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70F3" w:rsidRDefault="000770F3">
      <w:pPr>
        <w:widowControl w:val="0"/>
        <w:pBdr>
          <w:top w:val="nil"/>
          <w:left w:val="nil"/>
          <w:bottom w:val="nil"/>
          <w:right w:val="nil"/>
          <w:between w:val="nil"/>
        </w:pBdr>
        <w:spacing w:after="0" w:line="276" w:lineRule="auto"/>
      </w:pPr>
      <w:bookmarkStart w:id="0" w:name="_GoBack"/>
      <w:bookmarkEnd w:id="0"/>
    </w:p>
    <w:p w:rsidR="000770F3" w:rsidRDefault="00435F54">
      <w:pPr>
        <w:spacing w:after="0"/>
        <w:ind w:left="566" w:hanging="150"/>
        <w:jc w:val="center"/>
        <w:rPr>
          <w:b/>
        </w:rPr>
      </w:pPr>
      <w:r>
        <w:rPr>
          <w:b/>
        </w:rPr>
        <w:t>Joint Submission to the Committee on Economic, Social and Cultural Rights (CESCR)</w:t>
      </w:r>
    </w:p>
    <w:p w:rsidR="000770F3" w:rsidRDefault="00435F54">
      <w:pPr>
        <w:spacing w:after="0"/>
        <w:jc w:val="center"/>
        <w:rPr>
          <w:b/>
        </w:rPr>
      </w:pPr>
      <w:r>
        <w:rPr>
          <w:b/>
        </w:rPr>
        <w:t>In advance of its Adoption of the List of Issues for Indonesia</w:t>
      </w:r>
    </w:p>
    <w:p w:rsidR="000770F3" w:rsidRDefault="00435F54">
      <w:pPr>
        <w:spacing w:after="0"/>
        <w:jc w:val="center"/>
        <w:rPr>
          <w:b/>
        </w:rPr>
      </w:pPr>
      <w:r>
        <w:rPr>
          <w:b/>
        </w:rPr>
        <w:t>70th pre-session, March 2022</w:t>
      </w:r>
    </w:p>
    <w:p w:rsidR="000770F3" w:rsidRDefault="000770F3">
      <w:pPr>
        <w:spacing w:after="0"/>
        <w:jc w:val="center"/>
      </w:pPr>
    </w:p>
    <w:p w:rsidR="000770F3" w:rsidRDefault="00435F54">
      <w:pPr>
        <w:jc w:val="center"/>
        <w:rPr>
          <w:b/>
        </w:rPr>
      </w:pPr>
      <w:r>
        <w:rPr>
          <w:b/>
        </w:rPr>
        <w:t>Submission By:</w:t>
      </w:r>
    </w:p>
    <w:p w:rsidR="000770F3" w:rsidRDefault="00435F54">
      <w:pPr>
        <w:jc w:val="center"/>
        <w:rPr>
          <w:b/>
        </w:rPr>
      </w:pPr>
      <w:r>
        <w:rPr>
          <w:b/>
        </w:rPr>
        <w:t>Asia Pacific Forum on Women, Law and Development (APWLD)</w:t>
      </w:r>
    </w:p>
    <w:p w:rsidR="000770F3" w:rsidRDefault="00435F54">
      <w:pPr>
        <w:jc w:val="center"/>
        <w:rPr>
          <w:b/>
        </w:rPr>
      </w:pPr>
      <w:r>
        <w:rPr>
          <w:b/>
          <w:noProof/>
          <w:lang w:val="en-GB"/>
        </w:rPr>
        <w:drawing>
          <wp:inline distT="114300" distB="114300" distL="114300" distR="114300">
            <wp:extent cx="766763" cy="76676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766763" cy="766763"/>
                    </a:xfrm>
                    <a:prstGeom prst="rect">
                      <a:avLst/>
                    </a:prstGeom>
                    <a:ln/>
                  </pic:spPr>
                </pic:pic>
              </a:graphicData>
            </a:graphic>
          </wp:inline>
        </w:drawing>
      </w:r>
    </w:p>
    <w:p w:rsidR="000770F3" w:rsidRDefault="00435F54">
      <w:pPr>
        <w:jc w:val="center"/>
        <w:rPr>
          <w:color w:val="000000"/>
        </w:rPr>
      </w:pPr>
      <w:r>
        <w:rPr>
          <w:color w:val="000000"/>
        </w:rPr>
        <w:t xml:space="preserve">Asia Pacific Forum on Women, Law and Development (APWLD) is a feminist, membership-driven network.  Our member represents 265 diverse women’s rights organisations and advocates from </w:t>
      </w:r>
      <w:r>
        <w:t>30</w:t>
      </w:r>
      <w:r>
        <w:rPr>
          <w:color w:val="000000"/>
        </w:rPr>
        <w:t xml:space="preserve"> countries and territories in Asia and the Pacific. APWLD holds consulta</w:t>
      </w:r>
      <w:r>
        <w:rPr>
          <w:color w:val="000000"/>
        </w:rPr>
        <w:t>tive status with th</w:t>
      </w:r>
      <w:r>
        <w:t>e ECOSOC.</w:t>
      </w:r>
      <w:r>
        <w:rPr>
          <w:color w:val="000000"/>
        </w:rPr>
        <w:t xml:space="preserve">  </w:t>
      </w:r>
    </w:p>
    <w:p w:rsidR="000770F3" w:rsidRDefault="00435F54">
      <w:pPr>
        <w:jc w:val="center"/>
      </w:pPr>
      <w:r>
        <w:t>Address: 189/3, Chang Khlan Road, Tambon Chang Khlan, Amphoe Mueang Chiang Mai, Chiang Mai, 50100, Thailand</w:t>
      </w:r>
    </w:p>
    <w:p w:rsidR="000770F3" w:rsidRPr="00435F54" w:rsidRDefault="00435F54">
      <w:pPr>
        <w:jc w:val="center"/>
        <w:rPr>
          <w:lang w:val="fr-FR"/>
        </w:rPr>
      </w:pPr>
      <w:r w:rsidRPr="00435F54">
        <w:rPr>
          <w:lang w:val="fr-FR"/>
        </w:rPr>
        <w:t xml:space="preserve">Contact: </w:t>
      </w:r>
      <w:hyperlink r:id="rId9">
        <w:r w:rsidRPr="00435F54">
          <w:rPr>
            <w:color w:val="1155CC"/>
            <w:u w:val="single"/>
            <w:lang w:val="fr-FR"/>
          </w:rPr>
          <w:t>risca@apwld.org</w:t>
        </w:r>
      </w:hyperlink>
      <w:hyperlink r:id="rId10">
        <w:r w:rsidRPr="00435F54">
          <w:rPr>
            <w:lang w:val="fr-FR"/>
          </w:rPr>
          <w:t xml:space="preserve">; </w:t>
        </w:r>
      </w:hyperlink>
      <w:hyperlink r:id="rId11">
        <w:r w:rsidRPr="00435F54">
          <w:rPr>
            <w:color w:val="1155CC"/>
            <w:u w:val="single"/>
            <w:lang w:val="fr-FR"/>
          </w:rPr>
          <w:t>samreen@apwld.org</w:t>
        </w:r>
      </w:hyperlink>
    </w:p>
    <w:p w:rsidR="000770F3" w:rsidRDefault="00435F54">
      <w:pPr>
        <w:jc w:val="center"/>
      </w:pPr>
      <w:r>
        <w:t>And</w:t>
      </w:r>
    </w:p>
    <w:p w:rsidR="000770F3" w:rsidRDefault="00435F54">
      <w:pPr>
        <w:jc w:val="center"/>
        <w:rPr>
          <w:b/>
        </w:rPr>
      </w:pPr>
      <w:r>
        <w:rPr>
          <w:b/>
        </w:rPr>
        <w:t>Keluarga Besar Buruh Migran (KABAR BUMI)</w:t>
      </w:r>
    </w:p>
    <w:p w:rsidR="000770F3" w:rsidRDefault="00435F54">
      <w:pPr>
        <w:jc w:val="center"/>
      </w:pPr>
      <w:r>
        <w:rPr>
          <w:noProof/>
          <w:lang w:val="en-GB"/>
        </w:rPr>
        <w:drawing>
          <wp:inline distT="19050" distB="19050" distL="19050" distR="19050">
            <wp:extent cx="742261" cy="700088"/>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742261" cy="700088"/>
                    </a:xfrm>
                    <a:prstGeom prst="rect">
                      <a:avLst/>
                    </a:prstGeom>
                    <a:ln/>
                  </pic:spPr>
                </pic:pic>
              </a:graphicData>
            </a:graphic>
          </wp:inline>
        </w:drawing>
      </w:r>
    </w:p>
    <w:p w:rsidR="000770F3" w:rsidRDefault="00435F54">
      <w:pPr>
        <w:jc w:val="center"/>
        <w:rPr>
          <w:color w:val="000000"/>
        </w:rPr>
      </w:pPr>
      <w:r>
        <w:rPr>
          <w:color w:val="000000"/>
        </w:rPr>
        <w:lastRenderedPageBreak/>
        <w:t>Keluarga Besar Buruh Migran (KABAR BUMI) is a grassroots organisation that brings together former Indonesian migrant workers and their families. KABAR BUM</w:t>
      </w:r>
      <w:r>
        <w:rPr>
          <w:color w:val="000000"/>
        </w:rPr>
        <w:t>I strives to uphold the recognition and protection of the rights of Indonesian migrant workers and their families in particular, and migrant workers throughout the world.</w:t>
      </w:r>
    </w:p>
    <w:p w:rsidR="000770F3" w:rsidRDefault="00435F54">
      <w:pPr>
        <w:spacing w:after="0"/>
        <w:jc w:val="center"/>
        <w:rPr>
          <w:color w:val="000000"/>
        </w:rPr>
      </w:pPr>
      <w:r>
        <w:t>Address</w:t>
      </w:r>
      <w:r>
        <w:rPr>
          <w:color w:val="000000"/>
        </w:rPr>
        <w:t>: Jl. Gurame Raya No. 55 Pasar Minggu, Jakarta Selatan. Indonesia.</w:t>
      </w:r>
    </w:p>
    <w:p w:rsidR="000770F3" w:rsidRDefault="00435F54">
      <w:pPr>
        <w:spacing w:after="0"/>
        <w:jc w:val="center"/>
        <w:rPr>
          <w:color w:val="000000"/>
        </w:rPr>
      </w:pPr>
      <w:r>
        <w:rPr>
          <w:color w:val="000000"/>
        </w:rPr>
        <w:t xml:space="preserve">Email: </w:t>
      </w:r>
      <w:hyperlink r:id="rId13">
        <w:r>
          <w:rPr>
            <w:color w:val="0563C1"/>
            <w:u w:val="single"/>
          </w:rPr>
          <w:t>iwenk09@gmail.com</w:t>
        </w:r>
      </w:hyperlink>
    </w:p>
    <w:p w:rsidR="000770F3" w:rsidRDefault="000770F3">
      <w:pPr>
        <w:spacing w:after="0"/>
        <w:jc w:val="both"/>
        <w:rPr>
          <w:color w:val="000000"/>
        </w:rPr>
      </w:pPr>
    </w:p>
    <w:p w:rsidR="000770F3" w:rsidRDefault="00435F54">
      <w:pPr>
        <w:spacing w:after="0"/>
        <w:jc w:val="center"/>
        <w:rPr>
          <w:b/>
        </w:rPr>
      </w:pPr>
      <w:r>
        <w:rPr>
          <w:b/>
        </w:rPr>
        <w:t>Indonesian Migrant Workers Union (IMWU)</w:t>
      </w:r>
    </w:p>
    <w:p w:rsidR="000770F3" w:rsidRDefault="00435F54">
      <w:pPr>
        <w:spacing w:after="0"/>
        <w:jc w:val="center"/>
      </w:pPr>
      <w:r>
        <w:rPr>
          <w:b/>
          <w:noProof/>
          <w:lang w:val="en-GB"/>
        </w:rPr>
        <w:drawing>
          <wp:inline distT="114300" distB="114300" distL="114300" distR="114300">
            <wp:extent cx="900113" cy="900113"/>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4"/>
                    <a:srcRect/>
                    <a:stretch>
                      <a:fillRect/>
                    </a:stretch>
                  </pic:blipFill>
                  <pic:spPr>
                    <a:xfrm>
                      <a:off x="0" y="0"/>
                      <a:ext cx="900113" cy="900113"/>
                    </a:xfrm>
                    <a:prstGeom prst="rect">
                      <a:avLst/>
                    </a:prstGeom>
                    <a:ln/>
                  </pic:spPr>
                </pic:pic>
              </a:graphicData>
            </a:graphic>
          </wp:inline>
        </w:drawing>
      </w:r>
    </w:p>
    <w:p w:rsidR="000770F3" w:rsidRDefault="00435F54">
      <w:pPr>
        <w:spacing w:after="0"/>
        <w:jc w:val="center"/>
        <w:rPr>
          <w:color w:val="000000"/>
        </w:rPr>
      </w:pPr>
      <w:r>
        <w:rPr>
          <w:color w:val="000000"/>
        </w:rPr>
        <w:t>Indonesian Migrant Workers Union (IMWU) is a union of migrant workers, many of whom are foreign domestic workers, Hong Kong.  IMWU was first established in 1993 as an association called Indonesian Group-Hong Kong (IG-HK)</w:t>
      </w:r>
      <w:r>
        <w:t xml:space="preserve"> and </w:t>
      </w:r>
      <w:r>
        <w:rPr>
          <w:color w:val="000000"/>
        </w:rPr>
        <w:t>is the first trade union of Ind</w:t>
      </w:r>
      <w:r>
        <w:rPr>
          <w:color w:val="000000"/>
        </w:rPr>
        <w:t>onesian migrant workers in Asia.</w:t>
      </w:r>
    </w:p>
    <w:p w:rsidR="000770F3" w:rsidRDefault="00435F54">
      <w:pPr>
        <w:spacing w:after="0"/>
        <w:jc w:val="center"/>
        <w:rPr>
          <w:color w:val="000000"/>
        </w:rPr>
      </w:pPr>
      <w:r>
        <w:rPr>
          <w:color w:val="000000"/>
        </w:rPr>
        <w:t>Address: G/F, No.2 Jordan Road, Kowloon, Hong Kong.</w:t>
      </w:r>
    </w:p>
    <w:p w:rsidR="000770F3" w:rsidRDefault="00435F54">
      <w:pPr>
        <w:spacing w:after="0"/>
        <w:jc w:val="center"/>
        <w:rPr>
          <w:color w:val="000000"/>
        </w:rPr>
      </w:pPr>
      <w:r>
        <w:rPr>
          <w:color w:val="000000"/>
        </w:rPr>
        <w:t xml:space="preserve">Email: </w:t>
      </w:r>
      <w:hyperlink r:id="rId15">
        <w:r>
          <w:rPr>
            <w:color w:val="0563C1"/>
            <w:u w:val="single"/>
          </w:rPr>
          <w:t>sringhk@gmail.com</w:t>
        </w:r>
      </w:hyperlink>
      <w:r>
        <w:rPr>
          <w:color w:val="000000"/>
        </w:rPr>
        <w:t xml:space="preserve"> </w:t>
      </w:r>
    </w:p>
    <w:p w:rsidR="000770F3" w:rsidRDefault="000770F3">
      <w:pPr>
        <w:spacing w:after="0"/>
        <w:jc w:val="center"/>
      </w:pPr>
    </w:p>
    <w:p w:rsidR="000770F3" w:rsidRDefault="000770F3">
      <w:pPr>
        <w:spacing w:after="0"/>
        <w:rPr>
          <w:color w:val="000000"/>
        </w:rPr>
      </w:pPr>
    </w:p>
    <w:p w:rsidR="000770F3" w:rsidRDefault="00435F54">
      <w:pPr>
        <w:spacing w:after="0"/>
        <w:rPr>
          <w:b/>
        </w:rPr>
      </w:pPr>
      <w:r>
        <w:rPr>
          <w:b/>
        </w:rPr>
        <w:t>Introduction</w:t>
      </w:r>
    </w:p>
    <w:p w:rsidR="000770F3" w:rsidRDefault="00435F54">
      <w:pPr>
        <w:spacing w:after="0"/>
        <w:jc w:val="both"/>
        <w:rPr>
          <w:color w:val="000000"/>
        </w:rPr>
      </w:pPr>
      <w:r>
        <w:t>The Asia Pacific Forum on Women, Law and Development (APWLD) is making this submission in collaboration with Keluarga Besar Buruh Migran Indonesia (KABAR BUMI) and Indonesian Migrant Workers Union (IMWU). This submission is being made for the upcoming pre-</w:t>
      </w:r>
      <w:r>
        <w:t>working group meeting for Indonesia’s periodic review by the Committee on Economic, Social and Cultural Rights (CESCR).  It focuses on the systemic exploitation of Indonesian women migrant workers, including oppressive recruitment practices, lack of access</w:t>
      </w:r>
      <w:r>
        <w:t xml:space="preserve"> to social protection mechanisms </w:t>
      </w:r>
      <w:r>
        <w:lastRenderedPageBreak/>
        <w:t>and lack of progressive legislative instruments that protect human rights of migrants. Our joint submission is a compilation of evidence generated by APWLD members and Feminist Participatory Action Research partners Keluarg</w:t>
      </w:r>
      <w:r>
        <w:t>a Besar Buruh Migran Indonesia (KABAR BUMI), Indonesia and Indonesian Migrant Workers Union (IMWU-HK), Hong Kong.</w:t>
      </w:r>
    </w:p>
    <w:p w:rsidR="000770F3" w:rsidRDefault="000770F3">
      <w:pPr>
        <w:spacing w:after="0"/>
        <w:rPr>
          <w:color w:val="000000"/>
        </w:rPr>
      </w:pPr>
    </w:p>
    <w:p w:rsidR="000770F3" w:rsidRDefault="00435F54">
      <w:pPr>
        <w:rPr>
          <w:b/>
        </w:rPr>
      </w:pPr>
      <w:r>
        <w:rPr>
          <w:b/>
        </w:rPr>
        <w:t xml:space="preserve">Background </w:t>
      </w:r>
    </w:p>
    <w:p w:rsidR="000770F3" w:rsidRDefault="00435F54">
      <w:pPr>
        <w:jc w:val="both"/>
      </w:pPr>
      <w:r>
        <w:t>According  to IOM Indonesia, throughout 2019-2021, the total number of Indonesian migrant workers was  estimated at 4.9 million a</w:t>
      </w:r>
      <w:r>
        <w:t>nd of that number, 62 percent are women.</w:t>
      </w:r>
      <w:r>
        <w:rPr>
          <w:vertAlign w:val="superscript"/>
        </w:rPr>
        <w:footnoteReference w:id="1"/>
      </w:r>
      <w:r>
        <w:t xml:space="preserve"> This makes Indonesia one of the major sources of migrant workers in the world that sent USD 9.43 billion back to Indonesia in remittances in the year of 2020 only.</w:t>
      </w:r>
      <w:r>
        <w:rPr>
          <w:vertAlign w:val="superscript"/>
        </w:rPr>
        <w:footnoteReference w:id="2"/>
      </w:r>
      <w:r>
        <w:t xml:space="preserve"> Despite this huge contribution to the country’s e</w:t>
      </w:r>
      <w:r>
        <w:t xml:space="preserve">conomy, Indonesia has yet to provide adequate protection for women migrant workers. </w:t>
      </w:r>
    </w:p>
    <w:p w:rsidR="000770F3" w:rsidRDefault="00435F54">
      <w:pPr>
        <w:spacing w:line="276" w:lineRule="auto"/>
        <w:jc w:val="both"/>
      </w:pPr>
      <w:r>
        <w:t>Existing migration policies have placed migrant domestic workers as commodities by engaging many actors including travel agents, recruitment agencies, brokers, loan compan</w:t>
      </w:r>
      <w:r>
        <w:t>ies, housing agents that exploit workers to gain financial benefits. Many workers suffer from exploitative practices, receive less than a minimum wage, experience violence in various forms and endure long working hours, harsh working conditions without bei</w:t>
      </w:r>
      <w:r>
        <w:t>ng paid. They also experience job insecurity and lack of access to health care. Most Indonesian women migrant workers are from poor rural areas where alternative and better job opportunities for women are very limited. Existing evidence shows that women mi</w:t>
      </w:r>
      <w:r>
        <w:t xml:space="preserve">grant workers therefore fall out of the labour force after returning home. Women are also more likely to experience multiple and intersecting forms of </w:t>
      </w:r>
      <w:r>
        <w:lastRenderedPageBreak/>
        <w:t>discrimination, exploitation and violence</w:t>
      </w:r>
      <w:r>
        <w:rPr>
          <w:rFonts w:ascii="Arial" w:eastAsia="Arial" w:hAnsi="Arial" w:cs="Arial"/>
          <w:sz w:val="27"/>
          <w:szCs w:val="27"/>
        </w:rPr>
        <w:t xml:space="preserve">. </w:t>
      </w:r>
      <w:r>
        <w:t>To make matters worse, COVID-19 has exacerbated ongoing challe</w:t>
      </w:r>
      <w:r>
        <w:t>nges.</w:t>
      </w:r>
    </w:p>
    <w:p w:rsidR="000770F3" w:rsidRDefault="00435F54">
      <w:pPr>
        <w:spacing w:line="254" w:lineRule="auto"/>
        <w:jc w:val="both"/>
        <w:rPr>
          <w:b/>
        </w:rPr>
      </w:pPr>
      <w:r>
        <w:rPr>
          <w:b/>
        </w:rPr>
        <w:t>1. Illegal practices of recruitment agencies (Article 7)</w:t>
      </w:r>
    </w:p>
    <w:p w:rsidR="000770F3" w:rsidRDefault="00435F54">
      <w:pPr>
        <w:jc w:val="both"/>
        <w:rPr>
          <w:color w:val="000000"/>
        </w:rPr>
      </w:pPr>
      <w:r>
        <w:t>The Government</w:t>
      </w:r>
      <w:r>
        <w:rPr>
          <w:color w:val="000000"/>
        </w:rPr>
        <w:t xml:space="preserve"> of Indonesia </w:t>
      </w:r>
      <w:r>
        <w:t>requires</w:t>
      </w:r>
      <w:r>
        <w:rPr>
          <w:color w:val="000000"/>
        </w:rPr>
        <w:t xml:space="preserve"> any person who wants to work abroad as a migrant worker to go through a placement process by a private recruitment agency as formalised in the Law No. 18/20</w:t>
      </w:r>
      <w:r>
        <w:rPr>
          <w:color w:val="000000"/>
        </w:rPr>
        <w:t>17 on the Protection of Indonesian Migrant Workers.</w:t>
      </w:r>
      <w:r>
        <w:t xml:space="preserve"> The protection in the law does not cover workers who are directly recruited by the employers and/or for workers who wish to arrange job contracts independently with employers. Violation of this provision </w:t>
      </w:r>
      <w:r>
        <w:t>will eliminate the State's obligation to protect workers' rights. This provision makes the position of workers, especially in destination countries such as Hong Kong, who wish to escape from the manipulative and exploitative practices of recruitment agenci</w:t>
      </w:r>
      <w:r>
        <w:t>es even more depressed. The absence of government supervision on the recruitment practices and process often lead to the exploitation and oppression of migrant workers and their families. To force the workers to repay the recruitment fees with high interes</w:t>
      </w:r>
      <w:r>
        <w:t>t rate, the recruitment agencies in Indonesia collaborate with loan companies, brokers and agencies in destination countries to falsify legal documents, coerce the migrant workers to sign documents, overcharge recruitment fees and confiscate the workers’ p</w:t>
      </w:r>
      <w:r>
        <w:t xml:space="preserve">ersonal documents. These illegal practices lead to the migrant workers trapped into debt bondage and forced labour. </w:t>
      </w:r>
    </w:p>
    <w:p w:rsidR="000770F3" w:rsidRDefault="00435F54">
      <w:pPr>
        <w:jc w:val="both"/>
      </w:pPr>
      <w:r>
        <w:t>According to KABAR BUMI,</w:t>
      </w:r>
      <w:r>
        <w:rPr>
          <w:vertAlign w:val="superscript"/>
        </w:rPr>
        <w:footnoteReference w:id="3"/>
      </w:r>
      <w:r>
        <w:t xml:space="preserve"> 73 per cent of workers who experienced document confiscation by recruitment agencies are women who work as migran</w:t>
      </w:r>
      <w:r>
        <w:t>t domestic workers. The confiscated documents included ID cards, school certificates, birth certificates, marriage certificates, family cards, land certificates, etc. Meanwhile, more than 84 per cent of workers have their personal documents withheld by age</w:t>
      </w:r>
      <w:r>
        <w:t xml:space="preserve">nts in the destination country or employers such as passports and employment contracts as a means of securing payment for their recruitment fees. These documents sometimes are lost and never returned. Some of the workers were not able to access </w:t>
      </w:r>
      <w:r>
        <w:lastRenderedPageBreak/>
        <w:t xml:space="preserve">government </w:t>
      </w:r>
      <w:r>
        <w:t>service programmes such as education and social assistance due to the lost documents. Document confiscation as a condition for employment is against the law. Individuals and recruitment companies may be subject to sanctions as stated in the Law. No. 18/201</w:t>
      </w:r>
      <w:r>
        <w:t xml:space="preserve">7 for their actions. </w:t>
      </w:r>
    </w:p>
    <w:p w:rsidR="000770F3" w:rsidRDefault="00435F54">
      <w:pPr>
        <w:jc w:val="both"/>
        <w:rPr>
          <w:color w:val="000000"/>
        </w:rPr>
      </w:pPr>
      <w:r>
        <w:t>IMWU Hong Kong</w:t>
      </w:r>
      <w:r>
        <w:rPr>
          <w:vertAlign w:val="superscript"/>
        </w:rPr>
        <w:footnoteReference w:id="4"/>
      </w:r>
      <w:r>
        <w:t xml:space="preserve"> revealed that the recruitment agencies manipulate migrant workers with various insidious ways for entering the migratory scheme such as offering the “allowance money” as a pre-departure fund. Furthermore, it was docume</w:t>
      </w:r>
      <w:r>
        <w:t>nted that about 81 per cent of workers in Hong Kong received the allowance money, ranging from USD 68 to 689, without the knowledge that they needed to repay through salary deductions. On average, migrant domestic workers were charged approximately HKD 9,0</w:t>
      </w:r>
      <w:r>
        <w:t>00 (USD 1,156) to HKD 24,948 (USD 3,206) in a 2-year contract. While the Law No. 18/2017 on the Protection of Indonesian Migrant Workers explicitly recognises zero placement fee. The only subsequent regulation on placement fee of migrant workers was issued</w:t>
      </w:r>
      <w:r>
        <w:t xml:space="preserve"> by the Head of National Body of Placement and Protection of Indonesian Migrant Workers (BP2MI) Decree No. 214/2021 on the Guidelines of Implementation for Exemption of Indonesian Migrant Worker Placement Fees which states that domestic work is one of the </w:t>
      </w:r>
      <w:r>
        <w:t>sectors that are not subject to placement fees. However, the Decree remains to require migrants to take loans directly from State-owned Banks and/or Local Development Banks</w:t>
      </w:r>
      <w:r>
        <w:rPr>
          <w:vertAlign w:val="superscript"/>
        </w:rPr>
        <w:footnoteReference w:id="5"/>
      </w:r>
      <w:r>
        <w:t xml:space="preserve"> which facilitates</w:t>
      </w:r>
      <w:r>
        <w:rPr>
          <w:color w:val="000000"/>
        </w:rPr>
        <w:t xml:space="preserve"> the practice of charging the placement fees to migrant workers </w:t>
      </w:r>
      <w:r>
        <w:t>c</w:t>
      </w:r>
      <w:r>
        <w:t>ontinues</w:t>
      </w:r>
      <w:r>
        <w:rPr>
          <w:color w:val="000000"/>
        </w:rPr>
        <w:t xml:space="preserve">, potentially leading to the overcharging </w:t>
      </w:r>
      <w:r>
        <w:t>of migrant</w:t>
      </w:r>
      <w:r>
        <w:rPr>
          <w:color w:val="000000"/>
        </w:rPr>
        <w:t xml:space="preserve"> workers</w:t>
      </w:r>
      <w:r>
        <w:t xml:space="preserve"> or even corruption of national financial institutions from unattended loan arrangements for profits by the recruitment agencies and the financial institutions.</w:t>
      </w:r>
    </w:p>
    <w:p w:rsidR="000770F3" w:rsidRDefault="00435F54">
      <w:pPr>
        <w:jc w:val="both"/>
      </w:pPr>
      <w:r>
        <w:lastRenderedPageBreak/>
        <w:t>These exploitative and ille</w:t>
      </w:r>
      <w:r>
        <w:t xml:space="preserve">gal measures which are commonly practised by recruitment agencies lead to slavery and bonded-labour like working conditions for migrant workers and are in violation of the rights enshrined in Article 7 of ICESCR and should be immediately addressed through </w:t>
      </w:r>
      <w:r>
        <w:t xml:space="preserve">all necessary legal and policy measures. </w:t>
      </w:r>
    </w:p>
    <w:p w:rsidR="000770F3" w:rsidRDefault="00435F54">
      <w:pPr>
        <w:jc w:val="both"/>
        <w:rPr>
          <w:i/>
        </w:rPr>
      </w:pPr>
      <w:r>
        <w:rPr>
          <w:i/>
        </w:rPr>
        <w:t>Suggested questions:</w:t>
      </w:r>
    </w:p>
    <w:p w:rsidR="000770F3" w:rsidRDefault="00435F54">
      <w:pPr>
        <w:numPr>
          <w:ilvl w:val="0"/>
          <w:numId w:val="8"/>
        </w:numPr>
        <w:spacing w:after="0" w:line="256" w:lineRule="auto"/>
        <w:jc w:val="both"/>
      </w:pPr>
      <w:r>
        <w:t>What concrete steps has the government taken to eliminate unfair, exploitative and illegal recruitment practices handled by private recruitment agencies?</w:t>
      </w:r>
    </w:p>
    <w:p w:rsidR="000770F3" w:rsidRDefault="00435F54">
      <w:pPr>
        <w:numPr>
          <w:ilvl w:val="0"/>
          <w:numId w:val="8"/>
        </w:numPr>
        <w:spacing w:after="0" w:line="256" w:lineRule="auto"/>
        <w:jc w:val="both"/>
      </w:pPr>
      <w:r>
        <w:t>What is the timeline to enforce the pla</w:t>
      </w:r>
      <w:r>
        <w:t>cement fee policy? What steps has the government taken to ensure the effective enforcement of the zero placement fee policy?</w:t>
      </w:r>
    </w:p>
    <w:p w:rsidR="000770F3" w:rsidRDefault="00435F54">
      <w:pPr>
        <w:numPr>
          <w:ilvl w:val="0"/>
          <w:numId w:val="8"/>
        </w:numPr>
        <w:spacing w:after="0" w:line="256" w:lineRule="auto"/>
        <w:jc w:val="both"/>
      </w:pPr>
      <w:r>
        <w:t xml:space="preserve">How many recruitment agencies and private brokers have been prosecuted and penalised due to their illegal recruitment practices? </w:t>
      </w:r>
    </w:p>
    <w:p w:rsidR="000770F3" w:rsidRDefault="00435F54">
      <w:pPr>
        <w:numPr>
          <w:ilvl w:val="0"/>
          <w:numId w:val="8"/>
        </w:numPr>
        <w:spacing w:after="0" w:line="256" w:lineRule="auto"/>
        <w:jc w:val="both"/>
      </w:pPr>
      <w:r>
        <w:t>W</w:t>
      </w:r>
      <w:r>
        <w:t xml:space="preserve">hy do many migrant workers who are victims of document confiscation and overcharging find it difficult to access the redressal mechanism and make legal reports against recruitment agencies?  What measures has the government taken to address this issue?  </w:t>
      </w:r>
    </w:p>
    <w:p w:rsidR="000770F3" w:rsidRDefault="000770F3">
      <w:pPr>
        <w:spacing w:after="0" w:line="256" w:lineRule="auto"/>
        <w:ind w:left="720"/>
        <w:jc w:val="both"/>
      </w:pPr>
    </w:p>
    <w:p w:rsidR="000770F3" w:rsidRDefault="00435F54">
      <w:pPr>
        <w:jc w:val="both"/>
      </w:pPr>
      <w:r>
        <w:rPr>
          <w:i/>
        </w:rPr>
        <w:t>Suggested recommendations:</w:t>
      </w:r>
    </w:p>
    <w:p w:rsidR="000770F3" w:rsidRDefault="00435F54">
      <w:pPr>
        <w:numPr>
          <w:ilvl w:val="0"/>
          <w:numId w:val="1"/>
        </w:numPr>
        <w:spacing w:after="0" w:line="256" w:lineRule="auto"/>
        <w:jc w:val="both"/>
      </w:pPr>
      <w:r>
        <w:t>The Government of Indonesia should consistently implement Law No. 18/2017 concerning the Protection of Indonesian Migrant Workers which guarantees migrant workers to hold their personal documents and zero placement cost of labour</w:t>
      </w:r>
      <w:r>
        <w:t xml:space="preserve"> migration by issuing subsequent regulation to this provision.</w:t>
      </w:r>
    </w:p>
    <w:p w:rsidR="000770F3" w:rsidRDefault="00435F54">
      <w:pPr>
        <w:numPr>
          <w:ilvl w:val="0"/>
          <w:numId w:val="1"/>
        </w:numPr>
        <w:spacing w:after="0" w:line="256" w:lineRule="auto"/>
        <w:jc w:val="both"/>
      </w:pPr>
      <w:r>
        <w:t>The Government of Indonesia should provide an accessible and effective mechanism of handling cases and redressal to migrant workers who have become victims/survivors of unfair/illegal recruitme</w:t>
      </w:r>
      <w:r>
        <w:t>nt practices. Create a Task Force to investigate cases of document confiscation and overcharging and hold responsible actors to account and ensure affected migrant workers and their families access to justice and remedies.</w:t>
      </w:r>
    </w:p>
    <w:p w:rsidR="000770F3" w:rsidRDefault="00435F54">
      <w:pPr>
        <w:numPr>
          <w:ilvl w:val="0"/>
          <w:numId w:val="1"/>
        </w:numPr>
        <w:spacing w:after="0" w:line="256" w:lineRule="auto"/>
        <w:jc w:val="both"/>
      </w:pPr>
      <w:r>
        <w:lastRenderedPageBreak/>
        <w:t>The Government of Indonesia shoul</w:t>
      </w:r>
      <w:r>
        <w:t>d establish effective mechanisms to monitor and regulate the practices of recruitment agencies. Labour recruiters and recruitment agencies who are found involved in overcharging, document forgery and confiscation, and other illegal practices should be subj</w:t>
      </w:r>
      <w:r>
        <w:t>ected to prosecution, or conviction.</w:t>
      </w:r>
    </w:p>
    <w:p w:rsidR="000770F3" w:rsidRDefault="00435F54">
      <w:pPr>
        <w:numPr>
          <w:ilvl w:val="0"/>
          <w:numId w:val="1"/>
        </w:numPr>
        <w:spacing w:after="0" w:line="256" w:lineRule="auto"/>
        <w:jc w:val="both"/>
      </w:pPr>
      <w:r>
        <w:t>The Government of Indonesia should facilitate and develop effective and accessible mechanism of direct hiring for Indonesian Migrant Workers to work abroad, including allowing migrant workers to arrange job contracts in</w:t>
      </w:r>
      <w:r>
        <w:t>dependently and directly with the employers in the destination countries.</w:t>
      </w:r>
    </w:p>
    <w:p w:rsidR="000770F3" w:rsidRDefault="000770F3">
      <w:pPr>
        <w:pBdr>
          <w:top w:val="nil"/>
          <w:left w:val="nil"/>
          <w:bottom w:val="nil"/>
          <w:right w:val="nil"/>
          <w:between w:val="nil"/>
        </w:pBdr>
        <w:spacing w:after="0" w:line="256" w:lineRule="auto"/>
        <w:ind w:left="720"/>
        <w:jc w:val="both"/>
      </w:pPr>
    </w:p>
    <w:p w:rsidR="000770F3" w:rsidRDefault="00435F54">
      <w:pPr>
        <w:jc w:val="both"/>
      </w:pPr>
      <w:r>
        <w:rPr>
          <w:b/>
        </w:rPr>
        <w:t>2. The Lack of Access to the National Social Protection System (Article 9)</w:t>
      </w:r>
    </w:p>
    <w:p w:rsidR="000770F3" w:rsidRDefault="00435F54">
      <w:pPr>
        <w:jc w:val="both"/>
      </w:pPr>
      <w:r>
        <w:t>The Indonesian Minister of Manpower Decree No. 7/2017 concerning the Social Security Program for Migrant W</w:t>
      </w:r>
      <w:r>
        <w:t>orkers provides a social security scheme for migrant workers in origin and destination countries. In order to receive the benefits from the social security programme, migrant workers are required to register in the BPJS (Government Social Security Implemen</w:t>
      </w:r>
      <w:r>
        <w:t>ting Agencies) programme by paying an insurance members fee. While the insurance fee of workers in the formal sectors is fully covered by their employers or companies, workers who work in the informal sectors, including migrant domestic workers, need to co</w:t>
      </w:r>
      <w:r>
        <w:t xml:space="preserve">ver the expenses on their own. </w:t>
      </w:r>
    </w:p>
    <w:p w:rsidR="000770F3" w:rsidRDefault="00435F54">
      <w:pPr>
        <w:jc w:val="both"/>
      </w:pPr>
      <w:r>
        <w:t>In addition, according to IMWU, the Decree does not regulate the mechanism for filing and claiming insurance for Indonesian migrant workers in the destination countries.</w:t>
      </w:r>
      <w:r>
        <w:rPr>
          <w:vertAlign w:val="superscript"/>
        </w:rPr>
        <w:footnoteReference w:id="6"/>
      </w:r>
      <w:r>
        <w:t xml:space="preserve"> The regulation fails to regulate the risks faced by m</w:t>
      </w:r>
      <w:r>
        <w:t>igrant workers, such as document forgery, termination of employment, deportation and unpaid salary. A survey of migrant workers in Hong Kong reported that 32 per cent of workers’ names were falsified and 15.5 per cent of workers had different birth data in</w:t>
      </w:r>
      <w:r>
        <w:t xml:space="preserve"> their work documents.</w:t>
      </w:r>
      <w:r>
        <w:rPr>
          <w:vertAlign w:val="superscript"/>
        </w:rPr>
        <w:footnoteReference w:id="7"/>
      </w:r>
      <w:r>
        <w:t xml:space="preserve"> These workers often encounter challenges to claim the benefits from the social protection system due to the forged identity documents. Furthermore, </w:t>
      </w:r>
      <w:r>
        <w:lastRenderedPageBreak/>
        <w:t>workers who are in isolated workplaces are more vulnerable to labour rights violatio</w:t>
      </w:r>
      <w:r>
        <w:t xml:space="preserve">ns and sexual and gender-based violence, the state social protection system should be the priority to safeguard lives and livelihood against economic risk and vulnerability. </w:t>
      </w:r>
    </w:p>
    <w:p w:rsidR="000770F3" w:rsidRDefault="00435F54">
      <w:pPr>
        <w:jc w:val="both"/>
      </w:pPr>
      <w:r>
        <w:t>IMWU, as a union of Indonesian migrant workers in Hong Kong, rejects the social s</w:t>
      </w:r>
      <w:r>
        <w:t>ecurity policy for migrant workers because union representatives are not involved in the discussion of this policy. This regulation violates the principle of the Trustee Institution which has been stipulated by the BPJS Law. The Law on Trade Unions No. 21/</w:t>
      </w:r>
      <w:r>
        <w:t>2000 only recognises workers’ unions within the jurisdiction of Indonesia. Meanwhile, migrant workers’ organisations and unions residing abroad cannot be registered at the Ministry and are not considered as legal representatives of Indonesian Migrant Worke</w:t>
      </w:r>
      <w:r>
        <w:t xml:space="preserve">rs. </w:t>
      </w:r>
    </w:p>
    <w:p w:rsidR="000770F3" w:rsidRDefault="00435F54">
      <w:pPr>
        <w:jc w:val="both"/>
      </w:pPr>
      <w:r>
        <w:t xml:space="preserve">The right to social security for all has been strongly affirmed in ICESCR under Article 9 and the Indonesian government should take all necessary measures to address the existing gaps in protection for migrant workers. </w:t>
      </w:r>
    </w:p>
    <w:p w:rsidR="000770F3" w:rsidRDefault="00435F54">
      <w:pPr>
        <w:jc w:val="both"/>
        <w:rPr>
          <w:i/>
        </w:rPr>
      </w:pPr>
      <w:r>
        <w:rPr>
          <w:i/>
        </w:rPr>
        <w:t>Suggested questions:</w:t>
      </w:r>
    </w:p>
    <w:p w:rsidR="000770F3" w:rsidRDefault="00435F54">
      <w:pPr>
        <w:numPr>
          <w:ilvl w:val="0"/>
          <w:numId w:val="2"/>
        </w:numPr>
        <w:pBdr>
          <w:top w:val="nil"/>
          <w:left w:val="nil"/>
          <w:bottom w:val="nil"/>
          <w:right w:val="nil"/>
          <w:between w:val="nil"/>
        </w:pBdr>
        <w:spacing w:line="256" w:lineRule="auto"/>
        <w:jc w:val="both"/>
        <w:rPr>
          <w:color w:val="000000"/>
        </w:rPr>
      </w:pPr>
      <w:r>
        <w:t xml:space="preserve">What measures has the government taken to ensure the Social Security Programme for migrant workers, including migrant domestic workers is transparent, accessible, adequate and accountable? </w:t>
      </w:r>
    </w:p>
    <w:p w:rsidR="000770F3" w:rsidRDefault="00435F54">
      <w:pPr>
        <w:numPr>
          <w:ilvl w:val="0"/>
          <w:numId w:val="2"/>
        </w:numPr>
        <w:pBdr>
          <w:top w:val="nil"/>
          <w:left w:val="nil"/>
          <w:bottom w:val="nil"/>
          <w:right w:val="nil"/>
          <w:between w:val="nil"/>
        </w:pBdr>
        <w:spacing w:line="256" w:lineRule="auto"/>
        <w:jc w:val="both"/>
      </w:pPr>
      <w:r>
        <w:t>What mechanisms has the government established for workers to file</w:t>
      </w:r>
      <w:r>
        <w:t xml:space="preserve"> and claim the insurance benefits in the destination countries?  How can these mechanisms  ensure that workers enjoy the insurance benefits based on their needs and circumstances?</w:t>
      </w:r>
    </w:p>
    <w:p w:rsidR="000770F3" w:rsidRDefault="00435F54">
      <w:pPr>
        <w:jc w:val="both"/>
      </w:pPr>
      <w:r>
        <w:rPr>
          <w:i/>
        </w:rPr>
        <w:t>Suggested recommendations:</w:t>
      </w:r>
    </w:p>
    <w:p w:rsidR="000770F3" w:rsidRDefault="00435F54">
      <w:pPr>
        <w:numPr>
          <w:ilvl w:val="0"/>
          <w:numId w:val="6"/>
        </w:numPr>
        <w:pBdr>
          <w:top w:val="nil"/>
          <w:left w:val="nil"/>
          <w:bottom w:val="nil"/>
          <w:right w:val="nil"/>
          <w:between w:val="nil"/>
        </w:pBdr>
        <w:spacing w:after="0" w:line="256" w:lineRule="auto"/>
        <w:jc w:val="both"/>
        <w:rPr>
          <w:color w:val="000000"/>
        </w:rPr>
      </w:pPr>
      <w:r>
        <w:rPr>
          <w:color w:val="000000"/>
        </w:rPr>
        <w:t>Revoke the Indonesian Minister of Manpower Decree</w:t>
      </w:r>
      <w:r>
        <w:rPr>
          <w:color w:val="000000"/>
        </w:rPr>
        <w:t xml:space="preserve"> No. 7/2017 concerning the Social Security Program for Migrant Workers. Government should facilitate migrant workers in the origin and destination country to enjoy social protection rights through the Universal </w:t>
      </w:r>
      <w:r>
        <w:rPr>
          <w:color w:val="000000"/>
        </w:rPr>
        <w:lastRenderedPageBreak/>
        <w:t>Health Coverage (UHC) system that allows migr</w:t>
      </w:r>
      <w:r>
        <w:rPr>
          <w:color w:val="000000"/>
        </w:rPr>
        <w:t>ant workers to file and clai</w:t>
      </w:r>
      <w:r>
        <w:t>m their rights across the countries</w:t>
      </w:r>
      <w:r>
        <w:rPr>
          <w:color w:val="000000"/>
        </w:rPr>
        <w:t xml:space="preserve">. </w:t>
      </w:r>
    </w:p>
    <w:p w:rsidR="000770F3" w:rsidRDefault="00435F54">
      <w:pPr>
        <w:numPr>
          <w:ilvl w:val="0"/>
          <w:numId w:val="6"/>
        </w:numPr>
        <w:pBdr>
          <w:top w:val="nil"/>
          <w:left w:val="nil"/>
          <w:bottom w:val="nil"/>
          <w:right w:val="nil"/>
          <w:between w:val="nil"/>
        </w:pBdr>
        <w:spacing w:after="0" w:line="256" w:lineRule="auto"/>
        <w:jc w:val="both"/>
      </w:pPr>
      <w:r>
        <w:t>The Government of Indonesia should guarantee an effective, adequate and accessible social protection system for  m</w:t>
      </w:r>
      <w:r>
        <w:rPr>
          <w:color w:val="000000"/>
        </w:rPr>
        <w:t>igrant workers in origin an</w:t>
      </w:r>
      <w:r>
        <w:t>d destination countries</w:t>
      </w:r>
      <w:r>
        <w:rPr>
          <w:color w:val="000000"/>
        </w:rPr>
        <w:t>, regardless of their migr</w:t>
      </w:r>
      <w:r>
        <w:rPr>
          <w:color w:val="000000"/>
        </w:rPr>
        <w:t>ation and employment status</w:t>
      </w:r>
      <w:r>
        <w:t>.</w:t>
      </w:r>
      <w:r>
        <w:rPr>
          <w:color w:val="000000"/>
        </w:rPr>
        <w:t xml:space="preserve"> </w:t>
      </w:r>
    </w:p>
    <w:p w:rsidR="000770F3" w:rsidRDefault="00435F54">
      <w:pPr>
        <w:numPr>
          <w:ilvl w:val="0"/>
          <w:numId w:val="6"/>
        </w:numPr>
        <w:pBdr>
          <w:top w:val="nil"/>
          <w:left w:val="nil"/>
          <w:bottom w:val="nil"/>
          <w:right w:val="nil"/>
          <w:between w:val="nil"/>
        </w:pBdr>
        <w:spacing w:after="0" w:line="256" w:lineRule="auto"/>
        <w:jc w:val="both"/>
      </w:pPr>
      <w:r>
        <w:t>The Government of Indonesia should facilitate Indonesian migrant workers’ organisations and trade unions in the destination countries to be registered in the Indonesian Ministry of Labour as part of the measures of their engag</w:t>
      </w:r>
      <w:r>
        <w:t>ement in the Monitoring and Implementing Board of National Social Security to comply with the BPJS Law.</w:t>
      </w:r>
    </w:p>
    <w:p w:rsidR="000770F3" w:rsidRDefault="000770F3">
      <w:pPr>
        <w:pBdr>
          <w:top w:val="nil"/>
          <w:left w:val="nil"/>
          <w:bottom w:val="nil"/>
          <w:right w:val="nil"/>
          <w:between w:val="nil"/>
        </w:pBdr>
        <w:spacing w:line="256" w:lineRule="auto"/>
        <w:jc w:val="both"/>
      </w:pPr>
    </w:p>
    <w:p w:rsidR="000770F3" w:rsidRDefault="00435F54">
      <w:pPr>
        <w:pBdr>
          <w:top w:val="nil"/>
          <w:left w:val="nil"/>
          <w:bottom w:val="nil"/>
          <w:right w:val="nil"/>
          <w:between w:val="nil"/>
        </w:pBdr>
        <w:spacing w:line="256" w:lineRule="auto"/>
        <w:jc w:val="both"/>
        <w:rPr>
          <w:b/>
        </w:rPr>
      </w:pPr>
      <w:r>
        <w:rPr>
          <w:b/>
        </w:rPr>
        <w:t>3. Absence of the Domestic Workers Bill (Article 7)</w:t>
      </w:r>
    </w:p>
    <w:p w:rsidR="000770F3" w:rsidRDefault="00435F54">
      <w:pPr>
        <w:jc w:val="both"/>
      </w:pPr>
      <w:r>
        <w:t>The adoption of the Bill of The Domestic Workers Protection has been delayed for 17 years at the pa</w:t>
      </w:r>
      <w:r>
        <w:t>rliamentary level. At present, there are  no standard legal protection provisions for domestic workers’ labour rights including protection or access to justice and remedies. Without standard labour protection such as working hours, rest day, minimum wage o</w:t>
      </w:r>
      <w:r>
        <w:t>r right to organise, domestic workers are more vulnerable to various forms of exploitation which is related to their subordinates status as women and workers. These rights are enshrined in Article 7 of ICESCR and the Indonesian government has a legal oblig</w:t>
      </w:r>
      <w:r>
        <w:t xml:space="preserve">ation to ensure these rights are respected and fulfilled for domestic workers. </w:t>
      </w:r>
    </w:p>
    <w:p w:rsidR="000770F3" w:rsidRDefault="00435F54">
      <w:pPr>
        <w:jc w:val="both"/>
      </w:pPr>
      <w:r>
        <w:t>Parliament once again, has failed to pass the bill by withdrawing the adoption agenda from the Annual Legislative Priority List without providing clear justification and timeli</w:t>
      </w:r>
      <w:r>
        <w:t>ne for future deliberations. The bill contains significant protections for domestic workers' rights, including the introduction of standardised minimum wage, regulated working hours, regular days off and protection from mistreatment and violence. The delay</w:t>
      </w:r>
      <w:r>
        <w:t xml:space="preserve"> will prolong the vulnerability, exploitation, and abuse of domestic workers.</w:t>
      </w:r>
    </w:p>
    <w:p w:rsidR="000770F3" w:rsidRDefault="00435F54">
      <w:pPr>
        <w:jc w:val="both"/>
      </w:pPr>
      <w:r>
        <w:lastRenderedPageBreak/>
        <w:t>Domestic workers are not able to avail the labour protection and benefits like other workers from the formal sector since it is undervalued and unrecognised as a worker under the national labour laws. The Labour Law No. 13/2013 does not provide specific pr</w:t>
      </w:r>
      <w:r>
        <w:t xml:space="preserve">ovisions on domestic work such as reasonable limitation on working hours; remuneration adequate to secure a life with dignity; and provisions for rest and holidays. </w:t>
      </w:r>
    </w:p>
    <w:p w:rsidR="000770F3" w:rsidRDefault="00435F54">
      <w:pPr>
        <w:jc w:val="both"/>
        <w:rPr>
          <w:i/>
        </w:rPr>
      </w:pPr>
      <w:r>
        <w:rPr>
          <w:i/>
        </w:rPr>
        <w:t>Suggested questions:</w:t>
      </w:r>
    </w:p>
    <w:p w:rsidR="000770F3" w:rsidRDefault="00435F54">
      <w:pPr>
        <w:numPr>
          <w:ilvl w:val="0"/>
          <w:numId w:val="4"/>
        </w:numPr>
        <w:spacing w:after="0" w:line="256" w:lineRule="auto"/>
        <w:ind w:left="708"/>
        <w:jc w:val="both"/>
      </w:pPr>
      <w:r>
        <w:t>Why is the adoption of the Domestic Workers Bill delayed for 17 years</w:t>
      </w:r>
      <w:r>
        <w:t>? What are the significant challenges faced by the government to pass the law?</w:t>
      </w:r>
    </w:p>
    <w:p w:rsidR="000770F3" w:rsidRDefault="00435F54">
      <w:pPr>
        <w:numPr>
          <w:ilvl w:val="0"/>
          <w:numId w:val="4"/>
        </w:numPr>
        <w:spacing w:after="0" w:line="256" w:lineRule="auto"/>
        <w:ind w:left="708"/>
        <w:jc w:val="both"/>
      </w:pPr>
      <w:r>
        <w:t xml:space="preserve">What is the clear timeline for adoption of the bill? What steps has the government taken to guarantee domestic workers are entitled to their human rights as women,  workers and </w:t>
      </w:r>
      <w:r>
        <w:t>migrants?</w:t>
      </w:r>
    </w:p>
    <w:p w:rsidR="000770F3" w:rsidRDefault="00435F54">
      <w:pPr>
        <w:numPr>
          <w:ilvl w:val="0"/>
          <w:numId w:val="4"/>
        </w:numPr>
        <w:spacing w:line="256" w:lineRule="auto"/>
        <w:ind w:left="708"/>
        <w:jc w:val="both"/>
      </w:pPr>
      <w:r>
        <w:t xml:space="preserve">What is the government’s concrete plan to ensure domestic workers exercise their rights to decent work, living wage, social protection and equal access to the protection of their human rights and labour rights? </w:t>
      </w:r>
    </w:p>
    <w:p w:rsidR="000770F3" w:rsidRDefault="00435F54">
      <w:pPr>
        <w:jc w:val="both"/>
        <w:rPr>
          <w:i/>
        </w:rPr>
      </w:pPr>
      <w:r>
        <w:rPr>
          <w:i/>
        </w:rPr>
        <w:t>Suggested recommendations:</w:t>
      </w:r>
    </w:p>
    <w:p w:rsidR="000770F3" w:rsidRDefault="00435F54">
      <w:pPr>
        <w:numPr>
          <w:ilvl w:val="0"/>
          <w:numId w:val="7"/>
        </w:numPr>
        <w:spacing w:after="0" w:line="256" w:lineRule="auto"/>
        <w:jc w:val="both"/>
      </w:pPr>
      <w:r>
        <w:t xml:space="preserve">Ratify </w:t>
      </w:r>
      <w:r>
        <w:t>and incorporate the ILO Convention 189 on Domestic Workers into national laws and policies.</w:t>
      </w:r>
    </w:p>
    <w:p w:rsidR="000770F3" w:rsidRDefault="00435F54">
      <w:pPr>
        <w:numPr>
          <w:ilvl w:val="0"/>
          <w:numId w:val="7"/>
        </w:numPr>
        <w:spacing w:after="0" w:line="256" w:lineRule="auto"/>
        <w:jc w:val="both"/>
      </w:pPr>
      <w:r>
        <w:t>Respect human rights and labour rights of domestic workers by adopting the Domestic Workers Protection Bill as a commitment to achieve decent work and living wage o</w:t>
      </w:r>
      <w:r>
        <w:t>f internal domestic workers and migrant domestic workers.</w:t>
      </w:r>
    </w:p>
    <w:p w:rsidR="000770F3" w:rsidRDefault="000770F3">
      <w:pPr>
        <w:pBdr>
          <w:top w:val="nil"/>
          <w:left w:val="nil"/>
          <w:bottom w:val="nil"/>
          <w:right w:val="nil"/>
          <w:between w:val="nil"/>
        </w:pBdr>
        <w:spacing w:line="256" w:lineRule="auto"/>
        <w:jc w:val="both"/>
      </w:pPr>
    </w:p>
    <w:p w:rsidR="000770F3" w:rsidRDefault="00435F54">
      <w:pPr>
        <w:jc w:val="both"/>
        <w:rPr>
          <w:b/>
        </w:rPr>
      </w:pPr>
      <w:r>
        <w:rPr>
          <w:b/>
        </w:rPr>
        <w:t>4. Discrimination and Injustices Amidst Pandemics.</w:t>
      </w:r>
    </w:p>
    <w:p w:rsidR="000770F3" w:rsidRDefault="00435F54">
      <w:pPr>
        <w:jc w:val="both"/>
      </w:pPr>
      <w:r>
        <w:t xml:space="preserve">As the pandemic continues, migrant workers’ lives are pushed deeper into poverty. Nationwide lockdown and travel restriction policies caused many </w:t>
      </w:r>
      <w:r>
        <w:t xml:space="preserve">workers to lose their jobs. Recruitment </w:t>
      </w:r>
      <w:r>
        <w:lastRenderedPageBreak/>
        <w:t xml:space="preserve">agencies and employers unilaterally terminate their contracts and work visas without prior notification. Workers are stranded in destination countries and leaving them undocumented and even vulnerable to trafficking </w:t>
      </w:r>
      <w:r>
        <w:t>in person. The government requires returnee migrants for mandatory quarantine in the assigned quarantine centres without adequate information and security. This requirement is used by the agents or brokers to collect money from workers to and from the quar</w:t>
      </w:r>
      <w:r>
        <w:t>antine centres.</w:t>
      </w:r>
    </w:p>
    <w:p w:rsidR="000770F3" w:rsidRDefault="00435F54">
      <w:pPr>
        <w:jc w:val="both"/>
      </w:pPr>
      <w:r>
        <w:t>Migrant domestic workers who are still employed face multiple discrimination and injustices. Employers limit workers from getting days off/leave which results in longer working hours without overtime compensation.</w:t>
      </w:r>
      <w:r>
        <w:rPr>
          <w:vertAlign w:val="superscript"/>
        </w:rPr>
        <w:footnoteReference w:id="8"/>
      </w:r>
      <w:r>
        <w:t xml:space="preserve"> Workers are limited or no</w:t>
      </w:r>
      <w:r>
        <w:t xml:space="preserve">t provided with the access to health services and information related to prevention of contracting the virus, having difficulties in accessing COVID-19 tests and vaccines, discriminate from the social assistance programmes or economic recovery packages in </w:t>
      </w:r>
      <w:r>
        <w:t>the country of origin and destination.</w:t>
      </w:r>
      <w:r>
        <w:rPr>
          <w:vertAlign w:val="superscript"/>
        </w:rPr>
        <w:footnoteReference w:id="9"/>
      </w:r>
    </w:p>
    <w:p w:rsidR="000770F3" w:rsidRDefault="00435F54">
      <w:pPr>
        <w:jc w:val="both"/>
      </w:pPr>
      <w:r>
        <w:t>The pandemic policy leaves migrant workers with no choice but to survive in exploitative working conditions. Their return to home countries during the leave becomes difficult because of the additional costs they cann</w:t>
      </w:r>
      <w:r>
        <w:t>ot afford such as increased transportation costs, PCR tests and quarantine at their own expense.</w:t>
      </w:r>
      <w:r>
        <w:rPr>
          <w:vertAlign w:val="superscript"/>
        </w:rPr>
        <w:footnoteReference w:id="10"/>
      </w:r>
      <w:r>
        <w:t xml:space="preserve"> </w:t>
      </w:r>
    </w:p>
    <w:p w:rsidR="000770F3" w:rsidRDefault="00435F54">
      <w:pPr>
        <w:jc w:val="both"/>
        <w:rPr>
          <w:i/>
        </w:rPr>
      </w:pPr>
      <w:r>
        <w:rPr>
          <w:i/>
        </w:rPr>
        <w:t>Suggested questions:</w:t>
      </w:r>
    </w:p>
    <w:p w:rsidR="000770F3" w:rsidRDefault="00435F54">
      <w:pPr>
        <w:numPr>
          <w:ilvl w:val="0"/>
          <w:numId w:val="3"/>
        </w:numPr>
        <w:pBdr>
          <w:top w:val="nil"/>
          <w:left w:val="nil"/>
          <w:bottom w:val="nil"/>
          <w:right w:val="nil"/>
          <w:between w:val="nil"/>
        </w:pBdr>
        <w:spacing w:after="0" w:line="256" w:lineRule="auto"/>
        <w:jc w:val="both"/>
        <w:rPr>
          <w:color w:val="000000"/>
        </w:rPr>
      </w:pPr>
      <w:r>
        <w:rPr>
          <w:color w:val="000000"/>
        </w:rPr>
        <w:t>What support does the government provide, especially including access to health services and the reintegration of migrant workers and their families during the pandemic?</w:t>
      </w:r>
    </w:p>
    <w:p w:rsidR="000770F3" w:rsidRDefault="00435F54">
      <w:pPr>
        <w:numPr>
          <w:ilvl w:val="0"/>
          <w:numId w:val="3"/>
        </w:numPr>
        <w:pBdr>
          <w:top w:val="nil"/>
          <w:left w:val="nil"/>
          <w:bottom w:val="nil"/>
          <w:right w:val="nil"/>
          <w:between w:val="nil"/>
        </w:pBdr>
        <w:spacing w:line="256" w:lineRule="auto"/>
        <w:jc w:val="both"/>
        <w:rPr>
          <w:color w:val="000000"/>
        </w:rPr>
      </w:pPr>
      <w:r>
        <w:rPr>
          <w:color w:val="000000"/>
        </w:rPr>
        <w:t>What are the government's programmes to ensure all measures to achieve safe and orderl</w:t>
      </w:r>
      <w:r>
        <w:rPr>
          <w:color w:val="000000"/>
        </w:rPr>
        <w:t>y migration are implemented during the pandemic, including access to timely i</w:t>
      </w:r>
      <w:r>
        <w:t>nformation</w:t>
      </w:r>
      <w:r>
        <w:rPr>
          <w:color w:val="000000"/>
        </w:rPr>
        <w:t>?</w:t>
      </w:r>
    </w:p>
    <w:p w:rsidR="000770F3" w:rsidRDefault="00435F54">
      <w:pPr>
        <w:jc w:val="both"/>
        <w:rPr>
          <w:i/>
        </w:rPr>
      </w:pPr>
      <w:r>
        <w:rPr>
          <w:i/>
        </w:rPr>
        <w:lastRenderedPageBreak/>
        <w:t>Suggested recommendations:</w:t>
      </w:r>
    </w:p>
    <w:p w:rsidR="000770F3" w:rsidRDefault="00435F54">
      <w:pPr>
        <w:numPr>
          <w:ilvl w:val="0"/>
          <w:numId w:val="5"/>
        </w:numPr>
        <w:pBdr>
          <w:top w:val="nil"/>
          <w:left w:val="nil"/>
          <w:bottom w:val="nil"/>
          <w:right w:val="nil"/>
          <w:between w:val="nil"/>
        </w:pBdr>
        <w:spacing w:after="0" w:line="256" w:lineRule="auto"/>
        <w:jc w:val="both"/>
        <w:rPr>
          <w:color w:val="000000"/>
        </w:rPr>
      </w:pPr>
      <w:r>
        <w:t xml:space="preserve">The </w:t>
      </w:r>
      <w:r>
        <w:rPr>
          <w:color w:val="000000"/>
        </w:rPr>
        <w:t>Government of Indo</w:t>
      </w:r>
      <w:r>
        <w:t xml:space="preserve">nesia </w:t>
      </w:r>
      <w:r>
        <w:rPr>
          <w:color w:val="000000"/>
        </w:rPr>
        <w:t>should allocate resources and provide shelters, hotline, assistance, health care, including mental health care, counselling, and access to justice and remedies to affected women migrants and their families by the pandemic without discrimination.</w:t>
      </w:r>
    </w:p>
    <w:p w:rsidR="000770F3" w:rsidRDefault="00435F54">
      <w:pPr>
        <w:numPr>
          <w:ilvl w:val="0"/>
          <w:numId w:val="5"/>
        </w:numPr>
        <w:pBdr>
          <w:top w:val="nil"/>
          <w:left w:val="nil"/>
          <w:bottom w:val="nil"/>
          <w:right w:val="nil"/>
          <w:between w:val="nil"/>
        </w:pBdr>
        <w:spacing w:after="0" w:line="256" w:lineRule="auto"/>
        <w:jc w:val="both"/>
        <w:rPr>
          <w:color w:val="000000"/>
        </w:rPr>
      </w:pPr>
      <w:r>
        <w:t>The Govern</w:t>
      </w:r>
      <w:r>
        <w:t xml:space="preserve">ment of Indonesia </w:t>
      </w:r>
      <w:r>
        <w:rPr>
          <w:color w:val="000000"/>
        </w:rPr>
        <w:t xml:space="preserve">should respect the human rights of migrants and ensure all pandemic control measures are implemented </w:t>
      </w:r>
      <w:r>
        <w:t>in the</w:t>
      </w:r>
      <w:r>
        <w:rPr>
          <w:color w:val="000000"/>
        </w:rPr>
        <w:t xml:space="preserve"> safe and </w:t>
      </w:r>
      <w:r>
        <w:t xml:space="preserve">just </w:t>
      </w:r>
      <w:r>
        <w:rPr>
          <w:color w:val="000000"/>
        </w:rPr>
        <w:t>migration frame. These measures should be gender responsive.</w:t>
      </w:r>
    </w:p>
    <w:p w:rsidR="000770F3" w:rsidRDefault="000770F3">
      <w:pPr>
        <w:pBdr>
          <w:top w:val="nil"/>
          <w:left w:val="nil"/>
          <w:bottom w:val="nil"/>
          <w:right w:val="nil"/>
          <w:between w:val="nil"/>
        </w:pBdr>
        <w:spacing w:line="256" w:lineRule="auto"/>
        <w:ind w:left="720"/>
        <w:rPr>
          <w:color w:val="000000"/>
        </w:rPr>
      </w:pPr>
    </w:p>
    <w:sectPr w:rsidR="000770F3">
      <w:footerReference w:type="default" r:id="rId1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35F54">
      <w:pPr>
        <w:spacing w:after="0" w:line="240" w:lineRule="auto"/>
      </w:pPr>
      <w:r>
        <w:separator/>
      </w:r>
    </w:p>
  </w:endnote>
  <w:endnote w:type="continuationSeparator" w:id="0">
    <w:p w:rsidR="00000000" w:rsidRDefault="00435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0F3" w:rsidRDefault="00435F54">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35F54">
      <w:pPr>
        <w:spacing w:after="0" w:line="240" w:lineRule="auto"/>
      </w:pPr>
      <w:r>
        <w:separator/>
      </w:r>
    </w:p>
  </w:footnote>
  <w:footnote w:type="continuationSeparator" w:id="0">
    <w:p w:rsidR="00000000" w:rsidRDefault="00435F54">
      <w:pPr>
        <w:spacing w:after="0" w:line="240" w:lineRule="auto"/>
      </w:pPr>
      <w:r>
        <w:continuationSeparator/>
      </w:r>
    </w:p>
  </w:footnote>
  <w:footnote w:id="1">
    <w:p w:rsidR="000770F3" w:rsidRDefault="00435F54">
      <w:pPr>
        <w:spacing w:after="0" w:line="240" w:lineRule="auto"/>
        <w:rPr>
          <w:sz w:val="20"/>
          <w:szCs w:val="20"/>
        </w:rPr>
      </w:pPr>
      <w:r>
        <w:rPr>
          <w:vertAlign w:val="superscript"/>
        </w:rPr>
        <w:footnoteRef/>
      </w:r>
      <w:r>
        <w:rPr>
          <w:sz w:val="18"/>
          <w:szCs w:val="18"/>
        </w:rPr>
        <w:t xml:space="preserve"> IOM Indonesia Mission Strategy 2019-2020. Retrieve from </w:t>
      </w:r>
      <w:hyperlink r:id="rId1">
        <w:r>
          <w:rPr>
            <w:color w:val="1155CC"/>
            <w:sz w:val="18"/>
            <w:szCs w:val="18"/>
            <w:u w:val="single"/>
          </w:rPr>
          <w:t>https://indonesia.iom.int/sites/indonesia/files/publication/IOM%20Indonesia%20Mission%20Strategy_resize.pdf</w:t>
        </w:r>
      </w:hyperlink>
      <w:r>
        <w:rPr>
          <w:sz w:val="18"/>
          <w:szCs w:val="18"/>
        </w:rPr>
        <w:t xml:space="preserve"> </w:t>
      </w:r>
    </w:p>
  </w:footnote>
  <w:footnote w:id="2">
    <w:p w:rsidR="000770F3" w:rsidRDefault="00435F54">
      <w:pPr>
        <w:spacing w:after="0" w:line="240" w:lineRule="auto"/>
        <w:rPr>
          <w:sz w:val="18"/>
          <w:szCs w:val="18"/>
        </w:rPr>
      </w:pPr>
      <w:r>
        <w:rPr>
          <w:vertAlign w:val="superscript"/>
        </w:rPr>
        <w:footnoteRef/>
      </w:r>
      <w:r>
        <w:rPr>
          <w:sz w:val="18"/>
          <w:szCs w:val="18"/>
        </w:rPr>
        <w:t xml:space="preserve"> According to Bank Indonesia (BI) Indonesia Economic and Financial Statistics data, remittances from Indonesian Migrant Workers (PMI) in the</w:t>
      </w:r>
      <w:r>
        <w:rPr>
          <w:sz w:val="18"/>
          <w:szCs w:val="18"/>
        </w:rPr>
        <w:t xml:space="preserve"> year of 2020 were valued at US$9,43 billion. Retrieve from </w:t>
      </w:r>
      <w:hyperlink r:id="rId2">
        <w:r>
          <w:rPr>
            <w:color w:val="1155CC"/>
            <w:sz w:val="18"/>
            <w:szCs w:val="18"/>
            <w:u w:val="single"/>
          </w:rPr>
          <w:t>https://finansial.bisnis.com/read/20210420/90/1383595/imbas-corona</w:t>
        </w:r>
        <w:r>
          <w:rPr>
            <w:color w:val="1155CC"/>
            <w:sz w:val="18"/>
            <w:szCs w:val="18"/>
            <w:u w:val="single"/>
          </w:rPr>
          <w:t>-bisnis-remitansi-bank-anjlok-sepanjang-2020</w:t>
        </w:r>
      </w:hyperlink>
    </w:p>
    <w:p w:rsidR="000770F3" w:rsidRDefault="000770F3">
      <w:pPr>
        <w:spacing w:after="0" w:line="240" w:lineRule="auto"/>
        <w:rPr>
          <w:sz w:val="20"/>
          <w:szCs w:val="20"/>
        </w:rPr>
      </w:pPr>
    </w:p>
  </w:footnote>
  <w:footnote w:id="3">
    <w:p w:rsidR="000770F3" w:rsidRDefault="00435F54">
      <w:pPr>
        <w:spacing w:after="0" w:line="240" w:lineRule="auto"/>
        <w:rPr>
          <w:sz w:val="20"/>
          <w:szCs w:val="20"/>
        </w:rPr>
      </w:pPr>
      <w:r>
        <w:rPr>
          <w:vertAlign w:val="superscript"/>
        </w:rPr>
        <w:footnoteRef/>
      </w:r>
      <w:r>
        <w:rPr>
          <w:sz w:val="20"/>
          <w:szCs w:val="20"/>
        </w:rPr>
        <w:t xml:space="preserve"> Brief paper on Document Confiscation of Indonesian Migrant Workers, Kabar Bumi, 2021.</w:t>
      </w:r>
    </w:p>
  </w:footnote>
  <w:footnote w:id="4">
    <w:p w:rsidR="000770F3" w:rsidRDefault="00435F54">
      <w:pPr>
        <w:spacing w:after="0" w:line="240" w:lineRule="auto"/>
        <w:rPr>
          <w:sz w:val="20"/>
          <w:szCs w:val="20"/>
        </w:rPr>
      </w:pPr>
      <w:r>
        <w:rPr>
          <w:vertAlign w:val="superscript"/>
        </w:rPr>
        <w:footnoteRef/>
      </w:r>
      <w:r>
        <w:rPr>
          <w:sz w:val="20"/>
          <w:szCs w:val="20"/>
        </w:rPr>
        <w:t xml:space="preserve"> IMWU Hong Kong FPAR report on Overcharging on Indonesian Migrant Workers in Hong Kong, 2021.</w:t>
      </w:r>
    </w:p>
  </w:footnote>
  <w:footnote w:id="5">
    <w:p w:rsidR="000770F3" w:rsidRDefault="00435F54">
      <w:pPr>
        <w:spacing w:after="0" w:line="240" w:lineRule="auto"/>
        <w:rPr>
          <w:sz w:val="20"/>
          <w:szCs w:val="20"/>
        </w:rPr>
      </w:pPr>
      <w:r>
        <w:rPr>
          <w:vertAlign w:val="superscript"/>
        </w:rPr>
        <w:footnoteRef/>
      </w:r>
      <w:r>
        <w:rPr>
          <w:sz w:val="20"/>
          <w:szCs w:val="20"/>
        </w:rPr>
        <w:t xml:space="preserve"> Brief Paper on Overcharging and Perpetuation of Gender-Based Violence against the Ec</w:t>
      </w:r>
      <w:r>
        <w:rPr>
          <w:sz w:val="20"/>
          <w:szCs w:val="20"/>
        </w:rPr>
        <w:t>onomy of Women Migrant Workers, IMWU &amp; JBMI Hong Kong, 2021.</w:t>
      </w:r>
    </w:p>
    <w:p w:rsidR="000770F3" w:rsidRDefault="000770F3">
      <w:pPr>
        <w:spacing w:after="0" w:line="240" w:lineRule="auto"/>
        <w:rPr>
          <w:sz w:val="20"/>
          <w:szCs w:val="20"/>
        </w:rPr>
      </w:pPr>
    </w:p>
  </w:footnote>
  <w:footnote w:id="6">
    <w:p w:rsidR="000770F3" w:rsidRDefault="00435F54">
      <w:pPr>
        <w:spacing w:after="0" w:line="240" w:lineRule="auto"/>
        <w:rPr>
          <w:sz w:val="20"/>
          <w:szCs w:val="20"/>
        </w:rPr>
      </w:pPr>
      <w:r>
        <w:rPr>
          <w:vertAlign w:val="superscript"/>
        </w:rPr>
        <w:footnoteRef/>
      </w:r>
      <w:r>
        <w:rPr>
          <w:sz w:val="20"/>
          <w:szCs w:val="20"/>
        </w:rPr>
        <w:t xml:space="preserve"> IMWU Hong Kong position paper on Social Security Programme for Indonesian Migrant Workers, 2021.</w:t>
      </w:r>
    </w:p>
  </w:footnote>
  <w:footnote w:id="7">
    <w:p w:rsidR="000770F3" w:rsidRDefault="00435F54">
      <w:pPr>
        <w:spacing w:after="0" w:line="240" w:lineRule="auto"/>
        <w:rPr>
          <w:sz w:val="20"/>
          <w:szCs w:val="20"/>
        </w:rPr>
      </w:pPr>
      <w:r>
        <w:rPr>
          <w:vertAlign w:val="superscript"/>
        </w:rPr>
        <w:footnoteRef/>
      </w:r>
      <w:r>
        <w:rPr>
          <w:sz w:val="20"/>
          <w:szCs w:val="20"/>
        </w:rPr>
        <w:t xml:space="preserve"> Ibid</w:t>
      </w:r>
    </w:p>
  </w:footnote>
  <w:footnote w:id="8">
    <w:p w:rsidR="000770F3" w:rsidRDefault="00435F54">
      <w:pPr>
        <w:spacing w:after="0" w:line="240" w:lineRule="auto"/>
        <w:rPr>
          <w:sz w:val="20"/>
          <w:szCs w:val="20"/>
        </w:rPr>
      </w:pPr>
      <w:r>
        <w:rPr>
          <w:vertAlign w:val="superscript"/>
        </w:rPr>
        <w:footnoteRef/>
      </w:r>
      <w:r>
        <w:rPr>
          <w:sz w:val="20"/>
          <w:szCs w:val="20"/>
        </w:rPr>
        <w:t xml:space="preserve"> Joint Declaration </w:t>
      </w:r>
      <w:r>
        <w:rPr>
          <w:sz w:val="20"/>
          <w:szCs w:val="20"/>
        </w:rPr>
        <w:t>of Indonesian Migrant Workers, Kabar Bumi, Cilacap 2021.</w:t>
      </w:r>
    </w:p>
  </w:footnote>
  <w:footnote w:id="9">
    <w:p w:rsidR="000770F3" w:rsidRDefault="00435F54">
      <w:pPr>
        <w:spacing w:after="0" w:line="240" w:lineRule="auto"/>
        <w:rPr>
          <w:sz w:val="20"/>
          <w:szCs w:val="20"/>
        </w:rPr>
      </w:pPr>
      <w:r>
        <w:rPr>
          <w:vertAlign w:val="superscript"/>
        </w:rPr>
        <w:footnoteRef/>
      </w:r>
      <w:r>
        <w:rPr>
          <w:sz w:val="20"/>
          <w:szCs w:val="20"/>
        </w:rPr>
        <w:t xml:space="preserve"> Ibid</w:t>
      </w:r>
    </w:p>
  </w:footnote>
  <w:footnote w:id="10">
    <w:p w:rsidR="000770F3" w:rsidRDefault="00435F54">
      <w:pPr>
        <w:spacing w:after="0" w:line="240" w:lineRule="auto"/>
        <w:rPr>
          <w:sz w:val="20"/>
          <w:szCs w:val="20"/>
        </w:rPr>
      </w:pPr>
      <w:r>
        <w:rPr>
          <w:vertAlign w:val="superscript"/>
        </w:rPr>
        <w:footnoteRef/>
      </w:r>
      <w:r>
        <w:rPr>
          <w:sz w:val="20"/>
          <w:szCs w:val="20"/>
        </w:rP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144FD"/>
    <w:multiLevelType w:val="multilevel"/>
    <w:tmpl w:val="C6622C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9C26914"/>
    <w:multiLevelType w:val="multilevel"/>
    <w:tmpl w:val="CE24C5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FAC4553"/>
    <w:multiLevelType w:val="multilevel"/>
    <w:tmpl w:val="6D1891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92A627D"/>
    <w:multiLevelType w:val="multilevel"/>
    <w:tmpl w:val="4D52B1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30A0CA2"/>
    <w:multiLevelType w:val="multilevel"/>
    <w:tmpl w:val="A05457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FB6F1A"/>
    <w:multiLevelType w:val="multilevel"/>
    <w:tmpl w:val="182A77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6051896"/>
    <w:multiLevelType w:val="multilevel"/>
    <w:tmpl w:val="E208137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7B9E2AF2"/>
    <w:multiLevelType w:val="multilevel"/>
    <w:tmpl w:val="9B9EA9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3"/>
  </w:num>
  <w:num w:numId="3">
    <w:abstractNumId w:val="2"/>
  </w:num>
  <w:num w:numId="4">
    <w:abstractNumId w:val="6"/>
  </w:num>
  <w:num w:numId="5">
    <w:abstractNumId w:val="1"/>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0F3"/>
    <w:rsid w:val="000770F3"/>
    <w:rsid w:val="00435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7F7113-B71E-4A09-B361-43FDCB029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ID"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unhideWhenUsed/>
    <w:rsid w:val="00C60C18"/>
    <w:rPr>
      <w:color w:val="0563C1" w:themeColor="hyperlink"/>
      <w:u w:val="single"/>
    </w:rPr>
  </w:style>
  <w:style w:type="character" w:customStyle="1" w:styleId="UnresolvedMention">
    <w:name w:val="Unresolved Mention"/>
    <w:basedOn w:val="DefaultParagraphFont"/>
    <w:uiPriority w:val="99"/>
    <w:semiHidden/>
    <w:unhideWhenUsed/>
    <w:rsid w:val="00C60C18"/>
    <w:rPr>
      <w:color w:val="605E5C"/>
      <w:shd w:val="clear" w:color="auto" w:fill="E1DFDD"/>
    </w:rPr>
  </w:style>
  <w:style w:type="paragraph" w:styleId="ListParagraph">
    <w:name w:val="List Paragraph"/>
    <w:basedOn w:val="Normal"/>
    <w:uiPriority w:val="34"/>
    <w:qFormat/>
    <w:rsid w:val="00371243"/>
    <w:pPr>
      <w:spacing w:line="256" w:lineRule="auto"/>
      <w:ind w:left="720"/>
      <w:contextualSpacing/>
    </w:pPr>
    <w:rPr>
      <w:lang w:val="en-US"/>
    </w:rPr>
  </w:style>
  <w:style w:type="character" w:customStyle="1" w:styleId="viiyi">
    <w:name w:val="viiyi"/>
    <w:basedOn w:val="DefaultParagraphFont"/>
    <w:rsid w:val="007C2160"/>
  </w:style>
  <w:style w:type="character" w:customStyle="1" w:styleId="jlqj4b">
    <w:name w:val="jlqj4b"/>
    <w:basedOn w:val="DefaultParagraphFont"/>
    <w:rsid w:val="007C2160"/>
  </w:style>
  <w:style w:type="paragraph" w:styleId="NormalWeb">
    <w:name w:val="Normal (Web)"/>
    <w:basedOn w:val="Normal"/>
    <w:uiPriority w:val="99"/>
    <w:semiHidden/>
    <w:unhideWhenUsed/>
    <w:rsid w:val="00BA49B9"/>
    <w:pPr>
      <w:spacing w:before="100" w:beforeAutospacing="1" w:after="100" w:afterAutospacing="1" w:line="240" w:lineRule="auto"/>
    </w:pPr>
    <w:rPr>
      <w:rFonts w:ascii="Times New Roman" w:eastAsia="Times New Roman" w:hAnsi="Times New Roman" w:cs="Times New Roman"/>
      <w:sz w:val="24"/>
      <w:szCs w:val="24"/>
      <w:lang w:eastAsia="en-ID"/>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wenk09@gmail.com"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mreen@apwld.org" TargetMode="External"/><Relationship Id="rId5" Type="http://schemas.openxmlformats.org/officeDocument/2006/relationships/webSettings" Target="webSettings.xml"/><Relationship Id="rId15" Type="http://schemas.openxmlformats.org/officeDocument/2006/relationships/hyperlink" Target="mailto:sringhk@gmail.com" TargetMode="External"/><Relationship Id="rId10" Type="http://schemas.openxmlformats.org/officeDocument/2006/relationships/hyperlink" Target="mailto:risca@apwld.org"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risca@apwld.org" TargetMode="External"/><Relationship Id="rId14" Type="http://schemas.openxmlformats.org/officeDocument/2006/relationships/image" Target="media/image3.jpg"/></Relationships>
</file>

<file path=word/_rels/footnotes.xml.rels><?xml version="1.0" encoding="UTF-8" standalone="yes"?>
<Relationships xmlns="http://schemas.openxmlformats.org/package/2006/relationships"><Relationship Id="rId2" Type="http://schemas.openxmlformats.org/officeDocument/2006/relationships/hyperlink" Target="https://finansial.bisnis.com/read/20210420/90/1383595/imbas-corona-bisnis-remitansi-bank-anjlok-sepanjang-2020" TargetMode="External"/><Relationship Id="rId1" Type="http://schemas.openxmlformats.org/officeDocument/2006/relationships/hyperlink" Target="https://indonesia.iom.int/sites/indonesia/files/publication/IOM%20Indonesia%20Mission%20Strategy_resiz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6ImDebO5Au2AadUutVSCVcExOQ==">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C488F659-2C57-49BD-AF21-47247A098457}"/>
</file>

<file path=customXml/itemProps3.xml><?xml version="1.0" encoding="utf-8"?>
<ds:datastoreItem xmlns:ds="http://schemas.openxmlformats.org/officeDocument/2006/customXml" ds:itemID="{E46661E1-1774-4828-AD15-8FD85F3978D8}"/>
</file>

<file path=customXml/itemProps4.xml><?xml version="1.0" encoding="utf-8"?>
<ds:datastoreItem xmlns:ds="http://schemas.openxmlformats.org/officeDocument/2006/customXml" ds:itemID="{C5AB1BC2-A383-4E4C-B713-2F0CAD61542F}"/>
</file>

<file path=docProps/app.xml><?xml version="1.0" encoding="utf-8"?>
<Properties xmlns="http://schemas.openxmlformats.org/officeDocument/2006/extended-properties" xmlns:vt="http://schemas.openxmlformats.org/officeDocument/2006/docPropsVTypes">
  <Template>Normal.dotm</Template>
  <TotalTime>0</TotalTime>
  <Pages>7</Pages>
  <Words>2870</Words>
  <Characters>16361</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Risca Dwi</dc:creator>
  <cp:lastModifiedBy>REYNAUD Céline</cp:lastModifiedBy>
  <cp:revision>2</cp:revision>
  <dcterms:created xsi:type="dcterms:W3CDTF">2022-01-10T13:47:00Z</dcterms:created>
  <dcterms:modified xsi:type="dcterms:W3CDTF">2022-01-10T13:47:00Z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