
<file path=[Content_Types].xml><?xml version="1.0" encoding="utf-8"?>
<Types xmlns="http://schemas.openxmlformats.org/package/2006/content-types">
  <Default Extension="xml" ContentType="application/xml"/>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824538" w14:textId="77777777" w:rsidR="00E24EB5" w:rsidRDefault="00443601">
      <w:pPr>
        <w:jc w:val="center"/>
        <w:rPr>
          <w:rFonts w:ascii="Arial Black" w:hAnsi="Arial Black"/>
          <w:b/>
          <w:sz w:val="28"/>
          <w:szCs w:val="28"/>
          <w:u w:val="single"/>
        </w:rPr>
      </w:pPr>
      <w:r>
        <w:rPr>
          <w:noProof/>
          <w:lang w:val="en-US" w:eastAsia="en-US"/>
        </w:rPr>
        <w:drawing>
          <wp:inline distT="0" distB="0" distL="0" distR="0" wp14:anchorId="40AAB933" wp14:editId="708FB7C9">
            <wp:extent cx="1816100" cy="1689100"/>
            <wp:effectExtent l="0" t="0" r="12700" b="1270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16100" cy="1689100"/>
                    </a:xfrm>
                    <a:prstGeom prst="rect">
                      <a:avLst/>
                    </a:prstGeom>
                    <a:noFill/>
                    <a:ln>
                      <a:noFill/>
                    </a:ln>
                  </pic:spPr>
                </pic:pic>
              </a:graphicData>
            </a:graphic>
          </wp:inline>
        </w:drawing>
      </w:r>
    </w:p>
    <w:p w14:paraId="6FA62F69" w14:textId="77777777" w:rsidR="00DA50D4" w:rsidRDefault="00DA50D4" w:rsidP="00E24EB5">
      <w:pPr>
        <w:jc w:val="center"/>
        <w:rPr>
          <w:b/>
          <w:sz w:val="28"/>
          <w:szCs w:val="28"/>
          <w:highlight w:val="yellow"/>
          <w:u w:val="single"/>
        </w:rPr>
      </w:pPr>
    </w:p>
    <w:p w14:paraId="1960424B" w14:textId="1E053D2A" w:rsidR="005E77C7" w:rsidRPr="007000A6" w:rsidRDefault="005E77C7" w:rsidP="005E77C7">
      <w:pPr>
        <w:spacing w:after="120"/>
        <w:jc w:val="center"/>
        <w:rPr>
          <w:sz w:val="28"/>
          <w:szCs w:val="28"/>
        </w:rPr>
      </w:pPr>
      <w:r w:rsidRPr="007000A6">
        <w:rPr>
          <w:b/>
          <w:sz w:val="28"/>
          <w:szCs w:val="28"/>
        </w:rPr>
        <w:t xml:space="preserve">BRIEFING ON </w:t>
      </w:r>
      <w:r>
        <w:rPr>
          <w:b/>
          <w:sz w:val="28"/>
          <w:szCs w:val="28"/>
          <w:u w:val="single"/>
        </w:rPr>
        <w:t>KYRGYZSTAN</w:t>
      </w:r>
      <w:r w:rsidRPr="007000A6">
        <w:rPr>
          <w:b/>
          <w:sz w:val="28"/>
          <w:szCs w:val="28"/>
        </w:rPr>
        <w:t xml:space="preserve"> FOR THE COMMITTEE ON ECONOMIC, SOCIAL AND CULTURAL RIGHTS, PRE-SESSIONAL WORKING GROUP</w:t>
      </w:r>
      <w:r>
        <w:rPr>
          <w:b/>
          <w:sz w:val="28"/>
          <w:szCs w:val="28"/>
        </w:rPr>
        <w:br/>
      </w:r>
      <w:r>
        <w:rPr>
          <w:b/>
          <w:sz w:val="28"/>
          <w:szCs w:val="28"/>
          <w:u w:val="single"/>
        </w:rPr>
        <w:t>1-5 Dec 2014</w:t>
      </w:r>
    </w:p>
    <w:p w14:paraId="1CDC0254" w14:textId="77777777" w:rsidR="005E77C7" w:rsidRDefault="005E77C7" w:rsidP="005E77C7">
      <w:pPr>
        <w:spacing w:after="120"/>
        <w:jc w:val="center"/>
        <w:rPr>
          <w:i/>
          <w:sz w:val="28"/>
          <w:szCs w:val="28"/>
        </w:rPr>
      </w:pPr>
      <w:r w:rsidRPr="007000A6">
        <w:rPr>
          <w:i/>
        </w:rPr>
        <w:t xml:space="preserve">From </w:t>
      </w:r>
      <w:r>
        <w:rPr>
          <w:i/>
        </w:rPr>
        <w:t>Dr Sharon Owen</w:t>
      </w:r>
      <w:r w:rsidRPr="007000A6">
        <w:rPr>
          <w:i/>
        </w:rPr>
        <w:t xml:space="preserve">, </w:t>
      </w:r>
      <w:r>
        <w:rPr>
          <w:i/>
        </w:rPr>
        <w:t xml:space="preserve">Research and Information </w:t>
      </w:r>
      <w:r w:rsidRPr="007000A6">
        <w:rPr>
          <w:i/>
        </w:rPr>
        <w:t>Coordinator, Global Initiative</w:t>
      </w:r>
      <w:r>
        <w:rPr>
          <w:i/>
        </w:rPr>
        <w:br/>
      </w:r>
      <w:hyperlink r:id="rId13" w:history="1">
        <w:r w:rsidRPr="007000A6">
          <w:rPr>
            <w:rStyle w:val="Hyperlink"/>
            <w:i/>
          </w:rPr>
          <w:t>info@endcorporalpunishment.org</w:t>
        </w:r>
      </w:hyperlink>
      <w:r w:rsidRPr="007000A6">
        <w:rPr>
          <w:i/>
          <w:sz w:val="28"/>
          <w:szCs w:val="28"/>
        </w:rPr>
        <w:t xml:space="preserve"> </w:t>
      </w:r>
    </w:p>
    <w:p w14:paraId="3AA597AB" w14:textId="77777777" w:rsidR="00DA50D4" w:rsidRPr="00E24EB5" w:rsidRDefault="00443601" w:rsidP="00E24EB5">
      <w:pPr>
        <w:jc w:val="center"/>
        <w:rPr>
          <w:i/>
          <w:color w:val="0000FF"/>
          <w:u w:val="single"/>
        </w:rPr>
      </w:pPr>
      <w:r>
        <w:rPr>
          <w:b/>
          <w:noProof/>
          <w:u w:val="single"/>
          <w:lang w:val="en-US" w:eastAsia="en-US"/>
        </w:rPr>
        <mc:AlternateContent>
          <mc:Choice Requires="wps">
            <w:drawing>
              <wp:anchor distT="0" distB="0" distL="114300" distR="114300" simplePos="0" relativeHeight="251657728" behindDoc="0" locked="0" layoutInCell="1" allowOverlap="1" wp14:anchorId="548A92A7" wp14:editId="6328FB97">
                <wp:simplePos x="0" y="0"/>
                <wp:positionH relativeFrom="column">
                  <wp:posOffset>93980</wp:posOffset>
                </wp:positionH>
                <wp:positionV relativeFrom="paragraph">
                  <wp:posOffset>259080</wp:posOffset>
                </wp:positionV>
                <wp:extent cx="6100445" cy="4034790"/>
                <wp:effectExtent l="5080" t="5080" r="15875" b="9525"/>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0445" cy="4034790"/>
                        </a:xfrm>
                        <a:prstGeom prst="rect">
                          <a:avLst/>
                        </a:prstGeom>
                        <a:solidFill>
                          <a:srgbClr val="FFFFFF"/>
                        </a:solidFill>
                        <a:ln w="9525">
                          <a:solidFill>
                            <a:srgbClr val="000000"/>
                          </a:solidFill>
                          <a:miter lim="800000"/>
                          <a:headEnd/>
                          <a:tailEnd/>
                        </a:ln>
                      </wps:spPr>
                      <wps:txbx>
                        <w:txbxContent>
                          <w:p w14:paraId="20A84006" w14:textId="68BD28DC" w:rsidR="005E77C7" w:rsidRPr="000D3716" w:rsidRDefault="005E77C7" w:rsidP="005E77C7">
                            <w:pPr>
                              <w:spacing w:after="120"/>
                              <w:rPr>
                                <w:b/>
                                <w:iCs/>
                                <w:sz w:val="28"/>
                                <w:szCs w:val="28"/>
                              </w:rPr>
                            </w:pPr>
                            <w:r w:rsidRPr="000D3716">
                              <w:rPr>
                                <w:b/>
                                <w:sz w:val="28"/>
                                <w:szCs w:val="28"/>
                              </w:rPr>
                              <w:t xml:space="preserve">This briefing describes the legality of corporal punishment of children in </w:t>
                            </w:r>
                            <w:r>
                              <w:rPr>
                                <w:b/>
                                <w:sz w:val="28"/>
                                <w:szCs w:val="28"/>
                              </w:rPr>
                              <w:t>Kyrgyzstan</w:t>
                            </w:r>
                            <w:r w:rsidRPr="000D3716">
                              <w:rPr>
                                <w:b/>
                                <w:sz w:val="28"/>
                                <w:szCs w:val="28"/>
                              </w:rPr>
                              <w:t>. In light of the</w:t>
                            </w:r>
                            <w:r>
                              <w:rPr>
                                <w:b/>
                                <w:sz w:val="28"/>
                                <w:szCs w:val="28"/>
                              </w:rPr>
                              <w:t xml:space="preserve"> obligation under international human rights law to prohibit all corporal punishment of children, the recommendations of </w:t>
                            </w:r>
                            <w:r w:rsidRPr="000D3716">
                              <w:rPr>
                                <w:b/>
                                <w:sz w:val="28"/>
                                <w:szCs w:val="28"/>
                              </w:rPr>
                              <w:t xml:space="preserve">the UN Secretary General’s Study on Violence against Children, </w:t>
                            </w:r>
                            <w:r>
                              <w:rPr>
                                <w:b/>
                                <w:sz w:val="28"/>
                                <w:szCs w:val="28"/>
                              </w:rPr>
                              <w:t xml:space="preserve">and </w:t>
                            </w:r>
                            <w:r>
                              <w:rPr>
                                <w:b/>
                                <w:sz w:val="28"/>
                                <w:szCs w:val="28"/>
                              </w:rPr>
                              <w:t xml:space="preserve">the </w:t>
                            </w:r>
                            <w:r>
                              <w:rPr>
                                <w:b/>
                                <w:sz w:val="28"/>
                                <w:szCs w:val="28"/>
                              </w:rPr>
                              <w:t>recommendations made to Kyrgyzstan</w:t>
                            </w:r>
                            <w:r>
                              <w:rPr>
                                <w:b/>
                                <w:sz w:val="28"/>
                                <w:szCs w:val="28"/>
                              </w:rPr>
                              <w:t xml:space="preserve"> by the Committee on the Rights of the Child</w:t>
                            </w:r>
                            <w:r>
                              <w:rPr>
                                <w:b/>
                                <w:sz w:val="28"/>
                                <w:szCs w:val="28"/>
                              </w:rPr>
                              <w:t>, the Human Rights Committee, the Committee Against Torture</w:t>
                            </w:r>
                            <w:r>
                              <w:rPr>
                                <w:b/>
                                <w:sz w:val="28"/>
                                <w:szCs w:val="28"/>
                              </w:rPr>
                              <w:t xml:space="preserve"> and during the Universal Periodic Review</w:t>
                            </w:r>
                            <w:r>
                              <w:rPr>
                                <w:b/>
                                <w:sz w:val="28"/>
                                <w:szCs w:val="28"/>
                              </w:rPr>
                              <w:t xml:space="preserve"> of Kyrgyzstan in 2010 (accepted by the Government)</w:t>
                            </w:r>
                            <w:r>
                              <w:rPr>
                                <w:b/>
                                <w:sz w:val="28"/>
                                <w:szCs w:val="28"/>
                              </w:rPr>
                              <w:t xml:space="preserve">, </w:t>
                            </w:r>
                            <w:r w:rsidRPr="000D3716">
                              <w:rPr>
                                <w:b/>
                                <w:sz w:val="28"/>
                                <w:szCs w:val="28"/>
                              </w:rPr>
                              <w:t>w</w:t>
                            </w:r>
                            <w:r w:rsidRPr="000D3716">
                              <w:rPr>
                                <w:b/>
                                <w:iCs/>
                                <w:sz w:val="28"/>
                                <w:szCs w:val="28"/>
                              </w:rPr>
                              <w:t xml:space="preserve">e hope the Committee </w:t>
                            </w:r>
                            <w:r>
                              <w:rPr>
                                <w:b/>
                                <w:iCs/>
                                <w:sz w:val="28"/>
                                <w:szCs w:val="28"/>
                              </w:rPr>
                              <w:t xml:space="preserve">on Economic, Social and Cultural Rights </w:t>
                            </w:r>
                            <w:r w:rsidRPr="000D3716">
                              <w:rPr>
                                <w:b/>
                                <w:iCs/>
                                <w:sz w:val="28"/>
                                <w:szCs w:val="28"/>
                              </w:rPr>
                              <w:t>will:</w:t>
                            </w:r>
                          </w:p>
                          <w:p w14:paraId="71ACE45E" w14:textId="04C449CA" w:rsidR="005E77C7" w:rsidRPr="000D3716" w:rsidRDefault="005E77C7" w:rsidP="005E77C7">
                            <w:pPr>
                              <w:numPr>
                                <w:ilvl w:val="0"/>
                                <w:numId w:val="8"/>
                              </w:numPr>
                              <w:spacing w:after="120"/>
                              <w:rPr>
                                <w:b/>
                                <w:iCs/>
                                <w:sz w:val="28"/>
                                <w:szCs w:val="28"/>
                              </w:rPr>
                            </w:pPr>
                            <w:r w:rsidRPr="000D3716">
                              <w:rPr>
                                <w:b/>
                                <w:iCs/>
                                <w:sz w:val="28"/>
                                <w:szCs w:val="28"/>
                              </w:rPr>
                              <w:t xml:space="preserve">in its List of Issues for </w:t>
                            </w:r>
                            <w:r>
                              <w:rPr>
                                <w:b/>
                                <w:iCs/>
                                <w:sz w:val="28"/>
                                <w:szCs w:val="28"/>
                              </w:rPr>
                              <w:t>Kyrgyzstan</w:t>
                            </w:r>
                            <w:r w:rsidRPr="000D3716">
                              <w:rPr>
                                <w:b/>
                                <w:iCs/>
                                <w:sz w:val="28"/>
                                <w:szCs w:val="28"/>
                              </w:rPr>
                              <w:t>, raise the issue of corporal punishment of children, in particular asking w</w:t>
                            </w:r>
                            <w:r w:rsidRPr="000D3716">
                              <w:rPr>
                                <w:b/>
                                <w:sz w:val="28"/>
                                <w:szCs w:val="28"/>
                              </w:rPr>
                              <w:t xml:space="preserve">hat </w:t>
                            </w:r>
                            <w:r>
                              <w:rPr>
                                <w:b/>
                                <w:sz w:val="28"/>
                                <w:szCs w:val="28"/>
                              </w:rPr>
                              <w:t>steps are being taken to ensure that legislation is drafted and enacted which explicitly prohibits all forms of corporal punishment in all settings, including the home</w:t>
                            </w:r>
                            <w:r w:rsidRPr="000D3716">
                              <w:rPr>
                                <w:b/>
                                <w:sz w:val="28"/>
                                <w:szCs w:val="28"/>
                              </w:rPr>
                              <w:t>?</w:t>
                            </w:r>
                          </w:p>
                          <w:p w14:paraId="07E8AD91" w14:textId="7C3C41AC" w:rsidR="00666F67" w:rsidRPr="005E77C7" w:rsidRDefault="005E77C7" w:rsidP="005E77C7">
                            <w:pPr>
                              <w:numPr>
                                <w:ilvl w:val="0"/>
                                <w:numId w:val="8"/>
                              </w:numPr>
                              <w:spacing w:after="120"/>
                              <w:rPr>
                                <w:sz w:val="28"/>
                                <w:szCs w:val="28"/>
                              </w:rPr>
                            </w:pPr>
                            <w:r w:rsidRPr="00E105D0">
                              <w:rPr>
                                <w:b/>
                                <w:iCs/>
                                <w:sz w:val="28"/>
                                <w:szCs w:val="28"/>
                              </w:rPr>
                              <w:t xml:space="preserve">in its concluding observations on </w:t>
                            </w:r>
                            <w:r>
                              <w:rPr>
                                <w:b/>
                                <w:iCs/>
                                <w:sz w:val="28"/>
                                <w:szCs w:val="28"/>
                              </w:rPr>
                              <w:t>Kyrgyzstan’s</w:t>
                            </w:r>
                            <w:r>
                              <w:rPr>
                                <w:b/>
                                <w:iCs/>
                                <w:sz w:val="28"/>
                                <w:szCs w:val="28"/>
                              </w:rPr>
                              <w:t xml:space="preserve"> </w:t>
                            </w:r>
                            <w:r>
                              <w:rPr>
                                <w:b/>
                                <w:iCs/>
                                <w:sz w:val="28"/>
                                <w:szCs w:val="28"/>
                              </w:rPr>
                              <w:t>second/third</w:t>
                            </w:r>
                            <w:r>
                              <w:rPr>
                                <w:b/>
                                <w:iCs/>
                                <w:sz w:val="28"/>
                                <w:szCs w:val="28"/>
                              </w:rPr>
                              <w:t xml:space="preserve"> </w:t>
                            </w:r>
                            <w:r w:rsidRPr="00E105D0">
                              <w:rPr>
                                <w:b/>
                                <w:iCs/>
                                <w:sz w:val="28"/>
                                <w:szCs w:val="28"/>
                              </w:rPr>
                              <w:t xml:space="preserve">report, </w:t>
                            </w:r>
                            <w:r w:rsidRPr="009D77EF">
                              <w:rPr>
                                <w:b/>
                                <w:sz w:val="28"/>
                                <w:szCs w:val="28"/>
                              </w:rPr>
                              <w:t>recommend that</w:t>
                            </w:r>
                            <w:r>
                              <w:rPr>
                                <w:b/>
                                <w:sz w:val="28"/>
                                <w:szCs w:val="28"/>
                              </w:rPr>
                              <w:t xml:space="preserve"> legislation be revised/enacted to ensure clear prohibition in law of all corporal punishment</w:t>
                            </w:r>
                            <w:r>
                              <w:rPr>
                                <w:b/>
                                <w:sz w:val="28"/>
                                <w:szCs w:val="28"/>
                              </w:rPr>
                              <w:t xml:space="preserve"> without exception, including in the family home</w:t>
                            </w:r>
                            <w:r>
                              <w:rPr>
                                <w:sz w:val="28"/>
                                <w:szCs w:val="28"/>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0,0l0,21600,21600,21600,21600,0xe">
                <v:stroke joinstyle="miter"/>
                <v:path gradientshapeok="t" o:connecttype="rect"/>
              </v:shapetype>
              <v:shape id="Text Box 2" o:spid="_x0000_s1026" type="#_x0000_t202" style="position:absolute;left:0;text-align:left;margin-left:7.4pt;margin-top:20.4pt;width:480.35pt;height:317.7pt;z-index:2516577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">
                <v:textbox style="mso-fit-shape-to-text:t">
                  <w:txbxContent>
                    <w:p w14:paraId="20A84006" w14:textId="68BD28DC" w:rsidR="005E77C7" w:rsidRPr="000D3716" w:rsidRDefault="005E77C7" w:rsidP="005E77C7">
                      <w:pPr>
                        <w:spacing w:after="120"/>
                        <w:rPr>
                          <w:b/>
                          <w:iCs/>
                          <w:sz w:val="28"/>
                          <w:szCs w:val="28"/>
                        </w:rPr>
                      </w:pPr>
                      <w:r w:rsidRPr="000D3716">
                        <w:rPr>
                          <w:b/>
                          <w:sz w:val="28"/>
                          <w:szCs w:val="28"/>
                        </w:rPr>
                        <w:t xml:space="preserve">This briefing describes the legality of corporal punishment of children in </w:t>
                      </w:r>
                      <w:r>
                        <w:rPr>
                          <w:b/>
                          <w:sz w:val="28"/>
                          <w:szCs w:val="28"/>
                        </w:rPr>
                        <w:t>Kyrgyzstan</w:t>
                      </w:r>
                      <w:r w:rsidRPr="000D3716">
                        <w:rPr>
                          <w:b/>
                          <w:sz w:val="28"/>
                          <w:szCs w:val="28"/>
                        </w:rPr>
                        <w:t>. In light of the</w:t>
                      </w:r>
                      <w:r>
                        <w:rPr>
                          <w:b/>
                          <w:sz w:val="28"/>
                          <w:szCs w:val="28"/>
                        </w:rPr>
                        <w:t xml:space="preserve"> obligation under international human rights law to prohibit all corporal punishment of children, the recommendations of </w:t>
                      </w:r>
                      <w:r w:rsidRPr="000D3716">
                        <w:rPr>
                          <w:b/>
                          <w:sz w:val="28"/>
                          <w:szCs w:val="28"/>
                        </w:rPr>
                        <w:t xml:space="preserve">the UN Secretary General’s Study on Violence against Children, </w:t>
                      </w:r>
                      <w:r>
                        <w:rPr>
                          <w:b/>
                          <w:sz w:val="28"/>
                          <w:szCs w:val="28"/>
                        </w:rPr>
                        <w:t xml:space="preserve">and </w:t>
                      </w:r>
                      <w:r>
                        <w:rPr>
                          <w:b/>
                          <w:sz w:val="28"/>
                          <w:szCs w:val="28"/>
                        </w:rPr>
                        <w:t xml:space="preserve">the </w:t>
                      </w:r>
                      <w:r>
                        <w:rPr>
                          <w:b/>
                          <w:sz w:val="28"/>
                          <w:szCs w:val="28"/>
                        </w:rPr>
                        <w:t>recommendations made to Kyrgyzstan</w:t>
                      </w:r>
                      <w:r>
                        <w:rPr>
                          <w:b/>
                          <w:sz w:val="28"/>
                          <w:szCs w:val="28"/>
                        </w:rPr>
                        <w:t xml:space="preserve"> by the Committee on the Rights of the Child</w:t>
                      </w:r>
                      <w:r>
                        <w:rPr>
                          <w:b/>
                          <w:sz w:val="28"/>
                          <w:szCs w:val="28"/>
                        </w:rPr>
                        <w:t>, the Human Rights Committee, the Committee Against Torture</w:t>
                      </w:r>
                      <w:r>
                        <w:rPr>
                          <w:b/>
                          <w:sz w:val="28"/>
                          <w:szCs w:val="28"/>
                        </w:rPr>
                        <w:t xml:space="preserve"> and during the Universal Periodic Review</w:t>
                      </w:r>
                      <w:r>
                        <w:rPr>
                          <w:b/>
                          <w:sz w:val="28"/>
                          <w:szCs w:val="28"/>
                        </w:rPr>
                        <w:t xml:space="preserve"> of Kyrgyzstan in 2010 (accepted by the Government)</w:t>
                      </w:r>
                      <w:r>
                        <w:rPr>
                          <w:b/>
                          <w:sz w:val="28"/>
                          <w:szCs w:val="28"/>
                        </w:rPr>
                        <w:t xml:space="preserve">, </w:t>
                      </w:r>
                      <w:r w:rsidRPr="000D3716">
                        <w:rPr>
                          <w:b/>
                          <w:sz w:val="28"/>
                          <w:szCs w:val="28"/>
                        </w:rPr>
                        <w:t>w</w:t>
                      </w:r>
                      <w:r w:rsidRPr="000D3716">
                        <w:rPr>
                          <w:b/>
                          <w:iCs/>
                          <w:sz w:val="28"/>
                          <w:szCs w:val="28"/>
                        </w:rPr>
                        <w:t xml:space="preserve">e hope the Committee </w:t>
                      </w:r>
                      <w:r>
                        <w:rPr>
                          <w:b/>
                          <w:iCs/>
                          <w:sz w:val="28"/>
                          <w:szCs w:val="28"/>
                        </w:rPr>
                        <w:t xml:space="preserve">on Economic, Social and Cultural Rights </w:t>
                      </w:r>
                      <w:r w:rsidRPr="000D3716">
                        <w:rPr>
                          <w:b/>
                          <w:iCs/>
                          <w:sz w:val="28"/>
                          <w:szCs w:val="28"/>
                        </w:rPr>
                        <w:t>will:</w:t>
                      </w:r>
                    </w:p>
                    <w:p w14:paraId="71ACE45E" w14:textId="04C449CA" w:rsidR="005E77C7" w:rsidRPr="000D3716" w:rsidRDefault="005E77C7" w:rsidP="005E77C7">
                      <w:pPr>
                        <w:numPr>
                          <w:ilvl w:val="0"/>
                          <w:numId w:val="8"/>
                        </w:numPr>
                        <w:spacing w:after="120"/>
                        <w:rPr>
                          <w:b/>
                          <w:iCs/>
                          <w:sz w:val="28"/>
                          <w:szCs w:val="28"/>
                        </w:rPr>
                      </w:pPr>
                      <w:r w:rsidRPr="000D3716">
                        <w:rPr>
                          <w:b/>
                          <w:iCs/>
                          <w:sz w:val="28"/>
                          <w:szCs w:val="28"/>
                        </w:rPr>
                        <w:t xml:space="preserve">in its List of Issues for </w:t>
                      </w:r>
                      <w:r>
                        <w:rPr>
                          <w:b/>
                          <w:iCs/>
                          <w:sz w:val="28"/>
                          <w:szCs w:val="28"/>
                        </w:rPr>
                        <w:t>Kyrgyzstan</w:t>
                      </w:r>
                      <w:r w:rsidRPr="000D3716">
                        <w:rPr>
                          <w:b/>
                          <w:iCs/>
                          <w:sz w:val="28"/>
                          <w:szCs w:val="28"/>
                        </w:rPr>
                        <w:t>, raise the issue of corporal punishment of children, in particular asking w</w:t>
                      </w:r>
                      <w:r w:rsidRPr="000D3716">
                        <w:rPr>
                          <w:b/>
                          <w:sz w:val="28"/>
                          <w:szCs w:val="28"/>
                        </w:rPr>
                        <w:t xml:space="preserve">hat </w:t>
                      </w:r>
                      <w:r>
                        <w:rPr>
                          <w:b/>
                          <w:sz w:val="28"/>
                          <w:szCs w:val="28"/>
                        </w:rPr>
                        <w:t>steps are being taken to ensure that legislation is drafted and enacted which explicitly prohibits all forms of corporal punishment in all settings, including the home</w:t>
                      </w:r>
                      <w:r w:rsidRPr="000D3716">
                        <w:rPr>
                          <w:b/>
                          <w:sz w:val="28"/>
                          <w:szCs w:val="28"/>
                        </w:rPr>
                        <w:t>?</w:t>
                      </w:r>
                    </w:p>
                    <w:p w14:paraId="07E8AD91" w14:textId="7C3C41AC" w:rsidR="00666F67" w:rsidRPr="005E77C7" w:rsidRDefault="005E77C7" w:rsidP="005E77C7">
                      <w:pPr>
                        <w:numPr>
                          <w:ilvl w:val="0"/>
                          <w:numId w:val="8"/>
                        </w:numPr>
                        <w:spacing w:after="120"/>
                        <w:rPr>
                          <w:sz w:val="28"/>
                          <w:szCs w:val="28"/>
                        </w:rPr>
                      </w:pPr>
                      <w:r w:rsidRPr="00E105D0">
                        <w:rPr>
                          <w:b/>
                          <w:iCs/>
                          <w:sz w:val="28"/>
                          <w:szCs w:val="28"/>
                        </w:rPr>
                        <w:t xml:space="preserve">in its concluding observations on </w:t>
                      </w:r>
                      <w:r>
                        <w:rPr>
                          <w:b/>
                          <w:iCs/>
                          <w:sz w:val="28"/>
                          <w:szCs w:val="28"/>
                        </w:rPr>
                        <w:t>Kyrgyzstan’s</w:t>
                      </w:r>
                      <w:r>
                        <w:rPr>
                          <w:b/>
                          <w:iCs/>
                          <w:sz w:val="28"/>
                          <w:szCs w:val="28"/>
                        </w:rPr>
                        <w:t xml:space="preserve"> </w:t>
                      </w:r>
                      <w:r>
                        <w:rPr>
                          <w:b/>
                          <w:iCs/>
                          <w:sz w:val="28"/>
                          <w:szCs w:val="28"/>
                        </w:rPr>
                        <w:t>second/third</w:t>
                      </w:r>
                      <w:r>
                        <w:rPr>
                          <w:b/>
                          <w:iCs/>
                          <w:sz w:val="28"/>
                          <w:szCs w:val="28"/>
                        </w:rPr>
                        <w:t xml:space="preserve"> </w:t>
                      </w:r>
                      <w:r w:rsidRPr="00E105D0">
                        <w:rPr>
                          <w:b/>
                          <w:iCs/>
                          <w:sz w:val="28"/>
                          <w:szCs w:val="28"/>
                        </w:rPr>
                        <w:t xml:space="preserve">report, </w:t>
                      </w:r>
                      <w:r w:rsidRPr="009D77EF">
                        <w:rPr>
                          <w:b/>
                          <w:sz w:val="28"/>
                          <w:szCs w:val="28"/>
                        </w:rPr>
                        <w:t>recommend that</w:t>
                      </w:r>
                      <w:r>
                        <w:rPr>
                          <w:b/>
                          <w:sz w:val="28"/>
                          <w:szCs w:val="28"/>
                        </w:rPr>
                        <w:t xml:space="preserve"> legislation be revised/enacted to ensure clear prohibition in law of all corporal punishment</w:t>
                      </w:r>
                      <w:r>
                        <w:rPr>
                          <w:b/>
                          <w:sz w:val="28"/>
                          <w:szCs w:val="28"/>
                        </w:rPr>
                        <w:t xml:space="preserve"> without exception, including in the family home</w:t>
                      </w:r>
                      <w:r>
                        <w:rPr>
                          <w:sz w:val="28"/>
                          <w:szCs w:val="28"/>
                        </w:rPr>
                        <w:t>.</w:t>
                      </w:r>
                    </w:p>
                  </w:txbxContent>
                </v:textbox>
                <w10:wrap type="topAndBottom"/>
              </v:shape>
            </w:pict>
          </mc:Fallback>
        </mc:AlternateContent>
      </w:r>
    </w:p>
    <w:p w14:paraId="7DB84107" w14:textId="77777777" w:rsidR="00767639" w:rsidRDefault="00767639">
      <w:pPr>
        <w:spacing w:after="120"/>
        <w:jc w:val="center"/>
      </w:pPr>
    </w:p>
    <w:p w14:paraId="20A39571" w14:textId="77777777" w:rsidR="00BD0C3F" w:rsidRDefault="00BD0C3F">
      <w:pPr>
        <w:spacing w:after="120"/>
        <w:jc w:val="center"/>
      </w:pPr>
    </w:p>
    <w:p w14:paraId="6B3241E8" w14:textId="772F09D6" w:rsidR="005A7A97" w:rsidRDefault="00B9701A" w:rsidP="005A7A97">
      <w:pPr>
        <w:spacing w:after="120"/>
        <w:rPr>
          <w:b/>
          <w:sz w:val="28"/>
          <w:szCs w:val="28"/>
        </w:rPr>
      </w:pPr>
      <w:r>
        <w:rPr>
          <w:b/>
          <w:sz w:val="28"/>
          <w:szCs w:val="28"/>
        </w:rPr>
        <w:t xml:space="preserve">1 </w:t>
      </w:r>
      <w:r w:rsidR="008C7410">
        <w:rPr>
          <w:b/>
          <w:sz w:val="28"/>
          <w:szCs w:val="28"/>
        </w:rPr>
        <w:t>Kyrgyzstan</w:t>
      </w:r>
      <w:r w:rsidR="005A7A97">
        <w:rPr>
          <w:b/>
          <w:sz w:val="28"/>
          <w:szCs w:val="28"/>
        </w:rPr>
        <w:t>’s report</w:t>
      </w:r>
      <w:r w:rsidR="00E520EF">
        <w:rPr>
          <w:b/>
          <w:sz w:val="28"/>
          <w:szCs w:val="28"/>
        </w:rPr>
        <w:t xml:space="preserve"> </w:t>
      </w:r>
      <w:r w:rsidR="008B273F" w:rsidRPr="00F01BFF">
        <w:rPr>
          <w:b/>
          <w:sz w:val="28"/>
          <w:szCs w:val="28"/>
        </w:rPr>
        <w:t>to the Committee</w:t>
      </w:r>
      <w:r w:rsidR="008B273F">
        <w:rPr>
          <w:b/>
          <w:sz w:val="28"/>
          <w:szCs w:val="28"/>
        </w:rPr>
        <w:t xml:space="preserve"> on </w:t>
      </w:r>
      <w:r w:rsidR="005A7A97">
        <w:rPr>
          <w:b/>
          <w:sz w:val="28"/>
          <w:szCs w:val="28"/>
        </w:rPr>
        <w:t>Economic, Social and Cultural Rights</w:t>
      </w:r>
    </w:p>
    <w:p w14:paraId="1A59BFB6" w14:textId="106F00A2" w:rsidR="00664DF4" w:rsidRDefault="005E77C7" w:rsidP="005A7A97">
      <w:pPr>
        <w:pStyle w:val="ListParagraph"/>
        <w:numPr>
          <w:ilvl w:val="1"/>
          <w:numId w:val="13"/>
        </w:numPr>
        <w:spacing w:after="120"/>
      </w:pPr>
      <w:r>
        <w:t>Kyrgyzstan’s second/third report to the Committee on Economic, Social and Cultural Rights notes the importance given by the state party to the wellbeing of children in the family and describes various measures to ensure children’s welfare in that setting</w:t>
      </w:r>
      <w:r w:rsidR="005A7A97">
        <w:t>.</w:t>
      </w:r>
      <w:r>
        <w:rPr>
          <w:rStyle w:val="FootnoteReference"/>
        </w:rPr>
        <w:footnoteReference w:id="1"/>
      </w:r>
      <w:r>
        <w:t xml:space="preserve"> However, it makes no reference to </w:t>
      </w:r>
      <w:r>
        <w:lastRenderedPageBreak/>
        <w:t>physical punishment of children – violence inflicted in the guise of “discipline”, from which children are not fully protected in law.</w:t>
      </w:r>
    </w:p>
    <w:p w14:paraId="15377B64" w14:textId="1B3F5727" w:rsidR="00666F67" w:rsidRDefault="005E77C7" w:rsidP="005E77C7">
      <w:pPr>
        <w:spacing w:after="120"/>
        <w:ind w:left="482" w:hanging="482"/>
      </w:pPr>
      <w:r>
        <w:t xml:space="preserve">1.2 </w:t>
      </w:r>
      <w:r w:rsidRPr="005E77C7">
        <w:rPr>
          <w:b/>
        </w:rPr>
        <w:t>We hope the Committee will raise the issue of corporal punishment of children in its examination of Kyrgyzstan’s report, and recommend that legislation be revised/enacted to ensure clear prohibition in law of all corporal punishment without exception, including in the family home.</w:t>
      </w:r>
    </w:p>
    <w:p w14:paraId="43C35B10" w14:textId="77777777" w:rsidR="005A7A97" w:rsidRPr="00F318C2" w:rsidRDefault="005A7A97" w:rsidP="005A7A97">
      <w:pPr>
        <w:spacing w:after="120"/>
      </w:pPr>
    </w:p>
    <w:p w14:paraId="001C6B0F" w14:textId="4AD57F67" w:rsidR="008B273F" w:rsidRPr="00F01BFF" w:rsidRDefault="008B273F" w:rsidP="005E7FE5">
      <w:pPr>
        <w:spacing w:after="120"/>
        <w:ind w:left="482" w:hanging="482"/>
        <w:rPr>
          <w:sz w:val="28"/>
          <w:szCs w:val="28"/>
        </w:rPr>
      </w:pPr>
      <w:r>
        <w:rPr>
          <w:b/>
          <w:sz w:val="28"/>
          <w:szCs w:val="28"/>
        </w:rPr>
        <w:t>2 The legality</w:t>
      </w:r>
      <w:r w:rsidR="00BA18B9">
        <w:rPr>
          <w:b/>
          <w:sz w:val="28"/>
          <w:szCs w:val="28"/>
        </w:rPr>
        <w:t xml:space="preserve"> </w:t>
      </w:r>
      <w:r>
        <w:rPr>
          <w:b/>
          <w:sz w:val="28"/>
          <w:szCs w:val="28"/>
        </w:rPr>
        <w:t>of c</w:t>
      </w:r>
      <w:r w:rsidRPr="00F01BFF">
        <w:rPr>
          <w:b/>
          <w:sz w:val="28"/>
          <w:szCs w:val="28"/>
        </w:rPr>
        <w:t xml:space="preserve">orporal punishment of children in </w:t>
      </w:r>
      <w:r w:rsidR="008C7410">
        <w:rPr>
          <w:b/>
          <w:sz w:val="28"/>
          <w:szCs w:val="28"/>
        </w:rPr>
        <w:t>Kyrgyzstan</w:t>
      </w:r>
    </w:p>
    <w:p w14:paraId="7B8565CF" w14:textId="08324D32" w:rsidR="008C7410" w:rsidRPr="008C7410" w:rsidRDefault="008C7410" w:rsidP="008C7410">
      <w:pPr>
        <w:tabs>
          <w:tab w:val="left" w:pos="8244"/>
          <w:tab w:val="left" w:pos="9160"/>
          <w:tab w:val="left" w:pos="10076"/>
          <w:tab w:val="left" w:pos="10992"/>
          <w:tab w:val="left" w:pos="11908"/>
          <w:tab w:val="left" w:pos="12824"/>
          <w:tab w:val="left" w:pos="13740"/>
          <w:tab w:val="left" w:pos="14656"/>
        </w:tabs>
        <w:spacing w:after="120"/>
        <w:ind w:left="482" w:hanging="482"/>
        <w:rPr>
          <w:szCs w:val="26"/>
        </w:rPr>
      </w:pPr>
      <w:r w:rsidRPr="008C7410">
        <w:rPr>
          <w:sz w:val="26"/>
          <w:szCs w:val="26"/>
        </w:rPr>
        <w:t xml:space="preserve">2.1 </w:t>
      </w:r>
      <w:r w:rsidRPr="005E77C7">
        <w:rPr>
          <w:b/>
          <w:i/>
          <w:sz w:val="26"/>
          <w:szCs w:val="26"/>
        </w:rPr>
        <w:t>Summary:</w:t>
      </w:r>
      <w:r w:rsidRPr="008C7410">
        <w:rPr>
          <w:i/>
          <w:sz w:val="26"/>
          <w:szCs w:val="26"/>
        </w:rPr>
        <w:t xml:space="preserve"> </w:t>
      </w:r>
      <w:r w:rsidRPr="008C7410">
        <w:rPr>
          <w:sz w:val="26"/>
          <w:szCs w:val="26"/>
        </w:rPr>
        <w:t xml:space="preserve">In Kyrgyzstan, corporal punishment of children is unlawful in schools, the </w:t>
      </w:r>
      <w:r w:rsidRPr="008C7410">
        <w:rPr>
          <w:szCs w:val="26"/>
        </w:rPr>
        <w:t>penal system and som</w:t>
      </w:r>
      <w:r w:rsidR="005E77C7">
        <w:rPr>
          <w:szCs w:val="26"/>
        </w:rPr>
        <w:t xml:space="preserve">e alternative care settings; </w:t>
      </w:r>
      <w:r w:rsidRPr="008C7410">
        <w:rPr>
          <w:szCs w:val="26"/>
        </w:rPr>
        <w:t>it is not fully prohibited in the home, alternative care settings and day care.</w:t>
      </w:r>
    </w:p>
    <w:p w14:paraId="479FBCC5" w14:textId="77777777" w:rsidR="008C7410" w:rsidRPr="008C7410" w:rsidRDefault="008C7410" w:rsidP="008C7410">
      <w:pPr>
        <w:spacing w:after="120"/>
        <w:ind w:left="482" w:hanging="482"/>
        <w:rPr>
          <w:szCs w:val="26"/>
        </w:rPr>
      </w:pPr>
      <w:r w:rsidRPr="008C7410">
        <w:rPr>
          <w:szCs w:val="26"/>
        </w:rPr>
        <w:t xml:space="preserve">2.2 </w:t>
      </w:r>
      <w:r w:rsidRPr="005E77C7">
        <w:rPr>
          <w:b/>
          <w:i/>
          <w:szCs w:val="26"/>
        </w:rPr>
        <w:t>Home (</w:t>
      </w:r>
      <w:r w:rsidRPr="005E77C7">
        <w:rPr>
          <w:b/>
          <w:i/>
          <w:szCs w:val="26"/>
          <w:u w:val="single"/>
        </w:rPr>
        <w:t>lawful</w:t>
      </w:r>
      <w:r w:rsidRPr="005E77C7">
        <w:rPr>
          <w:b/>
          <w:i/>
          <w:szCs w:val="26"/>
        </w:rPr>
        <w:t>):</w:t>
      </w:r>
      <w:r w:rsidRPr="008C7410">
        <w:rPr>
          <w:i/>
          <w:szCs w:val="26"/>
        </w:rPr>
        <w:t xml:space="preserve"> </w:t>
      </w:r>
      <w:bookmarkStart w:id="0" w:name="OLE_LINK34"/>
      <w:bookmarkStart w:id="1" w:name="OLE_LINK35"/>
      <w:bookmarkStart w:id="2" w:name="OLE_LINK1"/>
      <w:bookmarkStart w:id="3" w:name="OLE_LINK2"/>
      <w:r w:rsidRPr="008C7410">
        <w:rPr>
          <w:szCs w:val="26"/>
        </w:rPr>
        <w:t>The Code on Children 2012 includes as one of the basic principles of child protection “ensuring protection of the child from all forms of violence” (art. 4, unofficial translation); it defines violence/abuse as “any action in relation to the child which violates or endangers its physical or mental development” (art. 5). Article 7 states that the child has the rights to “care from parents and persons replacing them” and to “respect for his/her human dignity”. Article 16(1) states: “Every child has the right to honour and dignity, and security of the person. The state provides personal security of the child, and protects him/her from physical and mental, sexual violence, cruel, brutal, inhuman or degrading treatment….” Neither this Code nor the newly enacted Criminal Code 2014 explicitly prohibits all corporal punishment.</w:t>
      </w:r>
    </w:p>
    <w:p w14:paraId="5619B419" w14:textId="77777777" w:rsidR="008C7410" w:rsidRPr="008C7410" w:rsidRDefault="008C7410" w:rsidP="008C7410">
      <w:pPr>
        <w:spacing w:after="120"/>
        <w:ind w:left="482" w:hanging="482"/>
        <w:rPr>
          <w:szCs w:val="26"/>
        </w:rPr>
      </w:pPr>
      <w:r w:rsidRPr="008C7410">
        <w:rPr>
          <w:szCs w:val="26"/>
        </w:rPr>
        <w:t>2.3 The Family Code 2003 states in article 59(2) (unofficial translation): “… The child has the right to education by the parents, ensuring its interests, full development, and respect for human dignity….” Article 61(2) protects the child from abuse by parents; article 70 states: “In the exercise of parental rights, parents have no right to harm the physical and mental health of children, their moral development. The methods of raising children should exclude neglectful, cruel or degrading treatment, abuse or exploitation of children.” But the Code does not explicitly prohibit all corporal punishment.</w:t>
      </w:r>
    </w:p>
    <w:p w14:paraId="331EF774" w14:textId="77777777" w:rsidR="008C7410" w:rsidRPr="008C7410" w:rsidRDefault="008C7410" w:rsidP="008C7410">
      <w:pPr>
        <w:spacing w:after="120"/>
        <w:ind w:left="482" w:hanging="482"/>
        <w:rPr>
          <w:szCs w:val="26"/>
        </w:rPr>
      </w:pPr>
      <w:r w:rsidRPr="008C7410">
        <w:rPr>
          <w:szCs w:val="26"/>
        </w:rPr>
        <w:t xml:space="preserve">2.4 The Law on Social Legal Protection from Violence in the Family 2003 defines domestic violence as “any intentional act by one family member against another if this action violates the legal rights and freedoms of a family member, causing him physical and mental suffering and causing moral harm or posing a threat to the physical and personal development of a minor member of the family” and the definition of physical violence includes beating and actions which violate the honour, dignity and mental, physical and personal development of the child (art. 1). But the Law does not explicitly state that violent punishment in the guise of “discipline” is prohibited. </w:t>
      </w:r>
    </w:p>
    <w:bookmarkEnd w:id="0"/>
    <w:bookmarkEnd w:id="1"/>
    <w:p w14:paraId="4607E4D9" w14:textId="77777777" w:rsidR="008C7410" w:rsidRPr="008C7410" w:rsidRDefault="008C7410" w:rsidP="008C7410">
      <w:pPr>
        <w:spacing w:after="120"/>
        <w:ind w:left="482" w:hanging="482"/>
        <w:rPr>
          <w:szCs w:val="26"/>
        </w:rPr>
      </w:pPr>
      <w:r w:rsidRPr="008C7410">
        <w:rPr>
          <w:szCs w:val="26"/>
        </w:rPr>
        <w:t xml:space="preserve">2.5 </w:t>
      </w:r>
      <w:r w:rsidRPr="005E77C7">
        <w:rPr>
          <w:b/>
          <w:i/>
          <w:szCs w:val="26"/>
        </w:rPr>
        <w:t>Alternative care settings (</w:t>
      </w:r>
      <w:r w:rsidRPr="005E77C7">
        <w:rPr>
          <w:b/>
          <w:i/>
          <w:szCs w:val="26"/>
          <w:u w:val="single"/>
        </w:rPr>
        <w:t>partially prohibited</w:t>
      </w:r>
      <w:r w:rsidRPr="005E77C7">
        <w:rPr>
          <w:b/>
          <w:i/>
          <w:szCs w:val="26"/>
        </w:rPr>
        <w:t>):</w:t>
      </w:r>
      <w:r w:rsidRPr="008C7410">
        <w:rPr>
          <w:i/>
          <w:szCs w:val="26"/>
        </w:rPr>
        <w:t xml:space="preserve"> </w:t>
      </w:r>
      <w:r w:rsidRPr="008C7410">
        <w:rPr>
          <w:szCs w:val="26"/>
        </w:rPr>
        <w:t>Corporal punishment is unlawful in residential institutions. In clause 31 of Regulation No. 489 “On the state children’s home (residential institutions) of the system of the Ministry of Education, Science and Culture of the Kyrgyz Republic” 1998, corporal punishment is not included as a permitted measure of discipline. There is no explicit prohibition of corporal punishment in foster care and other alternative care settings, though children are protected from some violent punishment under the protection from “cruel, brutal, inhuman or degrading treatment” in article 16 of the Code on Children 2012.</w:t>
      </w:r>
    </w:p>
    <w:p w14:paraId="37E32C27" w14:textId="77777777" w:rsidR="008C7410" w:rsidRPr="008C7410" w:rsidRDefault="008C7410" w:rsidP="008C7410">
      <w:pPr>
        <w:spacing w:after="120"/>
        <w:ind w:left="482" w:hanging="482"/>
        <w:rPr>
          <w:szCs w:val="26"/>
        </w:rPr>
      </w:pPr>
      <w:r w:rsidRPr="008C7410">
        <w:rPr>
          <w:szCs w:val="26"/>
        </w:rPr>
        <w:t xml:space="preserve">2.6 </w:t>
      </w:r>
      <w:r w:rsidRPr="005E77C7">
        <w:rPr>
          <w:b/>
          <w:i/>
          <w:szCs w:val="26"/>
        </w:rPr>
        <w:t>Day care (</w:t>
      </w:r>
      <w:r w:rsidRPr="005E77C7">
        <w:rPr>
          <w:b/>
          <w:i/>
          <w:szCs w:val="26"/>
          <w:u w:val="single"/>
        </w:rPr>
        <w:t>lawful</w:t>
      </w:r>
      <w:r w:rsidRPr="005E77C7">
        <w:rPr>
          <w:b/>
          <w:i/>
          <w:szCs w:val="26"/>
        </w:rPr>
        <w:t>):</w:t>
      </w:r>
      <w:r w:rsidRPr="008C7410">
        <w:rPr>
          <w:i/>
          <w:szCs w:val="26"/>
        </w:rPr>
        <w:t xml:space="preserve"> </w:t>
      </w:r>
      <w:bookmarkEnd w:id="2"/>
      <w:bookmarkEnd w:id="3"/>
      <w:r w:rsidRPr="008C7410">
        <w:rPr>
          <w:szCs w:val="26"/>
        </w:rPr>
        <w:t>There is no explicit prohibition of corporal punishment in day care settings, though children are protected from “cruel, brutal, inhuman or degrading treatment” in article 16 of the Code on Children 2012. The Law on Preschool Education 2009 states that children in preschool education have “the right guaranteed by the state … to be protected from all forms of exploitation and actions that are harmful to their health, as well as physical and psychological abuse, humiliation of dignity” (art. 18, unofficial translation), but it does not explicitly prohibit all corporal punishment.</w:t>
      </w:r>
    </w:p>
    <w:p w14:paraId="2121AD69" w14:textId="77777777" w:rsidR="008C7410" w:rsidRPr="008C7410" w:rsidRDefault="008C7410" w:rsidP="008C7410">
      <w:pPr>
        <w:spacing w:after="120"/>
        <w:ind w:left="482" w:hanging="482"/>
        <w:rPr>
          <w:szCs w:val="26"/>
        </w:rPr>
      </w:pPr>
      <w:r w:rsidRPr="008C7410">
        <w:rPr>
          <w:szCs w:val="26"/>
        </w:rPr>
        <w:lastRenderedPageBreak/>
        <w:t xml:space="preserve">2.7 </w:t>
      </w:r>
      <w:r w:rsidRPr="005E77C7">
        <w:rPr>
          <w:b/>
          <w:i/>
          <w:szCs w:val="26"/>
        </w:rPr>
        <w:t>Schools (</w:t>
      </w:r>
      <w:r w:rsidRPr="005E77C7">
        <w:rPr>
          <w:b/>
          <w:i/>
          <w:szCs w:val="26"/>
          <w:u w:val="single"/>
        </w:rPr>
        <w:t>unlawful</w:t>
      </w:r>
      <w:r w:rsidRPr="005E77C7">
        <w:rPr>
          <w:b/>
          <w:i/>
          <w:szCs w:val="26"/>
        </w:rPr>
        <w:t>):</w:t>
      </w:r>
      <w:r w:rsidRPr="008C7410">
        <w:rPr>
          <w:i/>
          <w:szCs w:val="26"/>
        </w:rPr>
        <w:t xml:space="preserve"> </w:t>
      </w:r>
      <w:bookmarkStart w:id="4" w:name="OLE_LINK36"/>
      <w:bookmarkStart w:id="5" w:name="OLE_LINK37"/>
      <w:r w:rsidRPr="008C7410">
        <w:rPr>
          <w:szCs w:val="26"/>
        </w:rPr>
        <w:t>Corporal punishment is considered unlawful under the Law on Education 2003, which states in article 29 that teachers shall “not apply methods of physical and moral abuse in relation to students”. The Law on the Status of the Teacher 2001 states in article 15 that teachers shall “respect the honour and dignity of pupils”. Article 16 of the Code on Children 2012 protects children from “cruel, brutal, inhuman or degrading treatment”.</w:t>
      </w:r>
    </w:p>
    <w:bookmarkEnd w:id="4"/>
    <w:bookmarkEnd w:id="5"/>
    <w:p w14:paraId="2406556F" w14:textId="77777777" w:rsidR="008C7410" w:rsidRPr="008C7410" w:rsidRDefault="008C7410" w:rsidP="008C7410">
      <w:pPr>
        <w:spacing w:after="120"/>
        <w:ind w:left="482" w:hanging="482"/>
        <w:rPr>
          <w:szCs w:val="26"/>
        </w:rPr>
      </w:pPr>
      <w:r w:rsidRPr="008C7410">
        <w:rPr>
          <w:szCs w:val="26"/>
        </w:rPr>
        <w:t xml:space="preserve">2.8 </w:t>
      </w:r>
      <w:r w:rsidRPr="005E77C7">
        <w:rPr>
          <w:b/>
          <w:i/>
          <w:szCs w:val="26"/>
        </w:rPr>
        <w:t>Penal institutions (?</w:t>
      </w:r>
      <w:r w:rsidRPr="005E77C7">
        <w:rPr>
          <w:b/>
          <w:i/>
          <w:szCs w:val="26"/>
          <w:u w:val="single"/>
        </w:rPr>
        <w:t>unlawful</w:t>
      </w:r>
      <w:r w:rsidRPr="005E77C7">
        <w:rPr>
          <w:b/>
          <w:i/>
          <w:szCs w:val="26"/>
        </w:rPr>
        <w:t>):</w:t>
      </w:r>
      <w:r w:rsidRPr="008C7410">
        <w:rPr>
          <w:szCs w:val="26"/>
        </w:rPr>
        <w:t xml:space="preserve"> There is no provision for corporal punishment among the permitted disciplinary measures in the Criminal and Executive Code 1999 (arts. 39-15 and 87), but the Law on Bodies and Organisation of Criminal and Executive (Penitentiary) System 2003 states in article 28 that staff may use physical force if nonviolent methods are ineffective. Article 16 of the Code on Children 2012 protects children from “cruel, brutal, inhuman or degrading treatment”.</w:t>
      </w:r>
    </w:p>
    <w:p w14:paraId="22085752" w14:textId="77777777" w:rsidR="008C7410" w:rsidRDefault="008C7410" w:rsidP="008C7410">
      <w:pPr>
        <w:spacing w:after="120"/>
        <w:ind w:left="482" w:hanging="482"/>
        <w:rPr>
          <w:szCs w:val="26"/>
        </w:rPr>
      </w:pPr>
      <w:r w:rsidRPr="008C7410">
        <w:rPr>
          <w:szCs w:val="26"/>
        </w:rPr>
        <w:t xml:space="preserve">2.9 </w:t>
      </w:r>
      <w:r w:rsidRPr="005E77C7">
        <w:rPr>
          <w:b/>
          <w:i/>
          <w:szCs w:val="26"/>
        </w:rPr>
        <w:t>Sentence for crime (</w:t>
      </w:r>
      <w:r w:rsidRPr="005E77C7">
        <w:rPr>
          <w:b/>
          <w:i/>
          <w:szCs w:val="26"/>
          <w:u w:val="single"/>
        </w:rPr>
        <w:t>unlawful</w:t>
      </w:r>
      <w:r w:rsidRPr="005E77C7">
        <w:rPr>
          <w:b/>
          <w:i/>
          <w:szCs w:val="26"/>
        </w:rPr>
        <w:t xml:space="preserve">): </w:t>
      </w:r>
      <w:r w:rsidRPr="005E77C7">
        <w:rPr>
          <w:szCs w:val="26"/>
        </w:rPr>
        <w:t>There is no provision for judicial corporal punishment in criminal law. The cases of crimes committed</w:t>
      </w:r>
      <w:r w:rsidRPr="008C7410">
        <w:rPr>
          <w:szCs w:val="26"/>
        </w:rPr>
        <w:t xml:space="preserve"> by children are often heard in aksakal (traditional village) courts. Corporal punishment is not included in the measures available to these courts under articles 28 and 29 of the Law on Courts of Aksalals 2002; article 28 also states that the court has no right to impose punishments degrading to human dignity.</w:t>
      </w:r>
    </w:p>
    <w:p w14:paraId="7C78820D" w14:textId="77777777" w:rsidR="008C7410" w:rsidRDefault="008C7410" w:rsidP="008C7410">
      <w:pPr>
        <w:spacing w:after="120"/>
        <w:ind w:left="482" w:hanging="482"/>
        <w:rPr>
          <w:szCs w:val="26"/>
        </w:rPr>
      </w:pPr>
    </w:p>
    <w:p w14:paraId="36222176" w14:textId="3BC3EEDE" w:rsidR="008C7410" w:rsidRPr="008C7410" w:rsidRDefault="008C7410" w:rsidP="008C7410">
      <w:pPr>
        <w:spacing w:after="120"/>
        <w:ind w:left="482" w:hanging="482"/>
        <w:rPr>
          <w:b/>
          <w:sz w:val="28"/>
          <w:szCs w:val="26"/>
        </w:rPr>
      </w:pPr>
      <w:r>
        <w:rPr>
          <w:b/>
          <w:sz w:val="28"/>
          <w:szCs w:val="26"/>
        </w:rPr>
        <w:t xml:space="preserve">3 </w:t>
      </w:r>
      <w:r w:rsidRPr="008C7410">
        <w:rPr>
          <w:b/>
          <w:sz w:val="28"/>
          <w:szCs w:val="26"/>
        </w:rPr>
        <w:t>The practice of corporal punishment of children in Kyrgyzstan</w:t>
      </w:r>
    </w:p>
    <w:p w14:paraId="1F3928FD" w14:textId="77777777" w:rsidR="008C7410" w:rsidRPr="008C7410" w:rsidRDefault="008C7410" w:rsidP="008C7410">
      <w:pPr>
        <w:spacing w:after="120"/>
        <w:ind w:left="482" w:hanging="482"/>
        <w:rPr>
          <w:szCs w:val="26"/>
        </w:rPr>
      </w:pPr>
      <w:r w:rsidRPr="008C7410">
        <w:rPr>
          <w:szCs w:val="26"/>
        </w:rPr>
        <w:t>3.1 UNICEF’s major 2010 analysis of data from 2005-2006 found that 54% of 2-14 year olds in Kyrgyzstan were violently “disciplined” (with physical punishment and/or psychological aggression) in the month prior to the survey.</w:t>
      </w:r>
      <w:r w:rsidRPr="008C7410">
        <w:rPr>
          <w:rStyle w:val="FootnoteReference"/>
          <w:szCs w:val="26"/>
        </w:rPr>
        <w:footnoteReference w:id="2"/>
      </w:r>
      <w:r w:rsidRPr="008C7410">
        <w:rPr>
          <w:szCs w:val="26"/>
        </w:rPr>
        <w:t xml:space="preserve"> In a large-scale national study involving over 2,000 children, 24% said they had been hit, kicked, beaten or physically hurt in another way by an adult in their family; 11% had been hit or attacked with a weapon or other object by a family member; surveys with 155 parents revealed that 68% had used some kind of corporal punishment.</w:t>
      </w:r>
      <w:r w:rsidRPr="008C7410">
        <w:rPr>
          <w:rStyle w:val="FootnoteReference"/>
          <w:szCs w:val="26"/>
        </w:rPr>
        <w:footnoteReference w:id="3"/>
      </w:r>
      <w:r w:rsidRPr="008C7410">
        <w:rPr>
          <w:szCs w:val="26"/>
        </w:rPr>
        <w:t xml:space="preserve"> </w:t>
      </w:r>
    </w:p>
    <w:p w14:paraId="6EE64022" w14:textId="77777777" w:rsidR="008C7410" w:rsidRPr="008C7410" w:rsidRDefault="008C7410" w:rsidP="008C7410">
      <w:pPr>
        <w:autoSpaceDE w:val="0"/>
        <w:autoSpaceDN w:val="0"/>
        <w:adjustRightInd w:val="0"/>
        <w:spacing w:after="120"/>
        <w:ind w:left="482" w:hanging="482"/>
        <w:rPr>
          <w:bCs/>
          <w:szCs w:val="26"/>
        </w:rPr>
      </w:pPr>
      <w:r w:rsidRPr="008C7410">
        <w:rPr>
          <w:bCs/>
          <w:iCs/>
          <w:szCs w:val="26"/>
        </w:rPr>
        <w:t xml:space="preserve">3.2 Research by NGOs in care institutions found that corporal punishment was common. Punishments included </w:t>
      </w:r>
      <w:r w:rsidRPr="008C7410">
        <w:rPr>
          <w:szCs w:val="26"/>
        </w:rPr>
        <w:t>punching children, beating them with a stick, forcing them to clean for long periods, forcing them to stand on one leg with their arms raised, making them spend nights in rooms occupied by older children, depriving them of food and placing them in psychiatric hospitals.</w:t>
      </w:r>
      <w:r w:rsidRPr="008C7410">
        <w:rPr>
          <w:rStyle w:val="FootnoteReference"/>
          <w:szCs w:val="26"/>
        </w:rPr>
        <w:footnoteReference w:id="4"/>
      </w:r>
      <w:r w:rsidRPr="008C7410">
        <w:rPr>
          <w:szCs w:val="26"/>
        </w:rPr>
        <w:t xml:space="preserve"> </w:t>
      </w:r>
      <w:r w:rsidRPr="008C7410">
        <w:rPr>
          <w:bCs/>
          <w:iCs/>
          <w:szCs w:val="26"/>
        </w:rPr>
        <w:t xml:space="preserve">A 2013 shadow report to the Committee on the Rights of the Child by a group of NGOs documented that torture (including being beating, forced to do physical exercise, suffocated and deprived of sleep) was inflicted on children </w:t>
      </w:r>
      <w:r w:rsidRPr="008C7410">
        <w:rPr>
          <w:szCs w:val="26"/>
        </w:rPr>
        <w:t xml:space="preserve">in detention centres, special schools and residential institutions, </w:t>
      </w:r>
      <w:r w:rsidRPr="008C7410">
        <w:rPr>
          <w:bCs/>
          <w:iCs/>
          <w:szCs w:val="26"/>
        </w:rPr>
        <w:t>including as a punishment</w:t>
      </w:r>
      <w:r w:rsidRPr="008C7410">
        <w:rPr>
          <w:szCs w:val="26"/>
        </w:rPr>
        <w:t>.</w:t>
      </w:r>
      <w:r w:rsidRPr="008C7410">
        <w:rPr>
          <w:rStyle w:val="FootnoteReference"/>
          <w:szCs w:val="26"/>
        </w:rPr>
        <w:footnoteReference w:id="5"/>
      </w:r>
      <w:r w:rsidRPr="008C7410">
        <w:rPr>
          <w:szCs w:val="26"/>
          <w:lang w:val="en-US"/>
        </w:rPr>
        <w:t xml:space="preserve"> </w:t>
      </w:r>
      <w:r w:rsidRPr="008C7410">
        <w:rPr>
          <w:szCs w:val="26"/>
        </w:rPr>
        <w:t xml:space="preserve"> </w:t>
      </w:r>
      <w:r w:rsidRPr="008C7410">
        <w:rPr>
          <w:bCs/>
          <w:szCs w:val="26"/>
        </w:rPr>
        <w:t>Another NGO documented evidence of injuries caused by strenuous physical exercise used as punishment in a special schoo</w:t>
      </w:r>
      <w:bookmarkStart w:id="6" w:name="_GoBack"/>
      <w:bookmarkEnd w:id="6"/>
      <w:r w:rsidRPr="008C7410">
        <w:rPr>
          <w:bCs/>
          <w:szCs w:val="26"/>
        </w:rPr>
        <w:t>l for boys aged 11-14.</w:t>
      </w:r>
      <w:r w:rsidRPr="008C7410">
        <w:rPr>
          <w:rStyle w:val="FootnoteReference"/>
          <w:bCs/>
          <w:szCs w:val="26"/>
        </w:rPr>
        <w:footnoteReference w:id="6"/>
      </w:r>
    </w:p>
    <w:p w14:paraId="12374A78" w14:textId="77777777" w:rsidR="008C7410" w:rsidRPr="008C7410" w:rsidRDefault="008C7410" w:rsidP="008C7410">
      <w:pPr>
        <w:pStyle w:val="PlainText"/>
        <w:spacing w:after="120"/>
        <w:ind w:left="482" w:hanging="482"/>
        <w:rPr>
          <w:rFonts w:ascii="Times New Roman" w:hAnsi="Times New Roman"/>
          <w:sz w:val="24"/>
          <w:szCs w:val="26"/>
        </w:rPr>
      </w:pPr>
      <w:r w:rsidRPr="008C7410">
        <w:rPr>
          <w:rFonts w:ascii="Times New Roman" w:hAnsi="Times New Roman"/>
          <w:sz w:val="24"/>
          <w:szCs w:val="26"/>
        </w:rPr>
        <w:lastRenderedPageBreak/>
        <w:t>3.3 An NGO report to the Committee Against Torture in 2013 documented corporal punishment in a “special boarding school”. Children were beaten, kicked, and forced to beat each other.</w:t>
      </w:r>
      <w:r w:rsidRPr="008C7410">
        <w:rPr>
          <w:rStyle w:val="FootnoteReference"/>
          <w:rFonts w:ascii="Times New Roman" w:hAnsi="Times New Roman"/>
          <w:sz w:val="24"/>
          <w:szCs w:val="26"/>
        </w:rPr>
        <w:footnoteReference w:id="7"/>
      </w:r>
      <w:r w:rsidRPr="008C7410">
        <w:rPr>
          <w:rFonts w:ascii="Times New Roman" w:hAnsi="Times New Roman"/>
          <w:sz w:val="24"/>
          <w:szCs w:val="26"/>
        </w:rPr>
        <w:t xml:space="preserve"> A 2012 study of juvenile justice settings documented the use of corporal punishment in a “Centre for Adaptation and Rehabilitation of Juveniles” and a “special school”.</w:t>
      </w:r>
      <w:r w:rsidRPr="008C7410">
        <w:rPr>
          <w:rStyle w:val="FootnoteReference"/>
          <w:rFonts w:ascii="Times New Roman" w:hAnsi="Times New Roman"/>
          <w:sz w:val="24"/>
          <w:szCs w:val="26"/>
        </w:rPr>
        <w:footnoteReference w:id="8"/>
      </w:r>
    </w:p>
    <w:p w14:paraId="00E76208" w14:textId="77777777" w:rsidR="00C27C06" w:rsidRPr="008C7410" w:rsidRDefault="00C27C06" w:rsidP="00BA18B9">
      <w:pPr>
        <w:spacing w:after="120"/>
        <w:rPr>
          <w:sz w:val="22"/>
        </w:rPr>
      </w:pPr>
    </w:p>
    <w:p w14:paraId="241693E4" w14:textId="76E667D7" w:rsidR="00C27C06" w:rsidRPr="00B902F0" w:rsidRDefault="008C7410" w:rsidP="00C27C06">
      <w:pPr>
        <w:spacing w:after="120"/>
        <w:ind w:left="482" w:hanging="482"/>
        <w:rPr>
          <w:b/>
          <w:sz w:val="28"/>
          <w:szCs w:val="28"/>
        </w:rPr>
      </w:pPr>
      <w:r>
        <w:rPr>
          <w:b/>
          <w:sz w:val="28"/>
          <w:szCs w:val="28"/>
        </w:rPr>
        <w:t>4</w:t>
      </w:r>
      <w:r w:rsidR="00C27C06">
        <w:rPr>
          <w:b/>
          <w:sz w:val="28"/>
          <w:szCs w:val="28"/>
        </w:rPr>
        <w:t xml:space="preserve"> </w:t>
      </w:r>
      <w:r w:rsidR="00C27C06" w:rsidRPr="00B902F0">
        <w:rPr>
          <w:b/>
          <w:sz w:val="28"/>
          <w:szCs w:val="28"/>
        </w:rPr>
        <w:t>Recommendations by human rights treaty bodies</w:t>
      </w:r>
      <w:r w:rsidR="00C27C06">
        <w:rPr>
          <w:b/>
          <w:sz w:val="28"/>
          <w:szCs w:val="28"/>
        </w:rPr>
        <w:t xml:space="preserve"> and during the UPR</w:t>
      </w:r>
    </w:p>
    <w:p w14:paraId="7351C978" w14:textId="77777777" w:rsidR="008C7410" w:rsidRPr="008C7410" w:rsidRDefault="008C7410" w:rsidP="008C7410">
      <w:pPr>
        <w:pStyle w:val="BodyText1"/>
        <w:tabs>
          <w:tab w:val="left" w:pos="8244"/>
          <w:tab w:val="left" w:pos="9160"/>
          <w:tab w:val="left" w:pos="10076"/>
          <w:tab w:val="left" w:pos="10992"/>
          <w:tab w:val="left" w:pos="11908"/>
          <w:tab w:val="left" w:pos="12824"/>
          <w:tab w:val="left" w:pos="13740"/>
          <w:tab w:val="left" w:pos="14656"/>
        </w:tabs>
        <w:spacing w:after="120"/>
        <w:ind w:left="482" w:hanging="482"/>
        <w:rPr>
          <w:szCs w:val="26"/>
        </w:rPr>
      </w:pPr>
      <w:r w:rsidRPr="008C7410">
        <w:rPr>
          <w:szCs w:val="26"/>
        </w:rPr>
        <w:t xml:space="preserve">4.1 </w:t>
      </w:r>
      <w:r w:rsidRPr="005E77C7">
        <w:rPr>
          <w:b/>
          <w:i/>
          <w:szCs w:val="26"/>
        </w:rPr>
        <w:t>CRC:</w:t>
      </w:r>
      <w:r w:rsidRPr="008C7410">
        <w:rPr>
          <w:szCs w:val="26"/>
        </w:rPr>
        <w:t xml:space="preserve"> The Committee on the Rights of the Child has twice expressed concern at corporal punishment of children in Kyrgyzstan and recommended it be prohibited in the family and all other settings – in its concluding observations on the initial report in 2000</w:t>
      </w:r>
      <w:r w:rsidRPr="008C7410">
        <w:rPr>
          <w:rStyle w:val="FootnoteReference"/>
          <w:szCs w:val="26"/>
        </w:rPr>
        <w:footnoteReference w:id="9"/>
      </w:r>
      <w:r w:rsidRPr="008C7410">
        <w:rPr>
          <w:szCs w:val="26"/>
        </w:rPr>
        <w:t xml:space="preserve"> and again on the second report in 2004.</w:t>
      </w:r>
      <w:r w:rsidRPr="008C7410">
        <w:rPr>
          <w:rStyle w:val="FootnoteReference"/>
          <w:szCs w:val="26"/>
        </w:rPr>
        <w:footnoteReference w:id="10"/>
      </w:r>
    </w:p>
    <w:p w14:paraId="23AAEFA4" w14:textId="77777777" w:rsidR="008C7410" w:rsidRPr="008C7410" w:rsidRDefault="008C7410" w:rsidP="008C7410">
      <w:pPr>
        <w:pStyle w:val="BodyText1"/>
        <w:tabs>
          <w:tab w:val="left" w:pos="8244"/>
          <w:tab w:val="left" w:pos="9160"/>
          <w:tab w:val="left" w:pos="10076"/>
          <w:tab w:val="left" w:pos="10992"/>
          <w:tab w:val="left" w:pos="11908"/>
          <w:tab w:val="left" w:pos="12824"/>
          <w:tab w:val="left" w:pos="13740"/>
          <w:tab w:val="left" w:pos="14656"/>
        </w:tabs>
        <w:spacing w:after="120"/>
        <w:ind w:left="482" w:hanging="482"/>
        <w:rPr>
          <w:szCs w:val="26"/>
        </w:rPr>
      </w:pPr>
      <w:r w:rsidRPr="008C7410">
        <w:rPr>
          <w:szCs w:val="26"/>
        </w:rPr>
        <w:t xml:space="preserve">4.2 </w:t>
      </w:r>
      <w:r w:rsidRPr="005E77C7">
        <w:rPr>
          <w:b/>
          <w:i/>
          <w:szCs w:val="26"/>
        </w:rPr>
        <w:t>HRC:</w:t>
      </w:r>
      <w:r w:rsidRPr="008C7410">
        <w:rPr>
          <w:szCs w:val="26"/>
        </w:rPr>
        <w:t xml:space="preserve"> The Human Rights Committee recommended prohibition and elimination of all corporal punishment of children in its concluding observations on the initial state party report in 2000</w:t>
      </w:r>
      <w:r w:rsidRPr="008C7410">
        <w:rPr>
          <w:rStyle w:val="FootnoteReference"/>
          <w:szCs w:val="26"/>
        </w:rPr>
        <w:footnoteReference w:id="11"/>
      </w:r>
      <w:r w:rsidRPr="008C7410">
        <w:rPr>
          <w:szCs w:val="26"/>
        </w:rPr>
        <w:t xml:space="preserve"> and on the second report in 2014.</w:t>
      </w:r>
      <w:r w:rsidRPr="008C7410">
        <w:rPr>
          <w:rStyle w:val="FootnoteReference"/>
          <w:szCs w:val="26"/>
        </w:rPr>
        <w:footnoteReference w:id="12"/>
      </w:r>
    </w:p>
    <w:p w14:paraId="6FB8218B" w14:textId="77777777" w:rsidR="008C7410" w:rsidRDefault="008C7410" w:rsidP="008C7410">
      <w:pPr>
        <w:pStyle w:val="BodyText1"/>
        <w:tabs>
          <w:tab w:val="left" w:pos="8244"/>
          <w:tab w:val="left" w:pos="9160"/>
          <w:tab w:val="left" w:pos="10076"/>
          <w:tab w:val="left" w:pos="10992"/>
          <w:tab w:val="left" w:pos="11908"/>
          <w:tab w:val="left" w:pos="12824"/>
          <w:tab w:val="left" w:pos="13740"/>
          <w:tab w:val="left" w:pos="14656"/>
        </w:tabs>
        <w:spacing w:after="120"/>
        <w:ind w:left="482" w:hanging="482"/>
        <w:rPr>
          <w:szCs w:val="26"/>
        </w:rPr>
      </w:pPr>
      <w:r w:rsidRPr="008C7410">
        <w:rPr>
          <w:szCs w:val="26"/>
        </w:rPr>
        <w:t xml:space="preserve">4.3 </w:t>
      </w:r>
      <w:r w:rsidRPr="005E77C7">
        <w:rPr>
          <w:b/>
          <w:i/>
          <w:szCs w:val="26"/>
        </w:rPr>
        <w:t>CAT:</w:t>
      </w:r>
      <w:r w:rsidRPr="008C7410">
        <w:rPr>
          <w:szCs w:val="26"/>
        </w:rPr>
        <w:t xml:space="preserve"> The Committee Against Torture in 2013 recommended that corporal punishment of children in Kyrgyzstan be prohibited in all settings.</w:t>
      </w:r>
      <w:r w:rsidRPr="008C7410">
        <w:rPr>
          <w:rStyle w:val="FootnoteReference"/>
          <w:szCs w:val="26"/>
        </w:rPr>
        <w:footnoteReference w:id="13"/>
      </w:r>
    </w:p>
    <w:p w14:paraId="1AFF4310" w14:textId="54321FEC" w:rsidR="008C7410" w:rsidRPr="000D2A35" w:rsidRDefault="008C7410" w:rsidP="008C7410">
      <w:pPr>
        <w:pStyle w:val="BodyText1"/>
        <w:tabs>
          <w:tab w:val="left" w:pos="8244"/>
          <w:tab w:val="left" w:pos="9160"/>
          <w:tab w:val="left" w:pos="10076"/>
          <w:tab w:val="left" w:pos="10992"/>
          <w:tab w:val="left" w:pos="11908"/>
          <w:tab w:val="left" w:pos="12824"/>
          <w:tab w:val="left" w:pos="13740"/>
          <w:tab w:val="left" w:pos="14656"/>
        </w:tabs>
        <w:spacing w:after="120"/>
        <w:ind w:left="482" w:hanging="482"/>
        <w:rPr>
          <w:sz w:val="26"/>
          <w:szCs w:val="26"/>
        </w:rPr>
      </w:pPr>
      <w:r>
        <w:rPr>
          <w:szCs w:val="26"/>
        </w:rPr>
        <w:t xml:space="preserve">4.4 </w:t>
      </w:r>
      <w:r w:rsidRPr="005E77C7">
        <w:rPr>
          <w:b/>
          <w:i/>
          <w:szCs w:val="26"/>
        </w:rPr>
        <w:t>UPR:</w:t>
      </w:r>
      <w:r>
        <w:rPr>
          <w:szCs w:val="26"/>
        </w:rPr>
        <w:t xml:space="preserve"> Kyrgyzstan was reviewed in the first cycle of the Universal Periodic Review in 2010 (session 8). The Government accepted the recommendation to prohibit corporal punishment of children in all settings.</w:t>
      </w:r>
      <w:r w:rsidRPr="000D2A35">
        <w:rPr>
          <w:rStyle w:val="FootnoteReference"/>
          <w:sz w:val="26"/>
          <w:szCs w:val="26"/>
        </w:rPr>
        <w:footnoteReference w:id="14"/>
      </w:r>
    </w:p>
    <w:p w14:paraId="22CCF184" w14:textId="77777777" w:rsidR="00BA18B9" w:rsidRPr="002A4BA7" w:rsidRDefault="00BA18B9" w:rsidP="00BA18B9">
      <w:pPr>
        <w:spacing w:after="120"/>
        <w:ind w:left="482" w:hanging="482"/>
        <w:rPr>
          <w:sz w:val="26"/>
          <w:szCs w:val="26"/>
        </w:rPr>
      </w:pPr>
    </w:p>
    <w:p w14:paraId="32387731" w14:textId="66DF4E12" w:rsidR="00C901EC" w:rsidRDefault="00C27C06" w:rsidP="001C0859">
      <w:pPr>
        <w:tabs>
          <w:tab w:val="left" w:pos="8244"/>
          <w:tab w:val="left" w:pos="9160"/>
          <w:tab w:val="left" w:pos="10076"/>
          <w:tab w:val="left" w:pos="10992"/>
          <w:tab w:val="left" w:pos="11908"/>
          <w:tab w:val="left" w:pos="12824"/>
          <w:tab w:val="left" w:pos="13740"/>
          <w:tab w:val="left" w:pos="14656"/>
        </w:tabs>
        <w:rPr>
          <w:i/>
        </w:rPr>
      </w:pPr>
      <w:r>
        <w:rPr>
          <w:i/>
        </w:rPr>
        <w:t>B</w:t>
      </w:r>
      <w:r w:rsidR="00C901EC">
        <w:rPr>
          <w:i/>
        </w:rPr>
        <w:t>riefing prepared</w:t>
      </w:r>
      <w:r w:rsidR="001C0859">
        <w:rPr>
          <w:i/>
        </w:rPr>
        <w:t xml:space="preserve"> by the Global Initiative to End All Corporal Punishment of Children</w:t>
      </w:r>
    </w:p>
    <w:p w14:paraId="3B4171F6" w14:textId="77777777" w:rsidR="001C0859" w:rsidRDefault="005E77C7" w:rsidP="001C0859">
      <w:pPr>
        <w:tabs>
          <w:tab w:val="left" w:pos="8244"/>
          <w:tab w:val="left" w:pos="9160"/>
          <w:tab w:val="left" w:pos="10076"/>
          <w:tab w:val="left" w:pos="10992"/>
          <w:tab w:val="left" w:pos="11908"/>
          <w:tab w:val="left" w:pos="12824"/>
          <w:tab w:val="left" w:pos="13740"/>
          <w:tab w:val="left" w:pos="14656"/>
        </w:tabs>
        <w:rPr>
          <w:i/>
        </w:rPr>
      </w:pPr>
      <w:hyperlink r:id="rId14" w:history="1">
        <w:r w:rsidR="001C0859" w:rsidRPr="00572F5B">
          <w:rPr>
            <w:rStyle w:val="Hyperlink"/>
            <w:i/>
          </w:rPr>
          <w:t>www.endcorporalpunishment.org</w:t>
        </w:r>
      </w:hyperlink>
      <w:r w:rsidR="001C0859">
        <w:rPr>
          <w:i/>
        </w:rPr>
        <w:t xml:space="preserve">; </w:t>
      </w:r>
      <w:hyperlink r:id="rId15" w:history="1">
        <w:r w:rsidR="001C0859" w:rsidRPr="00572F5B">
          <w:rPr>
            <w:rStyle w:val="Hyperlink"/>
            <w:i/>
          </w:rPr>
          <w:t>info@endcorporalpunishment.org</w:t>
        </w:r>
      </w:hyperlink>
    </w:p>
    <w:p w14:paraId="58BDB811" w14:textId="77777777" w:rsidR="00C901EC" w:rsidRPr="001C0859" w:rsidRDefault="00865B9B" w:rsidP="001C0859">
      <w:pPr>
        <w:tabs>
          <w:tab w:val="left" w:pos="8244"/>
          <w:tab w:val="left" w:pos="9160"/>
          <w:tab w:val="left" w:pos="10076"/>
          <w:tab w:val="left" w:pos="10992"/>
          <w:tab w:val="left" w:pos="11908"/>
          <w:tab w:val="left" w:pos="12824"/>
          <w:tab w:val="left" w:pos="13740"/>
          <w:tab w:val="left" w:pos="14656"/>
        </w:tabs>
        <w:rPr>
          <w:i/>
        </w:rPr>
      </w:pPr>
      <w:r>
        <w:rPr>
          <w:i/>
        </w:rPr>
        <w:t>September</w:t>
      </w:r>
      <w:r w:rsidR="00BD0C3F">
        <w:rPr>
          <w:i/>
        </w:rPr>
        <w:t xml:space="preserve"> 2014</w:t>
      </w:r>
    </w:p>
    <w:p w14:paraId="014B4BE1" w14:textId="77777777" w:rsidR="009F4B59" w:rsidRDefault="009F4B59" w:rsidP="009F4B59">
      <w:pPr>
        <w:autoSpaceDE w:val="0"/>
        <w:autoSpaceDN w:val="0"/>
        <w:adjustRightInd w:val="0"/>
        <w:spacing w:after="120"/>
      </w:pPr>
    </w:p>
    <w:sectPr w:rsidR="009F4B59" w:rsidSect="00E90F1D">
      <w:headerReference w:type="even" r:id="rId16"/>
      <w:headerReference w:type="default" r:id="rId17"/>
      <w:footerReference w:type="even" r:id="rId18"/>
      <w:footerReference w:type="default" r:id="rId19"/>
      <w:headerReference w:type="first" r:id="rId20"/>
      <w:footerReference w:type="first" r:id="rId21"/>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7E41E07" w14:textId="77777777" w:rsidR="00666F67" w:rsidRDefault="00666F67">
      <w:r>
        <w:separator/>
      </w:r>
    </w:p>
  </w:endnote>
  <w:endnote w:type="continuationSeparator" w:id="0">
    <w:p w14:paraId="099F8A8B" w14:textId="77777777" w:rsidR="00666F67" w:rsidRDefault="00666F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Arial Unicode MS">
    <w:panose1 w:val="020B0604020202020204"/>
    <w:charset w:val="00"/>
    <w:family w:val="auto"/>
    <w:pitch w:val="variable"/>
    <w:sig w:usb0="F7FFAFFF" w:usb1="E9DFFFFF" w:usb2="0000003F" w:usb3="00000000" w:csb0="003F01FF" w:csb1="00000000"/>
  </w:font>
  <w:font w:name="Verdana">
    <w:panose1 w:val="020B0604030504040204"/>
    <w:charset w:val="00"/>
    <w:family w:val="auto"/>
    <w:pitch w:val="variable"/>
    <w:sig w:usb0="A10006FF" w:usb1="4000205B" w:usb2="00000010" w:usb3="00000000" w:csb0="0000019F" w:csb1="00000000"/>
  </w:font>
  <w:font w:name="Tahoma">
    <w:panose1 w:val="020B0604030504040204"/>
    <w:charset w:val="00"/>
    <w:family w:val="auto"/>
    <w:pitch w:val="variable"/>
    <w:sig w:usb0="E1002AFF" w:usb1="C000605B" w:usb2="00000029" w:usb3="00000000" w:csb0="000101FF" w:csb1="00000000"/>
  </w:font>
  <w:font w:name="SVQXQB+Univers-Light">
    <w:altName w:val="Arial"/>
    <w:panose1 w:val="00000000000000000000"/>
    <w:charset w:val="00"/>
    <w:family w:val="swiss"/>
    <w:notTrueType/>
    <w:pitch w:val="default"/>
    <w:sig w:usb0="00000003" w:usb1="00000000" w:usb2="00000000" w:usb3="00000000" w:csb0="00000001" w:csb1="00000000"/>
  </w:font>
  <w:font w:name="Gill Sans">
    <w:panose1 w:val="020B0502020104020203"/>
    <w:charset w:val="00"/>
    <w:family w:val="auto"/>
    <w:pitch w:val="variable"/>
    <w:sig w:usb0="80000267" w:usb1="00000000" w:usb2="00000000" w:usb3="00000000" w:csb0="000001F7" w:csb1="00000000"/>
  </w:font>
  <w:font w:name="Arial Black">
    <w:panose1 w:val="020B0A04020102020204"/>
    <w:charset w:val="00"/>
    <w:family w:val="auto"/>
    <w:pitch w:val="variable"/>
    <w:sig w:usb0="00000287" w:usb1="00000000" w:usb2="00000000" w:usb3="00000000" w:csb0="0000009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DDAA7A" w14:textId="77777777" w:rsidR="00666F67" w:rsidRDefault="00666F6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666F67" w:rsidRDefault="00666F67">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6DD0F8" w14:textId="77777777" w:rsidR="00666F67" w:rsidRDefault="00666F67">
    <w:pPr>
      <w:pStyle w:val="Footer"/>
      <w:jc w:val="center"/>
    </w:pPr>
    <w:r>
      <w:fldChar w:fldCharType="begin"/>
    </w:r>
    <w:r>
      <w:instrText xml:space="preserve"> PAGE   \* MERGEFORMAT </w:instrText>
    </w:r>
    <w:r>
      <w:fldChar w:fldCharType="separate"/>
    </w:r>
    <w:r w:rsidR="005E77C7">
      <w:rPr>
        <w:noProof/>
      </w:rPr>
      <w:t>2</w:t>
    </w:r>
    <w:r>
      <w:rPr>
        <w:noProof/>
      </w:rPr>
      <w:fldChar w:fldCharType="end"/>
    </w:r>
  </w:p>
  <w:p w14:paraId="44F681E0" w14:textId="77777777" w:rsidR="00666F67" w:rsidRDefault="00666F67">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A61272" w14:textId="77777777" w:rsidR="00666F67" w:rsidRDefault="00666F67">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648B16A" w14:textId="77777777" w:rsidR="00666F67" w:rsidRDefault="00666F67">
      <w:r>
        <w:separator/>
      </w:r>
    </w:p>
  </w:footnote>
  <w:footnote w:type="continuationSeparator" w:id="0">
    <w:p w14:paraId="0E4CCE60" w14:textId="77777777" w:rsidR="00666F67" w:rsidRDefault="00666F67">
      <w:r>
        <w:continuationSeparator/>
      </w:r>
    </w:p>
  </w:footnote>
  <w:footnote w:id="1">
    <w:p w14:paraId="0CB63C46" w14:textId="0A43BE8D" w:rsidR="005E77C7" w:rsidRPr="005E77C7" w:rsidRDefault="005E77C7">
      <w:pPr>
        <w:pStyle w:val="FootnoteText"/>
        <w:rPr>
          <w:lang w:val="en-US"/>
        </w:rPr>
      </w:pPr>
      <w:r w:rsidRPr="005E77C7">
        <w:rPr>
          <w:rStyle w:val="FootnoteReference"/>
        </w:rPr>
        <w:footnoteRef/>
      </w:r>
      <w:r w:rsidRPr="005E77C7">
        <w:t xml:space="preserve"> </w:t>
      </w:r>
      <w:r w:rsidRPr="005E77C7">
        <w:rPr>
          <w:color w:val="000000"/>
          <w:lang w:val="en-US"/>
        </w:rPr>
        <w:t>8 November 2013, E/C.12/KGZ/2-3, Second/third state party report</w:t>
      </w:r>
      <w:r w:rsidRPr="005E77C7">
        <w:rPr>
          <w:color w:val="000000"/>
          <w:lang w:val="en-US"/>
        </w:rPr>
        <w:t>, paras. 157 and 170ff</w:t>
      </w:r>
    </w:p>
  </w:footnote>
  <w:footnote w:id="2">
    <w:p w14:paraId="5BE906CA" w14:textId="77777777" w:rsidR="00666F67" w:rsidRPr="005E77C7" w:rsidRDefault="00666F67" w:rsidP="008C7410">
      <w:pPr>
        <w:pStyle w:val="FootnoteText"/>
      </w:pPr>
      <w:r w:rsidRPr="005E77C7">
        <w:rPr>
          <w:rStyle w:val="FootnoteReference"/>
        </w:rPr>
        <w:footnoteRef/>
      </w:r>
      <w:r w:rsidRPr="005E77C7">
        <w:t xml:space="preserve"> UNICEF (2010), </w:t>
      </w:r>
      <w:r w:rsidRPr="005E77C7">
        <w:rPr>
          <w:i/>
        </w:rPr>
        <w:t>Child Disciplinary Practices at Home: Evidence from a Range of Low- and Middle-Income Countries</w:t>
      </w:r>
      <w:r w:rsidRPr="005E77C7">
        <w:t>, NY: UNICEF</w:t>
      </w:r>
    </w:p>
  </w:footnote>
  <w:footnote w:id="3">
    <w:p w14:paraId="15B66A4C" w14:textId="77777777" w:rsidR="00666F67" w:rsidRPr="005E77C7" w:rsidRDefault="00666F67" w:rsidP="008C7410">
      <w:pPr>
        <w:pStyle w:val="FootnoteText"/>
      </w:pPr>
      <w:r w:rsidRPr="005E77C7">
        <w:rPr>
          <w:rStyle w:val="FootnoteReference"/>
        </w:rPr>
        <w:footnoteRef/>
      </w:r>
      <w:r w:rsidRPr="005E77C7">
        <w:t xml:space="preserve"> Haarr, R. et al (2009), </w:t>
      </w:r>
      <w:r w:rsidRPr="005E77C7">
        <w:rPr>
          <w:i/>
        </w:rPr>
        <w:t xml:space="preserve">Child Abuse and Neglect in Families in the Kyrgyz Republic: a National Population-Based Study, </w:t>
      </w:r>
      <w:r w:rsidRPr="005E77C7">
        <w:t>UNICEF</w:t>
      </w:r>
    </w:p>
  </w:footnote>
  <w:footnote w:id="4">
    <w:p w14:paraId="1218A334" w14:textId="77777777" w:rsidR="00666F67" w:rsidRPr="005E77C7" w:rsidRDefault="00666F67" w:rsidP="008C7410">
      <w:pPr>
        <w:pStyle w:val="FootnoteText"/>
      </w:pPr>
      <w:r w:rsidRPr="005E77C7">
        <w:rPr>
          <w:rStyle w:val="FootnoteReference"/>
        </w:rPr>
        <w:footnoteRef/>
      </w:r>
      <w:r w:rsidRPr="005E77C7">
        <w:t xml:space="preserve"> Youth Rights Protection Group survey for 2006, 2007 and 2009, reported in Government of Kyrgyzstan (2010), </w:t>
      </w:r>
      <w:r w:rsidRPr="005E77C7">
        <w:rPr>
          <w:i/>
        </w:rPr>
        <w:t>Third/fourth state party report to the Committee on the Rights of the Child</w:t>
      </w:r>
      <w:r w:rsidRPr="005E77C7">
        <w:t>, CRC/C/KGZ/3-4</w:t>
      </w:r>
    </w:p>
  </w:footnote>
  <w:footnote w:id="5">
    <w:p w14:paraId="5639C134" w14:textId="77777777" w:rsidR="00666F67" w:rsidRPr="005E77C7" w:rsidRDefault="00666F67" w:rsidP="008C7410">
      <w:pPr>
        <w:pStyle w:val="FootnoteText"/>
      </w:pPr>
      <w:r w:rsidRPr="005E77C7">
        <w:rPr>
          <w:rStyle w:val="FootnoteReference"/>
        </w:rPr>
        <w:footnoteRef/>
      </w:r>
      <w:r w:rsidRPr="005E77C7">
        <w:t xml:space="preserve"> </w:t>
      </w:r>
      <w:r w:rsidRPr="005E77C7">
        <w:rPr>
          <w:lang w:val="en-US"/>
        </w:rPr>
        <w:t xml:space="preserve">Utesheva, N. et al (2013), </w:t>
      </w:r>
      <w:r w:rsidRPr="005E77C7">
        <w:rPr>
          <w:i/>
          <w:lang w:val="en-US"/>
        </w:rPr>
        <w:t>Shadow report of NGOs on compliance of obligations under the UN Convention on the Rights of the Child by the Kyrgyz Republic</w:t>
      </w:r>
      <w:r w:rsidRPr="005E77C7">
        <w:rPr>
          <w:lang w:val="en-US"/>
        </w:rPr>
        <w:t>,</w:t>
      </w:r>
      <w:r w:rsidRPr="005E77C7">
        <w:rPr>
          <w:i/>
          <w:lang w:val="en-US"/>
        </w:rPr>
        <w:t xml:space="preserve"> </w:t>
      </w:r>
      <w:r w:rsidRPr="005E77C7">
        <w:rPr>
          <w:lang w:val="en-US"/>
        </w:rPr>
        <w:t>Association of NGOs for the protection and promotion of child rights, Centre for Child Protection, SOS Children's Villages Kyrgyzstan, Independent Human Rights Group, Legal Clinic “Adilet”, Youth Human Rights Group, Children of Tien Shan, Blagodat, Association of Parents of Disabled Children, Haliluya, Voice of Freedom &amp; Master radosti</w:t>
      </w:r>
    </w:p>
  </w:footnote>
  <w:footnote w:id="6">
    <w:p w14:paraId="00B5D464" w14:textId="77777777" w:rsidR="00666F67" w:rsidRPr="005E77C7" w:rsidRDefault="00666F67" w:rsidP="008C7410">
      <w:pPr>
        <w:pStyle w:val="FootnoteText"/>
      </w:pPr>
      <w:r w:rsidRPr="005E77C7">
        <w:rPr>
          <w:rStyle w:val="FootnoteReference"/>
        </w:rPr>
        <w:footnoteRef/>
      </w:r>
      <w:r w:rsidRPr="005E77C7">
        <w:t xml:space="preserve"> </w:t>
      </w:r>
      <w:r w:rsidRPr="005E77C7">
        <w:rPr>
          <w:lang w:val="x-none"/>
        </w:rPr>
        <w:t>O’Donnell, D.</w:t>
      </w:r>
      <w:r w:rsidRPr="005E77C7">
        <w:t xml:space="preserve"> (</w:t>
      </w:r>
      <w:r w:rsidRPr="005E77C7">
        <w:rPr>
          <w:lang w:val="x-none"/>
        </w:rPr>
        <w:t>2012</w:t>
      </w:r>
      <w:r w:rsidRPr="005E77C7">
        <w:t>)</w:t>
      </w:r>
      <w:r w:rsidRPr="005E77C7">
        <w:rPr>
          <w:lang w:val="x-none"/>
        </w:rPr>
        <w:t xml:space="preserve">, </w:t>
      </w:r>
      <w:r w:rsidRPr="005E77C7">
        <w:rPr>
          <w:i/>
          <w:iCs/>
          <w:lang w:val="x-none"/>
        </w:rPr>
        <w:t>Juvenile Justice In Central Asia Reform Achievements And Challenges In Kazakhstan, Kyrgyzstan, Tajikistan, Turkmenistan And Uzbekistan</w:t>
      </w:r>
      <w:r w:rsidRPr="005E77C7">
        <w:t xml:space="preserve">, UNICEF </w:t>
      </w:r>
      <w:r w:rsidRPr="005E77C7">
        <w:rPr>
          <w:lang w:val="x-none"/>
        </w:rPr>
        <w:t>Regional Office for Central</w:t>
      </w:r>
      <w:r w:rsidRPr="005E77C7">
        <w:t xml:space="preserve"> and Eastern Europe/Commonwealth of Independent States</w:t>
      </w:r>
    </w:p>
  </w:footnote>
  <w:footnote w:id="7">
    <w:p w14:paraId="5AA1B467" w14:textId="77777777" w:rsidR="00666F67" w:rsidRPr="005E77C7" w:rsidRDefault="00666F67" w:rsidP="008C7410">
      <w:pPr>
        <w:pStyle w:val="FootnoteText"/>
      </w:pPr>
      <w:r w:rsidRPr="005E77C7">
        <w:rPr>
          <w:rStyle w:val="FootnoteReference"/>
        </w:rPr>
        <w:footnoteRef/>
      </w:r>
      <w:r w:rsidRPr="005E77C7">
        <w:t xml:space="preserve"> Votslava, J. et al (2013), Shadow report of NGOs on compliance of obligations in respect of children under the Convention against Torture and Other Cruel, Inhuman or Degrading Treatment or Punishment by Kyrgyz Republic, Bishkek: Youth Human Rights Group</w:t>
      </w:r>
    </w:p>
  </w:footnote>
  <w:footnote w:id="8">
    <w:p w14:paraId="0892B67A" w14:textId="77777777" w:rsidR="00666F67" w:rsidRPr="005E77C7" w:rsidRDefault="00666F67" w:rsidP="008C7410">
      <w:pPr>
        <w:pStyle w:val="FootnoteText"/>
      </w:pPr>
      <w:r w:rsidRPr="005E77C7">
        <w:rPr>
          <w:rStyle w:val="FootnoteReference"/>
        </w:rPr>
        <w:footnoteRef/>
      </w:r>
      <w:r w:rsidRPr="005E77C7">
        <w:t xml:space="preserve"> Utesheva N.A. &amp; Korzhova O.A. (2013), Protecting children from torture and cruel treatment in the context of juvenile justice: research report 2012, Bishkek: UNICEF</w:t>
      </w:r>
    </w:p>
  </w:footnote>
  <w:footnote w:id="9">
    <w:p w14:paraId="05EBCFD4" w14:textId="77777777" w:rsidR="00666F67" w:rsidRPr="005E77C7" w:rsidRDefault="00666F67" w:rsidP="008C7410">
      <w:pPr>
        <w:pStyle w:val="FootnoteText"/>
      </w:pPr>
      <w:r w:rsidRPr="005E77C7">
        <w:rPr>
          <w:rStyle w:val="FootnoteReference"/>
        </w:rPr>
        <w:footnoteRef/>
      </w:r>
      <w:r w:rsidRPr="005E77C7">
        <w:t xml:space="preserve"> 9 August 2000, CRC/C/15/Add.127, Concluding observations on initial report, paras. 33, 34, 39 and 40</w:t>
      </w:r>
    </w:p>
  </w:footnote>
  <w:footnote w:id="10">
    <w:p w14:paraId="4290B515" w14:textId="77777777" w:rsidR="00666F67" w:rsidRPr="005E77C7" w:rsidRDefault="00666F67" w:rsidP="008C7410">
      <w:pPr>
        <w:pStyle w:val="FootnoteText"/>
      </w:pPr>
      <w:r w:rsidRPr="005E77C7">
        <w:rPr>
          <w:rStyle w:val="FootnoteReference"/>
        </w:rPr>
        <w:footnoteRef/>
      </w:r>
      <w:r w:rsidRPr="005E77C7">
        <w:t xml:space="preserve"> 3 November 2004, CRC/C/15/Add.244, Concluding observations on second report, paras. 37, 38, 43, 44, 45 and 46</w:t>
      </w:r>
    </w:p>
  </w:footnote>
  <w:footnote w:id="11">
    <w:p w14:paraId="447FC1E4" w14:textId="77777777" w:rsidR="00666F67" w:rsidRPr="005E77C7" w:rsidRDefault="00666F67" w:rsidP="008C7410">
      <w:pPr>
        <w:pStyle w:val="FootnoteText"/>
      </w:pPr>
      <w:r w:rsidRPr="005E77C7">
        <w:rPr>
          <w:rStyle w:val="FootnoteReference"/>
        </w:rPr>
        <w:footnoteRef/>
      </w:r>
      <w:r w:rsidRPr="005E77C7">
        <w:t xml:space="preserve"> 24 July 2000, CCPR/CO/69/KGZ, Concluding observations on initial report, para. 19</w:t>
      </w:r>
    </w:p>
  </w:footnote>
  <w:footnote w:id="12">
    <w:p w14:paraId="743E2ACE" w14:textId="77777777" w:rsidR="00666F67" w:rsidRPr="005E77C7" w:rsidRDefault="00666F67" w:rsidP="008C7410">
      <w:pPr>
        <w:pStyle w:val="FootnoteText"/>
      </w:pPr>
      <w:r w:rsidRPr="005E77C7">
        <w:rPr>
          <w:rStyle w:val="FootnoteReference"/>
        </w:rPr>
        <w:footnoteRef/>
      </w:r>
      <w:r w:rsidRPr="005E77C7">
        <w:t xml:space="preserve"> [April 2014], CCPR/C/KGZ/CO/2 Advance Unedited Version, Concluding observations on second report, para. 21</w:t>
      </w:r>
    </w:p>
  </w:footnote>
  <w:footnote w:id="13">
    <w:p w14:paraId="0FFD1F05" w14:textId="77777777" w:rsidR="00666F67" w:rsidRPr="005E77C7" w:rsidRDefault="00666F67" w:rsidP="008C7410">
      <w:pPr>
        <w:pStyle w:val="FootnoteText"/>
      </w:pPr>
      <w:r w:rsidRPr="005E77C7">
        <w:rPr>
          <w:rStyle w:val="FootnoteReference"/>
        </w:rPr>
        <w:footnoteRef/>
      </w:r>
      <w:r w:rsidRPr="005E77C7">
        <w:t xml:space="preserve"> 20 December 2013, CAT/C/KGZ/CO/2, Concluding observations on second report, para. 21</w:t>
      </w:r>
    </w:p>
  </w:footnote>
  <w:footnote w:id="14">
    <w:p w14:paraId="55AD44B2" w14:textId="77777777" w:rsidR="00666F67" w:rsidRPr="005E77C7" w:rsidRDefault="00666F67" w:rsidP="008C7410">
      <w:pPr>
        <w:pStyle w:val="FootnoteText"/>
        <w:rPr>
          <w:lang w:val="en-US"/>
        </w:rPr>
      </w:pPr>
      <w:r w:rsidRPr="005E77C7">
        <w:rPr>
          <w:rStyle w:val="FootnoteReference"/>
        </w:rPr>
        <w:footnoteRef/>
      </w:r>
      <w:r w:rsidRPr="005E77C7">
        <w:t xml:space="preserve"> 16 June 2010, A/HRC/15/2, Report of the working group, paras. 76(56) and 76(57)</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28E718" w14:textId="77777777" w:rsidR="00666F67" w:rsidRDefault="00666F67">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2E228C" w14:textId="7D8F6ADC" w:rsidR="00666F67" w:rsidRDefault="00666F67">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622C1A" w14:textId="77777777" w:rsidR="00666F67" w:rsidRDefault="00666F67">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3C904E2"/>
    <w:multiLevelType w:val="multilevel"/>
    <w:tmpl w:val="0D7A3E3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497447F"/>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1"/>
  </w:num>
  <w:num w:numId="3">
    <w:abstractNumId w:val="12"/>
  </w:num>
  <w:num w:numId="4">
    <w:abstractNumId w:val="4"/>
  </w:num>
  <w:num w:numId="5">
    <w:abstractNumId w:val="9"/>
  </w:num>
  <w:num w:numId="6">
    <w:abstractNumId w:val="7"/>
  </w:num>
  <w:num w:numId="7">
    <w:abstractNumId w:val="10"/>
  </w:num>
  <w:num w:numId="8">
    <w:abstractNumId w:val="1"/>
  </w:num>
  <w:num w:numId="9">
    <w:abstractNumId w:val="5"/>
  </w:num>
  <w:num w:numId="10">
    <w:abstractNumId w:val="8"/>
  </w:num>
  <w:num w:numId="11">
    <w:abstractNumId w:val="0"/>
  </w:num>
  <w:num w:numId="12">
    <w:abstractNumId w:val="6"/>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noPunctuationKerning/>
  <w:characterSpacingControl w:val="doNotCompress"/>
  <w:hdrShapeDefaults>
    <o:shapedefaults v:ext="edit" spidmax="2050"/>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5EE"/>
    <w:rsid w:val="000002B3"/>
    <w:rsid w:val="000176F0"/>
    <w:rsid w:val="000217BF"/>
    <w:rsid w:val="000457B2"/>
    <w:rsid w:val="000622FD"/>
    <w:rsid w:val="00065B23"/>
    <w:rsid w:val="00066822"/>
    <w:rsid w:val="00095574"/>
    <w:rsid w:val="000A2278"/>
    <w:rsid w:val="000B7AB8"/>
    <w:rsid w:val="000C258F"/>
    <w:rsid w:val="000C2E75"/>
    <w:rsid w:val="000C4E7B"/>
    <w:rsid w:val="000D2264"/>
    <w:rsid w:val="000D3716"/>
    <w:rsid w:val="000F1D25"/>
    <w:rsid w:val="001174EC"/>
    <w:rsid w:val="00131A88"/>
    <w:rsid w:val="001356A2"/>
    <w:rsid w:val="0014488F"/>
    <w:rsid w:val="00147F85"/>
    <w:rsid w:val="00150855"/>
    <w:rsid w:val="00162F5A"/>
    <w:rsid w:val="001641F0"/>
    <w:rsid w:val="00170DED"/>
    <w:rsid w:val="00186346"/>
    <w:rsid w:val="00187E2A"/>
    <w:rsid w:val="001C0859"/>
    <w:rsid w:val="001D53F4"/>
    <w:rsid w:val="001D56D4"/>
    <w:rsid w:val="001E140B"/>
    <w:rsid w:val="001F68F0"/>
    <w:rsid w:val="00204B6C"/>
    <w:rsid w:val="00205A1A"/>
    <w:rsid w:val="00215035"/>
    <w:rsid w:val="00220BD0"/>
    <w:rsid w:val="002230EE"/>
    <w:rsid w:val="00232740"/>
    <w:rsid w:val="00237875"/>
    <w:rsid w:val="00242520"/>
    <w:rsid w:val="002638C7"/>
    <w:rsid w:val="00264AF9"/>
    <w:rsid w:val="0026566A"/>
    <w:rsid w:val="00272F68"/>
    <w:rsid w:val="002A01E3"/>
    <w:rsid w:val="002A06FC"/>
    <w:rsid w:val="002A7206"/>
    <w:rsid w:val="002D6FD4"/>
    <w:rsid w:val="002E09C9"/>
    <w:rsid w:val="002E4E5B"/>
    <w:rsid w:val="002E70F4"/>
    <w:rsid w:val="002F0ECE"/>
    <w:rsid w:val="003054F7"/>
    <w:rsid w:val="00306C1D"/>
    <w:rsid w:val="00307A90"/>
    <w:rsid w:val="0031275B"/>
    <w:rsid w:val="00315F04"/>
    <w:rsid w:val="00316151"/>
    <w:rsid w:val="00322E14"/>
    <w:rsid w:val="00337976"/>
    <w:rsid w:val="003425C6"/>
    <w:rsid w:val="00353CF1"/>
    <w:rsid w:val="00361051"/>
    <w:rsid w:val="0036194C"/>
    <w:rsid w:val="00363E33"/>
    <w:rsid w:val="00373271"/>
    <w:rsid w:val="003803FE"/>
    <w:rsid w:val="003942F0"/>
    <w:rsid w:val="003A2838"/>
    <w:rsid w:val="003B3498"/>
    <w:rsid w:val="003C2A68"/>
    <w:rsid w:val="003C3A5C"/>
    <w:rsid w:val="003C4086"/>
    <w:rsid w:val="003E0B57"/>
    <w:rsid w:val="003F1015"/>
    <w:rsid w:val="003F32FA"/>
    <w:rsid w:val="00414428"/>
    <w:rsid w:val="00425F3B"/>
    <w:rsid w:val="00437B2C"/>
    <w:rsid w:val="00441CD3"/>
    <w:rsid w:val="00443601"/>
    <w:rsid w:val="0044549C"/>
    <w:rsid w:val="00452298"/>
    <w:rsid w:val="00463C10"/>
    <w:rsid w:val="004720C4"/>
    <w:rsid w:val="004737EE"/>
    <w:rsid w:val="00490379"/>
    <w:rsid w:val="00496A97"/>
    <w:rsid w:val="004A4B37"/>
    <w:rsid w:val="004C053B"/>
    <w:rsid w:val="004C3E11"/>
    <w:rsid w:val="004D0FF8"/>
    <w:rsid w:val="004D4BCC"/>
    <w:rsid w:val="004D68EA"/>
    <w:rsid w:val="004E431B"/>
    <w:rsid w:val="004E4E1B"/>
    <w:rsid w:val="004E691B"/>
    <w:rsid w:val="004F5801"/>
    <w:rsid w:val="004F70CD"/>
    <w:rsid w:val="00501B6B"/>
    <w:rsid w:val="00517458"/>
    <w:rsid w:val="00520D79"/>
    <w:rsid w:val="005223A5"/>
    <w:rsid w:val="00525B63"/>
    <w:rsid w:val="00526CB7"/>
    <w:rsid w:val="00543B9A"/>
    <w:rsid w:val="0055414A"/>
    <w:rsid w:val="0056432B"/>
    <w:rsid w:val="00574FE3"/>
    <w:rsid w:val="00581B3E"/>
    <w:rsid w:val="00581D48"/>
    <w:rsid w:val="00597780"/>
    <w:rsid w:val="00597BD9"/>
    <w:rsid w:val="005A66D2"/>
    <w:rsid w:val="005A7A97"/>
    <w:rsid w:val="005B26CA"/>
    <w:rsid w:val="005C4DDD"/>
    <w:rsid w:val="005D6FD0"/>
    <w:rsid w:val="005E2DC2"/>
    <w:rsid w:val="005E35E7"/>
    <w:rsid w:val="005E665A"/>
    <w:rsid w:val="005E77C7"/>
    <w:rsid w:val="005E7FE5"/>
    <w:rsid w:val="005F41DC"/>
    <w:rsid w:val="00605D18"/>
    <w:rsid w:val="006101B1"/>
    <w:rsid w:val="0061376B"/>
    <w:rsid w:val="0061399F"/>
    <w:rsid w:val="00620FAB"/>
    <w:rsid w:val="006215DC"/>
    <w:rsid w:val="0062349A"/>
    <w:rsid w:val="00623A0A"/>
    <w:rsid w:val="0062663B"/>
    <w:rsid w:val="00635B11"/>
    <w:rsid w:val="00655F1A"/>
    <w:rsid w:val="00664DF4"/>
    <w:rsid w:val="00666F67"/>
    <w:rsid w:val="00681915"/>
    <w:rsid w:val="00683622"/>
    <w:rsid w:val="006A2DC8"/>
    <w:rsid w:val="006B237E"/>
    <w:rsid w:val="006B76CE"/>
    <w:rsid w:val="006C25C8"/>
    <w:rsid w:val="006C6EBB"/>
    <w:rsid w:val="006D40C4"/>
    <w:rsid w:val="006E3A2C"/>
    <w:rsid w:val="006E6660"/>
    <w:rsid w:val="00714F5D"/>
    <w:rsid w:val="00716CCE"/>
    <w:rsid w:val="00721E73"/>
    <w:rsid w:val="00723CE2"/>
    <w:rsid w:val="0072545C"/>
    <w:rsid w:val="00737E41"/>
    <w:rsid w:val="00745D1B"/>
    <w:rsid w:val="007604D4"/>
    <w:rsid w:val="00766D98"/>
    <w:rsid w:val="00767639"/>
    <w:rsid w:val="0077355C"/>
    <w:rsid w:val="00784AEA"/>
    <w:rsid w:val="00790956"/>
    <w:rsid w:val="007915BB"/>
    <w:rsid w:val="00797CC8"/>
    <w:rsid w:val="007A3752"/>
    <w:rsid w:val="007A6173"/>
    <w:rsid w:val="007A73E1"/>
    <w:rsid w:val="007B15F5"/>
    <w:rsid w:val="007B3608"/>
    <w:rsid w:val="007B398A"/>
    <w:rsid w:val="007B4603"/>
    <w:rsid w:val="007C1A2A"/>
    <w:rsid w:val="007C22B7"/>
    <w:rsid w:val="007C7D53"/>
    <w:rsid w:val="007D2F31"/>
    <w:rsid w:val="007F25EE"/>
    <w:rsid w:val="007F791E"/>
    <w:rsid w:val="008045CD"/>
    <w:rsid w:val="00806583"/>
    <w:rsid w:val="00816537"/>
    <w:rsid w:val="00817D13"/>
    <w:rsid w:val="00825FA5"/>
    <w:rsid w:val="00827320"/>
    <w:rsid w:val="008320BF"/>
    <w:rsid w:val="008331E5"/>
    <w:rsid w:val="00835EFC"/>
    <w:rsid w:val="00841425"/>
    <w:rsid w:val="00847A77"/>
    <w:rsid w:val="00861D14"/>
    <w:rsid w:val="008644FA"/>
    <w:rsid w:val="00865B9B"/>
    <w:rsid w:val="0087342C"/>
    <w:rsid w:val="0088280B"/>
    <w:rsid w:val="008925A3"/>
    <w:rsid w:val="008A26A7"/>
    <w:rsid w:val="008A3955"/>
    <w:rsid w:val="008A633C"/>
    <w:rsid w:val="008B273F"/>
    <w:rsid w:val="008B74E3"/>
    <w:rsid w:val="008C11CA"/>
    <w:rsid w:val="008C7410"/>
    <w:rsid w:val="008C78D6"/>
    <w:rsid w:val="008D4985"/>
    <w:rsid w:val="008D4A87"/>
    <w:rsid w:val="008D5519"/>
    <w:rsid w:val="008E2F21"/>
    <w:rsid w:val="008E4894"/>
    <w:rsid w:val="00902C77"/>
    <w:rsid w:val="00916713"/>
    <w:rsid w:val="00921E92"/>
    <w:rsid w:val="00923377"/>
    <w:rsid w:val="00924C1F"/>
    <w:rsid w:val="00963DD6"/>
    <w:rsid w:val="0098296F"/>
    <w:rsid w:val="00982E63"/>
    <w:rsid w:val="00994D13"/>
    <w:rsid w:val="009A201E"/>
    <w:rsid w:val="009A2D05"/>
    <w:rsid w:val="009A3D8E"/>
    <w:rsid w:val="009B2828"/>
    <w:rsid w:val="009C24BF"/>
    <w:rsid w:val="009C25E9"/>
    <w:rsid w:val="009C2A38"/>
    <w:rsid w:val="009E0C08"/>
    <w:rsid w:val="009F4B59"/>
    <w:rsid w:val="009F5901"/>
    <w:rsid w:val="00A1392E"/>
    <w:rsid w:val="00A436C7"/>
    <w:rsid w:val="00A460B6"/>
    <w:rsid w:val="00A50D1D"/>
    <w:rsid w:val="00A52185"/>
    <w:rsid w:val="00A6053C"/>
    <w:rsid w:val="00A66237"/>
    <w:rsid w:val="00A66F36"/>
    <w:rsid w:val="00AB131E"/>
    <w:rsid w:val="00AB1753"/>
    <w:rsid w:val="00AD5E1A"/>
    <w:rsid w:val="00AE43FB"/>
    <w:rsid w:val="00AF1CFF"/>
    <w:rsid w:val="00AF4016"/>
    <w:rsid w:val="00B076C1"/>
    <w:rsid w:val="00B1020E"/>
    <w:rsid w:val="00B14123"/>
    <w:rsid w:val="00B2447D"/>
    <w:rsid w:val="00B36535"/>
    <w:rsid w:val="00B36E76"/>
    <w:rsid w:val="00B438B7"/>
    <w:rsid w:val="00B55728"/>
    <w:rsid w:val="00B57CFD"/>
    <w:rsid w:val="00B60642"/>
    <w:rsid w:val="00B61ACB"/>
    <w:rsid w:val="00B73008"/>
    <w:rsid w:val="00B803B9"/>
    <w:rsid w:val="00B87C69"/>
    <w:rsid w:val="00B95040"/>
    <w:rsid w:val="00B9545D"/>
    <w:rsid w:val="00B9701A"/>
    <w:rsid w:val="00BA18B9"/>
    <w:rsid w:val="00BA2A8D"/>
    <w:rsid w:val="00BB5726"/>
    <w:rsid w:val="00BB7182"/>
    <w:rsid w:val="00BD0C3F"/>
    <w:rsid w:val="00BD259A"/>
    <w:rsid w:val="00BD35A1"/>
    <w:rsid w:val="00BD4B13"/>
    <w:rsid w:val="00BE6290"/>
    <w:rsid w:val="00BE6AA8"/>
    <w:rsid w:val="00BE7238"/>
    <w:rsid w:val="00C02A56"/>
    <w:rsid w:val="00C05A6B"/>
    <w:rsid w:val="00C17385"/>
    <w:rsid w:val="00C252DE"/>
    <w:rsid w:val="00C27C06"/>
    <w:rsid w:val="00C37622"/>
    <w:rsid w:val="00C45951"/>
    <w:rsid w:val="00C518E3"/>
    <w:rsid w:val="00C61D88"/>
    <w:rsid w:val="00C63547"/>
    <w:rsid w:val="00C7296B"/>
    <w:rsid w:val="00C770C5"/>
    <w:rsid w:val="00C80D14"/>
    <w:rsid w:val="00C901EC"/>
    <w:rsid w:val="00C90493"/>
    <w:rsid w:val="00C91BB2"/>
    <w:rsid w:val="00C97C42"/>
    <w:rsid w:val="00CC27CD"/>
    <w:rsid w:val="00CF3C9D"/>
    <w:rsid w:val="00CF6F86"/>
    <w:rsid w:val="00D04D81"/>
    <w:rsid w:val="00D146FD"/>
    <w:rsid w:val="00D14AE4"/>
    <w:rsid w:val="00D3304F"/>
    <w:rsid w:val="00D35287"/>
    <w:rsid w:val="00D46AF1"/>
    <w:rsid w:val="00D47ABA"/>
    <w:rsid w:val="00D5594E"/>
    <w:rsid w:val="00D64999"/>
    <w:rsid w:val="00D67B66"/>
    <w:rsid w:val="00D90209"/>
    <w:rsid w:val="00DA50D4"/>
    <w:rsid w:val="00DB4C9E"/>
    <w:rsid w:val="00DE45C9"/>
    <w:rsid w:val="00DE4FD8"/>
    <w:rsid w:val="00DF2A6A"/>
    <w:rsid w:val="00DF6F07"/>
    <w:rsid w:val="00DF6FBF"/>
    <w:rsid w:val="00E105D0"/>
    <w:rsid w:val="00E120C8"/>
    <w:rsid w:val="00E12F12"/>
    <w:rsid w:val="00E144EC"/>
    <w:rsid w:val="00E218F1"/>
    <w:rsid w:val="00E24EB5"/>
    <w:rsid w:val="00E262BB"/>
    <w:rsid w:val="00E348D1"/>
    <w:rsid w:val="00E37399"/>
    <w:rsid w:val="00E376CA"/>
    <w:rsid w:val="00E37F64"/>
    <w:rsid w:val="00E40781"/>
    <w:rsid w:val="00E42E21"/>
    <w:rsid w:val="00E520EF"/>
    <w:rsid w:val="00E53F53"/>
    <w:rsid w:val="00E745E0"/>
    <w:rsid w:val="00E74E94"/>
    <w:rsid w:val="00E8745C"/>
    <w:rsid w:val="00E90F1D"/>
    <w:rsid w:val="00EB5CC6"/>
    <w:rsid w:val="00EE7077"/>
    <w:rsid w:val="00EF577B"/>
    <w:rsid w:val="00EF6D99"/>
    <w:rsid w:val="00F03CDA"/>
    <w:rsid w:val="00F053DA"/>
    <w:rsid w:val="00F22B10"/>
    <w:rsid w:val="00F27919"/>
    <w:rsid w:val="00F318C2"/>
    <w:rsid w:val="00F325F7"/>
    <w:rsid w:val="00F33F0E"/>
    <w:rsid w:val="00F47779"/>
    <w:rsid w:val="00F51705"/>
    <w:rsid w:val="00F533DC"/>
    <w:rsid w:val="00F63112"/>
    <w:rsid w:val="00F63B63"/>
    <w:rsid w:val="00F7085F"/>
    <w:rsid w:val="00F70EFA"/>
    <w:rsid w:val="00F77D54"/>
    <w:rsid w:val="00F8476D"/>
    <w:rsid w:val="00F97447"/>
    <w:rsid w:val="00FB3818"/>
    <w:rsid w:val="00FC3D6C"/>
    <w:rsid w:val="00FD148E"/>
    <w:rsid w:val="00FD3075"/>
    <w:rsid w:val="00FE17B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66457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paragraph" w:styleId="PlainText">
    <w:name w:val="Plain Text"/>
    <w:basedOn w:val="Normal"/>
    <w:link w:val="PlainTextChar"/>
    <w:uiPriority w:val="99"/>
    <w:semiHidden/>
    <w:unhideWhenUsed/>
    <w:rsid w:val="008C7410"/>
    <w:rPr>
      <w:rFonts w:ascii="Calibri" w:eastAsia="Calibri" w:hAnsi="Calibri"/>
      <w:sz w:val="22"/>
      <w:szCs w:val="21"/>
      <w:lang w:eastAsia="en-US"/>
    </w:rPr>
  </w:style>
  <w:style w:type="character" w:customStyle="1" w:styleId="PlainTextChar">
    <w:name w:val="Plain Text Char"/>
    <w:basedOn w:val="DefaultParagraphFont"/>
    <w:link w:val="PlainText"/>
    <w:uiPriority w:val="99"/>
    <w:semiHidden/>
    <w:rsid w:val="008C7410"/>
    <w:rPr>
      <w:rFonts w:ascii="Calibri" w:eastAsia="Calibri" w:hAnsi="Calibri"/>
      <w:sz w:val="22"/>
      <w:szCs w:val="21"/>
      <w:lang w:eastAsia="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paragraph" w:styleId="PlainText">
    <w:name w:val="Plain Text"/>
    <w:basedOn w:val="Normal"/>
    <w:link w:val="PlainTextChar"/>
    <w:uiPriority w:val="99"/>
    <w:semiHidden/>
    <w:unhideWhenUsed/>
    <w:rsid w:val="008C7410"/>
    <w:rPr>
      <w:rFonts w:ascii="Calibri" w:eastAsia="Calibri" w:hAnsi="Calibri"/>
      <w:sz w:val="22"/>
      <w:szCs w:val="21"/>
      <w:lang w:eastAsia="en-US"/>
    </w:rPr>
  </w:style>
  <w:style w:type="character" w:customStyle="1" w:styleId="PlainTextChar">
    <w:name w:val="Plain Text Char"/>
    <w:basedOn w:val="DefaultParagraphFont"/>
    <w:link w:val="PlainText"/>
    <w:uiPriority w:val="99"/>
    <w:semiHidden/>
    <w:rsid w:val="008C7410"/>
    <w:rPr>
      <w:rFonts w:ascii="Calibri" w:eastAsia="Calibri" w:hAnsi="Calibri"/>
      <w:sz w:val="22"/>
      <w:szCs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9" Type="http://schemas.openxmlformats.org/officeDocument/2006/relationships/webSettings" Target="webSettings.xml"/><Relationship Id="rId20" Type="http://schemas.openxmlformats.org/officeDocument/2006/relationships/header" Target="header3.xml"/><Relationship Id="rId21" Type="http://schemas.openxmlformats.org/officeDocument/2006/relationships/footer" Target="footer3.xml"/><Relationship Id="rId22" Type="http://schemas.openxmlformats.org/officeDocument/2006/relationships/fontTable" Target="fontTable.xml"/><Relationship Id="rId23" Type="http://schemas.openxmlformats.org/officeDocument/2006/relationships/theme" Target="theme/theme1.xml"/><Relationship Id="rId10" Type="http://schemas.openxmlformats.org/officeDocument/2006/relationships/footnotes" Target="footnotes.xml"/><Relationship Id="rId11" Type="http://schemas.openxmlformats.org/officeDocument/2006/relationships/endnotes" Target="endnotes.xml"/><Relationship Id="rId12" Type="http://schemas.openxmlformats.org/officeDocument/2006/relationships/image" Target="media/image1.emf"/><Relationship Id="rId13" Type="http://schemas.openxmlformats.org/officeDocument/2006/relationships/hyperlink" Target="mailto:info@endcorporalpunishment.org" TargetMode="External"/><Relationship Id="rId14" Type="http://schemas.openxmlformats.org/officeDocument/2006/relationships/hyperlink" Target="http://www.endcorporalpunishment.org" TargetMode="External"/><Relationship Id="rId15" Type="http://schemas.openxmlformats.org/officeDocument/2006/relationships/hyperlink" Target="mailto:info@endcorporalpunishment.org" TargetMode="External"/><Relationship Id="rId16" Type="http://schemas.openxmlformats.org/officeDocument/2006/relationships/header" Target="header1.xml"/><Relationship Id="rId17" Type="http://schemas.openxmlformats.org/officeDocument/2006/relationships/header" Target="header2.xml"/><Relationship Id="rId18" Type="http://schemas.openxmlformats.org/officeDocument/2006/relationships/footer" Target="footer1.xml"/><Relationship Id="rId19" Type="http://schemas.openxmlformats.org/officeDocument/2006/relationships/footer" Target="footer2.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B697E0B-0003-AF48-AED9-29296A01A5D0}"/>
</file>

<file path=customXml/itemProps2.xml><?xml version="1.0" encoding="utf-8"?>
<ds:datastoreItem xmlns:ds="http://schemas.openxmlformats.org/officeDocument/2006/customXml" ds:itemID="{E65DAD68-3DB6-4E1A-BBBD-09810189A117}"/>
</file>

<file path=customXml/itemProps3.xml><?xml version="1.0" encoding="utf-8"?>
<ds:datastoreItem xmlns:ds="http://schemas.openxmlformats.org/officeDocument/2006/customXml" ds:itemID="{7B58FA8E-ECB5-404A-B6B6-F4FF6C44A807}"/>
</file>

<file path=customXml/itemProps4.xml><?xml version="1.0" encoding="utf-8"?>
<ds:datastoreItem xmlns:ds="http://schemas.openxmlformats.org/officeDocument/2006/customXml" ds:itemID="{3E2A8063-84D1-4393-96F6-92EAF17FCC13}"/>
</file>

<file path=docProps/app.xml><?xml version="1.0" encoding="utf-8"?>
<Properties xmlns="http://schemas.openxmlformats.org/officeDocument/2006/extended-properties" xmlns:vt="http://schemas.openxmlformats.org/officeDocument/2006/docPropsVTypes">
  <Template>Normal.dotm</Template>
  <TotalTime>10</TotalTime>
  <Pages>4</Pages>
  <Words>1373</Words>
  <Characters>7828</Characters>
  <Application>Microsoft Macintosh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GI briefing for CRC</vt:lpstr>
    </vt:vector>
  </TitlesOfParts>
  <Company>Freelance Writing &amp; Research</Company>
  <LinksUpToDate>false</LinksUpToDate>
  <CharactersWithSpaces>9183</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CRC</dc:title>
  <dc:creator>Sharon Owen</dc:creator>
  <cp:lastModifiedBy>Sharon</cp:lastModifiedBy>
  <cp:revision>5</cp:revision>
  <cp:lastPrinted>2005-01-04T09:45:00Z</cp:lastPrinted>
  <dcterms:created xsi:type="dcterms:W3CDTF">2014-09-29T13:48:00Z</dcterms:created>
  <dcterms:modified xsi:type="dcterms:W3CDTF">2014-09-29T20:01:00Z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