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567C" w:rsidRDefault="00E3567C" w:rsidP="00C97D07">
      <w:pPr>
        <w:jc w:val="center"/>
        <w:rPr>
          <w:b/>
          <w:sz w:val="36"/>
          <w:lang w:val="en-US"/>
        </w:rPr>
      </w:pPr>
      <w:bookmarkStart w:id="0" w:name="_GoBack"/>
      <w:bookmarkEnd w:id="0"/>
    </w:p>
    <w:p w:rsidR="0073030E" w:rsidRPr="0052675F" w:rsidRDefault="004C7702" w:rsidP="00C97D07">
      <w:pPr>
        <w:jc w:val="center"/>
        <w:rPr>
          <w:b/>
          <w:sz w:val="32"/>
          <w:szCs w:val="32"/>
          <w:lang w:val="en-US"/>
        </w:rPr>
      </w:pPr>
      <w:r w:rsidRPr="0052675F">
        <w:rPr>
          <w:b/>
          <w:sz w:val="32"/>
          <w:szCs w:val="32"/>
          <w:lang w:val="en-US"/>
        </w:rPr>
        <w:t xml:space="preserve">NHRI </w:t>
      </w:r>
      <w:r w:rsidR="001F56A4" w:rsidRPr="0052675F">
        <w:rPr>
          <w:b/>
          <w:sz w:val="32"/>
          <w:szCs w:val="32"/>
          <w:lang w:val="en-US"/>
        </w:rPr>
        <w:t>submissions to</w:t>
      </w:r>
      <w:r w:rsidR="00D1692C" w:rsidRPr="0052675F">
        <w:rPr>
          <w:b/>
          <w:sz w:val="32"/>
          <w:szCs w:val="32"/>
          <w:lang w:val="en-US"/>
        </w:rPr>
        <w:t xml:space="preserve"> the </w:t>
      </w:r>
      <w:r w:rsidR="00AC60E5" w:rsidRPr="0052675F">
        <w:rPr>
          <w:b/>
          <w:sz w:val="32"/>
          <w:szCs w:val="32"/>
          <w:lang w:val="en-US"/>
        </w:rPr>
        <w:t xml:space="preserve">Committee on the </w:t>
      </w:r>
      <w:r w:rsidR="00287280" w:rsidRPr="0052675F">
        <w:rPr>
          <w:b/>
          <w:sz w:val="32"/>
          <w:szCs w:val="32"/>
          <w:lang w:val="en-US"/>
        </w:rPr>
        <w:t>Convention against Torture and Other Cruel, Inhuman or Degrading Treatment or Punishment</w:t>
      </w:r>
    </w:p>
    <w:p w:rsidR="00215A08" w:rsidRDefault="00215A08" w:rsidP="00C97D07">
      <w:pPr>
        <w:widowControl w:val="0"/>
        <w:autoSpaceDE w:val="0"/>
        <w:autoSpaceDN w:val="0"/>
        <w:adjustRightInd w:val="0"/>
        <w:spacing w:after="240"/>
        <w:jc w:val="center"/>
        <w:rPr>
          <w:sz w:val="28"/>
          <w:szCs w:val="28"/>
        </w:rPr>
      </w:pPr>
    </w:p>
    <w:p w:rsidR="001E23BA" w:rsidRDefault="0049730E" w:rsidP="00C97D07">
      <w:pPr>
        <w:widowControl w:val="0"/>
        <w:autoSpaceDE w:val="0"/>
        <w:autoSpaceDN w:val="0"/>
        <w:adjustRightInd w:val="0"/>
        <w:spacing w:after="240"/>
        <w:jc w:val="center"/>
        <w:rPr>
          <w:b/>
          <w:sz w:val="24"/>
          <w:szCs w:val="24"/>
        </w:rPr>
      </w:pPr>
      <w:r>
        <w:rPr>
          <w:sz w:val="28"/>
          <w:szCs w:val="28"/>
        </w:rPr>
        <w:t>In relation to the R</w:t>
      </w:r>
      <w:r w:rsidR="00D1692C" w:rsidRPr="00C80EA0">
        <w:rPr>
          <w:sz w:val="28"/>
          <w:szCs w:val="28"/>
        </w:rPr>
        <w:t xml:space="preserve">eview of the Democratic Republic of Timor-Leste by the UN Committee on the </w:t>
      </w:r>
      <w:r w:rsidR="00561D13">
        <w:rPr>
          <w:sz w:val="28"/>
          <w:szCs w:val="28"/>
        </w:rPr>
        <w:t>Convention against Torture and Other Cruel, Inhuman or Degrading Treatment or Punishment (</w:t>
      </w:r>
      <w:r w:rsidR="00287280">
        <w:rPr>
          <w:sz w:val="28"/>
          <w:szCs w:val="28"/>
        </w:rPr>
        <w:t>Session 62 -</w:t>
      </w:r>
      <w:r w:rsidR="00D1692C" w:rsidRPr="003925F1">
        <w:rPr>
          <w:sz w:val="28"/>
          <w:szCs w:val="28"/>
        </w:rPr>
        <w:t xml:space="preserve"> October </w:t>
      </w:r>
      <w:r w:rsidR="00D1692C" w:rsidRPr="004C7702">
        <w:rPr>
          <w:sz w:val="28"/>
          <w:szCs w:val="28"/>
        </w:rPr>
        <w:t>201</w:t>
      </w:r>
      <w:r w:rsidR="00561D13" w:rsidRPr="004C7702">
        <w:rPr>
          <w:sz w:val="28"/>
          <w:szCs w:val="28"/>
        </w:rPr>
        <w:t>7</w:t>
      </w:r>
      <w:r w:rsidR="00D1692C">
        <w:rPr>
          <w:sz w:val="28"/>
          <w:szCs w:val="28"/>
        </w:rPr>
        <w:t>)</w:t>
      </w:r>
    </w:p>
    <w:p w:rsidR="001E23BA" w:rsidRDefault="001E23BA" w:rsidP="00D1692C">
      <w:pPr>
        <w:widowControl w:val="0"/>
        <w:autoSpaceDE w:val="0"/>
        <w:autoSpaceDN w:val="0"/>
        <w:adjustRightInd w:val="0"/>
        <w:spacing w:after="240"/>
        <w:jc w:val="both"/>
        <w:rPr>
          <w:b/>
          <w:sz w:val="24"/>
          <w:szCs w:val="24"/>
        </w:rPr>
      </w:pPr>
    </w:p>
    <w:p w:rsidR="001E23BA" w:rsidRDefault="001E23BA" w:rsidP="00D1692C">
      <w:pPr>
        <w:widowControl w:val="0"/>
        <w:autoSpaceDE w:val="0"/>
        <w:autoSpaceDN w:val="0"/>
        <w:adjustRightInd w:val="0"/>
        <w:spacing w:after="240"/>
        <w:jc w:val="both"/>
        <w:rPr>
          <w:b/>
          <w:sz w:val="24"/>
          <w:szCs w:val="24"/>
        </w:rPr>
      </w:pPr>
    </w:p>
    <w:p w:rsidR="001E23BA" w:rsidRDefault="001E23BA" w:rsidP="00D1692C">
      <w:pPr>
        <w:widowControl w:val="0"/>
        <w:autoSpaceDE w:val="0"/>
        <w:autoSpaceDN w:val="0"/>
        <w:adjustRightInd w:val="0"/>
        <w:spacing w:after="240"/>
        <w:jc w:val="both"/>
        <w:rPr>
          <w:b/>
          <w:sz w:val="24"/>
          <w:szCs w:val="24"/>
        </w:rPr>
      </w:pPr>
    </w:p>
    <w:p w:rsidR="001E23BA" w:rsidRPr="00C80EA0" w:rsidRDefault="001E23BA" w:rsidP="00D1692C">
      <w:pPr>
        <w:widowControl w:val="0"/>
        <w:autoSpaceDE w:val="0"/>
        <w:autoSpaceDN w:val="0"/>
        <w:adjustRightInd w:val="0"/>
        <w:spacing w:after="240"/>
        <w:jc w:val="both"/>
        <w:rPr>
          <w:b/>
          <w:sz w:val="24"/>
          <w:szCs w:val="24"/>
        </w:rPr>
      </w:pPr>
      <w:r w:rsidRPr="00C80EA0">
        <w:rPr>
          <w:b/>
          <w:sz w:val="24"/>
          <w:szCs w:val="24"/>
        </w:rPr>
        <w:t>Information submitted by:</w:t>
      </w:r>
    </w:p>
    <w:p w:rsidR="001E23BA" w:rsidRPr="00C80EA0" w:rsidRDefault="001E23BA" w:rsidP="00D1692C">
      <w:pPr>
        <w:widowControl w:val="0"/>
        <w:autoSpaceDE w:val="0"/>
        <w:autoSpaceDN w:val="0"/>
        <w:adjustRightInd w:val="0"/>
        <w:spacing w:after="240"/>
        <w:jc w:val="both"/>
        <w:rPr>
          <w:b/>
          <w:sz w:val="24"/>
          <w:szCs w:val="24"/>
        </w:rPr>
      </w:pPr>
      <w:r w:rsidRPr="00C80EA0">
        <w:rPr>
          <w:b/>
          <w:sz w:val="24"/>
          <w:szCs w:val="24"/>
        </w:rPr>
        <w:t>The Office of the Provedor for Human Rights and Justice (PDHJ)</w:t>
      </w:r>
    </w:p>
    <w:p w:rsidR="001E23BA" w:rsidRPr="00F91D7F" w:rsidRDefault="001E23BA" w:rsidP="00D1692C">
      <w:pPr>
        <w:widowControl w:val="0"/>
        <w:autoSpaceDE w:val="0"/>
        <w:autoSpaceDN w:val="0"/>
        <w:adjustRightInd w:val="0"/>
        <w:spacing w:after="0" w:line="240" w:lineRule="auto"/>
        <w:jc w:val="both"/>
        <w:rPr>
          <w:sz w:val="20"/>
          <w:szCs w:val="20"/>
          <w:lang w:val="es-ES"/>
        </w:rPr>
      </w:pPr>
      <w:r w:rsidRPr="00F91D7F">
        <w:rPr>
          <w:sz w:val="20"/>
          <w:szCs w:val="20"/>
          <w:lang w:val="es-ES"/>
        </w:rPr>
        <w:t>Estrada De Caicoli</w:t>
      </w:r>
    </w:p>
    <w:p w:rsidR="001E23BA" w:rsidRPr="00F91D7F" w:rsidRDefault="001E23BA" w:rsidP="00D1692C">
      <w:pPr>
        <w:widowControl w:val="0"/>
        <w:autoSpaceDE w:val="0"/>
        <w:autoSpaceDN w:val="0"/>
        <w:adjustRightInd w:val="0"/>
        <w:spacing w:after="0" w:line="240" w:lineRule="auto"/>
        <w:jc w:val="both"/>
        <w:rPr>
          <w:sz w:val="20"/>
          <w:szCs w:val="20"/>
          <w:lang w:val="es-ES"/>
        </w:rPr>
      </w:pPr>
      <w:r w:rsidRPr="00F91D7F">
        <w:rPr>
          <w:sz w:val="20"/>
          <w:szCs w:val="20"/>
          <w:lang w:val="es-ES"/>
        </w:rPr>
        <w:t>Dili, Timor-Leste</w:t>
      </w:r>
    </w:p>
    <w:p w:rsidR="001E23BA" w:rsidRPr="00C80EA0" w:rsidRDefault="001E23BA" w:rsidP="00D1692C">
      <w:pPr>
        <w:widowControl w:val="0"/>
        <w:autoSpaceDE w:val="0"/>
        <w:autoSpaceDN w:val="0"/>
        <w:adjustRightInd w:val="0"/>
        <w:spacing w:after="0" w:line="240" w:lineRule="auto"/>
        <w:jc w:val="both"/>
        <w:rPr>
          <w:rFonts w:eastAsia="Arial Unicode MS" w:cs="Tahoma"/>
          <w:sz w:val="20"/>
          <w:szCs w:val="20"/>
        </w:rPr>
      </w:pPr>
      <w:r w:rsidRPr="00C80EA0">
        <w:rPr>
          <w:rFonts w:eastAsia="Arial Unicode MS" w:cs="Tahoma"/>
          <w:sz w:val="20"/>
          <w:szCs w:val="20"/>
        </w:rPr>
        <w:t>Email: provedoriatl@gmail.com</w:t>
      </w:r>
    </w:p>
    <w:p w:rsidR="001E23BA" w:rsidRPr="00C80EA0" w:rsidRDefault="001E23BA" w:rsidP="00D1692C">
      <w:pPr>
        <w:widowControl w:val="0"/>
        <w:autoSpaceDE w:val="0"/>
        <w:autoSpaceDN w:val="0"/>
        <w:adjustRightInd w:val="0"/>
        <w:spacing w:after="0" w:line="240" w:lineRule="auto"/>
        <w:jc w:val="both"/>
        <w:rPr>
          <w:rFonts w:eastAsia="Arial Unicode MS" w:cs="Tahoma"/>
          <w:sz w:val="20"/>
          <w:szCs w:val="20"/>
        </w:rPr>
      </w:pPr>
      <w:r w:rsidRPr="00C80EA0">
        <w:rPr>
          <w:rFonts w:eastAsia="Arial Unicode MS" w:cs="Tahoma"/>
          <w:sz w:val="20"/>
          <w:szCs w:val="20"/>
        </w:rPr>
        <w:t>Website: www.pdhj.tl</w:t>
      </w:r>
    </w:p>
    <w:p w:rsidR="001E23BA" w:rsidRPr="00C80EA0" w:rsidRDefault="001E23BA" w:rsidP="00D1692C">
      <w:pPr>
        <w:widowControl w:val="0"/>
        <w:autoSpaceDE w:val="0"/>
        <w:autoSpaceDN w:val="0"/>
        <w:adjustRightInd w:val="0"/>
        <w:spacing w:after="0" w:line="240" w:lineRule="auto"/>
        <w:jc w:val="both"/>
        <w:rPr>
          <w:sz w:val="20"/>
          <w:szCs w:val="20"/>
        </w:rPr>
      </w:pPr>
    </w:p>
    <w:p w:rsidR="001E23BA" w:rsidRPr="00C80EA0" w:rsidRDefault="001E23BA" w:rsidP="00D1692C">
      <w:pPr>
        <w:widowControl w:val="0"/>
        <w:autoSpaceDE w:val="0"/>
        <w:autoSpaceDN w:val="0"/>
        <w:adjustRightInd w:val="0"/>
        <w:spacing w:after="240"/>
        <w:jc w:val="both"/>
        <w:rPr>
          <w:sz w:val="20"/>
          <w:szCs w:val="20"/>
        </w:rPr>
      </w:pPr>
      <w:r w:rsidRPr="00C80EA0">
        <w:rPr>
          <w:sz w:val="20"/>
          <w:szCs w:val="20"/>
        </w:rPr>
        <w:t>The Office of the Provedor for Human Rights and Justice was established by the Constitution of the Democratic Republic of Timor-Leste in May 2002 and first opened its doors in 2006.</w:t>
      </w:r>
      <w:r w:rsidR="00EA3DAB">
        <w:rPr>
          <w:sz w:val="20"/>
          <w:szCs w:val="20"/>
        </w:rPr>
        <w:t xml:space="preserve"> It is charged with provi</w:t>
      </w:r>
      <w:r w:rsidRPr="00C80EA0">
        <w:rPr>
          <w:sz w:val="20"/>
          <w:szCs w:val="20"/>
        </w:rPr>
        <w:t>ding oversight over State entities. The main activities of the PDHJ include: cooperation with national and international entities for the advancement of a human rights framework in Timor-Leste, good governance and human rights monitoring, activities for the promotion of human rights and good governance principles, reporting to the United Nations treaty bodies and the UPR, activities for human rights education as well as conducting investigations in relation to human rights issues or abuses.</w:t>
      </w:r>
    </w:p>
    <w:p w:rsidR="001E23BA" w:rsidRDefault="001E23BA" w:rsidP="00D1692C">
      <w:pPr>
        <w:jc w:val="both"/>
        <w:rPr>
          <w:lang w:val="en-US"/>
        </w:rPr>
      </w:pPr>
      <w:r>
        <w:rPr>
          <w:lang w:val="en-US"/>
        </w:rPr>
        <w:br w:type="page"/>
      </w:r>
    </w:p>
    <w:sdt>
      <w:sdtPr>
        <w:rPr>
          <w:rFonts w:asciiTheme="minorHAnsi" w:eastAsiaTheme="minorHAnsi" w:hAnsiTheme="minorHAnsi" w:cstheme="minorBidi"/>
          <w:b w:val="0"/>
          <w:bCs w:val="0"/>
          <w:color w:val="auto"/>
          <w:sz w:val="22"/>
          <w:szCs w:val="22"/>
          <w:lang w:val="nl-NL"/>
        </w:rPr>
        <w:id w:val="5252291"/>
        <w:docPartObj>
          <w:docPartGallery w:val="Table of Contents"/>
          <w:docPartUnique/>
        </w:docPartObj>
      </w:sdtPr>
      <w:sdtEndPr>
        <w:rPr>
          <w:rFonts w:eastAsiaTheme="minorEastAsia" w:cstheme="minorHAnsi"/>
          <w:lang w:val="en-GB"/>
        </w:rPr>
      </w:sdtEndPr>
      <w:sdtContent>
        <w:p w:rsidR="00D1692C" w:rsidRPr="00445AAA" w:rsidRDefault="00D1692C">
          <w:pPr>
            <w:pStyle w:val="TOCHeading"/>
            <w:rPr>
              <w:rFonts w:asciiTheme="minorHAnsi" w:hAnsiTheme="minorHAnsi" w:cstheme="minorHAnsi"/>
              <w:sz w:val="24"/>
              <w:szCs w:val="24"/>
            </w:rPr>
          </w:pPr>
          <w:r w:rsidRPr="00445AAA">
            <w:rPr>
              <w:rFonts w:asciiTheme="minorHAnsi" w:hAnsiTheme="minorHAnsi" w:cstheme="minorHAnsi"/>
              <w:sz w:val="24"/>
              <w:szCs w:val="24"/>
            </w:rPr>
            <w:t>Contents</w:t>
          </w:r>
        </w:p>
        <w:p w:rsidR="00D30244" w:rsidRDefault="000A775F">
          <w:pPr>
            <w:pStyle w:val="TOC1"/>
            <w:tabs>
              <w:tab w:val="right" w:leader="dot" w:pos="10456"/>
            </w:tabs>
            <w:rPr>
              <w:noProof/>
              <w:lang w:val="en-AU" w:eastAsia="en-AU"/>
            </w:rPr>
          </w:pPr>
          <w:r w:rsidRPr="00445AAA">
            <w:rPr>
              <w:rFonts w:cstheme="minorHAnsi"/>
              <w:sz w:val="24"/>
              <w:szCs w:val="24"/>
            </w:rPr>
            <w:fldChar w:fldCharType="begin"/>
          </w:r>
          <w:r w:rsidR="00D1692C" w:rsidRPr="00445AAA">
            <w:rPr>
              <w:rFonts w:cstheme="minorHAnsi"/>
              <w:sz w:val="24"/>
              <w:szCs w:val="24"/>
            </w:rPr>
            <w:instrText xml:space="preserve"> TOC \o "1-3" \h \z \u </w:instrText>
          </w:r>
          <w:r w:rsidRPr="00445AAA">
            <w:rPr>
              <w:rFonts w:cstheme="minorHAnsi"/>
              <w:sz w:val="24"/>
              <w:szCs w:val="24"/>
            </w:rPr>
            <w:fldChar w:fldCharType="separate"/>
          </w:r>
          <w:hyperlink w:anchor="_Toc495052847" w:history="1">
            <w:r w:rsidR="00D30244" w:rsidRPr="00502A9D">
              <w:rPr>
                <w:rStyle w:val="Hyperlink"/>
                <w:noProof/>
                <w:lang w:val="en-US"/>
              </w:rPr>
              <w:t>List of abbreviations</w:t>
            </w:r>
            <w:r w:rsidR="00D30244">
              <w:rPr>
                <w:noProof/>
                <w:webHidden/>
              </w:rPr>
              <w:tab/>
            </w:r>
            <w:r>
              <w:rPr>
                <w:noProof/>
                <w:webHidden/>
              </w:rPr>
              <w:fldChar w:fldCharType="begin"/>
            </w:r>
            <w:r w:rsidR="00D30244">
              <w:rPr>
                <w:noProof/>
                <w:webHidden/>
              </w:rPr>
              <w:instrText xml:space="preserve"> PAGEREF _Toc495052847 \h </w:instrText>
            </w:r>
            <w:r>
              <w:rPr>
                <w:noProof/>
                <w:webHidden/>
              </w:rPr>
            </w:r>
            <w:r>
              <w:rPr>
                <w:noProof/>
                <w:webHidden/>
              </w:rPr>
              <w:fldChar w:fldCharType="separate"/>
            </w:r>
            <w:r w:rsidR="00597F35">
              <w:rPr>
                <w:noProof/>
                <w:webHidden/>
              </w:rPr>
              <w:t>3</w:t>
            </w:r>
            <w:r>
              <w:rPr>
                <w:noProof/>
                <w:webHidden/>
              </w:rPr>
              <w:fldChar w:fldCharType="end"/>
            </w:r>
          </w:hyperlink>
        </w:p>
        <w:p w:rsidR="00D30244" w:rsidRDefault="00F91D7F">
          <w:pPr>
            <w:pStyle w:val="TOC1"/>
            <w:tabs>
              <w:tab w:val="right" w:leader="dot" w:pos="10456"/>
            </w:tabs>
            <w:rPr>
              <w:noProof/>
              <w:lang w:val="en-AU" w:eastAsia="en-AU"/>
            </w:rPr>
          </w:pPr>
          <w:hyperlink w:anchor="_Toc495052848" w:history="1">
            <w:r w:rsidR="00D30244" w:rsidRPr="00502A9D">
              <w:rPr>
                <w:rStyle w:val="Hyperlink"/>
                <w:rFonts w:cstheme="minorHAnsi"/>
                <w:noProof/>
                <w:lang w:val="en-US"/>
              </w:rPr>
              <w:t>Introduction</w:t>
            </w:r>
            <w:r w:rsidR="00D30244">
              <w:rPr>
                <w:noProof/>
                <w:webHidden/>
              </w:rPr>
              <w:tab/>
            </w:r>
            <w:r w:rsidR="000A775F">
              <w:rPr>
                <w:noProof/>
                <w:webHidden/>
              </w:rPr>
              <w:fldChar w:fldCharType="begin"/>
            </w:r>
            <w:r w:rsidR="00D30244">
              <w:rPr>
                <w:noProof/>
                <w:webHidden/>
              </w:rPr>
              <w:instrText xml:space="preserve"> PAGEREF _Toc495052848 \h </w:instrText>
            </w:r>
            <w:r w:rsidR="000A775F">
              <w:rPr>
                <w:noProof/>
                <w:webHidden/>
              </w:rPr>
            </w:r>
            <w:r w:rsidR="000A775F">
              <w:rPr>
                <w:noProof/>
                <w:webHidden/>
              </w:rPr>
              <w:fldChar w:fldCharType="separate"/>
            </w:r>
            <w:r w:rsidR="00597F35">
              <w:rPr>
                <w:noProof/>
                <w:webHidden/>
              </w:rPr>
              <w:t>4</w:t>
            </w:r>
            <w:r w:rsidR="000A775F">
              <w:rPr>
                <w:noProof/>
                <w:webHidden/>
              </w:rPr>
              <w:fldChar w:fldCharType="end"/>
            </w:r>
          </w:hyperlink>
        </w:p>
        <w:p w:rsidR="00D30244" w:rsidRDefault="00F91D7F">
          <w:pPr>
            <w:pStyle w:val="TOC1"/>
            <w:tabs>
              <w:tab w:val="right" w:leader="dot" w:pos="10456"/>
            </w:tabs>
            <w:rPr>
              <w:noProof/>
              <w:lang w:val="en-AU" w:eastAsia="en-AU"/>
            </w:rPr>
          </w:pPr>
          <w:hyperlink w:anchor="_Toc495052849" w:history="1">
            <w:r w:rsidR="00D30244" w:rsidRPr="00502A9D">
              <w:rPr>
                <w:rStyle w:val="Hyperlink"/>
                <w:rFonts w:cstheme="minorHAnsi"/>
                <w:noProof/>
                <w:lang w:val="en-US"/>
              </w:rPr>
              <w:t>Summary of Recommendations</w:t>
            </w:r>
            <w:r w:rsidR="00D30244">
              <w:rPr>
                <w:noProof/>
                <w:webHidden/>
              </w:rPr>
              <w:tab/>
            </w:r>
            <w:r w:rsidR="000A775F">
              <w:rPr>
                <w:noProof/>
                <w:webHidden/>
              </w:rPr>
              <w:fldChar w:fldCharType="begin"/>
            </w:r>
            <w:r w:rsidR="00D30244">
              <w:rPr>
                <w:noProof/>
                <w:webHidden/>
              </w:rPr>
              <w:instrText xml:space="preserve"> PAGEREF _Toc495052849 \h </w:instrText>
            </w:r>
            <w:r w:rsidR="000A775F">
              <w:rPr>
                <w:noProof/>
                <w:webHidden/>
              </w:rPr>
            </w:r>
            <w:r w:rsidR="000A775F">
              <w:rPr>
                <w:noProof/>
                <w:webHidden/>
              </w:rPr>
              <w:fldChar w:fldCharType="separate"/>
            </w:r>
            <w:r w:rsidR="00597F35">
              <w:rPr>
                <w:noProof/>
                <w:webHidden/>
              </w:rPr>
              <w:t>5</w:t>
            </w:r>
            <w:r w:rsidR="000A775F">
              <w:rPr>
                <w:noProof/>
                <w:webHidden/>
              </w:rPr>
              <w:fldChar w:fldCharType="end"/>
            </w:r>
          </w:hyperlink>
        </w:p>
        <w:p w:rsidR="00D30244" w:rsidRDefault="00F91D7F">
          <w:pPr>
            <w:pStyle w:val="TOC2"/>
            <w:tabs>
              <w:tab w:val="right" w:leader="dot" w:pos="10456"/>
            </w:tabs>
            <w:rPr>
              <w:noProof/>
              <w:lang w:val="en-AU" w:eastAsia="en-AU"/>
            </w:rPr>
          </w:pPr>
          <w:hyperlink w:anchor="_Toc495052850" w:history="1">
            <w:r w:rsidR="00D30244" w:rsidRPr="00502A9D">
              <w:rPr>
                <w:rStyle w:val="Hyperlink"/>
                <w:noProof/>
              </w:rPr>
              <w:t>Corporal Punishment against Children</w:t>
            </w:r>
            <w:r w:rsidR="00D30244">
              <w:rPr>
                <w:noProof/>
                <w:webHidden/>
              </w:rPr>
              <w:tab/>
            </w:r>
            <w:r w:rsidR="000A775F">
              <w:rPr>
                <w:noProof/>
                <w:webHidden/>
              </w:rPr>
              <w:fldChar w:fldCharType="begin"/>
            </w:r>
            <w:r w:rsidR="00D30244">
              <w:rPr>
                <w:noProof/>
                <w:webHidden/>
              </w:rPr>
              <w:instrText xml:space="preserve"> PAGEREF _Toc495052850 \h </w:instrText>
            </w:r>
            <w:r w:rsidR="000A775F">
              <w:rPr>
                <w:noProof/>
                <w:webHidden/>
              </w:rPr>
            </w:r>
            <w:r w:rsidR="000A775F">
              <w:rPr>
                <w:noProof/>
                <w:webHidden/>
              </w:rPr>
              <w:fldChar w:fldCharType="separate"/>
            </w:r>
            <w:r w:rsidR="00597F35">
              <w:rPr>
                <w:noProof/>
                <w:webHidden/>
              </w:rPr>
              <w:t>5</w:t>
            </w:r>
            <w:r w:rsidR="000A775F">
              <w:rPr>
                <w:noProof/>
                <w:webHidden/>
              </w:rPr>
              <w:fldChar w:fldCharType="end"/>
            </w:r>
          </w:hyperlink>
        </w:p>
        <w:p w:rsidR="00D30244" w:rsidRDefault="00F91D7F">
          <w:pPr>
            <w:pStyle w:val="TOC2"/>
            <w:tabs>
              <w:tab w:val="right" w:leader="dot" w:pos="10456"/>
            </w:tabs>
            <w:rPr>
              <w:noProof/>
              <w:lang w:val="en-AU" w:eastAsia="en-AU"/>
            </w:rPr>
          </w:pPr>
          <w:hyperlink w:anchor="_Toc495052851" w:history="1">
            <w:r w:rsidR="00D30244" w:rsidRPr="00502A9D">
              <w:rPr>
                <w:rStyle w:val="Hyperlink"/>
                <w:noProof/>
                <w:lang w:val="en-US"/>
              </w:rPr>
              <w:t>Prison Incarceration</w:t>
            </w:r>
            <w:r w:rsidR="00D30244">
              <w:rPr>
                <w:noProof/>
                <w:webHidden/>
              </w:rPr>
              <w:tab/>
            </w:r>
            <w:r w:rsidR="000A775F">
              <w:rPr>
                <w:noProof/>
                <w:webHidden/>
              </w:rPr>
              <w:fldChar w:fldCharType="begin"/>
            </w:r>
            <w:r w:rsidR="00D30244">
              <w:rPr>
                <w:noProof/>
                <w:webHidden/>
              </w:rPr>
              <w:instrText xml:space="preserve"> PAGEREF _Toc495052851 \h </w:instrText>
            </w:r>
            <w:r w:rsidR="000A775F">
              <w:rPr>
                <w:noProof/>
                <w:webHidden/>
              </w:rPr>
            </w:r>
            <w:r w:rsidR="000A775F">
              <w:rPr>
                <w:noProof/>
                <w:webHidden/>
              </w:rPr>
              <w:fldChar w:fldCharType="separate"/>
            </w:r>
            <w:r w:rsidR="00597F35">
              <w:rPr>
                <w:noProof/>
                <w:webHidden/>
              </w:rPr>
              <w:t>5</w:t>
            </w:r>
            <w:r w:rsidR="000A775F">
              <w:rPr>
                <w:noProof/>
                <w:webHidden/>
              </w:rPr>
              <w:fldChar w:fldCharType="end"/>
            </w:r>
          </w:hyperlink>
        </w:p>
        <w:p w:rsidR="00D30244" w:rsidRDefault="00F91D7F">
          <w:pPr>
            <w:pStyle w:val="TOC2"/>
            <w:tabs>
              <w:tab w:val="right" w:leader="dot" w:pos="10456"/>
            </w:tabs>
            <w:rPr>
              <w:noProof/>
              <w:lang w:val="en-AU" w:eastAsia="en-AU"/>
            </w:rPr>
          </w:pPr>
          <w:hyperlink w:anchor="_Toc495052852" w:history="1">
            <w:r w:rsidR="00D30244" w:rsidRPr="00502A9D">
              <w:rPr>
                <w:rStyle w:val="Hyperlink"/>
                <w:noProof/>
              </w:rPr>
              <w:t>PNTL Arrest and Detention</w:t>
            </w:r>
            <w:r w:rsidR="00D30244">
              <w:rPr>
                <w:noProof/>
                <w:webHidden/>
              </w:rPr>
              <w:tab/>
            </w:r>
            <w:r w:rsidR="000A775F">
              <w:rPr>
                <w:noProof/>
                <w:webHidden/>
              </w:rPr>
              <w:fldChar w:fldCharType="begin"/>
            </w:r>
            <w:r w:rsidR="00D30244">
              <w:rPr>
                <w:noProof/>
                <w:webHidden/>
              </w:rPr>
              <w:instrText xml:space="preserve"> PAGEREF _Toc495052852 \h </w:instrText>
            </w:r>
            <w:r w:rsidR="000A775F">
              <w:rPr>
                <w:noProof/>
                <w:webHidden/>
              </w:rPr>
            </w:r>
            <w:r w:rsidR="000A775F">
              <w:rPr>
                <w:noProof/>
                <w:webHidden/>
              </w:rPr>
              <w:fldChar w:fldCharType="separate"/>
            </w:r>
            <w:r w:rsidR="00597F35">
              <w:rPr>
                <w:noProof/>
                <w:webHidden/>
              </w:rPr>
              <w:t>5</w:t>
            </w:r>
            <w:r w:rsidR="000A775F">
              <w:rPr>
                <w:noProof/>
                <w:webHidden/>
              </w:rPr>
              <w:fldChar w:fldCharType="end"/>
            </w:r>
          </w:hyperlink>
        </w:p>
        <w:p w:rsidR="00D30244" w:rsidRDefault="00F91D7F">
          <w:pPr>
            <w:pStyle w:val="TOC1"/>
            <w:tabs>
              <w:tab w:val="right" w:leader="dot" w:pos="10456"/>
            </w:tabs>
            <w:rPr>
              <w:noProof/>
              <w:lang w:val="en-AU" w:eastAsia="en-AU"/>
            </w:rPr>
          </w:pPr>
          <w:hyperlink w:anchor="_Toc495052853" w:history="1">
            <w:r w:rsidR="00D30244" w:rsidRPr="00502A9D">
              <w:rPr>
                <w:rStyle w:val="Hyperlink"/>
                <w:rFonts w:cstheme="minorHAnsi"/>
                <w:noProof/>
              </w:rPr>
              <w:t>Legal Framework</w:t>
            </w:r>
            <w:r w:rsidR="00D30244">
              <w:rPr>
                <w:noProof/>
                <w:webHidden/>
              </w:rPr>
              <w:tab/>
            </w:r>
            <w:r w:rsidR="000A775F">
              <w:rPr>
                <w:noProof/>
                <w:webHidden/>
              </w:rPr>
              <w:fldChar w:fldCharType="begin"/>
            </w:r>
            <w:r w:rsidR="00D30244">
              <w:rPr>
                <w:noProof/>
                <w:webHidden/>
              </w:rPr>
              <w:instrText xml:space="preserve"> PAGEREF _Toc495052853 \h </w:instrText>
            </w:r>
            <w:r w:rsidR="000A775F">
              <w:rPr>
                <w:noProof/>
                <w:webHidden/>
              </w:rPr>
            </w:r>
            <w:r w:rsidR="000A775F">
              <w:rPr>
                <w:noProof/>
                <w:webHidden/>
              </w:rPr>
              <w:fldChar w:fldCharType="separate"/>
            </w:r>
            <w:r w:rsidR="00597F35">
              <w:rPr>
                <w:noProof/>
                <w:webHidden/>
              </w:rPr>
              <w:t>6</w:t>
            </w:r>
            <w:r w:rsidR="000A775F">
              <w:rPr>
                <w:noProof/>
                <w:webHidden/>
              </w:rPr>
              <w:fldChar w:fldCharType="end"/>
            </w:r>
          </w:hyperlink>
        </w:p>
        <w:p w:rsidR="00D30244" w:rsidRDefault="00F91D7F">
          <w:pPr>
            <w:pStyle w:val="TOC2"/>
            <w:tabs>
              <w:tab w:val="right" w:leader="dot" w:pos="10456"/>
            </w:tabs>
            <w:rPr>
              <w:noProof/>
              <w:lang w:val="en-AU" w:eastAsia="en-AU"/>
            </w:rPr>
          </w:pPr>
          <w:hyperlink w:anchor="_Toc495052854" w:history="1">
            <w:r w:rsidR="00D30244" w:rsidRPr="00502A9D">
              <w:rPr>
                <w:rStyle w:val="Hyperlink"/>
                <w:rFonts w:cstheme="minorHAnsi"/>
                <w:noProof/>
              </w:rPr>
              <w:t>Analysis</w:t>
            </w:r>
            <w:r w:rsidR="00D30244">
              <w:rPr>
                <w:noProof/>
                <w:webHidden/>
              </w:rPr>
              <w:tab/>
            </w:r>
            <w:r w:rsidR="000A775F">
              <w:rPr>
                <w:noProof/>
                <w:webHidden/>
              </w:rPr>
              <w:fldChar w:fldCharType="begin"/>
            </w:r>
            <w:r w:rsidR="00D30244">
              <w:rPr>
                <w:noProof/>
                <w:webHidden/>
              </w:rPr>
              <w:instrText xml:space="preserve"> PAGEREF _Toc495052854 \h </w:instrText>
            </w:r>
            <w:r w:rsidR="000A775F">
              <w:rPr>
                <w:noProof/>
                <w:webHidden/>
              </w:rPr>
            </w:r>
            <w:r w:rsidR="000A775F">
              <w:rPr>
                <w:noProof/>
                <w:webHidden/>
              </w:rPr>
              <w:fldChar w:fldCharType="separate"/>
            </w:r>
            <w:r w:rsidR="00597F35">
              <w:rPr>
                <w:noProof/>
                <w:webHidden/>
              </w:rPr>
              <w:t>6</w:t>
            </w:r>
            <w:r w:rsidR="000A775F">
              <w:rPr>
                <w:noProof/>
                <w:webHidden/>
              </w:rPr>
              <w:fldChar w:fldCharType="end"/>
            </w:r>
          </w:hyperlink>
        </w:p>
        <w:p w:rsidR="00D30244" w:rsidRDefault="00F91D7F">
          <w:pPr>
            <w:pStyle w:val="TOC1"/>
            <w:tabs>
              <w:tab w:val="right" w:leader="dot" w:pos="10456"/>
            </w:tabs>
            <w:rPr>
              <w:noProof/>
              <w:lang w:val="en-AU" w:eastAsia="en-AU"/>
            </w:rPr>
          </w:pPr>
          <w:hyperlink w:anchor="_Toc495052855" w:history="1">
            <w:r w:rsidR="00D30244" w:rsidRPr="00502A9D">
              <w:rPr>
                <w:rStyle w:val="Hyperlink"/>
                <w:rFonts w:cstheme="minorHAnsi"/>
                <w:noProof/>
              </w:rPr>
              <w:t>Corporal Punishment against Children</w:t>
            </w:r>
            <w:r w:rsidR="00D30244">
              <w:rPr>
                <w:noProof/>
                <w:webHidden/>
              </w:rPr>
              <w:tab/>
            </w:r>
            <w:r w:rsidR="000A775F">
              <w:rPr>
                <w:noProof/>
                <w:webHidden/>
              </w:rPr>
              <w:fldChar w:fldCharType="begin"/>
            </w:r>
            <w:r w:rsidR="00D30244">
              <w:rPr>
                <w:noProof/>
                <w:webHidden/>
              </w:rPr>
              <w:instrText xml:space="preserve"> PAGEREF _Toc495052855 \h </w:instrText>
            </w:r>
            <w:r w:rsidR="000A775F">
              <w:rPr>
                <w:noProof/>
                <w:webHidden/>
              </w:rPr>
            </w:r>
            <w:r w:rsidR="000A775F">
              <w:rPr>
                <w:noProof/>
                <w:webHidden/>
              </w:rPr>
              <w:fldChar w:fldCharType="separate"/>
            </w:r>
            <w:r w:rsidR="00597F35">
              <w:rPr>
                <w:noProof/>
                <w:webHidden/>
              </w:rPr>
              <w:t>12</w:t>
            </w:r>
            <w:r w:rsidR="000A775F">
              <w:rPr>
                <w:noProof/>
                <w:webHidden/>
              </w:rPr>
              <w:fldChar w:fldCharType="end"/>
            </w:r>
          </w:hyperlink>
        </w:p>
        <w:p w:rsidR="00D30244" w:rsidRDefault="00F91D7F">
          <w:pPr>
            <w:pStyle w:val="TOC2"/>
            <w:tabs>
              <w:tab w:val="right" w:leader="dot" w:pos="10456"/>
            </w:tabs>
            <w:rPr>
              <w:noProof/>
              <w:lang w:val="en-AU" w:eastAsia="en-AU"/>
            </w:rPr>
          </w:pPr>
          <w:hyperlink w:anchor="_Toc495052856" w:history="1">
            <w:r w:rsidR="00D30244" w:rsidRPr="00502A9D">
              <w:rPr>
                <w:rStyle w:val="Hyperlink"/>
                <w:rFonts w:cstheme="minorHAnsi"/>
                <w:i/>
                <w:noProof/>
              </w:rPr>
              <w:t>Merenda Eskolar</w:t>
            </w:r>
            <w:r w:rsidR="00D30244" w:rsidRPr="00502A9D">
              <w:rPr>
                <w:rStyle w:val="Hyperlink"/>
                <w:rFonts w:cstheme="minorHAnsi"/>
                <w:noProof/>
              </w:rPr>
              <w:t xml:space="preserve"> (ME) monitoring</w:t>
            </w:r>
            <w:r w:rsidR="00D30244">
              <w:rPr>
                <w:noProof/>
                <w:webHidden/>
              </w:rPr>
              <w:tab/>
            </w:r>
            <w:r w:rsidR="000A775F">
              <w:rPr>
                <w:noProof/>
                <w:webHidden/>
              </w:rPr>
              <w:fldChar w:fldCharType="begin"/>
            </w:r>
            <w:r w:rsidR="00D30244">
              <w:rPr>
                <w:noProof/>
                <w:webHidden/>
              </w:rPr>
              <w:instrText xml:space="preserve"> PAGEREF _Toc495052856 \h </w:instrText>
            </w:r>
            <w:r w:rsidR="000A775F">
              <w:rPr>
                <w:noProof/>
                <w:webHidden/>
              </w:rPr>
            </w:r>
            <w:r w:rsidR="000A775F">
              <w:rPr>
                <w:noProof/>
                <w:webHidden/>
              </w:rPr>
              <w:fldChar w:fldCharType="separate"/>
            </w:r>
            <w:r w:rsidR="00597F35">
              <w:rPr>
                <w:noProof/>
                <w:webHidden/>
              </w:rPr>
              <w:t>14</w:t>
            </w:r>
            <w:r w:rsidR="000A775F">
              <w:rPr>
                <w:noProof/>
                <w:webHidden/>
              </w:rPr>
              <w:fldChar w:fldCharType="end"/>
            </w:r>
          </w:hyperlink>
        </w:p>
        <w:p w:rsidR="00D30244" w:rsidRDefault="00F91D7F">
          <w:pPr>
            <w:pStyle w:val="TOC2"/>
            <w:tabs>
              <w:tab w:val="right" w:leader="dot" w:pos="10456"/>
            </w:tabs>
            <w:rPr>
              <w:noProof/>
              <w:lang w:val="en-AU" w:eastAsia="en-AU"/>
            </w:rPr>
          </w:pPr>
          <w:hyperlink w:anchor="_Toc495052857" w:history="1">
            <w:r w:rsidR="00D30244" w:rsidRPr="00502A9D">
              <w:rPr>
                <w:rStyle w:val="Hyperlink"/>
                <w:rFonts w:cstheme="minorHAnsi"/>
                <w:noProof/>
              </w:rPr>
              <w:t>Methodology</w:t>
            </w:r>
            <w:r w:rsidR="00D30244">
              <w:rPr>
                <w:noProof/>
                <w:webHidden/>
              </w:rPr>
              <w:tab/>
            </w:r>
            <w:r w:rsidR="000A775F">
              <w:rPr>
                <w:noProof/>
                <w:webHidden/>
              </w:rPr>
              <w:fldChar w:fldCharType="begin"/>
            </w:r>
            <w:r w:rsidR="00D30244">
              <w:rPr>
                <w:noProof/>
                <w:webHidden/>
              </w:rPr>
              <w:instrText xml:space="preserve"> PAGEREF _Toc495052857 \h </w:instrText>
            </w:r>
            <w:r w:rsidR="000A775F">
              <w:rPr>
                <w:noProof/>
                <w:webHidden/>
              </w:rPr>
            </w:r>
            <w:r w:rsidR="000A775F">
              <w:rPr>
                <w:noProof/>
                <w:webHidden/>
              </w:rPr>
              <w:fldChar w:fldCharType="separate"/>
            </w:r>
            <w:r w:rsidR="00597F35">
              <w:rPr>
                <w:noProof/>
                <w:webHidden/>
              </w:rPr>
              <w:t>14</w:t>
            </w:r>
            <w:r w:rsidR="000A775F">
              <w:rPr>
                <w:noProof/>
                <w:webHidden/>
              </w:rPr>
              <w:fldChar w:fldCharType="end"/>
            </w:r>
          </w:hyperlink>
        </w:p>
        <w:p w:rsidR="00D30244" w:rsidRDefault="00F91D7F">
          <w:pPr>
            <w:pStyle w:val="TOC2"/>
            <w:tabs>
              <w:tab w:val="right" w:leader="dot" w:pos="10456"/>
            </w:tabs>
            <w:rPr>
              <w:noProof/>
              <w:lang w:val="en-AU" w:eastAsia="en-AU"/>
            </w:rPr>
          </w:pPr>
          <w:hyperlink w:anchor="_Toc495052858" w:history="1">
            <w:r w:rsidR="00D30244" w:rsidRPr="00502A9D">
              <w:rPr>
                <w:rStyle w:val="Hyperlink"/>
                <w:rFonts w:cstheme="minorHAnsi"/>
                <w:noProof/>
                <w:lang w:val="pt-PT"/>
              </w:rPr>
              <w:t>Data Indicators</w:t>
            </w:r>
            <w:r w:rsidR="00D30244">
              <w:rPr>
                <w:noProof/>
                <w:webHidden/>
              </w:rPr>
              <w:tab/>
            </w:r>
            <w:r w:rsidR="000A775F">
              <w:rPr>
                <w:noProof/>
                <w:webHidden/>
              </w:rPr>
              <w:fldChar w:fldCharType="begin"/>
            </w:r>
            <w:r w:rsidR="00D30244">
              <w:rPr>
                <w:noProof/>
                <w:webHidden/>
              </w:rPr>
              <w:instrText xml:space="preserve"> PAGEREF _Toc495052858 \h </w:instrText>
            </w:r>
            <w:r w:rsidR="000A775F">
              <w:rPr>
                <w:noProof/>
                <w:webHidden/>
              </w:rPr>
            </w:r>
            <w:r w:rsidR="000A775F">
              <w:rPr>
                <w:noProof/>
                <w:webHidden/>
              </w:rPr>
              <w:fldChar w:fldCharType="separate"/>
            </w:r>
            <w:r w:rsidR="00597F35">
              <w:rPr>
                <w:noProof/>
                <w:webHidden/>
              </w:rPr>
              <w:t>14</w:t>
            </w:r>
            <w:r w:rsidR="000A775F">
              <w:rPr>
                <w:noProof/>
                <w:webHidden/>
              </w:rPr>
              <w:fldChar w:fldCharType="end"/>
            </w:r>
          </w:hyperlink>
        </w:p>
        <w:p w:rsidR="00D30244" w:rsidRDefault="00F91D7F">
          <w:pPr>
            <w:pStyle w:val="TOC2"/>
            <w:tabs>
              <w:tab w:val="right" w:leader="dot" w:pos="10456"/>
            </w:tabs>
            <w:rPr>
              <w:noProof/>
              <w:lang w:val="en-AU" w:eastAsia="en-AU"/>
            </w:rPr>
          </w:pPr>
          <w:hyperlink w:anchor="_Toc495052859" w:history="1">
            <w:r w:rsidR="00D30244" w:rsidRPr="00502A9D">
              <w:rPr>
                <w:rStyle w:val="Hyperlink"/>
                <w:rFonts w:cstheme="minorHAnsi"/>
                <w:noProof/>
              </w:rPr>
              <w:t>Individual Cases</w:t>
            </w:r>
            <w:r w:rsidR="00D30244">
              <w:rPr>
                <w:noProof/>
                <w:webHidden/>
              </w:rPr>
              <w:tab/>
            </w:r>
            <w:r w:rsidR="000A775F">
              <w:rPr>
                <w:noProof/>
                <w:webHidden/>
              </w:rPr>
              <w:fldChar w:fldCharType="begin"/>
            </w:r>
            <w:r w:rsidR="00D30244">
              <w:rPr>
                <w:noProof/>
                <w:webHidden/>
              </w:rPr>
              <w:instrText xml:space="preserve"> PAGEREF _Toc495052859 \h </w:instrText>
            </w:r>
            <w:r w:rsidR="000A775F">
              <w:rPr>
                <w:noProof/>
                <w:webHidden/>
              </w:rPr>
            </w:r>
            <w:r w:rsidR="000A775F">
              <w:rPr>
                <w:noProof/>
                <w:webHidden/>
              </w:rPr>
              <w:fldChar w:fldCharType="separate"/>
            </w:r>
            <w:r w:rsidR="00597F35">
              <w:rPr>
                <w:noProof/>
                <w:webHidden/>
              </w:rPr>
              <w:t>17</w:t>
            </w:r>
            <w:r w:rsidR="000A775F">
              <w:rPr>
                <w:noProof/>
                <w:webHidden/>
              </w:rPr>
              <w:fldChar w:fldCharType="end"/>
            </w:r>
          </w:hyperlink>
        </w:p>
        <w:p w:rsidR="00D30244" w:rsidRDefault="00F91D7F">
          <w:pPr>
            <w:pStyle w:val="TOC2"/>
            <w:tabs>
              <w:tab w:val="right" w:leader="dot" w:pos="10456"/>
            </w:tabs>
            <w:rPr>
              <w:noProof/>
              <w:lang w:val="en-AU" w:eastAsia="en-AU"/>
            </w:rPr>
          </w:pPr>
          <w:hyperlink w:anchor="_Toc495052860" w:history="1">
            <w:r w:rsidR="00D30244" w:rsidRPr="00502A9D">
              <w:rPr>
                <w:rStyle w:val="Hyperlink"/>
                <w:rFonts w:cstheme="minorHAnsi"/>
                <w:noProof/>
              </w:rPr>
              <w:t>NGOs and Mandated Responsibilities</w:t>
            </w:r>
            <w:r w:rsidR="00D30244">
              <w:rPr>
                <w:noProof/>
                <w:webHidden/>
              </w:rPr>
              <w:tab/>
            </w:r>
            <w:r w:rsidR="000A775F">
              <w:rPr>
                <w:noProof/>
                <w:webHidden/>
              </w:rPr>
              <w:fldChar w:fldCharType="begin"/>
            </w:r>
            <w:r w:rsidR="00D30244">
              <w:rPr>
                <w:noProof/>
                <w:webHidden/>
              </w:rPr>
              <w:instrText xml:space="preserve"> PAGEREF _Toc495052860 \h </w:instrText>
            </w:r>
            <w:r w:rsidR="000A775F">
              <w:rPr>
                <w:noProof/>
                <w:webHidden/>
              </w:rPr>
            </w:r>
            <w:r w:rsidR="000A775F">
              <w:rPr>
                <w:noProof/>
                <w:webHidden/>
              </w:rPr>
              <w:fldChar w:fldCharType="separate"/>
            </w:r>
            <w:r w:rsidR="00597F35">
              <w:rPr>
                <w:noProof/>
                <w:webHidden/>
              </w:rPr>
              <w:t>19</w:t>
            </w:r>
            <w:r w:rsidR="000A775F">
              <w:rPr>
                <w:noProof/>
                <w:webHidden/>
              </w:rPr>
              <w:fldChar w:fldCharType="end"/>
            </w:r>
          </w:hyperlink>
        </w:p>
        <w:p w:rsidR="00D30244" w:rsidRDefault="00F91D7F">
          <w:pPr>
            <w:pStyle w:val="TOC2"/>
            <w:tabs>
              <w:tab w:val="right" w:leader="dot" w:pos="10456"/>
            </w:tabs>
            <w:rPr>
              <w:noProof/>
              <w:lang w:val="en-AU" w:eastAsia="en-AU"/>
            </w:rPr>
          </w:pPr>
          <w:hyperlink w:anchor="_Toc495052861" w:history="1">
            <w:r w:rsidR="00D30244" w:rsidRPr="00502A9D">
              <w:rPr>
                <w:rStyle w:val="Hyperlink"/>
                <w:rFonts w:cstheme="minorHAnsi"/>
                <w:noProof/>
              </w:rPr>
              <w:t>Government reform and Teacher’s Code of Conduct</w:t>
            </w:r>
            <w:r w:rsidR="00D30244">
              <w:rPr>
                <w:noProof/>
                <w:webHidden/>
              </w:rPr>
              <w:tab/>
            </w:r>
            <w:r w:rsidR="000A775F">
              <w:rPr>
                <w:noProof/>
                <w:webHidden/>
              </w:rPr>
              <w:fldChar w:fldCharType="begin"/>
            </w:r>
            <w:r w:rsidR="00D30244">
              <w:rPr>
                <w:noProof/>
                <w:webHidden/>
              </w:rPr>
              <w:instrText xml:space="preserve"> PAGEREF _Toc495052861 \h </w:instrText>
            </w:r>
            <w:r w:rsidR="000A775F">
              <w:rPr>
                <w:noProof/>
                <w:webHidden/>
              </w:rPr>
            </w:r>
            <w:r w:rsidR="000A775F">
              <w:rPr>
                <w:noProof/>
                <w:webHidden/>
              </w:rPr>
              <w:fldChar w:fldCharType="separate"/>
            </w:r>
            <w:r w:rsidR="00597F35">
              <w:rPr>
                <w:noProof/>
                <w:webHidden/>
              </w:rPr>
              <w:t>19</w:t>
            </w:r>
            <w:r w:rsidR="000A775F">
              <w:rPr>
                <w:noProof/>
                <w:webHidden/>
              </w:rPr>
              <w:fldChar w:fldCharType="end"/>
            </w:r>
          </w:hyperlink>
        </w:p>
        <w:p w:rsidR="00D30244" w:rsidRDefault="00F91D7F">
          <w:pPr>
            <w:pStyle w:val="TOC1"/>
            <w:tabs>
              <w:tab w:val="right" w:leader="dot" w:pos="10456"/>
            </w:tabs>
            <w:rPr>
              <w:noProof/>
              <w:lang w:val="en-AU" w:eastAsia="en-AU"/>
            </w:rPr>
          </w:pPr>
          <w:hyperlink w:anchor="_Toc495052862" w:history="1">
            <w:r w:rsidR="00D30244" w:rsidRPr="00502A9D">
              <w:rPr>
                <w:rStyle w:val="Hyperlink"/>
                <w:rFonts w:cstheme="minorHAnsi"/>
                <w:noProof/>
              </w:rPr>
              <w:t>Prison Incarceration</w:t>
            </w:r>
            <w:r w:rsidR="00D30244">
              <w:rPr>
                <w:noProof/>
                <w:webHidden/>
              </w:rPr>
              <w:tab/>
            </w:r>
            <w:r w:rsidR="000A775F">
              <w:rPr>
                <w:noProof/>
                <w:webHidden/>
              </w:rPr>
              <w:fldChar w:fldCharType="begin"/>
            </w:r>
            <w:r w:rsidR="00D30244">
              <w:rPr>
                <w:noProof/>
                <w:webHidden/>
              </w:rPr>
              <w:instrText xml:space="preserve"> PAGEREF _Toc495052862 \h </w:instrText>
            </w:r>
            <w:r w:rsidR="000A775F">
              <w:rPr>
                <w:noProof/>
                <w:webHidden/>
              </w:rPr>
            </w:r>
            <w:r w:rsidR="000A775F">
              <w:rPr>
                <w:noProof/>
                <w:webHidden/>
              </w:rPr>
              <w:fldChar w:fldCharType="separate"/>
            </w:r>
            <w:r w:rsidR="00597F35">
              <w:rPr>
                <w:noProof/>
                <w:webHidden/>
              </w:rPr>
              <w:t>21</w:t>
            </w:r>
            <w:r w:rsidR="000A775F">
              <w:rPr>
                <w:noProof/>
                <w:webHidden/>
              </w:rPr>
              <w:fldChar w:fldCharType="end"/>
            </w:r>
          </w:hyperlink>
        </w:p>
        <w:p w:rsidR="00D30244" w:rsidRDefault="00F91D7F">
          <w:pPr>
            <w:pStyle w:val="TOC2"/>
            <w:tabs>
              <w:tab w:val="right" w:leader="dot" w:pos="10456"/>
            </w:tabs>
            <w:rPr>
              <w:noProof/>
              <w:lang w:val="en-AU" w:eastAsia="en-AU"/>
            </w:rPr>
          </w:pPr>
          <w:hyperlink w:anchor="_Toc495052863" w:history="1">
            <w:r w:rsidR="00D30244" w:rsidRPr="00502A9D">
              <w:rPr>
                <w:rStyle w:val="Hyperlink"/>
                <w:rFonts w:cstheme="minorHAnsi"/>
                <w:noProof/>
              </w:rPr>
              <w:t>Actual situation</w:t>
            </w:r>
            <w:r w:rsidR="00D30244">
              <w:rPr>
                <w:noProof/>
                <w:webHidden/>
              </w:rPr>
              <w:tab/>
            </w:r>
            <w:r w:rsidR="000A775F">
              <w:rPr>
                <w:noProof/>
                <w:webHidden/>
              </w:rPr>
              <w:fldChar w:fldCharType="begin"/>
            </w:r>
            <w:r w:rsidR="00D30244">
              <w:rPr>
                <w:noProof/>
                <w:webHidden/>
              </w:rPr>
              <w:instrText xml:space="preserve"> PAGEREF _Toc495052863 \h </w:instrText>
            </w:r>
            <w:r w:rsidR="000A775F">
              <w:rPr>
                <w:noProof/>
                <w:webHidden/>
              </w:rPr>
            </w:r>
            <w:r w:rsidR="000A775F">
              <w:rPr>
                <w:noProof/>
                <w:webHidden/>
              </w:rPr>
              <w:fldChar w:fldCharType="separate"/>
            </w:r>
            <w:r w:rsidR="00597F35">
              <w:rPr>
                <w:noProof/>
                <w:webHidden/>
              </w:rPr>
              <w:t>21</w:t>
            </w:r>
            <w:r w:rsidR="000A775F">
              <w:rPr>
                <w:noProof/>
                <w:webHidden/>
              </w:rPr>
              <w:fldChar w:fldCharType="end"/>
            </w:r>
          </w:hyperlink>
        </w:p>
        <w:p w:rsidR="00D30244" w:rsidRDefault="00F91D7F">
          <w:pPr>
            <w:pStyle w:val="TOC2"/>
            <w:tabs>
              <w:tab w:val="right" w:leader="dot" w:pos="10456"/>
            </w:tabs>
            <w:rPr>
              <w:noProof/>
              <w:lang w:val="en-AU" w:eastAsia="en-AU"/>
            </w:rPr>
          </w:pPr>
          <w:hyperlink w:anchor="_Toc495052864" w:history="1">
            <w:r w:rsidR="00D30244" w:rsidRPr="00502A9D">
              <w:rPr>
                <w:rStyle w:val="Hyperlink"/>
                <w:rFonts w:cstheme="minorHAnsi"/>
                <w:noProof/>
              </w:rPr>
              <w:t>Methodology</w:t>
            </w:r>
            <w:r w:rsidR="00D30244">
              <w:rPr>
                <w:noProof/>
                <w:webHidden/>
              </w:rPr>
              <w:tab/>
            </w:r>
            <w:r w:rsidR="000A775F">
              <w:rPr>
                <w:noProof/>
                <w:webHidden/>
              </w:rPr>
              <w:fldChar w:fldCharType="begin"/>
            </w:r>
            <w:r w:rsidR="00D30244">
              <w:rPr>
                <w:noProof/>
                <w:webHidden/>
              </w:rPr>
              <w:instrText xml:space="preserve"> PAGEREF _Toc495052864 \h </w:instrText>
            </w:r>
            <w:r w:rsidR="000A775F">
              <w:rPr>
                <w:noProof/>
                <w:webHidden/>
              </w:rPr>
            </w:r>
            <w:r w:rsidR="000A775F">
              <w:rPr>
                <w:noProof/>
                <w:webHidden/>
              </w:rPr>
              <w:fldChar w:fldCharType="separate"/>
            </w:r>
            <w:r w:rsidR="00597F35">
              <w:rPr>
                <w:noProof/>
                <w:webHidden/>
              </w:rPr>
              <w:t>22</w:t>
            </w:r>
            <w:r w:rsidR="000A775F">
              <w:rPr>
                <w:noProof/>
                <w:webHidden/>
              </w:rPr>
              <w:fldChar w:fldCharType="end"/>
            </w:r>
          </w:hyperlink>
        </w:p>
        <w:p w:rsidR="00D30244" w:rsidRDefault="00F91D7F">
          <w:pPr>
            <w:pStyle w:val="TOC2"/>
            <w:tabs>
              <w:tab w:val="right" w:leader="dot" w:pos="10456"/>
            </w:tabs>
            <w:rPr>
              <w:noProof/>
              <w:lang w:val="en-AU" w:eastAsia="en-AU"/>
            </w:rPr>
          </w:pPr>
          <w:hyperlink w:anchor="_Toc495052865" w:history="1">
            <w:r w:rsidR="00D30244" w:rsidRPr="00502A9D">
              <w:rPr>
                <w:rStyle w:val="Hyperlink"/>
                <w:rFonts w:cstheme="minorHAnsi"/>
                <w:noProof/>
              </w:rPr>
              <w:t>Data collection methods</w:t>
            </w:r>
            <w:r w:rsidR="00D30244">
              <w:rPr>
                <w:noProof/>
                <w:webHidden/>
              </w:rPr>
              <w:tab/>
            </w:r>
            <w:r w:rsidR="000A775F">
              <w:rPr>
                <w:noProof/>
                <w:webHidden/>
              </w:rPr>
              <w:fldChar w:fldCharType="begin"/>
            </w:r>
            <w:r w:rsidR="00D30244">
              <w:rPr>
                <w:noProof/>
                <w:webHidden/>
              </w:rPr>
              <w:instrText xml:space="preserve"> PAGEREF _Toc495052865 \h </w:instrText>
            </w:r>
            <w:r w:rsidR="000A775F">
              <w:rPr>
                <w:noProof/>
                <w:webHidden/>
              </w:rPr>
            </w:r>
            <w:r w:rsidR="000A775F">
              <w:rPr>
                <w:noProof/>
                <w:webHidden/>
              </w:rPr>
              <w:fldChar w:fldCharType="separate"/>
            </w:r>
            <w:r w:rsidR="00597F35">
              <w:rPr>
                <w:noProof/>
                <w:webHidden/>
              </w:rPr>
              <w:t>22</w:t>
            </w:r>
            <w:r w:rsidR="000A775F">
              <w:rPr>
                <w:noProof/>
                <w:webHidden/>
              </w:rPr>
              <w:fldChar w:fldCharType="end"/>
            </w:r>
          </w:hyperlink>
        </w:p>
        <w:p w:rsidR="00D30244" w:rsidRDefault="00F91D7F">
          <w:pPr>
            <w:pStyle w:val="TOC2"/>
            <w:tabs>
              <w:tab w:val="right" w:leader="dot" w:pos="10456"/>
            </w:tabs>
            <w:rPr>
              <w:noProof/>
              <w:lang w:val="en-AU" w:eastAsia="en-AU"/>
            </w:rPr>
          </w:pPr>
          <w:hyperlink w:anchor="_Toc495052866" w:history="1">
            <w:r w:rsidR="00D30244" w:rsidRPr="00502A9D">
              <w:rPr>
                <w:rStyle w:val="Hyperlink"/>
                <w:noProof/>
              </w:rPr>
              <w:t>Monitoring results</w:t>
            </w:r>
            <w:r w:rsidR="00D30244">
              <w:rPr>
                <w:noProof/>
                <w:webHidden/>
              </w:rPr>
              <w:tab/>
            </w:r>
            <w:r w:rsidR="000A775F">
              <w:rPr>
                <w:noProof/>
                <w:webHidden/>
              </w:rPr>
              <w:fldChar w:fldCharType="begin"/>
            </w:r>
            <w:r w:rsidR="00D30244">
              <w:rPr>
                <w:noProof/>
                <w:webHidden/>
              </w:rPr>
              <w:instrText xml:space="preserve"> PAGEREF _Toc495052866 \h </w:instrText>
            </w:r>
            <w:r w:rsidR="000A775F">
              <w:rPr>
                <w:noProof/>
                <w:webHidden/>
              </w:rPr>
            </w:r>
            <w:r w:rsidR="000A775F">
              <w:rPr>
                <w:noProof/>
                <w:webHidden/>
              </w:rPr>
              <w:fldChar w:fldCharType="separate"/>
            </w:r>
            <w:r w:rsidR="00597F35">
              <w:rPr>
                <w:noProof/>
                <w:webHidden/>
              </w:rPr>
              <w:t>22</w:t>
            </w:r>
            <w:r w:rsidR="000A775F">
              <w:rPr>
                <w:noProof/>
                <w:webHidden/>
              </w:rPr>
              <w:fldChar w:fldCharType="end"/>
            </w:r>
          </w:hyperlink>
        </w:p>
        <w:p w:rsidR="00D30244" w:rsidRDefault="00F91D7F">
          <w:pPr>
            <w:pStyle w:val="TOC2"/>
            <w:tabs>
              <w:tab w:val="right" w:leader="dot" w:pos="10456"/>
            </w:tabs>
            <w:rPr>
              <w:noProof/>
              <w:lang w:val="en-AU" w:eastAsia="en-AU"/>
            </w:rPr>
          </w:pPr>
          <w:hyperlink w:anchor="_Toc495052867" w:history="1">
            <w:r w:rsidR="00D30244" w:rsidRPr="00502A9D">
              <w:rPr>
                <w:rStyle w:val="Hyperlink"/>
                <w:rFonts w:cstheme="minorHAnsi"/>
                <w:noProof/>
              </w:rPr>
              <w:t>Interviews with Prison Guards</w:t>
            </w:r>
            <w:r w:rsidR="00D30244">
              <w:rPr>
                <w:noProof/>
                <w:webHidden/>
              </w:rPr>
              <w:tab/>
            </w:r>
            <w:r w:rsidR="000A775F">
              <w:rPr>
                <w:noProof/>
                <w:webHidden/>
              </w:rPr>
              <w:fldChar w:fldCharType="begin"/>
            </w:r>
            <w:r w:rsidR="00D30244">
              <w:rPr>
                <w:noProof/>
                <w:webHidden/>
              </w:rPr>
              <w:instrText xml:space="preserve"> PAGEREF _Toc495052867 \h </w:instrText>
            </w:r>
            <w:r w:rsidR="000A775F">
              <w:rPr>
                <w:noProof/>
                <w:webHidden/>
              </w:rPr>
            </w:r>
            <w:r w:rsidR="000A775F">
              <w:rPr>
                <w:noProof/>
                <w:webHidden/>
              </w:rPr>
              <w:fldChar w:fldCharType="separate"/>
            </w:r>
            <w:r w:rsidR="00597F35">
              <w:rPr>
                <w:noProof/>
                <w:webHidden/>
              </w:rPr>
              <w:t>23</w:t>
            </w:r>
            <w:r w:rsidR="000A775F">
              <w:rPr>
                <w:noProof/>
                <w:webHidden/>
              </w:rPr>
              <w:fldChar w:fldCharType="end"/>
            </w:r>
          </w:hyperlink>
        </w:p>
        <w:p w:rsidR="00D30244" w:rsidRDefault="00F91D7F">
          <w:pPr>
            <w:pStyle w:val="TOC2"/>
            <w:tabs>
              <w:tab w:val="right" w:leader="dot" w:pos="10456"/>
            </w:tabs>
            <w:rPr>
              <w:noProof/>
              <w:lang w:val="en-AU" w:eastAsia="en-AU"/>
            </w:rPr>
          </w:pPr>
          <w:hyperlink w:anchor="_Toc495052868" w:history="1">
            <w:r w:rsidR="00D30244" w:rsidRPr="00502A9D">
              <w:rPr>
                <w:rStyle w:val="Hyperlink"/>
                <w:rFonts w:cstheme="minorHAnsi"/>
                <w:noProof/>
              </w:rPr>
              <w:t>Interviews with prisoners</w:t>
            </w:r>
            <w:r w:rsidR="00D30244">
              <w:rPr>
                <w:noProof/>
                <w:webHidden/>
              </w:rPr>
              <w:tab/>
            </w:r>
            <w:r w:rsidR="000A775F">
              <w:rPr>
                <w:noProof/>
                <w:webHidden/>
              </w:rPr>
              <w:fldChar w:fldCharType="begin"/>
            </w:r>
            <w:r w:rsidR="00D30244">
              <w:rPr>
                <w:noProof/>
                <w:webHidden/>
              </w:rPr>
              <w:instrText xml:space="preserve"> PAGEREF _Toc495052868 \h </w:instrText>
            </w:r>
            <w:r w:rsidR="000A775F">
              <w:rPr>
                <w:noProof/>
                <w:webHidden/>
              </w:rPr>
            </w:r>
            <w:r w:rsidR="000A775F">
              <w:rPr>
                <w:noProof/>
                <w:webHidden/>
              </w:rPr>
              <w:fldChar w:fldCharType="separate"/>
            </w:r>
            <w:r w:rsidR="00597F35">
              <w:rPr>
                <w:noProof/>
                <w:webHidden/>
              </w:rPr>
              <w:t>25</w:t>
            </w:r>
            <w:r w:rsidR="000A775F">
              <w:rPr>
                <w:noProof/>
                <w:webHidden/>
              </w:rPr>
              <w:fldChar w:fldCharType="end"/>
            </w:r>
          </w:hyperlink>
        </w:p>
        <w:p w:rsidR="00D30244" w:rsidRDefault="00F91D7F">
          <w:pPr>
            <w:pStyle w:val="TOC2"/>
            <w:tabs>
              <w:tab w:val="right" w:leader="dot" w:pos="10456"/>
            </w:tabs>
            <w:rPr>
              <w:noProof/>
              <w:lang w:val="en-AU" w:eastAsia="en-AU"/>
            </w:rPr>
          </w:pPr>
          <w:hyperlink w:anchor="_Toc495052869" w:history="1">
            <w:r w:rsidR="00D30244" w:rsidRPr="00502A9D">
              <w:rPr>
                <w:rStyle w:val="Hyperlink"/>
                <w:rFonts w:cstheme="minorHAnsi"/>
                <w:i/>
                <w:noProof/>
              </w:rPr>
              <w:t>Cell observations</w:t>
            </w:r>
            <w:r w:rsidR="00D30244">
              <w:rPr>
                <w:noProof/>
                <w:webHidden/>
              </w:rPr>
              <w:tab/>
            </w:r>
            <w:r w:rsidR="000A775F">
              <w:rPr>
                <w:noProof/>
                <w:webHidden/>
              </w:rPr>
              <w:fldChar w:fldCharType="begin"/>
            </w:r>
            <w:r w:rsidR="00D30244">
              <w:rPr>
                <w:noProof/>
                <w:webHidden/>
              </w:rPr>
              <w:instrText xml:space="preserve"> PAGEREF _Toc495052869 \h </w:instrText>
            </w:r>
            <w:r w:rsidR="000A775F">
              <w:rPr>
                <w:noProof/>
                <w:webHidden/>
              </w:rPr>
            </w:r>
            <w:r w:rsidR="000A775F">
              <w:rPr>
                <w:noProof/>
                <w:webHidden/>
              </w:rPr>
              <w:fldChar w:fldCharType="separate"/>
            </w:r>
            <w:r w:rsidR="00597F35">
              <w:rPr>
                <w:noProof/>
                <w:webHidden/>
              </w:rPr>
              <w:t>29</w:t>
            </w:r>
            <w:r w:rsidR="000A775F">
              <w:rPr>
                <w:noProof/>
                <w:webHidden/>
              </w:rPr>
              <w:fldChar w:fldCharType="end"/>
            </w:r>
          </w:hyperlink>
        </w:p>
        <w:p w:rsidR="00D30244" w:rsidRDefault="00F91D7F">
          <w:pPr>
            <w:pStyle w:val="TOC1"/>
            <w:tabs>
              <w:tab w:val="right" w:leader="dot" w:pos="10456"/>
            </w:tabs>
            <w:rPr>
              <w:noProof/>
              <w:lang w:val="en-AU" w:eastAsia="en-AU"/>
            </w:rPr>
          </w:pPr>
          <w:hyperlink w:anchor="_Toc495052870" w:history="1">
            <w:r w:rsidR="00D30244" w:rsidRPr="00502A9D">
              <w:rPr>
                <w:rStyle w:val="Hyperlink"/>
                <w:rFonts w:cstheme="minorHAnsi"/>
                <w:noProof/>
              </w:rPr>
              <w:t>PNTL Arrest and Detention</w:t>
            </w:r>
            <w:r w:rsidR="00D30244">
              <w:rPr>
                <w:noProof/>
                <w:webHidden/>
              </w:rPr>
              <w:tab/>
            </w:r>
            <w:r w:rsidR="000A775F">
              <w:rPr>
                <w:noProof/>
                <w:webHidden/>
              </w:rPr>
              <w:fldChar w:fldCharType="begin"/>
            </w:r>
            <w:r w:rsidR="00D30244">
              <w:rPr>
                <w:noProof/>
                <w:webHidden/>
              </w:rPr>
              <w:instrText xml:space="preserve"> PAGEREF _Toc495052870 \h </w:instrText>
            </w:r>
            <w:r w:rsidR="000A775F">
              <w:rPr>
                <w:noProof/>
                <w:webHidden/>
              </w:rPr>
            </w:r>
            <w:r w:rsidR="000A775F">
              <w:rPr>
                <w:noProof/>
                <w:webHidden/>
              </w:rPr>
              <w:fldChar w:fldCharType="separate"/>
            </w:r>
            <w:r w:rsidR="00597F35">
              <w:rPr>
                <w:noProof/>
                <w:webHidden/>
              </w:rPr>
              <w:t>30</w:t>
            </w:r>
            <w:r w:rsidR="000A775F">
              <w:rPr>
                <w:noProof/>
                <w:webHidden/>
              </w:rPr>
              <w:fldChar w:fldCharType="end"/>
            </w:r>
          </w:hyperlink>
        </w:p>
        <w:p w:rsidR="00D30244" w:rsidRDefault="00F91D7F">
          <w:pPr>
            <w:pStyle w:val="TOC2"/>
            <w:tabs>
              <w:tab w:val="right" w:leader="dot" w:pos="10456"/>
            </w:tabs>
            <w:rPr>
              <w:noProof/>
              <w:lang w:val="en-AU" w:eastAsia="en-AU"/>
            </w:rPr>
          </w:pPr>
          <w:hyperlink w:anchor="_Toc495052871" w:history="1">
            <w:r w:rsidR="00D30244" w:rsidRPr="00502A9D">
              <w:rPr>
                <w:rStyle w:val="Hyperlink"/>
                <w:noProof/>
              </w:rPr>
              <w:t>Actual Situation</w:t>
            </w:r>
            <w:r w:rsidR="00D30244">
              <w:rPr>
                <w:noProof/>
                <w:webHidden/>
              </w:rPr>
              <w:tab/>
            </w:r>
            <w:r w:rsidR="000A775F">
              <w:rPr>
                <w:noProof/>
                <w:webHidden/>
              </w:rPr>
              <w:fldChar w:fldCharType="begin"/>
            </w:r>
            <w:r w:rsidR="00D30244">
              <w:rPr>
                <w:noProof/>
                <w:webHidden/>
              </w:rPr>
              <w:instrText xml:space="preserve"> PAGEREF _Toc495052871 \h </w:instrText>
            </w:r>
            <w:r w:rsidR="000A775F">
              <w:rPr>
                <w:noProof/>
                <w:webHidden/>
              </w:rPr>
            </w:r>
            <w:r w:rsidR="000A775F">
              <w:rPr>
                <w:noProof/>
                <w:webHidden/>
              </w:rPr>
              <w:fldChar w:fldCharType="separate"/>
            </w:r>
            <w:r w:rsidR="00597F35">
              <w:rPr>
                <w:noProof/>
                <w:webHidden/>
              </w:rPr>
              <w:t>30</w:t>
            </w:r>
            <w:r w:rsidR="000A775F">
              <w:rPr>
                <w:noProof/>
                <w:webHidden/>
              </w:rPr>
              <w:fldChar w:fldCharType="end"/>
            </w:r>
          </w:hyperlink>
        </w:p>
        <w:p w:rsidR="00D30244" w:rsidRDefault="00F91D7F">
          <w:pPr>
            <w:pStyle w:val="TOC2"/>
            <w:tabs>
              <w:tab w:val="right" w:leader="dot" w:pos="10456"/>
            </w:tabs>
            <w:rPr>
              <w:noProof/>
              <w:lang w:val="en-AU" w:eastAsia="en-AU"/>
            </w:rPr>
          </w:pPr>
          <w:hyperlink w:anchor="_Toc495052872" w:history="1">
            <w:r w:rsidR="00D30244" w:rsidRPr="00502A9D">
              <w:rPr>
                <w:rStyle w:val="Hyperlink"/>
                <w:noProof/>
              </w:rPr>
              <w:t>PNTL and Joint-Operations allegations of torture</w:t>
            </w:r>
            <w:r w:rsidR="00D30244">
              <w:rPr>
                <w:noProof/>
                <w:webHidden/>
              </w:rPr>
              <w:tab/>
            </w:r>
            <w:r w:rsidR="000A775F">
              <w:rPr>
                <w:noProof/>
                <w:webHidden/>
              </w:rPr>
              <w:fldChar w:fldCharType="begin"/>
            </w:r>
            <w:r w:rsidR="00D30244">
              <w:rPr>
                <w:noProof/>
                <w:webHidden/>
              </w:rPr>
              <w:instrText xml:space="preserve"> PAGEREF _Toc495052872 \h </w:instrText>
            </w:r>
            <w:r w:rsidR="000A775F">
              <w:rPr>
                <w:noProof/>
                <w:webHidden/>
              </w:rPr>
            </w:r>
            <w:r w:rsidR="000A775F">
              <w:rPr>
                <w:noProof/>
                <w:webHidden/>
              </w:rPr>
              <w:fldChar w:fldCharType="separate"/>
            </w:r>
            <w:r w:rsidR="00597F35">
              <w:rPr>
                <w:noProof/>
                <w:webHidden/>
              </w:rPr>
              <w:t>31</w:t>
            </w:r>
            <w:r w:rsidR="000A775F">
              <w:rPr>
                <w:noProof/>
                <w:webHidden/>
              </w:rPr>
              <w:fldChar w:fldCharType="end"/>
            </w:r>
          </w:hyperlink>
        </w:p>
        <w:p w:rsidR="00D30244" w:rsidRDefault="00F91D7F">
          <w:pPr>
            <w:pStyle w:val="TOC2"/>
            <w:tabs>
              <w:tab w:val="right" w:leader="dot" w:pos="10456"/>
            </w:tabs>
            <w:rPr>
              <w:noProof/>
              <w:lang w:val="en-AU" w:eastAsia="en-AU"/>
            </w:rPr>
          </w:pPr>
          <w:hyperlink w:anchor="_Toc495052873" w:history="1">
            <w:r w:rsidR="00D30244" w:rsidRPr="00502A9D">
              <w:rPr>
                <w:rStyle w:val="Hyperlink"/>
                <w:rFonts w:cstheme="minorHAnsi"/>
                <w:noProof/>
              </w:rPr>
              <w:t>Methodology</w:t>
            </w:r>
            <w:r w:rsidR="00D30244">
              <w:rPr>
                <w:noProof/>
                <w:webHidden/>
              </w:rPr>
              <w:tab/>
            </w:r>
            <w:r w:rsidR="000A775F">
              <w:rPr>
                <w:noProof/>
                <w:webHidden/>
              </w:rPr>
              <w:fldChar w:fldCharType="begin"/>
            </w:r>
            <w:r w:rsidR="00D30244">
              <w:rPr>
                <w:noProof/>
                <w:webHidden/>
              </w:rPr>
              <w:instrText xml:space="preserve"> PAGEREF _Toc495052873 \h </w:instrText>
            </w:r>
            <w:r w:rsidR="000A775F">
              <w:rPr>
                <w:noProof/>
                <w:webHidden/>
              </w:rPr>
            </w:r>
            <w:r w:rsidR="000A775F">
              <w:rPr>
                <w:noProof/>
                <w:webHidden/>
              </w:rPr>
              <w:fldChar w:fldCharType="separate"/>
            </w:r>
            <w:r w:rsidR="00597F35">
              <w:rPr>
                <w:noProof/>
                <w:webHidden/>
              </w:rPr>
              <w:t>35</w:t>
            </w:r>
            <w:r w:rsidR="000A775F">
              <w:rPr>
                <w:noProof/>
                <w:webHidden/>
              </w:rPr>
              <w:fldChar w:fldCharType="end"/>
            </w:r>
          </w:hyperlink>
        </w:p>
        <w:p w:rsidR="00D30244" w:rsidRDefault="00F91D7F">
          <w:pPr>
            <w:pStyle w:val="TOC2"/>
            <w:tabs>
              <w:tab w:val="right" w:leader="dot" w:pos="10456"/>
            </w:tabs>
            <w:rPr>
              <w:noProof/>
              <w:lang w:val="en-AU" w:eastAsia="en-AU"/>
            </w:rPr>
          </w:pPr>
          <w:hyperlink w:anchor="_Toc495052874" w:history="1">
            <w:r w:rsidR="00D30244" w:rsidRPr="00502A9D">
              <w:rPr>
                <w:rStyle w:val="Hyperlink"/>
                <w:rFonts w:cstheme="minorHAnsi"/>
                <w:i/>
                <w:noProof/>
              </w:rPr>
              <w:t>Data collection methods</w:t>
            </w:r>
            <w:r w:rsidR="00D30244">
              <w:rPr>
                <w:noProof/>
                <w:webHidden/>
              </w:rPr>
              <w:tab/>
            </w:r>
            <w:r w:rsidR="000A775F">
              <w:rPr>
                <w:noProof/>
                <w:webHidden/>
              </w:rPr>
              <w:fldChar w:fldCharType="begin"/>
            </w:r>
            <w:r w:rsidR="00D30244">
              <w:rPr>
                <w:noProof/>
                <w:webHidden/>
              </w:rPr>
              <w:instrText xml:space="preserve"> PAGEREF _Toc495052874 \h </w:instrText>
            </w:r>
            <w:r w:rsidR="000A775F">
              <w:rPr>
                <w:noProof/>
                <w:webHidden/>
              </w:rPr>
            </w:r>
            <w:r w:rsidR="000A775F">
              <w:rPr>
                <w:noProof/>
                <w:webHidden/>
              </w:rPr>
              <w:fldChar w:fldCharType="separate"/>
            </w:r>
            <w:r w:rsidR="00597F35">
              <w:rPr>
                <w:noProof/>
                <w:webHidden/>
              </w:rPr>
              <w:t>35</w:t>
            </w:r>
            <w:r w:rsidR="000A775F">
              <w:rPr>
                <w:noProof/>
                <w:webHidden/>
              </w:rPr>
              <w:fldChar w:fldCharType="end"/>
            </w:r>
          </w:hyperlink>
        </w:p>
        <w:p w:rsidR="00D30244" w:rsidRDefault="00F91D7F">
          <w:pPr>
            <w:pStyle w:val="TOC2"/>
            <w:tabs>
              <w:tab w:val="right" w:leader="dot" w:pos="10456"/>
            </w:tabs>
            <w:rPr>
              <w:noProof/>
              <w:lang w:val="en-AU" w:eastAsia="en-AU"/>
            </w:rPr>
          </w:pPr>
          <w:hyperlink w:anchor="_Toc495052875" w:history="1">
            <w:r w:rsidR="00D30244" w:rsidRPr="00502A9D">
              <w:rPr>
                <w:rStyle w:val="Hyperlink"/>
                <w:rFonts w:cstheme="minorHAnsi"/>
                <w:noProof/>
              </w:rPr>
              <w:t>Monitoring results</w:t>
            </w:r>
            <w:r w:rsidR="00D30244">
              <w:rPr>
                <w:noProof/>
                <w:webHidden/>
              </w:rPr>
              <w:tab/>
            </w:r>
            <w:r w:rsidR="000A775F">
              <w:rPr>
                <w:noProof/>
                <w:webHidden/>
              </w:rPr>
              <w:fldChar w:fldCharType="begin"/>
            </w:r>
            <w:r w:rsidR="00D30244">
              <w:rPr>
                <w:noProof/>
                <w:webHidden/>
              </w:rPr>
              <w:instrText xml:space="preserve"> PAGEREF _Toc495052875 \h </w:instrText>
            </w:r>
            <w:r w:rsidR="000A775F">
              <w:rPr>
                <w:noProof/>
                <w:webHidden/>
              </w:rPr>
            </w:r>
            <w:r w:rsidR="000A775F">
              <w:rPr>
                <w:noProof/>
                <w:webHidden/>
              </w:rPr>
              <w:fldChar w:fldCharType="separate"/>
            </w:r>
            <w:r w:rsidR="00597F35">
              <w:rPr>
                <w:noProof/>
                <w:webHidden/>
              </w:rPr>
              <w:t>36</w:t>
            </w:r>
            <w:r w:rsidR="000A775F">
              <w:rPr>
                <w:noProof/>
                <w:webHidden/>
              </w:rPr>
              <w:fldChar w:fldCharType="end"/>
            </w:r>
          </w:hyperlink>
        </w:p>
        <w:p w:rsidR="00D30244" w:rsidRDefault="00F91D7F">
          <w:pPr>
            <w:pStyle w:val="TOC2"/>
            <w:tabs>
              <w:tab w:val="right" w:leader="dot" w:pos="10456"/>
            </w:tabs>
            <w:rPr>
              <w:noProof/>
              <w:lang w:val="en-AU" w:eastAsia="en-AU"/>
            </w:rPr>
          </w:pPr>
          <w:hyperlink w:anchor="_Toc495052876" w:history="1">
            <w:r w:rsidR="00D30244" w:rsidRPr="00502A9D">
              <w:rPr>
                <w:rStyle w:val="Hyperlink"/>
                <w:rFonts w:cstheme="minorHAnsi"/>
                <w:noProof/>
              </w:rPr>
              <w:t>Interviews with PNTL Officers and District Commanders</w:t>
            </w:r>
            <w:r w:rsidR="00D30244">
              <w:rPr>
                <w:noProof/>
                <w:webHidden/>
              </w:rPr>
              <w:tab/>
            </w:r>
            <w:r w:rsidR="000A775F">
              <w:rPr>
                <w:noProof/>
                <w:webHidden/>
              </w:rPr>
              <w:fldChar w:fldCharType="begin"/>
            </w:r>
            <w:r w:rsidR="00D30244">
              <w:rPr>
                <w:noProof/>
                <w:webHidden/>
              </w:rPr>
              <w:instrText xml:space="preserve"> PAGEREF _Toc495052876 \h </w:instrText>
            </w:r>
            <w:r w:rsidR="000A775F">
              <w:rPr>
                <w:noProof/>
                <w:webHidden/>
              </w:rPr>
            </w:r>
            <w:r w:rsidR="000A775F">
              <w:rPr>
                <w:noProof/>
                <w:webHidden/>
              </w:rPr>
              <w:fldChar w:fldCharType="separate"/>
            </w:r>
            <w:r w:rsidR="00597F35">
              <w:rPr>
                <w:noProof/>
                <w:webHidden/>
              </w:rPr>
              <w:t>36</w:t>
            </w:r>
            <w:r w:rsidR="000A775F">
              <w:rPr>
                <w:noProof/>
                <w:webHidden/>
              </w:rPr>
              <w:fldChar w:fldCharType="end"/>
            </w:r>
          </w:hyperlink>
        </w:p>
        <w:p w:rsidR="00D30244" w:rsidRDefault="00F91D7F">
          <w:pPr>
            <w:pStyle w:val="TOC2"/>
            <w:tabs>
              <w:tab w:val="right" w:leader="dot" w:pos="10456"/>
            </w:tabs>
            <w:rPr>
              <w:noProof/>
              <w:lang w:val="en-AU" w:eastAsia="en-AU"/>
            </w:rPr>
          </w:pPr>
          <w:hyperlink w:anchor="_Toc495052877" w:history="1">
            <w:r w:rsidR="00D30244" w:rsidRPr="00502A9D">
              <w:rPr>
                <w:rStyle w:val="Hyperlink"/>
                <w:rFonts w:cstheme="minorHAnsi"/>
                <w:noProof/>
              </w:rPr>
              <w:t>Interviews with detainees</w:t>
            </w:r>
            <w:r w:rsidR="00D30244">
              <w:rPr>
                <w:noProof/>
                <w:webHidden/>
              </w:rPr>
              <w:tab/>
            </w:r>
            <w:r w:rsidR="000A775F">
              <w:rPr>
                <w:noProof/>
                <w:webHidden/>
              </w:rPr>
              <w:fldChar w:fldCharType="begin"/>
            </w:r>
            <w:r w:rsidR="00D30244">
              <w:rPr>
                <w:noProof/>
                <w:webHidden/>
              </w:rPr>
              <w:instrText xml:space="preserve"> PAGEREF _Toc495052877 \h </w:instrText>
            </w:r>
            <w:r w:rsidR="000A775F">
              <w:rPr>
                <w:noProof/>
                <w:webHidden/>
              </w:rPr>
            </w:r>
            <w:r w:rsidR="000A775F">
              <w:rPr>
                <w:noProof/>
                <w:webHidden/>
              </w:rPr>
              <w:fldChar w:fldCharType="separate"/>
            </w:r>
            <w:r w:rsidR="00597F35">
              <w:rPr>
                <w:noProof/>
                <w:webHidden/>
              </w:rPr>
              <w:t>38</w:t>
            </w:r>
            <w:r w:rsidR="000A775F">
              <w:rPr>
                <w:noProof/>
                <w:webHidden/>
              </w:rPr>
              <w:fldChar w:fldCharType="end"/>
            </w:r>
          </w:hyperlink>
        </w:p>
        <w:p w:rsidR="00D30244" w:rsidRDefault="00F91D7F">
          <w:pPr>
            <w:pStyle w:val="TOC2"/>
            <w:tabs>
              <w:tab w:val="right" w:leader="dot" w:pos="10456"/>
            </w:tabs>
            <w:rPr>
              <w:noProof/>
              <w:lang w:val="en-AU" w:eastAsia="en-AU"/>
            </w:rPr>
          </w:pPr>
          <w:hyperlink w:anchor="_Toc495052878" w:history="1">
            <w:r w:rsidR="00D30244" w:rsidRPr="00502A9D">
              <w:rPr>
                <w:rStyle w:val="Hyperlink"/>
                <w:rFonts w:cstheme="minorHAnsi"/>
                <w:noProof/>
              </w:rPr>
              <w:t>Cell observations</w:t>
            </w:r>
            <w:r w:rsidR="00D30244">
              <w:rPr>
                <w:noProof/>
                <w:webHidden/>
              </w:rPr>
              <w:tab/>
            </w:r>
            <w:r w:rsidR="000A775F">
              <w:rPr>
                <w:noProof/>
                <w:webHidden/>
              </w:rPr>
              <w:fldChar w:fldCharType="begin"/>
            </w:r>
            <w:r w:rsidR="00D30244">
              <w:rPr>
                <w:noProof/>
                <w:webHidden/>
              </w:rPr>
              <w:instrText xml:space="preserve"> PAGEREF _Toc495052878 \h </w:instrText>
            </w:r>
            <w:r w:rsidR="000A775F">
              <w:rPr>
                <w:noProof/>
                <w:webHidden/>
              </w:rPr>
            </w:r>
            <w:r w:rsidR="000A775F">
              <w:rPr>
                <w:noProof/>
                <w:webHidden/>
              </w:rPr>
              <w:fldChar w:fldCharType="separate"/>
            </w:r>
            <w:r w:rsidR="00597F35">
              <w:rPr>
                <w:noProof/>
                <w:webHidden/>
              </w:rPr>
              <w:t>39</w:t>
            </w:r>
            <w:r w:rsidR="000A775F">
              <w:rPr>
                <w:noProof/>
                <w:webHidden/>
              </w:rPr>
              <w:fldChar w:fldCharType="end"/>
            </w:r>
          </w:hyperlink>
        </w:p>
        <w:p w:rsidR="00D30244" w:rsidRDefault="00F91D7F">
          <w:pPr>
            <w:pStyle w:val="TOC2"/>
            <w:tabs>
              <w:tab w:val="right" w:leader="dot" w:pos="10456"/>
            </w:tabs>
            <w:rPr>
              <w:noProof/>
              <w:lang w:val="en-AU" w:eastAsia="en-AU"/>
            </w:rPr>
          </w:pPr>
          <w:hyperlink w:anchor="_Toc495052879" w:history="1">
            <w:r w:rsidR="00D30244" w:rsidRPr="00502A9D">
              <w:rPr>
                <w:rStyle w:val="Hyperlink"/>
                <w:noProof/>
              </w:rPr>
              <w:t>Access to Water</w:t>
            </w:r>
            <w:r w:rsidR="00D30244">
              <w:rPr>
                <w:noProof/>
                <w:webHidden/>
              </w:rPr>
              <w:tab/>
            </w:r>
            <w:r w:rsidR="000A775F">
              <w:rPr>
                <w:noProof/>
                <w:webHidden/>
              </w:rPr>
              <w:fldChar w:fldCharType="begin"/>
            </w:r>
            <w:r w:rsidR="00D30244">
              <w:rPr>
                <w:noProof/>
                <w:webHidden/>
              </w:rPr>
              <w:instrText xml:space="preserve"> PAGEREF _Toc495052879 \h </w:instrText>
            </w:r>
            <w:r w:rsidR="000A775F">
              <w:rPr>
                <w:noProof/>
                <w:webHidden/>
              </w:rPr>
            </w:r>
            <w:r w:rsidR="000A775F">
              <w:rPr>
                <w:noProof/>
                <w:webHidden/>
              </w:rPr>
              <w:fldChar w:fldCharType="separate"/>
            </w:r>
            <w:r w:rsidR="00597F35">
              <w:rPr>
                <w:noProof/>
                <w:webHidden/>
              </w:rPr>
              <w:t>39</w:t>
            </w:r>
            <w:r w:rsidR="000A775F">
              <w:rPr>
                <w:noProof/>
                <w:webHidden/>
              </w:rPr>
              <w:fldChar w:fldCharType="end"/>
            </w:r>
          </w:hyperlink>
        </w:p>
        <w:p w:rsidR="00D30244" w:rsidRDefault="00F91D7F">
          <w:pPr>
            <w:pStyle w:val="TOC2"/>
            <w:tabs>
              <w:tab w:val="right" w:leader="dot" w:pos="10456"/>
            </w:tabs>
            <w:rPr>
              <w:noProof/>
              <w:lang w:val="en-AU" w:eastAsia="en-AU"/>
            </w:rPr>
          </w:pPr>
          <w:hyperlink w:anchor="_Toc495052880" w:history="1">
            <w:r w:rsidR="00D30244" w:rsidRPr="00502A9D">
              <w:rPr>
                <w:rStyle w:val="Hyperlink"/>
                <w:rFonts w:cstheme="minorHAnsi"/>
                <w:noProof/>
              </w:rPr>
              <w:t>Document Checks</w:t>
            </w:r>
            <w:r w:rsidR="00D30244">
              <w:rPr>
                <w:noProof/>
                <w:webHidden/>
              </w:rPr>
              <w:tab/>
            </w:r>
            <w:r w:rsidR="000A775F">
              <w:rPr>
                <w:noProof/>
                <w:webHidden/>
              </w:rPr>
              <w:fldChar w:fldCharType="begin"/>
            </w:r>
            <w:r w:rsidR="00D30244">
              <w:rPr>
                <w:noProof/>
                <w:webHidden/>
              </w:rPr>
              <w:instrText xml:space="preserve"> PAGEREF _Toc495052880 \h </w:instrText>
            </w:r>
            <w:r w:rsidR="000A775F">
              <w:rPr>
                <w:noProof/>
                <w:webHidden/>
              </w:rPr>
            </w:r>
            <w:r w:rsidR="000A775F">
              <w:rPr>
                <w:noProof/>
                <w:webHidden/>
              </w:rPr>
              <w:fldChar w:fldCharType="separate"/>
            </w:r>
            <w:r w:rsidR="00597F35">
              <w:rPr>
                <w:noProof/>
                <w:webHidden/>
              </w:rPr>
              <w:t>40</w:t>
            </w:r>
            <w:r w:rsidR="000A775F">
              <w:rPr>
                <w:noProof/>
                <w:webHidden/>
              </w:rPr>
              <w:fldChar w:fldCharType="end"/>
            </w:r>
          </w:hyperlink>
        </w:p>
        <w:p w:rsidR="00D1692C" w:rsidRPr="00A732AC" w:rsidRDefault="000A775F">
          <w:pPr>
            <w:rPr>
              <w:rFonts w:cstheme="minorHAnsi"/>
            </w:rPr>
          </w:pPr>
          <w:r w:rsidRPr="00445AAA">
            <w:rPr>
              <w:rFonts w:cstheme="minorHAnsi"/>
              <w:sz w:val="24"/>
              <w:szCs w:val="24"/>
            </w:rPr>
            <w:lastRenderedPageBreak/>
            <w:fldChar w:fldCharType="end"/>
          </w:r>
        </w:p>
      </w:sdtContent>
    </w:sdt>
    <w:p w:rsidR="001037E4" w:rsidRPr="0046458D" w:rsidRDefault="002A1A72" w:rsidP="0046458D">
      <w:pPr>
        <w:pStyle w:val="Heading1"/>
        <w:rPr>
          <w:u w:val="single"/>
          <w:lang w:val="en-US"/>
        </w:rPr>
      </w:pPr>
      <w:bookmarkStart w:id="1" w:name="_Toc495052847"/>
      <w:r w:rsidRPr="0046458D">
        <w:rPr>
          <w:u w:val="single"/>
          <w:lang w:val="en-US"/>
        </w:rPr>
        <w:t>L</w:t>
      </w:r>
      <w:r w:rsidR="00C97D07" w:rsidRPr="0046458D">
        <w:rPr>
          <w:u w:val="single"/>
          <w:lang w:val="en-US"/>
        </w:rPr>
        <w:t>ist of abbreviations</w:t>
      </w:r>
      <w:bookmarkEnd w:id="1"/>
    </w:p>
    <w:p w:rsidR="005D08E4" w:rsidRDefault="005D08E4" w:rsidP="001037E4">
      <w:pPr>
        <w:spacing w:line="240" w:lineRule="auto"/>
        <w:contextualSpacing/>
        <w:rPr>
          <w:rFonts w:cstheme="minorHAnsi"/>
        </w:rPr>
      </w:pPr>
    </w:p>
    <w:p w:rsidR="005853F1" w:rsidRDefault="005853F1" w:rsidP="0046458D">
      <w:pPr>
        <w:pStyle w:val="NoSpacing"/>
        <w:rPr>
          <w:rFonts w:cstheme="minorHAnsi"/>
        </w:rPr>
      </w:pPr>
      <w:r w:rsidRPr="0046458D">
        <w:rPr>
          <w:rFonts w:cstheme="minorHAnsi"/>
        </w:rPr>
        <w:t>CAT – Convention Against Torture and Other Cruel, Inhuman or Degrading Treatment or Punishment</w:t>
      </w:r>
    </w:p>
    <w:p w:rsidR="0046458D" w:rsidRPr="0046458D" w:rsidRDefault="0046458D" w:rsidP="0046458D">
      <w:pPr>
        <w:pStyle w:val="NoSpacing"/>
        <w:rPr>
          <w:rFonts w:cstheme="minorHAnsi"/>
        </w:rPr>
      </w:pPr>
    </w:p>
    <w:p w:rsidR="00371B13" w:rsidRDefault="00371B13" w:rsidP="0046458D">
      <w:pPr>
        <w:pStyle w:val="NoSpacing"/>
        <w:rPr>
          <w:rFonts w:cstheme="minorHAnsi"/>
        </w:rPr>
      </w:pPr>
      <w:r w:rsidRPr="0046458D">
        <w:rPr>
          <w:rFonts w:cstheme="minorHAnsi"/>
        </w:rPr>
        <w:t>CRC – Convention on the Rights of the Child (&amp; Committee)</w:t>
      </w:r>
    </w:p>
    <w:p w:rsidR="0046458D" w:rsidRPr="0046458D" w:rsidRDefault="0046458D" w:rsidP="0046458D">
      <w:pPr>
        <w:pStyle w:val="NoSpacing"/>
        <w:rPr>
          <w:rFonts w:cstheme="minorHAnsi"/>
        </w:rPr>
      </w:pPr>
    </w:p>
    <w:p w:rsidR="0046458D" w:rsidRDefault="005853F1" w:rsidP="0046458D">
      <w:pPr>
        <w:pStyle w:val="NoSpacing"/>
        <w:rPr>
          <w:rFonts w:cstheme="minorHAnsi"/>
        </w:rPr>
      </w:pPr>
      <w:r w:rsidRPr="0046458D">
        <w:rPr>
          <w:rFonts w:cstheme="minorHAnsi"/>
        </w:rPr>
        <w:t xml:space="preserve">F-FDTL – </w:t>
      </w:r>
      <w:r w:rsidRPr="000761DF">
        <w:rPr>
          <w:rFonts w:cstheme="minorHAnsi"/>
          <w:i/>
        </w:rPr>
        <w:t>Falintil-Forças de Defesa de Timor-Leste</w:t>
      </w:r>
      <w:r w:rsidR="000761DF">
        <w:rPr>
          <w:rFonts w:cstheme="minorHAnsi"/>
        </w:rPr>
        <w:t xml:space="preserve"> (Timor-Leste Defence Force)</w:t>
      </w:r>
    </w:p>
    <w:p w:rsidR="0046458D" w:rsidRDefault="0046458D" w:rsidP="0046458D">
      <w:pPr>
        <w:pStyle w:val="NoSpacing"/>
        <w:rPr>
          <w:rFonts w:cstheme="minorHAnsi"/>
        </w:rPr>
      </w:pPr>
    </w:p>
    <w:p w:rsidR="005D08E4" w:rsidRDefault="005D08E4" w:rsidP="0046458D">
      <w:pPr>
        <w:pStyle w:val="NoSpacing"/>
        <w:rPr>
          <w:rFonts w:cstheme="minorHAnsi"/>
        </w:rPr>
      </w:pPr>
      <w:r w:rsidRPr="0046458D">
        <w:rPr>
          <w:rFonts w:cstheme="minorHAnsi"/>
        </w:rPr>
        <w:t>HAK- Asiasaun HAK</w:t>
      </w:r>
    </w:p>
    <w:p w:rsidR="0046458D" w:rsidRPr="0046458D" w:rsidRDefault="0046458D" w:rsidP="0046458D">
      <w:pPr>
        <w:pStyle w:val="NoSpacing"/>
        <w:rPr>
          <w:rFonts w:cstheme="minorHAnsi"/>
        </w:rPr>
      </w:pPr>
    </w:p>
    <w:p w:rsidR="00A1707F" w:rsidRDefault="005D08E4" w:rsidP="0046458D">
      <w:pPr>
        <w:pStyle w:val="NoSpacing"/>
        <w:rPr>
          <w:rFonts w:cstheme="minorHAnsi"/>
        </w:rPr>
      </w:pPr>
      <w:r w:rsidRPr="0046458D">
        <w:rPr>
          <w:rFonts w:cstheme="minorHAnsi"/>
        </w:rPr>
        <w:t>ME -</w:t>
      </w:r>
      <w:r w:rsidR="00A1707F" w:rsidRPr="0046458D">
        <w:rPr>
          <w:rFonts w:cstheme="minorHAnsi"/>
        </w:rPr>
        <w:t xml:space="preserve"> </w:t>
      </w:r>
      <w:r w:rsidR="00A1707F" w:rsidRPr="000761DF">
        <w:rPr>
          <w:rFonts w:cstheme="minorHAnsi"/>
          <w:i/>
        </w:rPr>
        <w:t>Merenda Eskolar</w:t>
      </w:r>
      <w:r w:rsidR="00A1707F" w:rsidRPr="0046458D">
        <w:rPr>
          <w:rFonts w:cstheme="minorHAnsi"/>
        </w:rPr>
        <w:t xml:space="preserve"> (School Feeding Program)</w:t>
      </w:r>
    </w:p>
    <w:p w:rsidR="0046458D" w:rsidRPr="0046458D" w:rsidRDefault="0046458D" w:rsidP="0046458D">
      <w:pPr>
        <w:pStyle w:val="NoSpacing"/>
        <w:rPr>
          <w:rFonts w:cstheme="minorHAnsi"/>
        </w:rPr>
      </w:pPr>
    </w:p>
    <w:p w:rsidR="009710E2" w:rsidRDefault="005D08E4" w:rsidP="0046458D">
      <w:pPr>
        <w:pStyle w:val="NoSpacing"/>
        <w:rPr>
          <w:rFonts w:cstheme="minorHAnsi"/>
        </w:rPr>
      </w:pPr>
      <w:r w:rsidRPr="0046458D">
        <w:rPr>
          <w:rFonts w:cstheme="minorHAnsi"/>
        </w:rPr>
        <w:t xml:space="preserve">MOE - </w:t>
      </w:r>
      <w:r w:rsidR="009710E2" w:rsidRPr="0046458D">
        <w:rPr>
          <w:rFonts w:cstheme="minorHAnsi"/>
        </w:rPr>
        <w:t xml:space="preserve">Ministry of Education </w:t>
      </w:r>
      <w:r w:rsidR="00A56C65" w:rsidRPr="0046458D">
        <w:rPr>
          <w:rFonts w:cstheme="minorHAnsi"/>
        </w:rPr>
        <w:t>and Culture</w:t>
      </w:r>
    </w:p>
    <w:p w:rsidR="0046458D" w:rsidRPr="0046458D" w:rsidRDefault="0046458D" w:rsidP="0046458D">
      <w:pPr>
        <w:pStyle w:val="NoSpacing"/>
        <w:rPr>
          <w:rFonts w:cstheme="minorHAnsi"/>
        </w:rPr>
      </w:pPr>
    </w:p>
    <w:p w:rsidR="00CF26E6" w:rsidRDefault="00CF26E6" w:rsidP="0046458D">
      <w:pPr>
        <w:pStyle w:val="NoSpacing"/>
        <w:rPr>
          <w:rFonts w:cstheme="minorHAnsi"/>
        </w:rPr>
      </w:pPr>
      <w:r>
        <w:rPr>
          <w:rFonts w:cstheme="minorHAnsi"/>
        </w:rPr>
        <w:t xml:space="preserve">MOI - </w:t>
      </w:r>
      <w:r w:rsidRPr="00A732AC">
        <w:rPr>
          <w:rFonts w:cstheme="minorHAnsi"/>
        </w:rPr>
        <w:t>Minister of the Interior</w:t>
      </w:r>
    </w:p>
    <w:p w:rsidR="00CF26E6" w:rsidRDefault="00CF26E6" w:rsidP="0046458D">
      <w:pPr>
        <w:pStyle w:val="NoSpacing"/>
        <w:rPr>
          <w:rFonts w:cstheme="minorHAnsi"/>
        </w:rPr>
      </w:pPr>
    </w:p>
    <w:p w:rsidR="005D08E4" w:rsidRDefault="005D08E4" w:rsidP="0046458D">
      <w:pPr>
        <w:pStyle w:val="NoSpacing"/>
        <w:rPr>
          <w:rFonts w:cstheme="minorHAnsi"/>
        </w:rPr>
      </w:pPr>
      <w:r w:rsidRPr="0046458D">
        <w:rPr>
          <w:rFonts w:cstheme="minorHAnsi"/>
        </w:rPr>
        <w:t xml:space="preserve">MOJ - Ministry of Justice </w:t>
      </w:r>
    </w:p>
    <w:p w:rsidR="0046458D" w:rsidRPr="0046458D" w:rsidRDefault="0046458D" w:rsidP="0046458D">
      <w:pPr>
        <w:pStyle w:val="NoSpacing"/>
        <w:rPr>
          <w:rFonts w:cstheme="minorHAnsi"/>
          <w:lang w:val="en-US"/>
        </w:rPr>
      </w:pPr>
    </w:p>
    <w:p w:rsidR="005D08E4" w:rsidRDefault="005D08E4" w:rsidP="0046458D">
      <w:pPr>
        <w:pStyle w:val="NoSpacing"/>
        <w:rPr>
          <w:rFonts w:cstheme="minorHAnsi"/>
        </w:rPr>
      </w:pPr>
      <w:r w:rsidRPr="0046458D">
        <w:rPr>
          <w:rFonts w:cstheme="minorHAnsi"/>
        </w:rPr>
        <w:t xml:space="preserve">MSS - Ministry of Social Solidarity </w:t>
      </w:r>
    </w:p>
    <w:p w:rsidR="0046458D" w:rsidRPr="0046458D" w:rsidRDefault="0046458D" w:rsidP="0046458D">
      <w:pPr>
        <w:pStyle w:val="NoSpacing"/>
        <w:rPr>
          <w:rFonts w:cstheme="minorHAnsi"/>
        </w:rPr>
      </w:pPr>
    </w:p>
    <w:p w:rsidR="005853F1" w:rsidRDefault="00842201" w:rsidP="0046458D">
      <w:pPr>
        <w:pStyle w:val="NoSpacing"/>
        <w:rPr>
          <w:rFonts w:cstheme="minorHAnsi"/>
        </w:rPr>
      </w:pPr>
      <w:r w:rsidRPr="0046458D">
        <w:rPr>
          <w:rFonts w:cstheme="minorHAnsi"/>
        </w:rPr>
        <w:t>NGO -</w:t>
      </w:r>
      <w:r w:rsidR="00283A95" w:rsidRPr="0046458D">
        <w:rPr>
          <w:rFonts w:cstheme="minorHAnsi"/>
        </w:rPr>
        <w:t xml:space="preserve"> Non-g</w:t>
      </w:r>
      <w:r w:rsidR="005853F1" w:rsidRPr="0046458D">
        <w:rPr>
          <w:rFonts w:cstheme="minorHAnsi"/>
        </w:rPr>
        <w:t xml:space="preserve">overnmental Organization </w:t>
      </w:r>
    </w:p>
    <w:p w:rsidR="0046458D" w:rsidRPr="0046458D" w:rsidRDefault="0046458D" w:rsidP="0046458D">
      <w:pPr>
        <w:pStyle w:val="NoSpacing"/>
        <w:rPr>
          <w:rFonts w:cstheme="minorHAnsi"/>
        </w:rPr>
      </w:pPr>
    </w:p>
    <w:p w:rsidR="003A5D19" w:rsidRDefault="005D08E4" w:rsidP="0046458D">
      <w:pPr>
        <w:pStyle w:val="NoSpacing"/>
        <w:rPr>
          <w:rFonts w:cstheme="minorHAnsi"/>
        </w:rPr>
      </w:pPr>
      <w:r w:rsidRPr="0046458D">
        <w:rPr>
          <w:rFonts w:cstheme="minorHAnsi"/>
        </w:rPr>
        <w:t xml:space="preserve">NOPS -  </w:t>
      </w:r>
      <w:r w:rsidR="003A5D19" w:rsidRPr="0046458D">
        <w:rPr>
          <w:rFonts w:cstheme="minorHAnsi"/>
          <w:i/>
        </w:rPr>
        <w:t>Normas de Organizacao e Procedimento</w:t>
      </w:r>
      <w:r w:rsidRPr="0046458D">
        <w:rPr>
          <w:rFonts w:cstheme="minorHAnsi"/>
          <w:i/>
        </w:rPr>
        <w:t xml:space="preserve"> </w:t>
      </w:r>
    </w:p>
    <w:p w:rsidR="0046458D" w:rsidRPr="0046458D" w:rsidRDefault="0046458D" w:rsidP="0046458D">
      <w:pPr>
        <w:pStyle w:val="NoSpacing"/>
        <w:rPr>
          <w:rFonts w:cstheme="minorHAnsi"/>
        </w:rPr>
      </w:pPr>
    </w:p>
    <w:p w:rsidR="005853F1" w:rsidRDefault="00842201" w:rsidP="0046458D">
      <w:pPr>
        <w:pStyle w:val="NoSpacing"/>
        <w:rPr>
          <w:rFonts w:cstheme="minorHAnsi"/>
        </w:rPr>
      </w:pPr>
      <w:r w:rsidRPr="0046458D">
        <w:rPr>
          <w:rFonts w:cstheme="minorHAnsi"/>
        </w:rPr>
        <w:t>NHRI -</w:t>
      </w:r>
      <w:r w:rsidR="005853F1" w:rsidRPr="0046458D">
        <w:rPr>
          <w:rFonts w:cstheme="minorHAnsi"/>
        </w:rPr>
        <w:t xml:space="preserve"> National Human Rights Institution</w:t>
      </w:r>
    </w:p>
    <w:p w:rsidR="0046458D" w:rsidRPr="0046458D" w:rsidRDefault="0046458D" w:rsidP="0046458D">
      <w:pPr>
        <w:pStyle w:val="NoSpacing"/>
        <w:rPr>
          <w:rFonts w:cstheme="minorHAnsi"/>
        </w:rPr>
      </w:pPr>
    </w:p>
    <w:p w:rsidR="005853F1" w:rsidRDefault="005853F1" w:rsidP="0046458D">
      <w:pPr>
        <w:pStyle w:val="NoSpacing"/>
        <w:rPr>
          <w:rFonts w:cstheme="minorHAnsi"/>
          <w:lang w:val="en-US"/>
        </w:rPr>
      </w:pPr>
      <w:r w:rsidRPr="0046458D">
        <w:rPr>
          <w:rFonts w:cstheme="minorHAnsi"/>
          <w:lang w:val="en-US"/>
        </w:rPr>
        <w:t xml:space="preserve">PDHJ - </w:t>
      </w:r>
      <w:r w:rsidRPr="000761DF">
        <w:rPr>
          <w:rFonts w:cstheme="minorHAnsi"/>
          <w:i/>
          <w:lang w:val="en-US"/>
        </w:rPr>
        <w:t>Provedoria dos Direitos Humanos e</w:t>
      </w:r>
      <w:r w:rsidRPr="0046458D">
        <w:rPr>
          <w:rFonts w:cstheme="minorHAnsi"/>
          <w:lang w:val="en-US"/>
        </w:rPr>
        <w:t xml:space="preserve"> Justiça (Office of the Provedor for Human Rights and Justice)</w:t>
      </w:r>
    </w:p>
    <w:p w:rsidR="0046458D" w:rsidRPr="0046458D" w:rsidRDefault="0046458D" w:rsidP="0046458D">
      <w:pPr>
        <w:pStyle w:val="NoSpacing"/>
        <w:rPr>
          <w:rFonts w:cstheme="minorHAnsi"/>
          <w:lang w:val="en-US"/>
        </w:rPr>
      </w:pPr>
    </w:p>
    <w:p w:rsidR="005853F1" w:rsidRDefault="00842201" w:rsidP="0046458D">
      <w:pPr>
        <w:pStyle w:val="NoSpacing"/>
        <w:rPr>
          <w:rFonts w:cstheme="minorHAnsi"/>
        </w:rPr>
      </w:pPr>
      <w:r w:rsidRPr="0046458D">
        <w:rPr>
          <w:rFonts w:cstheme="minorHAnsi"/>
        </w:rPr>
        <w:t>PNTL -</w:t>
      </w:r>
      <w:r w:rsidR="005853F1" w:rsidRPr="0046458D">
        <w:rPr>
          <w:rFonts w:cstheme="minorHAnsi"/>
        </w:rPr>
        <w:t xml:space="preserve"> </w:t>
      </w:r>
      <w:r w:rsidR="005853F1" w:rsidRPr="000761DF">
        <w:rPr>
          <w:rFonts w:cstheme="minorHAnsi"/>
          <w:i/>
        </w:rPr>
        <w:t>Policía Nacional de Timor-Leste</w:t>
      </w:r>
      <w:r w:rsidR="00A1707F" w:rsidRPr="0046458D">
        <w:rPr>
          <w:rFonts w:cstheme="minorHAnsi"/>
        </w:rPr>
        <w:t xml:space="preserve"> (</w:t>
      </w:r>
      <w:r w:rsidR="005853F1" w:rsidRPr="0046458D">
        <w:rPr>
          <w:rFonts w:cstheme="minorHAnsi"/>
        </w:rPr>
        <w:t>National Police Force of Timor-Leste</w:t>
      </w:r>
      <w:r w:rsidR="00A1707F" w:rsidRPr="0046458D">
        <w:rPr>
          <w:rFonts w:cstheme="minorHAnsi"/>
        </w:rPr>
        <w:t>)</w:t>
      </w:r>
    </w:p>
    <w:p w:rsidR="0046458D" w:rsidRPr="0046458D" w:rsidRDefault="0046458D" w:rsidP="0046458D">
      <w:pPr>
        <w:pStyle w:val="NoSpacing"/>
        <w:rPr>
          <w:rFonts w:cstheme="minorHAnsi"/>
        </w:rPr>
      </w:pPr>
    </w:p>
    <w:p w:rsidR="005D08E4" w:rsidRDefault="005D08E4" w:rsidP="0046458D">
      <w:pPr>
        <w:pStyle w:val="NoSpacing"/>
        <w:rPr>
          <w:rFonts w:cstheme="minorHAnsi"/>
        </w:rPr>
      </w:pPr>
      <w:r w:rsidRPr="0046458D">
        <w:rPr>
          <w:rFonts w:cstheme="minorHAnsi"/>
        </w:rPr>
        <w:t>PRADET - Psychological Recovery &amp; Development in East Timor</w:t>
      </w:r>
    </w:p>
    <w:p w:rsidR="0046458D" w:rsidRPr="0046458D" w:rsidRDefault="0046458D" w:rsidP="0046458D">
      <w:pPr>
        <w:pStyle w:val="NoSpacing"/>
        <w:rPr>
          <w:rFonts w:cstheme="minorHAnsi"/>
        </w:rPr>
      </w:pPr>
    </w:p>
    <w:p w:rsidR="006E392F" w:rsidRDefault="00842201" w:rsidP="0046458D">
      <w:pPr>
        <w:pStyle w:val="NoSpacing"/>
        <w:rPr>
          <w:rFonts w:cstheme="minorHAnsi"/>
        </w:rPr>
      </w:pPr>
      <w:r w:rsidRPr="0046458D">
        <w:rPr>
          <w:rFonts w:cstheme="minorHAnsi"/>
        </w:rPr>
        <w:t>PTA -</w:t>
      </w:r>
      <w:r w:rsidR="006E392F" w:rsidRPr="0046458D">
        <w:rPr>
          <w:rFonts w:cstheme="minorHAnsi"/>
        </w:rPr>
        <w:t xml:space="preserve"> Parent Teachers Associations</w:t>
      </w:r>
    </w:p>
    <w:p w:rsidR="0046458D" w:rsidRPr="0046458D" w:rsidRDefault="0046458D" w:rsidP="0046458D">
      <w:pPr>
        <w:pStyle w:val="NoSpacing"/>
        <w:rPr>
          <w:rFonts w:cstheme="minorHAnsi"/>
        </w:rPr>
      </w:pPr>
    </w:p>
    <w:p w:rsidR="005D08E4" w:rsidRDefault="005D08E4" w:rsidP="0046458D">
      <w:pPr>
        <w:pStyle w:val="NoSpacing"/>
        <w:rPr>
          <w:rFonts w:cstheme="minorHAnsi"/>
        </w:rPr>
      </w:pPr>
      <w:r w:rsidRPr="0046458D">
        <w:rPr>
          <w:rFonts w:cstheme="minorHAnsi"/>
        </w:rPr>
        <w:t xml:space="preserve">RASP </w:t>
      </w:r>
      <w:r w:rsidR="00842201" w:rsidRPr="0046458D">
        <w:rPr>
          <w:rFonts w:cstheme="minorHAnsi"/>
        </w:rPr>
        <w:t>-</w:t>
      </w:r>
      <w:r w:rsidRPr="0046458D">
        <w:rPr>
          <w:rFonts w:cstheme="minorHAnsi"/>
        </w:rPr>
        <w:t xml:space="preserve"> Enkontru Regular Rede Apoiu Servisu Prizonal </w:t>
      </w:r>
    </w:p>
    <w:p w:rsidR="0046458D" w:rsidRPr="0046458D" w:rsidRDefault="0046458D" w:rsidP="0046458D">
      <w:pPr>
        <w:pStyle w:val="NoSpacing"/>
        <w:rPr>
          <w:rFonts w:cstheme="minorHAnsi"/>
        </w:rPr>
      </w:pPr>
    </w:p>
    <w:p w:rsidR="005853F1" w:rsidRDefault="00842201" w:rsidP="0046458D">
      <w:pPr>
        <w:pStyle w:val="NoSpacing"/>
        <w:rPr>
          <w:rFonts w:cstheme="minorHAnsi"/>
        </w:rPr>
      </w:pPr>
      <w:r w:rsidRPr="0046458D">
        <w:rPr>
          <w:rFonts w:cstheme="minorHAnsi"/>
        </w:rPr>
        <w:t>RDTL -</w:t>
      </w:r>
      <w:r w:rsidR="00A926E7" w:rsidRPr="0046458D">
        <w:rPr>
          <w:rFonts w:cstheme="minorHAnsi"/>
        </w:rPr>
        <w:t xml:space="preserve"> </w:t>
      </w:r>
      <w:r w:rsidR="00A926E7" w:rsidRPr="000761DF">
        <w:rPr>
          <w:rFonts w:cstheme="minorHAnsi"/>
          <w:i/>
        </w:rPr>
        <w:t>Republica Democratica de Timor-</w:t>
      </w:r>
      <w:r w:rsidR="00A926E7" w:rsidRPr="0046458D">
        <w:rPr>
          <w:rFonts w:cstheme="minorHAnsi"/>
        </w:rPr>
        <w:t>Leste (Democratic Republic of Timor-Leste)</w:t>
      </w:r>
    </w:p>
    <w:p w:rsidR="0046458D" w:rsidRPr="0046458D" w:rsidRDefault="0046458D" w:rsidP="0046458D">
      <w:pPr>
        <w:pStyle w:val="NoSpacing"/>
        <w:rPr>
          <w:rFonts w:cstheme="minorHAnsi"/>
        </w:rPr>
      </w:pPr>
    </w:p>
    <w:p w:rsidR="003424B5" w:rsidRDefault="005D08E4" w:rsidP="0046458D">
      <w:pPr>
        <w:pStyle w:val="NoSpacing"/>
        <w:rPr>
          <w:rFonts w:cstheme="minorHAnsi"/>
          <w:lang w:val="pt-PT"/>
        </w:rPr>
      </w:pPr>
      <w:r w:rsidRPr="0046458D">
        <w:rPr>
          <w:rFonts w:cstheme="minorHAnsi"/>
          <w:lang w:val="pt-PT"/>
        </w:rPr>
        <w:t>SOP</w:t>
      </w:r>
      <w:r w:rsidR="000761DF">
        <w:rPr>
          <w:rFonts w:cstheme="minorHAnsi"/>
          <w:lang w:val="pt-PT"/>
        </w:rPr>
        <w:t>s</w:t>
      </w:r>
      <w:r w:rsidRPr="0046458D">
        <w:rPr>
          <w:rFonts w:cstheme="minorHAnsi"/>
          <w:lang w:val="pt-PT"/>
        </w:rPr>
        <w:t xml:space="preserve"> - </w:t>
      </w:r>
      <w:r w:rsidR="003424B5" w:rsidRPr="0046458D">
        <w:rPr>
          <w:rFonts w:cstheme="minorHAnsi"/>
          <w:lang w:val="pt-PT"/>
        </w:rPr>
        <w:t>St</w:t>
      </w:r>
      <w:r w:rsidRPr="0046458D">
        <w:rPr>
          <w:rFonts w:cstheme="minorHAnsi"/>
          <w:lang w:val="pt-PT"/>
        </w:rPr>
        <w:t xml:space="preserve">andard Operating Procedure </w:t>
      </w:r>
    </w:p>
    <w:p w:rsidR="0046458D" w:rsidRPr="0046458D" w:rsidRDefault="0046458D" w:rsidP="0046458D">
      <w:pPr>
        <w:pStyle w:val="NoSpacing"/>
        <w:rPr>
          <w:rFonts w:cstheme="minorHAnsi"/>
        </w:rPr>
      </w:pPr>
    </w:p>
    <w:p w:rsidR="00AE16A6" w:rsidRDefault="007C79E5" w:rsidP="0046458D">
      <w:pPr>
        <w:pStyle w:val="NoSpacing"/>
        <w:rPr>
          <w:rFonts w:cstheme="minorHAnsi"/>
        </w:rPr>
      </w:pPr>
      <w:r w:rsidRPr="0046458D">
        <w:rPr>
          <w:rFonts w:cstheme="minorHAnsi"/>
        </w:rPr>
        <w:t>UN – United Nations</w:t>
      </w:r>
    </w:p>
    <w:p w:rsidR="0046458D" w:rsidRPr="0046458D" w:rsidRDefault="0046458D" w:rsidP="0046458D">
      <w:pPr>
        <w:pStyle w:val="NoSpacing"/>
        <w:rPr>
          <w:rFonts w:cstheme="minorHAnsi"/>
        </w:rPr>
      </w:pPr>
    </w:p>
    <w:p w:rsidR="00AE16A6" w:rsidRPr="0046458D" w:rsidRDefault="00842201" w:rsidP="0046458D">
      <w:pPr>
        <w:pStyle w:val="NoSpacing"/>
        <w:rPr>
          <w:rFonts w:cstheme="minorHAnsi"/>
        </w:rPr>
      </w:pPr>
      <w:r w:rsidRPr="0046458D">
        <w:rPr>
          <w:rFonts w:cstheme="minorHAnsi"/>
        </w:rPr>
        <w:t xml:space="preserve">VPU - </w:t>
      </w:r>
      <w:r w:rsidR="007E095F" w:rsidRPr="0046458D">
        <w:rPr>
          <w:rFonts w:cstheme="minorHAnsi"/>
        </w:rPr>
        <w:t>Vulnerable Persons Unit (VPU)</w:t>
      </w:r>
    </w:p>
    <w:p w:rsidR="006330F3" w:rsidRPr="00F91D7F" w:rsidRDefault="006330F3" w:rsidP="009373FD">
      <w:pPr>
        <w:rPr>
          <w:rFonts w:cstheme="minorHAnsi"/>
          <w:lang w:val="fr-CH"/>
        </w:rPr>
      </w:pPr>
    </w:p>
    <w:p w:rsidR="005D08E4" w:rsidRPr="00F91D7F" w:rsidRDefault="005D08E4" w:rsidP="009373FD">
      <w:pPr>
        <w:rPr>
          <w:rFonts w:cstheme="minorHAnsi"/>
          <w:lang w:val="fr-CH"/>
        </w:rPr>
      </w:pPr>
    </w:p>
    <w:p w:rsidR="005D08E4" w:rsidRPr="00F91D7F" w:rsidRDefault="005D08E4" w:rsidP="009373FD">
      <w:pPr>
        <w:rPr>
          <w:rFonts w:cstheme="minorHAnsi"/>
          <w:lang w:val="fr-CH"/>
        </w:rPr>
      </w:pPr>
    </w:p>
    <w:p w:rsidR="00E802AC" w:rsidRPr="00A732AC" w:rsidRDefault="0092513C" w:rsidP="009373FD">
      <w:pPr>
        <w:pStyle w:val="Heading1"/>
        <w:spacing w:before="0" w:line="240" w:lineRule="auto"/>
        <w:rPr>
          <w:rFonts w:asciiTheme="minorHAnsi" w:hAnsiTheme="minorHAnsi" w:cstheme="minorHAnsi"/>
          <w:u w:val="single"/>
          <w:lang w:val="en-US"/>
        </w:rPr>
      </w:pPr>
      <w:bookmarkStart w:id="2" w:name="_Toc495052848"/>
      <w:r w:rsidRPr="00A732AC">
        <w:rPr>
          <w:rFonts w:asciiTheme="minorHAnsi" w:hAnsiTheme="minorHAnsi" w:cstheme="minorHAnsi"/>
          <w:u w:val="single"/>
          <w:lang w:val="en-US"/>
        </w:rPr>
        <w:lastRenderedPageBreak/>
        <w:t>I</w:t>
      </w:r>
      <w:r w:rsidR="00E802AC" w:rsidRPr="00A732AC">
        <w:rPr>
          <w:rFonts w:asciiTheme="minorHAnsi" w:hAnsiTheme="minorHAnsi" w:cstheme="minorHAnsi"/>
          <w:u w:val="single"/>
          <w:lang w:val="en-US"/>
        </w:rPr>
        <w:t>ntroduction</w:t>
      </w:r>
      <w:bookmarkEnd w:id="2"/>
    </w:p>
    <w:p w:rsidR="00147F70" w:rsidRPr="00A732AC" w:rsidRDefault="00147F70" w:rsidP="00147F70">
      <w:pPr>
        <w:rPr>
          <w:rFonts w:cstheme="minorHAnsi"/>
          <w:lang w:val="en-US"/>
        </w:rPr>
      </w:pPr>
    </w:p>
    <w:p w:rsidR="00F635AC" w:rsidRPr="00A732AC" w:rsidRDefault="00B323E0" w:rsidP="00976E37">
      <w:pPr>
        <w:spacing w:line="240" w:lineRule="auto"/>
        <w:ind w:firstLine="567"/>
        <w:jc w:val="both"/>
        <w:rPr>
          <w:rFonts w:cstheme="minorHAnsi"/>
          <w:lang w:val="en-US"/>
        </w:rPr>
      </w:pPr>
      <w:r w:rsidRPr="00A732AC">
        <w:rPr>
          <w:rFonts w:cstheme="minorHAnsi"/>
          <w:lang w:val="en-US"/>
        </w:rPr>
        <w:t>Through this submission to the</w:t>
      </w:r>
      <w:r w:rsidR="007B5A41" w:rsidRPr="00A732AC">
        <w:rPr>
          <w:rFonts w:cstheme="minorHAnsi"/>
          <w:lang w:val="en-US"/>
        </w:rPr>
        <w:t xml:space="preserve"> 62</w:t>
      </w:r>
      <w:r w:rsidR="007B5A41" w:rsidRPr="00A732AC">
        <w:rPr>
          <w:rFonts w:cstheme="minorHAnsi"/>
          <w:vertAlign w:val="superscript"/>
          <w:lang w:val="en-US"/>
        </w:rPr>
        <w:t>nd</w:t>
      </w:r>
      <w:r w:rsidRPr="00A732AC">
        <w:rPr>
          <w:rFonts w:cstheme="minorHAnsi"/>
          <w:lang w:val="en-US"/>
        </w:rPr>
        <w:t xml:space="preserve"> Committee on the </w:t>
      </w:r>
      <w:r w:rsidR="007B5A41" w:rsidRPr="00A732AC">
        <w:rPr>
          <w:rFonts w:cstheme="minorHAnsi"/>
          <w:lang w:val="en-US"/>
        </w:rPr>
        <w:t>Convention against Torture</w:t>
      </w:r>
      <w:r w:rsidR="007B5A41" w:rsidRPr="00A732AC">
        <w:rPr>
          <w:rFonts w:cstheme="minorHAnsi"/>
        </w:rPr>
        <w:t xml:space="preserve"> and Other Cruel, Inhuman or Degrading Treatment or Punishment</w:t>
      </w:r>
      <w:r w:rsidR="00F33295" w:rsidRPr="00A732AC">
        <w:rPr>
          <w:rFonts w:cstheme="minorHAnsi"/>
        </w:rPr>
        <w:t xml:space="preserve"> (CAT)</w:t>
      </w:r>
      <w:r w:rsidRPr="00A732AC">
        <w:rPr>
          <w:rFonts w:cstheme="minorHAnsi"/>
          <w:lang w:val="en-US"/>
        </w:rPr>
        <w:t xml:space="preserve">, the </w:t>
      </w:r>
      <w:r w:rsidRPr="00A732AC">
        <w:rPr>
          <w:rFonts w:cstheme="minorHAnsi"/>
          <w:i/>
          <w:lang w:val="en-US"/>
        </w:rPr>
        <w:t>Provedoria dos Direitos</w:t>
      </w:r>
      <w:r w:rsidR="000453C0" w:rsidRPr="00A732AC">
        <w:rPr>
          <w:rFonts w:cstheme="minorHAnsi"/>
          <w:i/>
          <w:lang w:val="en-US"/>
        </w:rPr>
        <w:t xml:space="preserve"> </w:t>
      </w:r>
      <w:r w:rsidRPr="00A732AC">
        <w:rPr>
          <w:rFonts w:cstheme="minorHAnsi"/>
          <w:i/>
          <w:lang w:val="en-US"/>
        </w:rPr>
        <w:t>Humanos e Justiça</w:t>
      </w:r>
      <w:r w:rsidR="000453C0" w:rsidRPr="00A732AC">
        <w:rPr>
          <w:rFonts w:cstheme="minorHAnsi"/>
          <w:lang w:val="en-US"/>
        </w:rPr>
        <w:t xml:space="preserve"> </w:t>
      </w:r>
      <w:r w:rsidR="00147F70" w:rsidRPr="00A732AC">
        <w:rPr>
          <w:rFonts w:cstheme="minorHAnsi"/>
          <w:lang w:val="en-US"/>
        </w:rPr>
        <w:t xml:space="preserve">(PDHJ) </w:t>
      </w:r>
      <w:r w:rsidR="00F635AC" w:rsidRPr="00A732AC">
        <w:rPr>
          <w:rFonts w:cstheme="minorHAnsi"/>
          <w:lang w:val="en-US"/>
        </w:rPr>
        <w:t>fulfi</w:t>
      </w:r>
      <w:r w:rsidRPr="00A732AC">
        <w:rPr>
          <w:rFonts w:cstheme="minorHAnsi"/>
          <w:lang w:val="en-US"/>
        </w:rPr>
        <w:t xml:space="preserve">ls its </w:t>
      </w:r>
      <w:r w:rsidR="00147F70" w:rsidRPr="00A732AC">
        <w:rPr>
          <w:rFonts w:cstheme="minorHAnsi"/>
          <w:lang w:val="en-US"/>
        </w:rPr>
        <w:t>obligation</w:t>
      </w:r>
      <w:r w:rsidRPr="00A732AC">
        <w:rPr>
          <w:rFonts w:cstheme="minorHAnsi"/>
          <w:lang w:val="en-US"/>
        </w:rPr>
        <w:t xml:space="preserve"> as an A-accredited National Human Rights Institution.</w:t>
      </w:r>
      <w:r w:rsidR="00A02482" w:rsidRPr="00A732AC">
        <w:rPr>
          <w:rFonts w:cstheme="minorHAnsi"/>
          <w:lang w:val="en-US"/>
        </w:rPr>
        <w:t xml:space="preserve"> </w:t>
      </w:r>
    </w:p>
    <w:p w:rsidR="00BD592D" w:rsidRPr="00A732AC" w:rsidRDefault="00F635AC" w:rsidP="00976E37">
      <w:pPr>
        <w:spacing w:line="240" w:lineRule="auto"/>
        <w:ind w:firstLine="567"/>
        <w:jc w:val="both"/>
        <w:rPr>
          <w:rFonts w:cstheme="minorHAnsi"/>
        </w:rPr>
      </w:pPr>
      <w:r w:rsidRPr="00A732AC">
        <w:rPr>
          <w:rFonts w:cstheme="minorHAnsi"/>
        </w:rPr>
        <w:t xml:space="preserve">The Democratic Republic of Timor-Leste acceded to the Convention </w:t>
      </w:r>
      <w:r w:rsidR="001D349A">
        <w:rPr>
          <w:rFonts w:cstheme="minorHAnsi"/>
        </w:rPr>
        <w:t>A</w:t>
      </w:r>
      <w:r w:rsidRPr="00A732AC">
        <w:rPr>
          <w:rFonts w:cstheme="minorHAnsi"/>
        </w:rPr>
        <w:t>gainst Torture and Other Cruel, Inhuman or Degrading Treatment or Punishment (CAT) in 2003.</w:t>
      </w:r>
      <w:r w:rsidRPr="00A732AC">
        <w:rPr>
          <w:rStyle w:val="FootnoteReference"/>
          <w:rFonts w:cstheme="minorHAnsi"/>
        </w:rPr>
        <w:footnoteReference w:id="1"/>
      </w:r>
      <w:r w:rsidRPr="00A732AC">
        <w:rPr>
          <w:rFonts w:cstheme="minorHAnsi"/>
        </w:rPr>
        <w:t xml:space="preserve">  Following its accession</w:t>
      </w:r>
      <w:r w:rsidR="00B84BC9" w:rsidRPr="00A732AC">
        <w:rPr>
          <w:rFonts w:cstheme="minorHAnsi"/>
        </w:rPr>
        <w:t>,</w:t>
      </w:r>
      <w:r w:rsidRPr="00A732AC">
        <w:rPr>
          <w:rFonts w:cstheme="minorHAnsi"/>
        </w:rPr>
        <w:t xml:space="preserve"> the Timor-Leste </w:t>
      </w:r>
      <w:r w:rsidR="00B84BC9" w:rsidRPr="00A732AC">
        <w:rPr>
          <w:rFonts w:cstheme="minorHAnsi"/>
        </w:rPr>
        <w:t>S</w:t>
      </w:r>
      <w:r w:rsidRPr="00A732AC">
        <w:rPr>
          <w:rFonts w:cstheme="minorHAnsi"/>
        </w:rPr>
        <w:t>tate</w:t>
      </w:r>
      <w:r w:rsidR="00A1707F" w:rsidRPr="00A732AC">
        <w:rPr>
          <w:rFonts w:cstheme="minorHAnsi"/>
        </w:rPr>
        <w:t xml:space="preserve"> (RDTL)</w:t>
      </w:r>
      <w:r w:rsidRPr="00A732AC">
        <w:rPr>
          <w:rFonts w:cstheme="minorHAnsi"/>
        </w:rPr>
        <w:t xml:space="preserve"> has and continues</w:t>
      </w:r>
      <w:r w:rsidR="00B84BC9" w:rsidRPr="00A732AC">
        <w:rPr>
          <w:rFonts w:cstheme="minorHAnsi"/>
        </w:rPr>
        <w:t xml:space="preserve"> </w:t>
      </w:r>
      <w:r w:rsidR="003925F1" w:rsidRPr="00A732AC">
        <w:rPr>
          <w:rFonts w:cstheme="minorHAnsi"/>
        </w:rPr>
        <w:t>to</w:t>
      </w:r>
      <w:r w:rsidR="00427921" w:rsidRPr="00A732AC">
        <w:rPr>
          <w:rFonts w:cstheme="minorHAnsi"/>
        </w:rPr>
        <w:t xml:space="preserve"> </w:t>
      </w:r>
      <w:r w:rsidR="007264B4" w:rsidRPr="00A732AC">
        <w:rPr>
          <w:rFonts w:cstheme="minorHAnsi"/>
        </w:rPr>
        <w:t xml:space="preserve">acknowledge recommendations set out by the Conventions articles </w:t>
      </w:r>
      <w:r w:rsidR="00427921" w:rsidRPr="00A732AC">
        <w:rPr>
          <w:rFonts w:cstheme="minorHAnsi"/>
        </w:rPr>
        <w:t>in terms of</w:t>
      </w:r>
      <w:r w:rsidR="003925F1" w:rsidRPr="00A732AC">
        <w:rPr>
          <w:rFonts w:cstheme="minorHAnsi"/>
        </w:rPr>
        <w:t xml:space="preserve"> </w:t>
      </w:r>
      <w:r w:rsidRPr="00A732AC">
        <w:rPr>
          <w:rFonts w:cstheme="minorHAnsi"/>
        </w:rPr>
        <w:t>protect</w:t>
      </w:r>
      <w:r w:rsidR="00427921" w:rsidRPr="00A732AC">
        <w:rPr>
          <w:rFonts w:cstheme="minorHAnsi"/>
        </w:rPr>
        <w:t>ing</w:t>
      </w:r>
      <w:r w:rsidR="00D00CF9" w:rsidRPr="00A732AC">
        <w:rPr>
          <w:rFonts w:cstheme="minorHAnsi"/>
        </w:rPr>
        <w:t xml:space="preserve"> its citizens against</w:t>
      </w:r>
      <w:r w:rsidR="00427921" w:rsidRPr="00A732AC">
        <w:rPr>
          <w:rFonts w:cstheme="minorHAnsi"/>
        </w:rPr>
        <w:t xml:space="preserve"> </w:t>
      </w:r>
      <w:r w:rsidR="00567B9C" w:rsidRPr="00A732AC">
        <w:rPr>
          <w:rFonts w:cstheme="minorHAnsi"/>
        </w:rPr>
        <w:t>torture and ill-</w:t>
      </w:r>
      <w:r w:rsidRPr="00A732AC">
        <w:rPr>
          <w:rFonts w:cstheme="minorHAnsi"/>
        </w:rPr>
        <w:t>treatment.</w:t>
      </w:r>
      <w:r w:rsidR="00A1707F" w:rsidRPr="00A732AC">
        <w:rPr>
          <w:rFonts w:cstheme="minorHAnsi"/>
        </w:rPr>
        <w:t xml:space="preserve"> </w:t>
      </w:r>
      <w:r w:rsidR="00D3641D">
        <w:rPr>
          <w:rFonts w:cstheme="minorHAnsi"/>
        </w:rPr>
        <w:t>T</w:t>
      </w:r>
      <w:r w:rsidR="00427921" w:rsidRPr="00A732AC">
        <w:rPr>
          <w:rFonts w:cstheme="minorHAnsi"/>
        </w:rPr>
        <w:t xml:space="preserve">he </w:t>
      </w:r>
      <w:r w:rsidR="00A1707F" w:rsidRPr="00A732AC">
        <w:rPr>
          <w:rFonts w:cstheme="minorHAnsi"/>
        </w:rPr>
        <w:t>RDTL’s</w:t>
      </w:r>
      <w:r w:rsidRPr="00A732AC">
        <w:rPr>
          <w:rFonts w:cstheme="minorHAnsi"/>
        </w:rPr>
        <w:t xml:space="preserve"> Constitution, Penal Code, Criminal Procedure Code, and public policy initiatives have helped give effect to some of its commitments pursuant to CAT.</w:t>
      </w:r>
      <w:r w:rsidRPr="00A732AC">
        <w:rPr>
          <w:rStyle w:val="FootnoteReference"/>
          <w:rFonts w:cstheme="minorHAnsi"/>
        </w:rPr>
        <w:footnoteReference w:id="2"/>
      </w:r>
      <w:r w:rsidRPr="00A732AC">
        <w:rPr>
          <w:rFonts w:cstheme="minorHAnsi"/>
        </w:rPr>
        <w:t xml:space="preserve"> </w:t>
      </w:r>
      <w:r w:rsidR="00D3641D">
        <w:rPr>
          <w:rFonts w:cstheme="minorHAnsi"/>
        </w:rPr>
        <w:t>Nevertheless</w:t>
      </w:r>
      <w:r w:rsidR="00B84BC9" w:rsidRPr="00A732AC">
        <w:rPr>
          <w:rFonts w:cstheme="minorHAnsi"/>
        </w:rPr>
        <w:t xml:space="preserve">, </w:t>
      </w:r>
      <w:r w:rsidR="00BD592D" w:rsidRPr="00A732AC">
        <w:rPr>
          <w:rFonts w:cstheme="minorHAnsi"/>
        </w:rPr>
        <w:t>despite</w:t>
      </w:r>
      <w:r w:rsidR="00ED264D" w:rsidRPr="00A732AC">
        <w:rPr>
          <w:rFonts w:cstheme="minorHAnsi"/>
        </w:rPr>
        <w:t xml:space="preserve"> certain</w:t>
      </w:r>
      <w:r w:rsidR="0056194A" w:rsidRPr="00A732AC">
        <w:rPr>
          <w:rFonts w:cstheme="minorHAnsi"/>
        </w:rPr>
        <w:t xml:space="preserve"> </w:t>
      </w:r>
      <w:r w:rsidR="00EF3D0C">
        <w:rPr>
          <w:rFonts w:cstheme="minorHAnsi"/>
        </w:rPr>
        <w:t xml:space="preserve">human rights </w:t>
      </w:r>
      <w:r w:rsidR="0056194A" w:rsidRPr="00A732AC">
        <w:rPr>
          <w:rFonts w:cstheme="minorHAnsi"/>
        </w:rPr>
        <w:t>advances</w:t>
      </w:r>
      <w:r w:rsidR="00BC6553" w:rsidRPr="00A732AC">
        <w:rPr>
          <w:rFonts w:cstheme="minorHAnsi"/>
        </w:rPr>
        <w:t>,</w:t>
      </w:r>
      <w:r w:rsidR="00427921" w:rsidRPr="00A732AC">
        <w:rPr>
          <w:rFonts w:cstheme="minorHAnsi"/>
        </w:rPr>
        <w:t xml:space="preserve"> </w:t>
      </w:r>
      <w:r w:rsidR="00D8638F" w:rsidRPr="00A732AC">
        <w:rPr>
          <w:rFonts w:cstheme="minorHAnsi"/>
        </w:rPr>
        <w:t>systematic</w:t>
      </w:r>
      <w:r w:rsidR="00AE16A6" w:rsidRPr="00A732AC">
        <w:rPr>
          <w:rFonts w:cstheme="minorHAnsi"/>
        </w:rPr>
        <w:t xml:space="preserve"> ill-</w:t>
      </w:r>
      <w:r w:rsidR="00BD592D" w:rsidRPr="00A732AC">
        <w:rPr>
          <w:rFonts w:cstheme="minorHAnsi"/>
        </w:rPr>
        <w:t xml:space="preserve">treatment </w:t>
      </w:r>
      <w:r w:rsidR="006E392F" w:rsidRPr="00A732AC">
        <w:rPr>
          <w:rFonts w:cstheme="minorHAnsi"/>
        </w:rPr>
        <w:t>still</w:t>
      </w:r>
      <w:r w:rsidR="004C7133" w:rsidRPr="00A732AC">
        <w:rPr>
          <w:rFonts w:cstheme="minorHAnsi"/>
        </w:rPr>
        <w:t xml:space="preserve"> persist</w:t>
      </w:r>
      <w:r w:rsidR="00287F71">
        <w:rPr>
          <w:rFonts w:cstheme="minorHAnsi"/>
        </w:rPr>
        <w:t>s</w:t>
      </w:r>
      <w:r w:rsidR="00014124" w:rsidRPr="00A732AC">
        <w:rPr>
          <w:rFonts w:cstheme="minorHAnsi"/>
        </w:rPr>
        <w:t xml:space="preserve"> in Timor-Leste</w:t>
      </w:r>
      <w:r w:rsidR="00BD592D" w:rsidRPr="00A732AC">
        <w:rPr>
          <w:rFonts w:cstheme="minorHAnsi"/>
        </w:rPr>
        <w:t>.</w:t>
      </w:r>
    </w:p>
    <w:p w:rsidR="0092513C" w:rsidRPr="00A732AC" w:rsidRDefault="0056194A" w:rsidP="00976E37">
      <w:pPr>
        <w:spacing w:line="240" w:lineRule="auto"/>
        <w:ind w:firstLine="567"/>
        <w:jc w:val="both"/>
        <w:rPr>
          <w:rFonts w:cstheme="minorHAnsi"/>
        </w:rPr>
      </w:pPr>
      <w:r w:rsidRPr="00A732AC">
        <w:rPr>
          <w:rFonts w:cstheme="minorHAnsi"/>
        </w:rPr>
        <w:t>This</w:t>
      </w:r>
      <w:r w:rsidR="00BD592D" w:rsidRPr="00A732AC">
        <w:rPr>
          <w:rFonts w:cstheme="minorHAnsi"/>
        </w:rPr>
        <w:t xml:space="preserve"> submission has been drafted </w:t>
      </w:r>
      <w:r w:rsidR="003925F1" w:rsidRPr="00A732AC">
        <w:rPr>
          <w:rFonts w:cstheme="minorHAnsi"/>
        </w:rPr>
        <w:t>to</w:t>
      </w:r>
      <w:r w:rsidR="00BC6553" w:rsidRPr="00A732AC">
        <w:rPr>
          <w:rFonts w:cstheme="minorHAnsi"/>
        </w:rPr>
        <w:t xml:space="preserve"> provide the Committee Against Torture with a better understanding of the current implementation of CAT in Timor-Leste</w:t>
      </w:r>
      <w:r w:rsidR="000826CF" w:rsidRPr="00A732AC">
        <w:rPr>
          <w:rFonts w:cstheme="minorHAnsi"/>
        </w:rPr>
        <w:t xml:space="preserve">. </w:t>
      </w:r>
      <w:r w:rsidRPr="00A732AC">
        <w:rPr>
          <w:rFonts w:cstheme="minorHAnsi"/>
        </w:rPr>
        <w:t xml:space="preserve">The PDHJ, </w:t>
      </w:r>
      <w:r w:rsidR="00427921" w:rsidRPr="00A732AC">
        <w:rPr>
          <w:rFonts w:cstheme="minorHAnsi"/>
        </w:rPr>
        <w:t>by way of</w:t>
      </w:r>
      <w:r w:rsidRPr="00A732AC">
        <w:rPr>
          <w:rFonts w:cstheme="minorHAnsi"/>
        </w:rPr>
        <w:t xml:space="preserve"> its own investigative and monitoring capacity, </w:t>
      </w:r>
      <w:r w:rsidR="00D8638F" w:rsidRPr="00A732AC">
        <w:rPr>
          <w:rFonts w:cstheme="minorHAnsi"/>
        </w:rPr>
        <w:t>and in consultation with other relevant authorities</w:t>
      </w:r>
      <w:r w:rsidR="000826CF" w:rsidRPr="00A732AC">
        <w:rPr>
          <w:rFonts w:cstheme="minorHAnsi"/>
        </w:rPr>
        <w:t xml:space="preserve"> and international bodies</w:t>
      </w:r>
      <w:r w:rsidR="00D8638F" w:rsidRPr="00A732AC">
        <w:rPr>
          <w:rFonts w:cstheme="minorHAnsi"/>
        </w:rPr>
        <w:t>, can identify several areas pertaining to torture and ill</w:t>
      </w:r>
      <w:r w:rsidR="00D3641D">
        <w:rPr>
          <w:rFonts w:cstheme="minorHAnsi"/>
        </w:rPr>
        <w:t>-</w:t>
      </w:r>
      <w:r w:rsidR="00D8638F" w:rsidRPr="00A732AC">
        <w:rPr>
          <w:rFonts w:cstheme="minorHAnsi"/>
        </w:rPr>
        <w:t>treatmen</w:t>
      </w:r>
      <w:r w:rsidR="00683760" w:rsidRPr="00A732AC">
        <w:rPr>
          <w:rFonts w:cstheme="minorHAnsi"/>
        </w:rPr>
        <w:t xml:space="preserve">t committed by </w:t>
      </w:r>
      <w:r w:rsidR="006E392F" w:rsidRPr="00A732AC">
        <w:rPr>
          <w:rFonts w:cstheme="minorHAnsi"/>
        </w:rPr>
        <w:t>RDTL</w:t>
      </w:r>
      <w:r w:rsidR="00683760" w:rsidRPr="00A732AC">
        <w:rPr>
          <w:rFonts w:cstheme="minorHAnsi"/>
        </w:rPr>
        <w:t xml:space="preserve"> </w:t>
      </w:r>
      <w:r w:rsidR="006E392F" w:rsidRPr="00A732AC">
        <w:rPr>
          <w:rFonts w:cstheme="minorHAnsi"/>
        </w:rPr>
        <w:t>institutions</w:t>
      </w:r>
      <w:r w:rsidR="00683760" w:rsidRPr="00A732AC">
        <w:rPr>
          <w:rFonts w:cstheme="minorHAnsi"/>
        </w:rPr>
        <w:t xml:space="preserve">. That is not to say the state is </w:t>
      </w:r>
      <w:r w:rsidR="00D070DD" w:rsidRPr="00A732AC">
        <w:rPr>
          <w:rFonts w:cstheme="minorHAnsi"/>
        </w:rPr>
        <w:t>deliberately</w:t>
      </w:r>
      <w:r w:rsidR="00683760" w:rsidRPr="00A732AC">
        <w:rPr>
          <w:rFonts w:cstheme="minorHAnsi"/>
        </w:rPr>
        <w:t xml:space="preserve"> engaged in</w:t>
      </w:r>
      <w:r w:rsidR="00427921" w:rsidRPr="00A732AC">
        <w:rPr>
          <w:rFonts w:cstheme="minorHAnsi"/>
        </w:rPr>
        <w:t xml:space="preserve"> the torturing or mistreatment of</w:t>
      </w:r>
      <w:r w:rsidR="00683760" w:rsidRPr="00A732AC">
        <w:rPr>
          <w:rFonts w:cstheme="minorHAnsi"/>
        </w:rPr>
        <w:t xml:space="preserve"> its own citizens </w:t>
      </w:r>
      <w:r w:rsidR="00683760" w:rsidRPr="00A732AC">
        <w:rPr>
          <w:rFonts w:cstheme="minorHAnsi"/>
          <w:i/>
        </w:rPr>
        <w:t>per se</w:t>
      </w:r>
      <w:r w:rsidR="00683760" w:rsidRPr="00A732AC">
        <w:rPr>
          <w:rFonts w:cstheme="minorHAnsi"/>
        </w:rPr>
        <w:t>, but rather</w:t>
      </w:r>
      <w:r w:rsidR="00CD2507" w:rsidRPr="00A732AC">
        <w:rPr>
          <w:rFonts w:cstheme="minorHAnsi"/>
        </w:rPr>
        <w:t xml:space="preserve"> </w:t>
      </w:r>
      <w:r w:rsidR="003C343F" w:rsidRPr="00A732AC">
        <w:rPr>
          <w:rFonts w:cstheme="minorHAnsi"/>
        </w:rPr>
        <w:t>indirectly</w:t>
      </w:r>
      <w:r w:rsidR="00790C28" w:rsidRPr="00A732AC">
        <w:rPr>
          <w:rFonts w:cstheme="minorHAnsi"/>
        </w:rPr>
        <w:t xml:space="preserve"> </w:t>
      </w:r>
      <w:r w:rsidR="0092513C" w:rsidRPr="00A732AC">
        <w:rPr>
          <w:rFonts w:cstheme="minorHAnsi"/>
        </w:rPr>
        <w:t>through</w:t>
      </w:r>
      <w:r w:rsidR="00A75BB4" w:rsidRPr="00A732AC">
        <w:rPr>
          <w:rFonts w:cstheme="minorHAnsi"/>
        </w:rPr>
        <w:t xml:space="preserve"> </w:t>
      </w:r>
      <w:r w:rsidR="003A5D19" w:rsidRPr="00A732AC">
        <w:rPr>
          <w:rFonts w:cstheme="minorHAnsi"/>
        </w:rPr>
        <w:t>inadequate laws</w:t>
      </w:r>
      <w:r w:rsidR="00A75BB4" w:rsidRPr="00A732AC">
        <w:rPr>
          <w:rFonts w:cstheme="minorHAnsi"/>
        </w:rPr>
        <w:t xml:space="preserve">, </w:t>
      </w:r>
      <w:r w:rsidR="00683760" w:rsidRPr="00A732AC">
        <w:rPr>
          <w:rFonts w:cstheme="minorHAnsi"/>
        </w:rPr>
        <w:t>poor policy implementatio</w:t>
      </w:r>
      <w:r w:rsidR="00CD2507" w:rsidRPr="00A732AC">
        <w:rPr>
          <w:rFonts w:cstheme="minorHAnsi"/>
        </w:rPr>
        <w:t>n</w:t>
      </w:r>
      <w:r w:rsidR="009710E2" w:rsidRPr="00A732AC">
        <w:rPr>
          <w:rFonts w:cstheme="minorHAnsi"/>
        </w:rPr>
        <w:t xml:space="preserve"> and</w:t>
      </w:r>
      <w:r w:rsidR="003C343F" w:rsidRPr="00A732AC">
        <w:rPr>
          <w:rFonts w:cstheme="minorHAnsi"/>
        </w:rPr>
        <w:t xml:space="preserve"> </w:t>
      </w:r>
      <w:r w:rsidR="00D070DD" w:rsidRPr="00A732AC">
        <w:rPr>
          <w:rFonts w:cstheme="minorHAnsi"/>
        </w:rPr>
        <w:t>disconnectedness</w:t>
      </w:r>
      <w:r w:rsidR="00CD2507" w:rsidRPr="00A732AC">
        <w:rPr>
          <w:rFonts w:cstheme="minorHAnsi"/>
        </w:rPr>
        <w:t xml:space="preserve"> between k</w:t>
      </w:r>
      <w:r w:rsidR="009D694D" w:rsidRPr="00A732AC">
        <w:rPr>
          <w:rFonts w:cstheme="minorHAnsi"/>
        </w:rPr>
        <w:t xml:space="preserve">ey inter-government departments, </w:t>
      </w:r>
      <w:r w:rsidR="00CD2507" w:rsidRPr="00A732AC">
        <w:rPr>
          <w:rFonts w:cstheme="minorHAnsi"/>
        </w:rPr>
        <w:t>institutions</w:t>
      </w:r>
      <w:r w:rsidR="009D694D" w:rsidRPr="00A732AC">
        <w:rPr>
          <w:rFonts w:cstheme="minorHAnsi"/>
        </w:rPr>
        <w:t xml:space="preserve"> and</w:t>
      </w:r>
      <w:r w:rsidR="004301BF" w:rsidRPr="00A732AC">
        <w:rPr>
          <w:rFonts w:cstheme="minorHAnsi"/>
        </w:rPr>
        <w:t xml:space="preserve"> the</w:t>
      </w:r>
      <w:r w:rsidR="009D694D" w:rsidRPr="00A732AC">
        <w:rPr>
          <w:rFonts w:cstheme="minorHAnsi"/>
        </w:rPr>
        <w:t xml:space="preserve"> NGO sector</w:t>
      </w:r>
      <w:r w:rsidR="003A5D19" w:rsidRPr="00A732AC">
        <w:rPr>
          <w:rFonts w:cstheme="minorHAnsi"/>
        </w:rPr>
        <w:t>.</w:t>
      </w:r>
    </w:p>
    <w:p w:rsidR="00993C3E" w:rsidRPr="00A732AC" w:rsidRDefault="009710E2" w:rsidP="00976E37">
      <w:pPr>
        <w:spacing w:line="240" w:lineRule="auto"/>
        <w:ind w:firstLine="567"/>
        <w:jc w:val="both"/>
        <w:rPr>
          <w:rFonts w:cstheme="minorHAnsi"/>
        </w:rPr>
      </w:pPr>
      <w:r w:rsidRPr="00A732AC">
        <w:rPr>
          <w:rFonts w:cstheme="minorHAnsi"/>
        </w:rPr>
        <w:t xml:space="preserve">The report will first </w:t>
      </w:r>
      <w:r w:rsidR="00A753A5" w:rsidRPr="00A732AC">
        <w:rPr>
          <w:rFonts w:cstheme="minorHAnsi"/>
        </w:rPr>
        <w:t xml:space="preserve">define </w:t>
      </w:r>
      <w:r w:rsidR="005A4058" w:rsidRPr="00A732AC">
        <w:rPr>
          <w:rFonts w:cstheme="minorHAnsi"/>
        </w:rPr>
        <w:t xml:space="preserve">torture and ill-treatment in </w:t>
      </w:r>
      <w:r w:rsidR="00BD4059">
        <w:rPr>
          <w:rFonts w:cstheme="minorHAnsi"/>
        </w:rPr>
        <w:t>accordance</w:t>
      </w:r>
      <w:r w:rsidR="005A4058" w:rsidRPr="00A732AC">
        <w:rPr>
          <w:rFonts w:cstheme="minorHAnsi"/>
        </w:rPr>
        <w:t xml:space="preserve"> with</w:t>
      </w:r>
      <w:r w:rsidR="00EC6AB6" w:rsidRPr="00A732AC">
        <w:rPr>
          <w:rFonts w:cstheme="minorHAnsi"/>
        </w:rPr>
        <w:t xml:space="preserve"> </w:t>
      </w:r>
      <w:r w:rsidR="005A4058" w:rsidRPr="00A732AC">
        <w:rPr>
          <w:rFonts w:cstheme="minorHAnsi"/>
        </w:rPr>
        <w:t>international and domestic law</w:t>
      </w:r>
      <w:r w:rsidR="008601FD" w:rsidRPr="00A732AC">
        <w:rPr>
          <w:rFonts w:cstheme="minorHAnsi"/>
        </w:rPr>
        <w:t xml:space="preserve"> and </w:t>
      </w:r>
      <w:r w:rsidR="005A4058" w:rsidRPr="00A732AC">
        <w:rPr>
          <w:rFonts w:cstheme="minorHAnsi"/>
        </w:rPr>
        <w:t>then</w:t>
      </w:r>
      <w:r w:rsidR="00A753A5" w:rsidRPr="00A732AC">
        <w:rPr>
          <w:rFonts w:cstheme="minorHAnsi"/>
        </w:rPr>
        <w:t xml:space="preserve"> </w:t>
      </w:r>
      <w:r w:rsidRPr="00A732AC">
        <w:rPr>
          <w:rFonts w:cstheme="minorHAnsi"/>
        </w:rPr>
        <w:t>examine corporal punishment perpetrated against children</w:t>
      </w:r>
      <w:r w:rsidR="00A75BB4" w:rsidRPr="00A732AC">
        <w:rPr>
          <w:rFonts w:cstheme="minorHAnsi"/>
        </w:rPr>
        <w:t xml:space="preserve"> </w:t>
      </w:r>
      <w:r w:rsidRPr="00A732AC">
        <w:rPr>
          <w:rFonts w:cstheme="minorHAnsi"/>
        </w:rPr>
        <w:t>in Timor-Leste.</w:t>
      </w:r>
      <w:r w:rsidR="00EC6E6A" w:rsidRPr="00A732AC">
        <w:rPr>
          <w:rFonts w:cstheme="minorHAnsi"/>
        </w:rPr>
        <w:t xml:space="preserve"> This will be </w:t>
      </w:r>
      <w:r w:rsidR="00D070DD" w:rsidRPr="00A732AC">
        <w:rPr>
          <w:rFonts w:cstheme="minorHAnsi"/>
        </w:rPr>
        <w:t xml:space="preserve">addressed </w:t>
      </w:r>
      <w:r w:rsidR="00150AEC" w:rsidRPr="00A732AC">
        <w:rPr>
          <w:rFonts w:cstheme="minorHAnsi"/>
        </w:rPr>
        <w:t>by</w:t>
      </w:r>
      <w:r w:rsidR="00D070DD" w:rsidRPr="00A732AC">
        <w:rPr>
          <w:rFonts w:cstheme="minorHAnsi"/>
        </w:rPr>
        <w:t xml:space="preserve"> looking at the systemic mistreatment of children in the school and </w:t>
      </w:r>
      <w:r w:rsidR="00BD4059">
        <w:rPr>
          <w:rFonts w:cstheme="minorHAnsi"/>
        </w:rPr>
        <w:t xml:space="preserve">then </w:t>
      </w:r>
      <w:r w:rsidR="00D070DD" w:rsidRPr="00A732AC">
        <w:rPr>
          <w:rFonts w:cstheme="minorHAnsi"/>
        </w:rPr>
        <w:t>home setting, largely from the</w:t>
      </w:r>
      <w:r w:rsidRPr="00A732AC">
        <w:rPr>
          <w:rFonts w:cstheme="minorHAnsi"/>
        </w:rPr>
        <w:t xml:space="preserve"> </w:t>
      </w:r>
      <w:r w:rsidR="00D00CF9" w:rsidRPr="00A732AC">
        <w:rPr>
          <w:rFonts w:cstheme="minorHAnsi"/>
        </w:rPr>
        <w:t>PDHJ’s</w:t>
      </w:r>
      <w:r w:rsidR="009D694D" w:rsidRPr="00A732AC">
        <w:rPr>
          <w:rFonts w:cstheme="minorHAnsi"/>
        </w:rPr>
        <w:t xml:space="preserve"> own</w:t>
      </w:r>
      <w:r w:rsidRPr="00A732AC">
        <w:rPr>
          <w:rFonts w:cstheme="minorHAnsi"/>
        </w:rPr>
        <w:t xml:space="preserve"> monitoring of the </w:t>
      </w:r>
      <w:r w:rsidRPr="00A732AC">
        <w:rPr>
          <w:rFonts w:cstheme="minorHAnsi"/>
          <w:i/>
        </w:rPr>
        <w:t>Merenda Eskola (</w:t>
      </w:r>
      <w:r w:rsidR="00A1707F" w:rsidRPr="00A732AC">
        <w:rPr>
          <w:rFonts w:cstheme="minorHAnsi"/>
        </w:rPr>
        <w:t>ME</w:t>
      </w:r>
      <w:r w:rsidR="00EC6E6A" w:rsidRPr="00A732AC">
        <w:rPr>
          <w:rFonts w:cstheme="minorHAnsi"/>
        </w:rPr>
        <w:t xml:space="preserve">) </w:t>
      </w:r>
      <w:r w:rsidR="000766C4" w:rsidRPr="00A732AC">
        <w:rPr>
          <w:rFonts w:cstheme="minorHAnsi"/>
        </w:rPr>
        <w:t xml:space="preserve">school feeding </w:t>
      </w:r>
      <w:r w:rsidR="00EC6E6A" w:rsidRPr="00A732AC">
        <w:rPr>
          <w:rFonts w:cstheme="minorHAnsi"/>
        </w:rPr>
        <w:t>programme</w:t>
      </w:r>
      <w:r w:rsidR="002612BF" w:rsidRPr="00A732AC">
        <w:rPr>
          <w:rFonts w:cstheme="minorHAnsi"/>
        </w:rPr>
        <w:t>. In monitoring the</w:t>
      </w:r>
      <w:r w:rsidR="00BB585A" w:rsidRPr="00A732AC">
        <w:rPr>
          <w:rFonts w:cstheme="minorHAnsi"/>
        </w:rPr>
        <w:t xml:space="preserve"> </w:t>
      </w:r>
      <w:r w:rsidR="00A12373" w:rsidRPr="00A732AC">
        <w:rPr>
          <w:rFonts w:cstheme="minorHAnsi"/>
        </w:rPr>
        <w:t xml:space="preserve">implementation </w:t>
      </w:r>
      <w:r w:rsidR="00133DF1" w:rsidRPr="00A732AC">
        <w:rPr>
          <w:rFonts w:cstheme="minorHAnsi"/>
        </w:rPr>
        <w:t>of</w:t>
      </w:r>
      <w:r w:rsidR="002612BF" w:rsidRPr="00A732AC">
        <w:rPr>
          <w:rFonts w:cstheme="minorHAnsi"/>
        </w:rPr>
        <w:t xml:space="preserve"> this state-sanctioned project</w:t>
      </w:r>
      <w:r w:rsidR="00BB585A" w:rsidRPr="00A732AC">
        <w:rPr>
          <w:rFonts w:cstheme="minorHAnsi"/>
        </w:rPr>
        <w:t xml:space="preserve">, </w:t>
      </w:r>
      <w:r w:rsidR="002612BF" w:rsidRPr="00A732AC">
        <w:rPr>
          <w:rFonts w:cstheme="minorHAnsi"/>
        </w:rPr>
        <w:t xml:space="preserve">the PDHJ </w:t>
      </w:r>
      <w:r w:rsidR="008601FD" w:rsidRPr="00A732AC">
        <w:rPr>
          <w:rFonts w:cstheme="minorHAnsi"/>
        </w:rPr>
        <w:t>can present</w:t>
      </w:r>
      <w:r w:rsidR="00491839" w:rsidRPr="00A732AC">
        <w:rPr>
          <w:rFonts w:cstheme="minorHAnsi"/>
        </w:rPr>
        <w:t xml:space="preserve"> data citing widespread</w:t>
      </w:r>
      <w:r w:rsidR="00A12373" w:rsidRPr="00A732AC">
        <w:rPr>
          <w:rFonts w:cstheme="minorHAnsi"/>
        </w:rPr>
        <w:t xml:space="preserve"> child abuse</w:t>
      </w:r>
      <w:r w:rsidR="00EC6E6A" w:rsidRPr="00A732AC">
        <w:rPr>
          <w:rFonts w:cstheme="minorHAnsi"/>
        </w:rPr>
        <w:t>.</w:t>
      </w:r>
      <w:r w:rsidR="00427921" w:rsidRPr="00A732AC">
        <w:rPr>
          <w:rFonts w:cstheme="minorHAnsi"/>
        </w:rPr>
        <w:t xml:space="preserve"> </w:t>
      </w:r>
      <w:r w:rsidR="00133DF1" w:rsidRPr="00A732AC">
        <w:rPr>
          <w:rFonts w:cstheme="minorHAnsi"/>
        </w:rPr>
        <w:t>T</w:t>
      </w:r>
      <w:r w:rsidR="00427921" w:rsidRPr="00A732AC">
        <w:rPr>
          <w:rFonts w:cstheme="minorHAnsi"/>
        </w:rPr>
        <w:t>h</w:t>
      </w:r>
      <w:r w:rsidR="00826887" w:rsidRPr="00A732AC">
        <w:rPr>
          <w:rFonts w:cstheme="minorHAnsi"/>
        </w:rPr>
        <w:t xml:space="preserve">is research </w:t>
      </w:r>
      <w:r w:rsidR="00427921" w:rsidRPr="00A732AC">
        <w:rPr>
          <w:rFonts w:cstheme="minorHAnsi"/>
        </w:rPr>
        <w:t xml:space="preserve">will </w:t>
      </w:r>
      <w:r w:rsidR="00133DF1" w:rsidRPr="00A732AC">
        <w:rPr>
          <w:rFonts w:cstheme="minorHAnsi"/>
        </w:rPr>
        <w:t>reveal</w:t>
      </w:r>
      <w:r w:rsidR="00427921" w:rsidRPr="00A732AC">
        <w:rPr>
          <w:rFonts w:cstheme="minorHAnsi"/>
        </w:rPr>
        <w:t xml:space="preserve"> that corporal punishment is </w:t>
      </w:r>
      <w:r w:rsidR="006330F3">
        <w:rPr>
          <w:rFonts w:cstheme="minorHAnsi"/>
        </w:rPr>
        <w:t>prevalent</w:t>
      </w:r>
      <w:r w:rsidR="00BC6553" w:rsidRPr="00A732AC">
        <w:rPr>
          <w:rFonts w:cstheme="minorHAnsi"/>
        </w:rPr>
        <w:t xml:space="preserve"> throughout Timor-Leste</w:t>
      </w:r>
      <w:r w:rsidR="00C5668B" w:rsidRPr="00A732AC">
        <w:rPr>
          <w:rFonts w:cstheme="minorHAnsi"/>
        </w:rPr>
        <w:t>,</w:t>
      </w:r>
      <w:r w:rsidR="00A44DB9" w:rsidRPr="00A732AC">
        <w:rPr>
          <w:rFonts w:cstheme="minorHAnsi"/>
        </w:rPr>
        <w:t xml:space="preserve"> as well as</w:t>
      </w:r>
      <w:r w:rsidR="00484FB6" w:rsidRPr="00A732AC">
        <w:rPr>
          <w:rFonts w:cstheme="minorHAnsi"/>
        </w:rPr>
        <w:t xml:space="preserve"> </w:t>
      </w:r>
      <w:r w:rsidR="007B2831" w:rsidRPr="00A732AC">
        <w:rPr>
          <w:rFonts w:cstheme="minorHAnsi"/>
        </w:rPr>
        <w:t>in the</w:t>
      </w:r>
      <w:r w:rsidR="00133DF1" w:rsidRPr="00A732AC">
        <w:rPr>
          <w:rFonts w:cstheme="minorHAnsi"/>
        </w:rPr>
        <w:t xml:space="preserve"> home setting</w:t>
      </w:r>
      <w:r w:rsidR="00484FB6" w:rsidRPr="00A732AC">
        <w:rPr>
          <w:rFonts w:cstheme="minorHAnsi"/>
        </w:rPr>
        <w:t xml:space="preserve"> </w:t>
      </w:r>
      <w:r w:rsidR="00133DF1" w:rsidRPr="00A732AC">
        <w:rPr>
          <w:rFonts w:cstheme="minorHAnsi"/>
        </w:rPr>
        <w:t>with</w:t>
      </w:r>
      <w:r w:rsidR="00C27251" w:rsidRPr="00A732AC">
        <w:rPr>
          <w:rFonts w:cstheme="minorHAnsi"/>
        </w:rPr>
        <w:t xml:space="preserve"> a high percentage of</w:t>
      </w:r>
      <w:r w:rsidR="00133DF1" w:rsidRPr="00A732AC">
        <w:rPr>
          <w:rFonts w:cstheme="minorHAnsi"/>
        </w:rPr>
        <w:t xml:space="preserve"> </w:t>
      </w:r>
      <w:r w:rsidR="00970F3C" w:rsidRPr="00A732AC">
        <w:rPr>
          <w:rFonts w:cstheme="minorHAnsi"/>
        </w:rPr>
        <w:t xml:space="preserve">child </w:t>
      </w:r>
      <w:r w:rsidR="00484FB6" w:rsidRPr="00A732AC">
        <w:rPr>
          <w:rFonts w:cstheme="minorHAnsi"/>
        </w:rPr>
        <w:t xml:space="preserve">questionnaire </w:t>
      </w:r>
      <w:r w:rsidR="00970F3C" w:rsidRPr="00A732AC">
        <w:rPr>
          <w:rFonts w:cstheme="minorHAnsi"/>
        </w:rPr>
        <w:t xml:space="preserve">respondents </w:t>
      </w:r>
      <w:r w:rsidR="00491839" w:rsidRPr="00A732AC">
        <w:rPr>
          <w:rFonts w:cstheme="minorHAnsi"/>
        </w:rPr>
        <w:t>having</w:t>
      </w:r>
      <w:r w:rsidR="00970F3C" w:rsidRPr="00A732AC">
        <w:rPr>
          <w:rFonts w:cstheme="minorHAnsi"/>
        </w:rPr>
        <w:t xml:space="preserve"> experienced </w:t>
      </w:r>
      <w:r w:rsidR="009D694D" w:rsidRPr="00A732AC">
        <w:rPr>
          <w:rFonts w:cstheme="minorHAnsi"/>
        </w:rPr>
        <w:t>violence</w:t>
      </w:r>
      <w:r w:rsidR="00491839" w:rsidRPr="00A732AC">
        <w:rPr>
          <w:rFonts w:cstheme="minorHAnsi"/>
        </w:rPr>
        <w:t>.</w:t>
      </w:r>
      <w:r w:rsidR="00484FB6" w:rsidRPr="00A732AC">
        <w:rPr>
          <w:rFonts w:cstheme="minorHAnsi"/>
        </w:rPr>
        <w:t xml:space="preserve"> </w:t>
      </w:r>
    </w:p>
    <w:p w:rsidR="003668F5" w:rsidRDefault="00803649" w:rsidP="00976E37">
      <w:pPr>
        <w:spacing w:line="240" w:lineRule="auto"/>
        <w:ind w:firstLine="567"/>
        <w:jc w:val="both"/>
        <w:rPr>
          <w:rFonts w:cstheme="minorHAnsi"/>
        </w:rPr>
      </w:pPr>
      <w:r>
        <w:rPr>
          <w:rFonts w:cstheme="minorHAnsi"/>
        </w:rPr>
        <w:t>Within</w:t>
      </w:r>
      <w:r w:rsidR="006516BB">
        <w:rPr>
          <w:rFonts w:cstheme="minorHAnsi"/>
        </w:rPr>
        <w:t xml:space="preserve"> Timor-Leste’s prison system</w:t>
      </w:r>
      <w:r>
        <w:rPr>
          <w:rFonts w:cstheme="minorHAnsi"/>
        </w:rPr>
        <w:t>,</w:t>
      </w:r>
      <w:r w:rsidR="006516BB">
        <w:rPr>
          <w:rFonts w:cstheme="minorHAnsi"/>
        </w:rPr>
        <w:t xml:space="preserve"> t</w:t>
      </w:r>
      <w:r w:rsidR="00287F71">
        <w:rPr>
          <w:rFonts w:cstheme="minorHAnsi"/>
        </w:rPr>
        <w:t>orture</w:t>
      </w:r>
      <w:r w:rsidR="006D1C4A" w:rsidRPr="00287F71">
        <w:rPr>
          <w:rFonts w:cstheme="minorHAnsi"/>
        </w:rPr>
        <w:t xml:space="preserve"> and other forms of ill-treatment</w:t>
      </w:r>
      <w:r w:rsidR="006134A4" w:rsidRPr="00287F71">
        <w:rPr>
          <w:rFonts w:cstheme="minorHAnsi"/>
        </w:rPr>
        <w:t xml:space="preserve"> </w:t>
      </w:r>
      <w:r w:rsidR="00643F69" w:rsidRPr="00287F71">
        <w:rPr>
          <w:rFonts w:cstheme="minorHAnsi"/>
        </w:rPr>
        <w:t xml:space="preserve">perpetrated </w:t>
      </w:r>
      <w:r w:rsidR="00D3641D" w:rsidRPr="00287F71">
        <w:rPr>
          <w:rFonts w:cstheme="minorHAnsi"/>
        </w:rPr>
        <w:t xml:space="preserve">against </w:t>
      </w:r>
      <w:r w:rsidR="006516BB">
        <w:rPr>
          <w:rFonts w:cstheme="minorHAnsi"/>
        </w:rPr>
        <w:t xml:space="preserve">incarcerated </w:t>
      </w:r>
      <w:r w:rsidR="00BD4059">
        <w:rPr>
          <w:rFonts w:cstheme="minorHAnsi"/>
        </w:rPr>
        <w:t>inmates</w:t>
      </w:r>
      <w:r w:rsidR="006516BB">
        <w:rPr>
          <w:rFonts w:cstheme="minorHAnsi"/>
        </w:rPr>
        <w:t xml:space="preserve"> remains</w:t>
      </w:r>
      <w:r>
        <w:rPr>
          <w:rFonts w:cstheme="minorHAnsi"/>
        </w:rPr>
        <w:t xml:space="preserve"> an</w:t>
      </w:r>
      <w:r w:rsidR="006516BB">
        <w:rPr>
          <w:rFonts w:cstheme="minorHAnsi"/>
        </w:rPr>
        <w:t xml:space="preserve"> </w:t>
      </w:r>
      <w:r w:rsidR="00643F69" w:rsidRPr="00287F71">
        <w:rPr>
          <w:rFonts w:cstheme="minorHAnsi"/>
        </w:rPr>
        <w:t>ongoing</w:t>
      </w:r>
      <w:r>
        <w:rPr>
          <w:rFonts w:cstheme="minorHAnsi"/>
        </w:rPr>
        <w:t xml:space="preserve"> concern</w:t>
      </w:r>
      <w:r w:rsidR="006134A4" w:rsidRPr="00287F71">
        <w:rPr>
          <w:rFonts w:cstheme="minorHAnsi"/>
        </w:rPr>
        <w:t xml:space="preserve">. </w:t>
      </w:r>
      <w:r w:rsidR="00643F69" w:rsidRPr="00287F71">
        <w:rPr>
          <w:rFonts w:cstheme="minorHAnsi"/>
        </w:rPr>
        <w:t>Although</w:t>
      </w:r>
      <w:r w:rsidR="00287F71">
        <w:rPr>
          <w:rFonts w:cstheme="minorHAnsi"/>
        </w:rPr>
        <w:t xml:space="preserve"> the PDHJ’s</w:t>
      </w:r>
      <w:r w:rsidR="006330F3" w:rsidRPr="00287F71">
        <w:rPr>
          <w:rFonts w:cstheme="minorHAnsi"/>
        </w:rPr>
        <w:t xml:space="preserve"> </w:t>
      </w:r>
      <w:r w:rsidR="00581BAA" w:rsidRPr="00287F71">
        <w:rPr>
          <w:rFonts w:cstheme="minorHAnsi"/>
        </w:rPr>
        <w:t xml:space="preserve">own </w:t>
      </w:r>
      <w:r w:rsidR="00643F69" w:rsidRPr="00287F71">
        <w:rPr>
          <w:rFonts w:cstheme="minorHAnsi"/>
        </w:rPr>
        <w:t xml:space="preserve">data and research </w:t>
      </w:r>
      <w:r>
        <w:rPr>
          <w:rFonts w:cstheme="minorHAnsi"/>
        </w:rPr>
        <w:t>points to</w:t>
      </w:r>
      <w:r w:rsidR="006330F3" w:rsidRPr="00287F71">
        <w:rPr>
          <w:rFonts w:cstheme="minorHAnsi"/>
        </w:rPr>
        <w:t xml:space="preserve"> </w:t>
      </w:r>
      <w:r w:rsidR="006134A4" w:rsidRPr="00287F71">
        <w:rPr>
          <w:rFonts w:cstheme="minorHAnsi"/>
        </w:rPr>
        <w:t>human rights violations</w:t>
      </w:r>
      <w:r w:rsidR="006516BB">
        <w:rPr>
          <w:rFonts w:cstheme="minorHAnsi"/>
        </w:rPr>
        <w:t xml:space="preserve"> </w:t>
      </w:r>
      <w:r w:rsidR="000761DF">
        <w:rPr>
          <w:rFonts w:cstheme="minorHAnsi"/>
        </w:rPr>
        <w:t xml:space="preserve">committed </w:t>
      </w:r>
      <w:r w:rsidR="00643F69" w:rsidRPr="00287F71">
        <w:rPr>
          <w:rFonts w:cstheme="minorHAnsi"/>
        </w:rPr>
        <w:t xml:space="preserve">in </w:t>
      </w:r>
      <w:r w:rsidR="00287F71">
        <w:rPr>
          <w:rFonts w:cstheme="minorHAnsi"/>
        </w:rPr>
        <w:t>this setting</w:t>
      </w:r>
      <w:r w:rsidR="00DF3940" w:rsidRPr="00287F71">
        <w:rPr>
          <w:rFonts w:cstheme="minorHAnsi"/>
        </w:rPr>
        <w:t xml:space="preserve">, </w:t>
      </w:r>
      <w:r w:rsidR="00287F71">
        <w:rPr>
          <w:rFonts w:cstheme="minorHAnsi"/>
        </w:rPr>
        <w:t>it is</w:t>
      </w:r>
      <w:r w:rsidR="00976E37">
        <w:rPr>
          <w:rFonts w:cstheme="minorHAnsi"/>
        </w:rPr>
        <w:t xml:space="preserve"> </w:t>
      </w:r>
      <w:r w:rsidR="000761DF">
        <w:rPr>
          <w:rFonts w:cstheme="minorHAnsi"/>
        </w:rPr>
        <w:t>presently</w:t>
      </w:r>
      <w:r w:rsidR="00287F71">
        <w:rPr>
          <w:rFonts w:cstheme="minorHAnsi"/>
        </w:rPr>
        <w:t xml:space="preserve"> difficult</w:t>
      </w:r>
      <w:r w:rsidR="00A90975" w:rsidRPr="00287F71">
        <w:rPr>
          <w:rFonts w:cstheme="minorHAnsi"/>
        </w:rPr>
        <w:t xml:space="preserve"> </w:t>
      </w:r>
      <w:r>
        <w:rPr>
          <w:rFonts w:cstheme="minorHAnsi"/>
        </w:rPr>
        <w:t>to divulge the</w:t>
      </w:r>
      <w:r w:rsidR="00A90975" w:rsidRPr="00287F71">
        <w:rPr>
          <w:rFonts w:cstheme="minorHAnsi"/>
        </w:rPr>
        <w:t xml:space="preserve"> full extent of mistreatment without full Ministerial disclosure pertaining to </w:t>
      </w:r>
      <w:r>
        <w:rPr>
          <w:rFonts w:cstheme="minorHAnsi"/>
        </w:rPr>
        <w:t>alleged</w:t>
      </w:r>
      <w:r w:rsidR="000761DF">
        <w:rPr>
          <w:rFonts w:cstheme="minorHAnsi"/>
        </w:rPr>
        <w:t xml:space="preserve"> </w:t>
      </w:r>
      <w:r w:rsidR="00A90975" w:rsidRPr="00287F71">
        <w:rPr>
          <w:rFonts w:cstheme="minorHAnsi"/>
        </w:rPr>
        <w:t>cases</w:t>
      </w:r>
      <w:r w:rsidR="006134A4" w:rsidRPr="00287F71">
        <w:rPr>
          <w:rFonts w:cstheme="minorHAnsi"/>
        </w:rPr>
        <w:t xml:space="preserve">.  </w:t>
      </w:r>
      <w:r w:rsidR="00DF3940" w:rsidRPr="00287F71">
        <w:rPr>
          <w:rFonts w:cstheme="minorHAnsi"/>
        </w:rPr>
        <w:t>More specifically</w:t>
      </w:r>
      <w:r w:rsidR="006134A4" w:rsidRPr="00287F71">
        <w:rPr>
          <w:rFonts w:cstheme="minorHAnsi"/>
        </w:rPr>
        <w:t>, despite</w:t>
      </w:r>
      <w:r w:rsidR="00DF3940" w:rsidRPr="00287F71">
        <w:rPr>
          <w:rFonts w:cstheme="minorHAnsi"/>
        </w:rPr>
        <w:t xml:space="preserve"> </w:t>
      </w:r>
      <w:r w:rsidR="003B0711" w:rsidRPr="00287F71">
        <w:rPr>
          <w:rFonts w:cstheme="minorHAnsi"/>
        </w:rPr>
        <w:t>improved</w:t>
      </w:r>
      <w:r w:rsidR="006134A4" w:rsidRPr="00287F71">
        <w:rPr>
          <w:rFonts w:cstheme="minorHAnsi"/>
        </w:rPr>
        <w:t xml:space="preserve"> living sta</w:t>
      </w:r>
      <w:r w:rsidR="006C0CB5" w:rsidRPr="00287F71">
        <w:rPr>
          <w:rFonts w:cstheme="minorHAnsi"/>
        </w:rPr>
        <w:t xml:space="preserve">ndards </w:t>
      </w:r>
      <w:r w:rsidR="006330F3" w:rsidRPr="00287F71">
        <w:rPr>
          <w:rFonts w:cstheme="minorHAnsi"/>
        </w:rPr>
        <w:t>for inmates</w:t>
      </w:r>
      <w:r w:rsidR="006C0CB5" w:rsidRPr="00287F71">
        <w:rPr>
          <w:rFonts w:cstheme="minorHAnsi"/>
        </w:rPr>
        <w:t xml:space="preserve">, </w:t>
      </w:r>
      <w:r w:rsidR="00DF3940" w:rsidRPr="00287F71">
        <w:rPr>
          <w:rFonts w:cstheme="minorHAnsi"/>
        </w:rPr>
        <w:t xml:space="preserve">the </w:t>
      </w:r>
      <w:r w:rsidR="006330F3" w:rsidRPr="00287F71">
        <w:rPr>
          <w:rFonts w:cstheme="minorHAnsi"/>
        </w:rPr>
        <w:t xml:space="preserve">prison </w:t>
      </w:r>
      <w:r w:rsidR="00DF3940" w:rsidRPr="00287F71">
        <w:rPr>
          <w:rFonts w:cstheme="minorHAnsi"/>
        </w:rPr>
        <w:t>system</w:t>
      </w:r>
      <w:r w:rsidR="000761DF">
        <w:rPr>
          <w:rFonts w:cstheme="minorHAnsi"/>
        </w:rPr>
        <w:t xml:space="preserve"> </w:t>
      </w:r>
      <w:r w:rsidR="00A90975" w:rsidRPr="00287F71">
        <w:rPr>
          <w:rFonts w:cstheme="minorHAnsi"/>
        </w:rPr>
        <w:t xml:space="preserve">lacks </w:t>
      </w:r>
      <w:r w:rsidR="003668F5">
        <w:rPr>
          <w:rFonts w:cstheme="minorHAnsi"/>
        </w:rPr>
        <w:t>accountability</w:t>
      </w:r>
      <w:r w:rsidR="00287F71">
        <w:rPr>
          <w:rFonts w:cstheme="minorHAnsi"/>
        </w:rPr>
        <w:t xml:space="preserve"> </w:t>
      </w:r>
      <w:r w:rsidR="00A90975" w:rsidRPr="00287F71">
        <w:rPr>
          <w:rFonts w:cstheme="minorHAnsi"/>
        </w:rPr>
        <w:t xml:space="preserve">when </w:t>
      </w:r>
      <w:r w:rsidR="004301BF" w:rsidRPr="00287F71">
        <w:rPr>
          <w:rFonts w:cstheme="minorHAnsi"/>
        </w:rPr>
        <w:t xml:space="preserve">torture and ill-treatment </w:t>
      </w:r>
      <w:r w:rsidR="00A90975" w:rsidRPr="00287F71">
        <w:rPr>
          <w:rFonts w:cstheme="minorHAnsi"/>
        </w:rPr>
        <w:t>complaints are made</w:t>
      </w:r>
      <w:r w:rsidR="004301BF" w:rsidRPr="00287F71">
        <w:rPr>
          <w:rFonts w:cstheme="minorHAnsi"/>
        </w:rPr>
        <w:t xml:space="preserve">. This </w:t>
      </w:r>
      <w:r w:rsidR="00A64332" w:rsidRPr="00287F71">
        <w:rPr>
          <w:rFonts w:cstheme="minorHAnsi"/>
        </w:rPr>
        <w:t>may</w:t>
      </w:r>
      <w:r w:rsidR="004301BF" w:rsidRPr="00287F71">
        <w:rPr>
          <w:rFonts w:cstheme="minorHAnsi"/>
        </w:rPr>
        <w:t xml:space="preserve"> be </w:t>
      </w:r>
      <w:r w:rsidR="00DF3940" w:rsidRPr="00287F71">
        <w:rPr>
          <w:rFonts w:cstheme="minorHAnsi"/>
        </w:rPr>
        <w:t>attributable</w:t>
      </w:r>
      <w:r w:rsidR="004301BF" w:rsidRPr="00287F71">
        <w:rPr>
          <w:rFonts w:cstheme="minorHAnsi"/>
        </w:rPr>
        <w:t xml:space="preserve"> to</w:t>
      </w:r>
      <w:r w:rsidR="00A64332" w:rsidRPr="00287F71">
        <w:rPr>
          <w:rFonts w:cstheme="minorHAnsi"/>
        </w:rPr>
        <w:t xml:space="preserve"> a number of</w:t>
      </w:r>
      <w:r w:rsidR="004301BF" w:rsidRPr="00287F71">
        <w:rPr>
          <w:rFonts w:cstheme="minorHAnsi"/>
        </w:rPr>
        <w:t xml:space="preserve"> </w:t>
      </w:r>
      <w:r w:rsidR="00A64332" w:rsidRPr="00287F71">
        <w:rPr>
          <w:rFonts w:cstheme="minorHAnsi"/>
        </w:rPr>
        <w:t xml:space="preserve">different </w:t>
      </w:r>
      <w:r w:rsidR="004301BF" w:rsidRPr="00287F71">
        <w:rPr>
          <w:rFonts w:cstheme="minorHAnsi"/>
        </w:rPr>
        <w:t xml:space="preserve">administrative </w:t>
      </w:r>
      <w:r w:rsidR="00A64332" w:rsidRPr="00287F71">
        <w:rPr>
          <w:rFonts w:cstheme="minorHAnsi"/>
        </w:rPr>
        <w:t>deficiencies</w:t>
      </w:r>
      <w:r w:rsidR="00BD4059">
        <w:rPr>
          <w:rFonts w:cstheme="minorHAnsi"/>
        </w:rPr>
        <w:t xml:space="preserve"> or inadequacies</w:t>
      </w:r>
      <w:r w:rsidR="00A64332" w:rsidRPr="00287F71">
        <w:rPr>
          <w:rFonts w:cstheme="minorHAnsi"/>
        </w:rPr>
        <w:t xml:space="preserve">; </w:t>
      </w:r>
      <w:r w:rsidR="006D6747">
        <w:rPr>
          <w:rFonts w:cstheme="minorHAnsi"/>
        </w:rPr>
        <w:t>however</w:t>
      </w:r>
      <w:r w:rsidR="00A64332" w:rsidRPr="00287F71">
        <w:rPr>
          <w:rFonts w:cstheme="minorHAnsi"/>
        </w:rPr>
        <w:t xml:space="preserve"> the</w:t>
      </w:r>
      <w:r w:rsidR="004301BF" w:rsidRPr="00287F71">
        <w:rPr>
          <w:rFonts w:cstheme="minorHAnsi"/>
        </w:rPr>
        <w:t xml:space="preserve"> </w:t>
      </w:r>
      <w:r w:rsidR="000761DF">
        <w:rPr>
          <w:rFonts w:cstheme="minorHAnsi"/>
        </w:rPr>
        <w:t xml:space="preserve">existing </w:t>
      </w:r>
      <w:r w:rsidR="004301BF" w:rsidRPr="00287F71">
        <w:rPr>
          <w:rFonts w:cstheme="minorHAnsi"/>
        </w:rPr>
        <w:t>priso</w:t>
      </w:r>
      <w:r w:rsidR="001D349A" w:rsidRPr="00287F71">
        <w:rPr>
          <w:rFonts w:cstheme="minorHAnsi"/>
        </w:rPr>
        <w:t xml:space="preserve">ner complaints </w:t>
      </w:r>
      <w:r w:rsidR="000761DF">
        <w:rPr>
          <w:rFonts w:cstheme="minorHAnsi"/>
        </w:rPr>
        <w:t>protocols</w:t>
      </w:r>
      <w:r w:rsidR="006330F3" w:rsidRPr="00287F71">
        <w:rPr>
          <w:rFonts w:cstheme="minorHAnsi"/>
        </w:rPr>
        <w:t xml:space="preserve"> lack</w:t>
      </w:r>
      <w:r w:rsidR="00CF26E6">
        <w:rPr>
          <w:rFonts w:cstheme="minorHAnsi"/>
        </w:rPr>
        <w:t>s</w:t>
      </w:r>
      <w:r w:rsidR="003668F5">
        <w:rPr>
          <w:rFonts w:cstheme="minorHAnsi"/>
        </w:rPr>
        <w:t xml:space="preserve"> transparency</w:t>
      </w:r>
      <w:r w:rsidR="00A64332" w:rsidRPr="00287F71">
        <w:rPr>
          <w:rFonts w:cstheme="minorHAnsi"/>
        </w:rPr>
        <w:t>, due diligence</w:t>
      </w:r>
      <w:r w:rsidR="00BD4059">
        <w:rPr>
          <w:rFonts w:cstheme="minorHAnsi"/>
        </w:rPr>
        <w:t xml:space="preserve"> and are</w:t>
      </w:r>
      <w:r w:rsidR="004301BF" w:rsidRPr="00287F71">
        <w:rPr>
          <w:rFonts w:cstheme="minorHAnsi"/>
        </w:rPr>
        <w:t xml:space="preserve"> </w:t>
      </w:r>
      <w:r w:rsidR="007D1E09">
        <w:rPr>
          <w:rFonts w:cstheme="minorHAnsi"/>
        </w:rPr>
        <w:t>open</w:t>
      </w:r>
      <w:r w:rsidR="004301BF" w:rsidRPr="00287F71">
        <w:rPr>
          <w:rFonts w:cstheme="minorHAnsi"/>
        </w:rPr>
        <w:t xml:space="preserve"> to </w:t>
      </w:r>
      <w:r w:rsidR="00287F71">
        <w:rPr>
          <w:rFonts w:cstheme="minorHAnsi"/>
        </w:rPr>
        <w:t xml:space="preserve">wilful </w:t>
      </w:r>
      <w:r w:rsidR="004301BF" w:rsidRPr="00287F71">
        <w:rPr>
          <w:rFonts w:cstheme="minorHAnsi"/>
        </w:rPr>
        <w:t xml:space="preserve">mismanagement. </w:t>
      </w:r>
    </w:p>
    <w:p w:rsidR="00D8638F" w:rsidRDefault="00D8638F" w:rsidP="00976E37">
      <w:pPr>
        <w:spacing w:line="240" w:lineRule="auto"/>
        <w:ind w:firstLine="567"/>
        <w:jc w:val="both"/>
        <w:rPr>
          <w:rFonts w:cstheme="minorHAnsi"/>
        </w:rPr>
      </w:pPr>
      <w:r w:rsidRPr="00976E37">
        <w:rPr>
          <w:rFonts w:cstheme="minorHAnsi"/>
        </w:rPr>
        <w:t xml:space="preserve">The </w:t>
      </w:r>
      <w:r w:rsidR="004301BF" w:rsidRPr="00976E37">
        <w:rPr>
          <w:rFonts w:cstheme="minorHAnsi"/>
        </w:rPr>
        <w:t>State</w:t>
      </w:r>
      <w:r w:rsidRPr="00976E37">
        <w:rPr>
          <w:rFonts w:cstheme="minorHAnsi"/>
        </w:rPr>
        <w:t xml:space="preserve"> national police force, </w:t>
      </w:r>
      <w:r w:rsidRPr="00976E37">
        <w:rPr>
          <w:rFonts w:cstheme="minorHAnsi"/>
          <w:i/>
        </w:rPr>
        <w:t>Policía Nacional de Timor-Leste</w:t>
      </w:r>
      <w:r w:rsidRPr="00976E37">
        <w:rPr>
          <w:rFonts w:cstheme="minorHAnsi"/>
        </w:rPr>
        <w:t xml:space="preserve"> (PNTL),</w:t>
      </w:r>
      <w:r w:rsidR="00976E37" w:rsidRPr="00976E37">
        <w:rPr>
          <w:rFonts w:cstheme="minorHAnsi"/>
        </w:rPr>
        <w:t xml:space="preserve"> also</w:t>
      </w:r>
      <w:r w:rsidRPr="00976E37">
        <w:rPr>
          <w:rFonts w:cstheme="minorHAnsi"/>
        </w:rPr>
        <w:t xml:space="preserve"> requires </w:t>
      </w:r>
      <w:r w:rsidR="005D30CC" w:rsidRPr="00976E37">
        <w:rPr>
          <w:rFonts w:cstheme="minorHAnsi"/>
        </w:rPr>
        <w:t>scrutiny</w:t>
      </w:r>
      <w:r w:rsidR="00A44DB9" w:rsidRPr="00976E37">
        <w:rPr>
          <w:rFonts w:cstheme="minorHAnsi"/>
        </w:rPr>
        <w:t xml:space="preserve"> </w:t>
      </w:r>
      <w:r w:rsidR="004301BF" w:rsidRPr="00976E37">
        <w:rPr>
          <w:rFonts w:cstheme="minorHAnsi"/>
        </w:rPr>
        <w:t>with the Committee’s recommendations in mind</w:t>
      </w:r>
      <w:r w:rsidR="005D30CC" w:rsidRPr="007613B4">
        <w:rPr>
          <w:rFonts w:cstheme="minorHAnsi"/>
        </w:rPr>
        <w:t>. I</w:t>
      </w:r>
      <w:r w:rsidR="00790C28" w:rsidRPr="007613B4">
        <w:rPr>
          <w:rFonts w:cstheme="minorHAnsi"/>
        </w:rPr>
        <w:t>n p</w:t>
      </w:r>
      <w:r w:rsidR="004B6589" w:rsidRPr="007613B4">
        <w:rPr>
          <w:rFonts w:cstheme="minorHAnsi"/>
        </w:rPr>
        <w:t>articular</w:t>
      </w:r>
      <w:r w:rsidR="006134A4" w:rsidRPr="007613B4">
        <w:rPr>
          <w:rFonts w:cstheme="minorHAnsi"/>
        </w:rPr>
        <w:t xml:space="preserve">, </w:t>
      </w:r>
      <w:r w:rsidR="007613B4" w:rsidRPr="007613B4">
        <w:rPr>
          <w:rFonts w:cstheme="minorHAnsi"/>
        </w:rPr>
        <w:t>the</w:t>
      </w:r>
      <w:r w:rsidR="000761DF" w:rsidRPr="007613B4">
        <w:rPr>
          <w:rFonts w:cstheme="minorHAnsi"/>
        </w:rPr>
        <w:t xml:space="preserve"> </w:t>
      </w:r>
      <w:r w:rsidR="004301BF" w:rsidRPr="007613B4">
        <w:rPr>
          <w:rFonts w:cstheme="minorHAnsi"/>
        </w:rPr>
        <w:t>arrest and</w:t>
      </w:r>
      <w:r w:rsidR="00287F71" w:rsidRPr="007613B4">
        <w:rPr>
          <w:rFonts w:cstheme="minorHAnsi"/>
        </w:rPr>
        <w:t xml:space="preserve"> </w:t>
      </w:r>
      <w:r w:rsidRPr="007613B4">
        <w:rPr>
          <w:rFonts w:cstheme="minorHAnsi"/>
        </w:rPr>
        <w:t>detention</w:t>
      </w:r>
      <w:r w:rsidR="007613B4" w:rsidRPr="007613B4">
        <w:rPr>
          <w:rFonts w:cstheme="minorHAnsi"/>
        </w:rPr>
        <w:t xml:space="preserve"> standards and practices</w:t>
      </w:r>
      <w:r w:rsidRPr="007613B4">
        <w:rPr>
          <w:rFonts w:cstheme="minorHAnsi"/>
        </w:rPr>
        <w:t xml:space="preserve"> of</w:t>
      </w:r>
      <w:r w:rsidR="009A49EE" w:rsidRPr="007613B4">
        <w:rPr>
          <w:rFonts w:cstheme="minorHAnsi"/>
        </w:rPr>
        <w:t xml:space="preserve"> </w:t>
      </w:r>
      <w:r w:rsidR="007613B4" w:rsidRPr="007613B4">
        <w:rPr>
          <w:rFonts w:cstheme="minorHAnsi"/>
        </w:rPr>
        <w:t>PNTL officers</w:t>
      </w:r>
      <w:r w:rsidR="00BD4059">
        <w:rPr>
          <w:rFonts w:cstheme="minorHAnsi"/>
        </w:rPr>
        <w:t xml:space="preserve"> while on duty</w:t>
      </w:r>
      <w:r w:rsidR="006134A4" w:rsidRPr="007613B4">
        <w:rPr>
          <w:rFonts w:cstheme="minorHAnsi"/>
        </w:rPr>
        <w:t>.</w:t>
      </w:r>
      <w:r w:rsidR="00BD4059">
        <w:rPr>
          <w:rFonts w:cstheme="minorHAnsi"/>
        </w:rPr>
        <w:t xml:space="preserve"> This has culminated in</w:t>
      </w:r>
      <w:r w:rsidR="006134A4" w:rsidRPr="00976E37">
        <w:rPr>
          <w:rFonts w:cstheme="minorHAnsi"/>
        </w:rPr>
        <w:t xml:space="preserve"> </w:t>
      </w:r>
      <w:r w:rsidR="006D6747">
        <w:rPr>
          <w:rFonts w:cstheme="minorHAnsi"/>
        </w:rPr>
        <w:t xml:space="preserve">past and present </w:t>
      </w:r>
      <w:r w:rsidR="00976E37" w:rsidRPr="00976E37">
        <w:rPr>
          <w:rFonts w:cstheme="minorHAnsi"/>
        </w:rPr>
        <w:t>mis</w:t>
      </w:r>
      <w:r w:rsidR="004301BF" w:rsidRPr="00976E37">
        <w:rPr>
          <w:rFonts w:cstheme="minorHAnsi"/>
        </w:rPr>
        <w:t xml:space="preserve">treatment of </w:t>
      </w:r>
      <w:r w:rsidR="003668F5">
        <w:rPr>
          <w:rFonts w:cstheme="minorHAnsi"/>
        </w:rPr>
        <w:t xml:space="preserve">arrestees and </w:t>
      </w:r>
      <w:r w:rsidR="004301BF" w:rsidRPr="00976E37">
        <w:rPr>
          <w:rFonts w:cstheme="minorHAnsi"/>
        </w:rPr>
        <w:t xml:space="preserve">detainees </w:t>
      </w:r>
      <w:r w:rsidR="00BD4059">
        <w:rPr>
          <w:rFonts w:cstheme="minorHAnsi"/>
        </w:rPr>
        <w:t>resulting in</w:t>
      </w:r>
      <w:r w:rsidRPr="00976E37">
        <w:rPr>
          <w:rFonts w:cstheme="minorHAnsi"/>
        </w:rPr>
        <w:t xml:space="preserve"> </w:t>
      </w:r>
      <w:r w:rsidR="00790C28" w:rsidRPr="00976E37">
        <w:rPr>
          <w:rFonts w:cstheme="minorHAnsi"/>
        </w:rPr>
        <w:t xml:space="preserve">continued </w:t>
      </w:r>
      <w:r w:rsidR="003668F5">
        <w:rPr>
          <w:rFonts w:cstheme="minorHAnsi"/>
        </w:rPr>
        <w:t>breaches of CAT. T</w:t>
      </w:r>
      <w:r w:rsidR="004301BF" w:rsidRPr="00976E37">
        <w:rPr>
          <w:rFonts w:cstheme="minorHAnsi"/>
        </w:rPr>
        <w:t xml:space="preserve">his report will </w:t>
      </w:r>
      <w:r w:rsidR="00976E37" w:rsidRPr="00976E37">
        <w:rPr>
          <w:rFonts w:cstheme="minorHAnsi"/>
        </w:rPr>
        <w:t>refer to</w:t>
      </w:r>
      <w:r w:rsidR="004301BF" w:rsidRPr="00976E37">
        <w:rPr>
          <w:rFonts w:cstheme="minorHAnsi"/>
        </w:rPr>
        <w:t xml:space="preserve"> data findings, individual comp</w:t>
      </w:r>
      <w:r w:rsidR="00581BAA" w:rsidRPr="00976E37">
        <w:rPr>
          <w:rFonts w:cstheme="minorHAnsi"/>
        </w:rPr>
        <w:t xml:space="preserve">laints and </w:t>
      </w:r>
      <w:r w:rsidR="006134A4" w:rsidRPr="00976E37">
        <w:rPr>
          <w:rFonts w:cstheme="minorHAnsi"/>
        </w:rPr>
        <w:t xml:space="preserve">recent police-civilian </w:t>
      </w:r>
      <w:r w:rsidR="00CE62C7" w:rsidRPr="00976E37">
        <w:rPr>
          <w:rFonts w:cstheme="minorHAnsi"/>
        </w:rPr>
        <w:t>confrontations</w:t>
      </w:r>
      <w:r w:rsidR="00287F71" w:rsidRPr="00976E37">
        <w:rPr>
          <w:rFonts w:cstheme="minorHAnsi"/>
        </w:rPr>
        <w:t xml:space="preserve"> to highlight as much</w:t>
      </w:r>
      <w:r w:rsidR="00CE62C7" w:rsidRPr="00976E37">
        <w:rPr>
          <w:rFonts w:cstheme="minorHAnsi"/>
        </w:rPr>
        <w:t xml:space="preserve">. </w:t>
      </w:r>
      <w:r w:rsidR="00422C87" w:rsidRPr="00976E37">
        <w:rPr>
          <w:rFonts w:cstheme="minorHAnsi"/>
        </w:rPr>
        <w:t>The PNTL’s</w:t>
      </w:r>
      <w:r w:rsidR="007613B4">
        <w:rPr>
          <w:rFonts w:cstheme="minorHAnsi"/>
        </w:rPr>
        <w:t xml:space="preserve"> controversial</w:t>
      </w:r>
      <w:r w:rsidR="00422C87" w:rsidRPr="00976E37">
        <w:rPr>
          <w:rFonts w:cstheme="minorHAnsi"/>
        </w:rPr>
        <w:t xml:space="preserve"> role </w:t>
      </w:r>
      <w:r w:rsidR="007613B4">
        <w:rPr>
          <w:rFonts w:cstheme="minorHAnsi"/>
        </w:rPr>
        <w:t>during the</w:t>
      </w:r>
      <w:r w:rsidR="00976E37" w:rsidRPr="00976E37">
        <w:rPr>
          <w:rFonts w:cstheme="minorHAnsi"/>
        </w:rPr>
        <w:t xml:space="preserve"> </w:t>
      </w:r>
      <w:r w:rsidR="00422C87" w:rsidRPr="00976E37">
        <w:rPr>
          <w:rFonts w:cstheme="minorHAnsi"/>
        </w:rPr>
        <w:t>201</w:t>
      </w:r>
      <w:r w:rsidR="003668F5">
        <w:rPr>
          <w:rFonts w:cstheme="minorHAnsi"/>
        </w:rPr>
        <w:t>5 joint-</w:t>
      </w:r>
      <w:r w:rsidR="00422C87" w:rsidRPr="00976E37">
        <w:rPr>
          <w:rFonts w:cstheme="minorHAnsi"/>
        </w:rPr>
        <w:t xml:space="preserve">operations will be </w:t>
      </w:r>
      <w:r w:rsidR="006D6747">
        <w:rPr>
          <w:rFonts w:cstheme="minorHAnsi"/>
        </w:rPr>
        <w:t>examined</w:t>
      </w:r>
      <w:r w:rsidR="007613B4">
        <w:rPr>
          <w:rFonts w:cstheme="minorHAnsi"/>
        </w:rPr>
        <w:t xml:space="preserve"> amid </w:t>
      </w:r>
      <w:r w:rsidR="006D6747">
        <w:rPr>
          <w:rFonts w:cstheme="minorHAnsi"/>
        </w:rPr>
        <w:t>longstanding</w:t>
      </w:r>
      <w:r w:rsidR="00422C87" w:rsidRPr="00976E37">
        <w:rPr>
          <w:rFonts w:cstheme="minorHAnsi"/>
        </w:rPr>
        <w:t xml:space="preserve"> allegations of torture and ill-treatment. </w:t>
      </w:r>
      <w:r w:rsidR="00BD4059">
        <w:rPr>
          <w:rFonts w:cstheme="minorHAnsi"/>
        </w:rPr>
        <w:t>Further</w:t>
      </w:r>
      <w:r w:rsidR="00976E37" w:rsidRPr="00976E37">
        <w:rPr>
          <w:rFonts w:cstheme="minorHAnsi"/>
        </w:rPr>
        <w:t>, t</w:t>
      </w:r>
      <w:r w:rsidR="00CE62C7" w:rsidRPr="00976E37">
        <w:rPr>
          <w:rFonts w:cstheme="minorHAnsi"/>
        </w:rPr>
        <w:t xml:space="preserve">he </w:t>
      </w:r>
      <w:r w:rsidR="00581BAA" w:rsidRPr="00976E37">
        <w:rPr>
          <w:rFonts w:cstheme="minorHAnsi"/>
        </w:rPr>
        <w:t xml:space="preserve">report will </w:t>
      </w:r>
      <w:r w:rsidR="00287F71" w:rsidRPr="00976E37">
        <w:rPr>
          <w:rFonts w:cstheme="minorHAnsi"/>
        </w:rPr>
        <w:t>interpret</w:t>
      </w:r>
      <w:r w:rsidR="003668F5">
        <w:rPr>
          <w:rFonts w:cstheme="minorHAnsi"/>
        </w:rPr>
        <w:t xml:space="preserve"> PDHJ </w:t>
      </w:r>
      <w:r w:rsidR="00581BAA" w:rsidRPr="00976E37">
        <w:rPr>
          <w:rFonts w:cstheme="minorHAnsi"/>
        </w:rPr>
        <w:t>interviews with detainees and police officers</w:t>
      </w:r>
      <w:r w:rsidR="004B6589">
        <w:rPr>
          <w:rFonts w:cstheme="minorHAnsi"/>
        </w:rPr>
        <w:t xml:space="preserve"> alike.</w:t>
      </w:r>
      <w:r w:rsidR="00976E37" w:rsidRPr="00976E37">
        <w:rPr>
          <w:rFonts w:cstheme="minorHAnsi"/>
        </w:rPr>
        <w:t xml:space="preserve"> The findings will point to</w:t>
      </w:r>
      <w:r w:rsidR="00D3641D" w:rsidRPr="00976E37">
        <w:rPr>
          <w:rFonts w:cstheme="minorHAnsi"/>
        </w:rPr>
        <w:t xml:space="preserve"> shortcomings</w:t>
      </w:r>
      <w:r w:rsidR="00581BAA" w:rsidRPr="00976E37">
        <w:rPr>
          <w:rFonts w:cstheme="minorHAnsi"/>
        </w:rPr>
        <w:t xml:space="preserve"> in</w:t>
      </w:r>
      <w:r w:rsidR="00CE62C7" w:rsidRPr="00976E37">
        <w:rPr>
          <w:rFonts w:cstheme="minorHAnsi"/>
        </w:rPr>
        <w:t xml:space="preserve"> the </w:t>
      </w:r>
      <w:r w:rsidR="004541CB" w:rsidRPr="00976E37">
        <w:rPr>
          <w:rFonts w:cstheme="minorHAnsi"/>
        </w:rPr>
        <w:t>execution of</w:t>
      </w:r>
      <w:r w:rsidR="00952593" w:rsidRPr="00976E37">
        <w:rPr>
          <w:rFonts w:cstheme="minorHAnsi"/>
        </w:rPr>
        <w:t xml:space="preserve"> policing practices </w:t>
      </w:r>
      <w:r w:rsidR="006D6747">
        <w:rPr>
          <w:rFonts w:cstheme="minorHAnsi"/>
        </w:rPr>
        <w:t>and</w:t>
      </w:r>
      <w:r w:rsidR="003668F5">
        <w:rPr>
          <w:rFonts w:cstheme="minorHAnsi"/>
        </w:rPr>
        <w:t xml:space="preserve"> the</w:t>
      </w:r>
      <w:r w:rsidR="00643F69" w:rsidRPr="00976E37">
        <w:rPr>
          <w:rFonts w:cstheme="minorHAnsi"/>
        </w:rPr>
        <w:t xml:space="preserve"> </w:t>
      </w:r>
      <w:r w:rsidR="004B6589">
        <w:rPr>
          <w:rFonts w:cstheme="minorHAnsi"/>
        </w:rPr>
        <w:t>existing</w:t>
      </w:r>
      <w:r w:rsidR="005D08E4" w:rsidRPr="00976E37">
        <w:rPr>
          <w:rFonts w:cstheme="minorHAnsi"/>
        </w:rPr>
        <w:t xml:space="preserve"> S</w:t>
      </w:r>
      <w:r w:rsidR="00952593" w:rsidRPr="00976E37">
        <w:rPr>
          <w:rFonts w:cstheme="minorHAnsi"/>
        </w:rPr>
        <w:t xml:space="preserve">tandard </w:t>
      </w:r>
      <w:r w:rsidR="005D08E4" w:rsidRPr="00976E37">
        <w:rPr>
          <w:rFonts w:cstheme="minorHAnsi"/>
        </w:rPr>
        <w:t>O</w:t>
      </w:r>
      <w:r w:rsidR="00952593" w:rsidRPr="00976E37">
        <w:rPr>
          <w:rFonts w:cstheme="minorHAnsi"/>
        </w:rPr>
        <w:t xml:space="preserve">perating </w:t>
      </w:r>
      <w:r w:rsidR="005D08E4" w:rsidRPr="00976E37">
        <w:rPr>
          <w:rFonts w:cstheme="minorHAnsi"/>
        </w:rPr>
        <w:t>P</w:t>
      </w:r>
      <w:r w:rsidR="00952593" w:rsidRPr="00976E37">
        <w:rPr>
          <w:rFonts w:cstheme="minorHAnsi"/>
        </w:rPr>
        <w:t>rocedure</w:t>
      </w:r>
      <w:r w:rsidR="004B6589">
        <w:rPr>
          <w:rFonts w:cstheme="minorHAnsi"/>
        </w:rPr>
        <w:t xml:space="preserve"> (SOPs)</w:t>
      </w:r>
      <w:r w:rsidR="004541CB" w:rsidRPr="00976E37">
        <w:rPr>
          <w:rFonts w:cstheme="minorHAnsi"/>
        </w:rPr>
        <w:t xml:space="preserve"> </w:t>
      </w:r>
      <w:r w:rsidR="00D3641D" w:rsidRPr="00976E37">
        <w:rPr>
          <w:rFonts w:cstheme="minorHAnsi"/>
        </w:rPr>
        <w:t xml:space="preserve">when </w:t>
      </w:r>
      <w:r w:rsidR="004541CB" w:rsidRPr="00976E37">
        <w:rPr>
          <w:rFonts w:cstheme="minorHAnsi"/>
        </w:rPr>
        <w:t>arresting and detaining</w:t>
      </w:r>
      <w:r w:rsidR="00952593" w:rsidRPr="00976E37">
        <w:rPr>
          <w:rFonts w:cstheme="minorHAnsi"/>
        </w:rPr>
        <w:t>.</w:t>
      </w:r>
      <w:r w:rsidR="00A64332">
        <w:rPr>
          <w:rFonts w:cstheme="minorHAnsi"/>
        </w:rPr>
        <w:t xml:space="preserve"> </w:t>
      </w:r>
    </w:p>
    <w:p w:rsidR="0092513C" w:rsidRPr="00A732AC" w:rsidRDefault="00E216F3" w:rsidP="0092513C">
      <w:pPr>
        <w:pStyle w:val="Heading1"/>
        <w:rPr>
          <w:rFonts w:asciiTheme="minorHAnsi" w:hAnsiTheme="minorHAnsi" w:cstheme="minorHAnsi"/>
          <w:u w:val="single"/>
          <w:lang w:val="en-US"/>
        </w:rPr>
      </w:pPr>
      <w:bookmarkStart w:id="3" w:name="_Toc495052849"/>
      <w:r w:rsidRPr="00A732AC">
        <w:rPr>
          <w:rFonts w:asciiTheme="minorHAnsi" w:hAnsiTheme="minorHAnsi" w:cstheme="minorHAnsi"/>
          <w:u w:val="single"/>
          <w:lang w:val="en-US"/>
        </w:rPr>
        <w:lastRenderedPageBreak/>
        <w:t>S</w:t>
      </w:r>
      <w:r w:rsidR="0092513C" w:rsidRPr="00A732AC">
        <w:rPr>
          <w:rFonts w:asciiTheme="minorHAnsi" w:hAnsiTheme="minorHAnsi" w:cstheme="minorHAnsi"/>
          <w:u w:val="single"/>
          <w:lang w:val="en-US"/>
        </w:rPr>
        <w:t>ummary of Recommendations</w:t>
      </w:r>
      <w:bookmarkEnd w:id="3"/>
    </w:p>
    <w:p w:rsidR="00FC287C" w:rsidRPr="00FA7B09" w:rsidRDefault="00D00CF9" w:rsidP="00FA7B09">
      <w:pPr>
        <w:pStyle w:val="Heading2"/>
      </w:pPr>
      <w:bookmarkStart w:id="4" w:name="_Toc493685768"/>
      <w:bookmarkStart w:id="5" w:name="_Toc495052850"/>
      <w:r w:rsidRPr="00FA7B09">
        <w:t xml:space="preserve">Corporal Punishment </w:t>
      </w:r>
      <w:r w:rsidR="00FC287C" w:rsidRPr="00FA7B09">
        <w:t>against Children</w:t>
      </w:r>
      <w:bookmarkEnd w:id="4"/>
      <w:bookmarkEnd w:id="5"/>
      <w:r w:rsidR="00FC287C" w:rsidRPr="00FA7B09">
        <w:t xml:space="preserve"> </w:t>
      </w:r>
    </w:p>
    <w:p w:rsidR="00F93F57" w:rsidRDefault="00F93F57" w:rsidP="00261661">
      <w:pPr>
        <w:spacing w:after="0" w:line="240" w:lineRule="auto"/>
        <w:rPr>
          <w:lang w:val="en-US"/>
        </w:rPr>
      </w:pPr>
    </w:p>
    <w:p w:rsidR="00F93F57" w:rsidRPr="00F93F57" w:rsidRDefault="00F93F57" w:rsidP="00261661">
      <w:pPr>
        <w:pStyle w:val="ListParagraph"/>
        <w:numPr>
          <w:ilvl w:val="0"/>
          <w:numId w:val="43"/>
        </w:numPr>
        <w:spacing w:after="0" w:line="240" w:lineRule="auto"/>
        <w:rPr>
          <w:lang w:val="en-US"/>
        </w:rPr>
      </w:pPr>
      <w:r w:rsidRPr="00F93F57">
        <w:rPr>
          <w:lang w:val="en-US"/>
        </w:rPr>
        <w:t>Explicitly prohibit all forms of cor</w:t>
      </w:r>
      <w:r w:rsidR="001B3AE1">
        <w:rPr>
          <w:lang w:val="en-US"/>
        </w:rPr>
        <w:t>poral punishment in all settings</w:t>
      </w:r>
      <w:r w:rsidR="00DF758F">
        <w:rPr>
          <w:lang w:val="en-US"/>
        </w:rPr>
        <w:t>.</w:t>
      </w:r>
    </w:p>
    <w:p w:rsidR="00261661" w:rsidRDefault="00261661" w:rsidP="00261661">
      <w:pPr>
        <w:pStyle w:val="ListParagraph"/>
        <w:spacing w:after="0" w:line="240" w:lineRule="auto"/>
        <w:rPr>
          <w:lang w:val="en-US"/>
        </w:rPr>
      </w:pPr>
    </w:p>
    <w:p w:rsidR="00F93F57" w:rsidRPr="00F93F57" w:rsidRDefault="00F93F57" w:rsidP="00261661">
      <w:pPr>
        <w:pStyle w:val="ListParagraph"/>
        <w:numPr>
          <w:ilvl w:val="0"/>
          <w:numId w:val="43"/>
        </w:numPr>
        <w:spacing w:after="0" w:line="240" w:lineRule="auto"/>
        <w:rPr>
          <w:lang w:val="en-US"/>
        </w:rPr>
      </w:pPr>
      <w:r w:rsidRPr="00F93F57">
        <w:rPr>
          <w:lang w:val="en-US"/>
        </w:rPr>
        <w:t>Train all public servants whose work involves children, especially teachers, on</w:t>
      </w:r>
      <w:r w:rsidR="00203F72">
        <w:rPr>
          <w:lang w:val="en-US"/>
        </w:rPr>
        <w:t xml:space="preserve"> the</w:t>
      </w:r>
      <w:r w:rsidRPr="00F93F57">
        <w:rPr>
          <w:lang w:val="en-US"/>
        </w:rPr>
        <w:t xml:space="preserve"> negative consequences of corporal punishment</w:t>
      </w:r>
      <w:r w:rsidR="00DF758F">
        <w:rPr>
          <w:lang w:val="en-US"/>
        </w:rPr>
        <w:t>.</w:t>
      </w:r>
    </w:p>
    <w:p w:rsidR="00261661" w:rsidRDefault="00261661" w:rsidP="00261661">
      <w:pPr>
        <w:pStyle w:val="ListParagraph"/>
        <w:spacing w:after="0" w:line="240" w:lineRule="auto"/>
        <w:rPr>
          <w:lang w:val="en-US"/>
        </w:rPr>
      </w:pPr>
    </w:p>
    <w:p w:rsidR="00F93F57" w:rsidRPr="00F93F57" w:rsidRDefault="00F93F57" w:rsidP="00261661">
      <w:pPr>
        <w:pStyle w:val="ListParagraph"/>
        <w:numPr>
          <w:ilvl w:val="0"/>
          <w:numId w:val="43"/>
        </w:numPr>
        <w:spacing w:after="0" w:line="240" w:lineRule="auto"/>
        <w:rPr>
          <w:lang w:val="en-US"/>
        </w:rPr>
      </w:pPr>
      <w:r w:rsidRPr="00F93F57">
        <w:rPr>
          <w:lang w:val="en-US"/>
        </w:rPr>
        <w:t>Continue and intensify awareness-raising campaigns for teachers, children, parents and community leaders</w:t>
      </w:r>
      <w:r w:rsidR="00203F72">
        <w:rPr>
          <w:lang w:val="en-US"/>
        </w:rPr>
        <w:t>,</w:t>
      </w:r>
      <w:r w:rsidRPr="00F93F57">
        <w:rPr>
          <w:lang w:val="en-US"/>
        </w:rPr>
        <w:t xml:space="preserve"> on</w:t>
      </w:r>
      <w:r w:rsidR="00203F72">
        <w:rPr>
          <w:lang w:val="en-US"/>
        </w:rPr>
        <w:t xml:space="preserve"> the</w:t>
      </w:r>
      <w:r w:rsidRPr="00F93F57">
        <w:rPr>
          <w:lang w:val="en-US"/>
        </w:rPr>
        <w:t xml:space="preserve"> negative consequences of corporal punishment and alternative ways to discipline children.</w:t>
      </w:r>
    </w:p>
    <w:p w:rsidR="00261661" w:rsidRDefault="00261661" w:rsidP="00261661">
      <w:pPr>
        <w:pStyle w:val="ListParagraph"/>
        <w:spacing w:after="0" w:line="240" w:lineRule="auto"/>
        <w:rPr>
          <w:lang w:val="en-US"/>
        </w:rPr>
      </w:pPr>
    </w:p>
    <w:p w:rsidR="00F93F57" w:rsidRPr="00F93F57" w:rsidRDefault="00F93F57" w:rsidP="00261661">
      <w:pPr>
        <w:pStyle w:val="ListParagraph"/>
        <w:numPr>
          <w:ilvl w:val="0"/>
          <w:numId w:val="43"/>
        </w:numPr>
        <w:spacing w:after="0" w:line="240" w:lineRule="auto"/>
        <w:rPr>
          <w:lang w:val="en-US"/>
        </w:rPr>
      </w:pPr>
      <w:r w:rsidRPr="00F93F57">
        <w:rPr>
          <w:lang w:val="en-US"/>
        </w:rPr>
        <w:t xml:space="preserve">Ensure </w:t>
      </w:r>
      <w:r w:rsidR="00203F72">
        <w:rPr>
          <w:lang w:val="en-US"/>
        </w:rPr>
        <w:t xml:space="preserve">that </w:t>
      </w:r>
      <w:r w:rsidRPr="00F93F57">
        <w:rPr>
          <w:lang w:val="en-US"/>
        </w:rPr>
        <w:t>teachers adhere to the guiding principles</w:t>
      </w:r>
      <w:r w:rsidR="00203F72">
        <w:rPr>
          <w:lang w:val="en-US"/>
        </w:rPr>
        <w:t xml:space="preserve"> of</w:t>
      </w:r>
      <w:r w:rsidRPr="00F93F57">
        <w:rPr>
          <w:lang w:val="en-US"/>
        </w:rPr>
        <w:t xml:space="preserve"> </w:t>
      </w:r>
      <w:r w:rsidR="00E119E4">
        <w:rPr>
          <w:lang w:val="en-US"/>
        </w:rPr>
        <w:t xml:space="preserve">the </w:t>
      </w:r>
      <w:r w:rsidR="00F82A97" w:rsidRPr="00F93F57">
        <w:rPr>
          <w:lang w:val="en-US"/>
        </w:rPr>
        <w:t>imminent</w:t>
      </w:r>
      <w:r w:rsidRPr="00F93F57">
        <w:rPr>
          <w:lang w:val="en-US"/>
        </w:rPr>
        <w:t xml:space="preserve"> </w:t>
      </w:r>
      <w:r w:rsidR="00261661">
        <w:rPr>
          <w:lang w:val="en-US"/>
        </w:rPr>
        <w:t xml:space="preserve">Teacher’s </w:t>
      </w:r>
      <w:r w:rsidR="00E119E4">
        <w:rPr>
          <w:lang w:val="en-US"/>
        </w:rPr>
        <w:t>C</w:t>
      </w:r>
      <w:r w:rsidRPr="00F93F57">
        <w:rPr>
          <w:lang w:val="en-US"/>
        </w:rPr>
        <w:t>ode of</w:t>
      </w:r>
      <w:r w:rsidR="00E119E4">
        <w:rPr>
          <w:lang w:val="en-US"/>
        </w:rPr>
        <w:t xml:space="preserve"> C</w:t>
      </w:r>
      <w:r w:rsidRPr="00F93F57">
        <w:rPr>
          <w:lang w:val="en-US"/>
        </w:rPr>
        <w:t>onduct</w:t>
      </w:r>
      <w:r w:rsidR="00DF758F">
        <w:rPr>
          <w:lang w:val="en-US"/>
        </w:rPr>
        <w:t>.</w:t>
      </w:r>
    </w:p>
    <w:p w:rsidR="00261661" w:rsidRDefault="00261661" w:rsidP="00261661">
      <w:pPr>
        <w:pStyle w:val="ListParagraph"/>
        <w:spacing w:after="0" w:line="240" w:lineRule="auto"/>
        <w:rPr>
          <w:lang w:val="en-US"/>
        </w:rPr>
      </w:pPr>
    </w:p>
    <w:p w:rsidR="00F93F57" w:rsidRPr="00F93F57" w:rsidRDefault="00F93F57" w:rsidP="00261661">
      <w:pPr>
        <w:pStyle w:val="ListParagraph"/>
        <w:numPr>
          <w:ilvl w:val="0"/>
          <w:numId w:val="43"/>
        </w:numPr>
        <w:spacing w:after="0" w:line="240" w:lineRule="auto"/>
        <w:rPr>
          <w:lang w:val="en-US"/>
        </w:rPr>
      </w:pPr>
      <w:r w:rsidRPr="00F93F57">
        <w:rPr>
          <w:lang w:val="en-US"/>
        </w:rPr>
        <w:t xml:space="preserve">Ensure </w:t>
      </w:r>
      <w:r w:rsidR="00C8203A">
        <w:rPr>
          <w:lang w:val="en-US"/>
        </w:rPr>
        <w:t>that the</w:t>
      </w:r>
      <w:r w:rsidRPr="00F93F57">
        <w:rPr>
          <w:lang w:val="en-US"/>
        </w:rPr>
        <w:t xml:space="preserve"> children who are victims of corporal punishment have access to reporting mechanisms</w:t>
      </w:r>
      <w:r w:rsidR="00E119E4">
        <w:rPr>
          <w:lang w:val="en-US"/>
        </w:rPr>
        <w:t>.</w:t>
      </w:r>
    </w:p>
    <w:p w:rsidR="007A17D7" w:rsidRPr="00A732AC" w:rsidRDefault="009373FD" w:rsidP="00FA7B09">
      <w:pPr>
        <w:pStyle w:val="Heading2"/>
        <w:rPr>
          <w:lang w:val="en-US"/>
        </w:rPr>
      </w:pPr>
      <w:bookmarkStart w:id="6" w:name="_Toc493685769"/>
      <w:bookmarkStart w:id="7" w:name="_Toc495052851"/>
      <w:r w:rsidRPr="00A732AC">
        <w:rPr>
          <w:lang w:val="en-US"/>
        </w:rPr>
        <w:t>Prison Incarceration</w:t>
      </w:r>
      <w:bookmarkEnd w:id="6"/>
      <w:bookmarkEnd w:id="7"/>
    </w:p>
    <w:p w:rsidR="00261661" w:rsidRPr="0054724C" w:rsidRDefault="00261661" w:rsidP="002F4E00">
      <w:pPr>
        <w:spacing w:after="0" w:line="240" w:lineRule="auto"/>
        <w:jc w:val="both"/>
      </w:pPr>
      <w:bookmarkStart w:id="8" w:name="_Toc459024373"/>
      <w:bookmarkStart w:id="9" w:name="_Toc493685771"/>
    </w:p>
    <w:p w:rsidR="00203F72" w:rsidRPr="0054724C" w:rsidRDefault="00F82A97" w:rsidP="00203F72">
      <w:pPr>
        <w:pStyle w:val="ListParagraph"/>
        <w:numPr>
          <w:ilvl w:val="0"/>
          <w:numId w:val="46"/>
        </w:numPr>
        <w:spacing w:after="0" w:line="240" w:lineRule="auto"/>
        <w:jc w:val="both"/>
      </w:pPr>
      <w:r>
        <w:t>All</w:t>
      </w:r>
      <w:r w:rsidR="00203F72" w:rsidRPr="0054724C">
        <w:t xml:space="preserve"> prisons should establish a formal procedure for managing prisoner complaints in a confidential and impartial manner. </w:t>
      </w:r>
    </w:p>
    <w:p w:rsidR="00203F72" w:rsidRDefault="00203F72" w:rsidP="00203F72">
      <w:pPr>
        <w:pStyle w:val="ListParagraph"/>
        <w:spacing w:after="0" w:line="240" w:lineRule="auto"/>
        <w:jc w:val="both"/>
        <w:rPr>
          <w:rFonts w:cs="Times"/>
          <w:color w:val="000000" w:themeColor="text1"/>
          <w:szCs w:val="30"/>
        </w:rPr>
      </w:pPr>
    </w:p>
    <w:p w:rsidR="00261661" w:rsidRPr="002F4E00" w:rsidRDefault="00261661" w:rsidP="002F4E00">
      <w:pPr>
        <w:pStyle w:val="ListParagraph"/>
        <w:numPr>
          <w:ilvl w:val="0"/>
          <w:numId w:val="46"/>
        </w:numPr>
        <w:spacing w:after="0" w:line="240" w:lineRule="auto"/>
        <w:jc w:val="both"/>
        <w:rPr>
          <w:rFonts w:cs="Times"/>
          <w:color w:val="000000" w:themeColor="text1"/>
          <w:szCs w:val="30"/>
        </w:rPr>
      </w:pPr>
      <w:r w:rsidRPr="002F4E00">
        <w:rPr>
          <w:rFonts w:cs="Times"/>
          <w:color w:val="000000" w:themeColor="text1"/>
          <w:szCs w:val="30"/>
        </w:rPr>
        <w:t>The Government needs to acknowledge the issue of overcrowding in Becora and Gleno prisons. Priority</w:t>
      </w:r>
      <w:r w:rsidR="00C8203A">
        <w:rPr>
          <w:rFonts w:cs="Times"/>
          <w:color w:val="000000" w:themeColor="text1"/>
          <w:szCs w:val="30"/>
        </w:rPr>
        <w:t xml:space="preserve"> </w:t>
      </w:r>
      <w:r w:rsidR="00B64091">
        <w:rPr>
          <w:rFonts w:cs="Times"/>
          <w:color w:val="000000" w:themeColor="text1"/>
          <w:szCs w:val="30"/>
        </w:rPr>
        <w:t xml:space="preserve">needs </w:t>
      </w:r>
      <w:r w:rsidR="00B64091" w:rsidRPr="002F4E00">
        <w:rPr>
          <w:rFonts w:cs="Times"/>
          <w:color w:val="000000" w:themeColor="text1"/>
          <w:szCs w:val="30"/>
        </w:rPr>
        <w:t>to</w:t>
      </w:r>
      <w:r w:rsidRPr="002F4E00">
        <w:rPr>
          <w:rFonts w:cs="Times"/>
          <w:color w:val="000000" w:themeColor="text1"/>
          <w:szCs w:val="30"/>
        </w:rPr>
        <w:t xml:space="preserve"> be given to </w:t>
      </w:r>
      <w:r w:rsidR="002F4E00" w:rsidRPr="002F4E00">
        <w:rPr>
          <w:rFonts w:cs="Times"/>
          <w:color w:val="000000" w:themeColor="text1"/>
          <w:szCs w:val="30"/>
        </w:rPr>
        <w:t xml:space="preserve">expanding </w:t>
      </w:r>
      <w:r w:rsidRPr="002F4E00">
        <w:rPr>
          <w:rFonts w:cs="Times"/>
          <w:color w:val="000000" w:themeColor="text1"/>
          <w:szCs w:val="30"/>
        </w:rPr>
        <w:t>Suai</w:t>
      </w:r>
      <w:r w:rsidR="00C8203A">
        <w:rPr>
          <w:rFonts w:cs="Times"/>
          <w:color w:val="000000" w:themeColor="text1"/>
          <w:szCs w:val="30"/>
        </w:rPr>
        <w:t xml:space="preserve">’s facilities and </w:t>
      </w:r>
      <w:r w:rsidR="00443356">
        <w:rPr>
          <w:rFonts w:cs="Times"/>
          <w:color w:val="000000" w:themeColor="text1"/>
          <w:szCs w:val="30"/>
        </w:rPr>
        <w:t xml:space="preserve">overall </w:t>
      </w:r>
      <w:r w:rsidR="00C8203A">
        <w:rPr>
          <w:rFonts w:cs="Times"/>
          <w:color w:val="000000" w:themeColor="text1"/>
          <w:szCs w:val="30"/>
        </w:rPr>
        <w:t>capacity</w:t>
      </w:r>
      <w:r w:rsidR="002F4E00" w:rsidRPr="002F4E00">
        <w:rPr>
          <w:rFonts w:cs="Times"/>
          <w:color w:val="000000" w:themeColor="text1"/>
          <w:szCs w:val="30"/>
        </w:rPr>
        <w:t>.</w:t>
      </w:r>
      <w:r w:rsidRPr="002F4E00">
        <w:rPr>
          <w:rFonts w:cs="Times"/>
          <w:color w:val="000000" w:themeColor="text1"/>
          <w:szCs w:val="30"/>
        </w:rPr>
        <w:t xml:space="preserve">  </w:t>
      </w:r>
    </w:p>
    <w:p w:rsidR="00261661" w:rsidRPr="0054724C" w:rsidRDefault="00261661" w:rsidP="002F4E00">
      <w:pPr>
        <w:pStyle w:val="ListParagraph"/>
        <w:spacing w:after="0" w:line="240" w:lineRule="auto"/>
        <w:rPr>
          <w:rFonts w:cs="Times"/>
          <w:color w:val="000000" w:themeColor="text1"/>
          <w:szCs w:val="30"/>
        </w:rPr>
      </w:pPr>
    </w:p>
    <w:p w:rsidR="00261661" w:rsidRPr="0054724C" w:rsidRDefault="00261661" w:rsidP="002F4E00">
      <w:pPr>
        <w:pStyle w:val="ListParagraph"/>
        <w:numPr>
          <w:ilvl w:val="0"/>
          <w:numId w:val="46"/>
        </w:numPr>
        <w:spacing w:after="0" w:line="240" w:lineRule="auto"/>
        <w:jc w:val="both"/>
      </w:pPr>
      <w:r w:rsidRPr="0054724C">
        <w:t xml:space="preserve">The relevant authorities must take immediate action to put an end to the use of </w:t>
      </w:r>
      <w:r w:rsidR="00203F72">
        <w:t>initiation rite violence</w:t>
      </w:r>
      <w:r w:rsidR="00C8203A">
        <w:t xml:space="preserve">. This includes </w:t>
      </w:r>
      <w:r>
        <w:t xml:space="preserve">subjecting prisoners to violence as part of an </w:t>
      </w:r>
      <w:r w:rsidRPr="0054724C">
        <w:t xml:space="preserve">introduction to prison life. This may include providing training to prison guards to understand human rights standards. </w:t>
      </w:r>
    </w:p>
    <w:p w:rsidR="00261661" w:rsidRPr="0054724C" w:rsidRDefault="00261661" w:rsidP="002F4E00">
      <w:pPr>
        <w:pStyle w:val="ListParagraph"/>
        <w:spacing w:after="0" w:line="240" w:lineRule="auto"/>
      </w:pPr>
    </w:p>
    <w:p w:rsidR="00261661" w:rsidRDefault="00261661" w:rsidP="002F4E00">
      <w:pPr>
        <w:pStyle w:val="ListParagraph"/>
        <w:numPr>
          <w:ilvl w:val="0"/>
          <w:numId w:val="46"/>
        </w:numPr>
        <w:spacing w:after="0" w:line="240" w:lineRule="auto"/>
        <w:jc w:val="both"/>
      </w:pPr>
      <w:r w:rsidRPr="0054724C">
        <w:t>Encourage lawyers to</w:t>
      </w:r>
      <w:r w:rsidR="00B64091">
        <w:t xml:space="preserve"> continue to</w:t>
      </w:r>
      <w:r w:rsidRPr="0054724C">
        <w:t xml:space="preserve"> provide greater legal support and assistance by visiting their clients and </w:t>
      </w:r>
      <w:r w:rsidR="00B64091">
        <w:t>assisting</w:t>
      </w:r>
      <w:r w:rsidRPr="0054724C">
        <w:t xml:space="preserve"> them with</w:t>
      </w:r>
      <w:r w:rsidR="00B64091">
        <w:t xml:space="preserve"> relevant</w:t>
      </w:r>
      <w:r w:rsidRPr="0054724C">
        <w:t xml:space="preserve"> case information.</w:t>
      </w:r>
    </w:p>
    <w:p w:rsidR="00B64091" w:rsidRDefault="00B64091" w:rsidP="00B64091">
      <w:pPr>
        <w:pStyle w:val="ListParagraph"/>
      </w:pPr>
    </w:p>
    <w:p w:rsidR="001B3AE1" w:rsidRDefault="00FA7B09" w:rsidP="00DF758F">
      <w:pPr>
        <w:pStyle w:val="Heading2"/>
      </w:pPr>
      <w:bookmarkStart w:id="10" w:name="_Toc495052852"/>
      <w:r>
        <w:t>PNTL Arrest and Detention</w:t>
      </w:r>
      <w:bookmarkEnd w:id="10"/>
    </w:p>
    <w:p w:rsidR="002F4E00" w:rsidRDefault="002F4E00" w:rsidP="002F4E00">
      <w:pPr>
        <w:pStyle w:val="ListParagraph"/>
        <w:spacing w:after="0" w:line="240" w:lineRule="auto"/>
        <w:jc w:val="both"/>
      </w:pPr>
    </w:p>
    <w:p w:rsidR="00F93F57" w:rsidRDefault="001B3AE1" w:rsidP="00E119E4">
      <w:pPr>
        <w:pStyle w:val="ListParagraph"/>
        <w:numPr>
          <w:ilvl w:val="0"/>
          <w:numId w:val="44"/>
        </w:numPr>
        <w:spacing w:after="0" w:line="240" w:lineRule="auto"/>
        <w:jc w:val="both"/>
      </w:pPr>
      <w:r>
        <w:t xml:space="preserve">Introduction of </w:t>
      </w:r>
      <w:r w:rsidR="00F93F57" w:rsidRPr="001B3AE1">
        <w:t>registration book</w:t>
      </w:r>
      <w:r>
        <w:t>s</w:t>
      </w:r>
      <w:r w:rsidR="00F93F57" w:rsidRPr="001B3AE1">
        <w:t xml:space="preserve"> at all facilities. Registration books should record all areas </w:t>
      </w:r>
      <w:r w:rsidR="00A84906">
        <w:t>encompassing</w:t>
      </w:r>
      <w:r>
        <w:t xml:space="preserve"> the</w:t>
      </w:r>
      <w:r w:rsidR="00F93F57" w:rsidRPr="001B3AE1">
        <w:t xml:space="preserve"> detention process, from the time of arrest, detention</w:t>
      </w:r>
      <w:r>
        <w:t xml:space="preserve"> duration</w:t>
      </w:r>
      <w:r w:rsidR="00F93F57" w:rsidRPr="001B3AE1">
        <w:t>,</w:t>
      </w:r>
      <w:r>
        <w:t xml:space="preserve"> through to time of </w:t>
      </w:r>
      <w:r w:rsidR="00034722">
        <w:t>court</w:t>
      </w:r>
      <w:r>
        <w:t xml:space="preserve"> transferral</w:t>
      </w:r>
      <w:r w:rsidR="00F93F57" w:rsidRPr="001B3AE1">
        <w:t xml:space="preserve">. </w:t>
      </w:r>
    </w:p>
    <w:bookmarkEnd w:id="8"/>
    <w:p w:rsidR="00261661" w:rsidRDefault="00261661" w:rsidP="00261661">
      <w:pPr>
        <w:pStyle w:val="ListParagraph"/>
        <w:spacing w:after="0" w:line="240" w:lineRule="auto"/>
        <w:jc w:val="both"/>
      </w:pPr>
    </w:p>
    <w:p w:rsidR="00FA7B09" w:rsidRPr="001B3AE1" w:rsidRDefault="00F93F57" w:rsidP="00E119E4">
      <w:pPr>
        <w:pStyle w:val="ListParagraph"/>
        <w:numPr>
          <w:ilvl w:val="0"/>
          <w:numId w:val="44"/>
        </w:numPr>
        <w:spacing w:after="0" w:line="240" w:lineRule="auto"/>
        <w:jc w:val="both"/>
      </w:pPr>
      <w:r w:rsidRPr="001B3AE1">
        <w:t xml:space="preserve">Due to </w:t>
      </w:r>
      <w:r w:rsidR="00FA7B09" w:rsidRPr="001B3AE1">
        <w:t xml:space="preserve">poor </w:t>
      </w:r>
      <w:r w:rsidRPr="001B3AE1">
        <w:t>training in a number of crucial areas</w:t>
      </w:r>
      <w:r w:rsidR="00034722">
        <w:t>,</w:t>
      </w:r>
      <w:r w:rsidRPr="001B3AE1">
        <w:t xml:space="preserve"> such as torture</w:t>
      </w:r>
      <w:r w:rsidR="00FA7B09" w:rsidRPr="001B3AE1">
        <w:t xml:space="preserve"> and ill-treatment</w:t>
      </w:r>
      <w:r w:rsidRPr="001B3AE1">
        <w:t xml:space="preserve">, it is important that the PNTL conducts </w:t>
      </w:r>
      <w:r w:rsidR="001B3AE1">
        <w:t>specific and widespread</w:t>
      </w:r>
      <w:r w:rsidRPr="001B3AE1">
        <w:t xml:space="preserve"> training on these issues</w:t>
      </w:r>
      <w:r w:rsidR="00FA7B09" w:rsidRPr="001B3AE1">
        <w:t xml:space="preserve"> for all </w:t>
      </w:r>
      <w:r w:rsidR="001B3AE1" w:rsidRPr="001B3AE1">
        <w:t>person</w:t>
      </w:r>
      <w:r w:rsidR="001B3AE1">
        <w:t>n</w:t>
      </w:r>
      <w:r w:rsidR="001B3AE1" w:rsidRPr="001B3AE1">
        <w:t>el</w:t>
      </w:r>
      <w:r w:rsidR="00FA7B09" w:rsidRPr="001B3AE1">
        <w:t>.</w:t>
      </w:r>
      <w:r w:rsidRPr="001B3AE1">
        <w:t xml:space="preserve"> </w:t>
      </w:r>
      <w:r w:rsidR="00121C91" w:rsidRPr="001B3AE1">
        <w:t xml:space="preserve">Such training should </w:t>
      </w:r>
      <w:r w:rsidR="001B3AE1">
        <w:t>consider</w:t>
      </w:r>
      <w:r w:rsidR="00121C91" w:rsidRPr="001B3AE1">
        <w:t xml:space="preserve"> community-based policing </w:t>
      </w:r>
      <w:r w:rsidR="001B3AE1">
        <w:t xml:space="preserve">strategies </w:t>
      </w:r>
      <w:r w:rsidR="00121C91" w:rsidRPr="001B3AE1">
        <w:t>with les</w:t>
      </w:r>
      <w:r w:rsidR="008C193A">
        <w:t>s an emphasis on physical force,</w:t>
      </w:r>
      <w:r w:rsidR="00121C91" w:rsidRPr="001B3AE1">
        <w:t xml:space="preserve"> only as a last resort.</w:t>
      </w:r>
    </w:p>
    <w:p w:rsidR="00261661" w:rsidRDefault="00261661" w:rsidP="00261661">
      <w:pPr>
        <w:pStyle w:val="ListParagraph"/>
        <w:spacing w:after="0" w:line="240" w:lineRule="auto"/>
        <w:jc w:val="both"/>
      </w:pPr>
    </w:p>
    <w:p w:rsidR="00F93F57" w:rsidRDefault="00F93F57" w:rsidP="00E119E4">
      <w:pPr>
        <w:pStyle w:val="ListParagraph"/>
        <w:numPr>
          <w:ilvl w:val="0"/>
          <w:numId w:val="44"/>
        </w:numPr>
        <w:spacing w:after="0" w:line="240" w:lineRule="auto"/>
        <w:jc w:val="both"/>
      </w:pPr>
      <w:r w:rsidRPr="001B3AE1">
        <w:t>There is also a lack of S</w:t>
      </w:r>
      <w:r w:rsidR="00FA7B09" w:rsidRPr="001B3AE1">
        <w:t xml:space="preserve">tandard </w:t>
      </w:r>
      <w:r w:rsidRPr="001B3AE1">
        <w:t>O</w:t>
      </w:r>
      <w:r w:rsidR="00FA7B09" w:rsidRPr="001B3AE1">
        <w:t xml:space="preserve">perating </w:t>
      </w:r>
      <w:r w:rsidRPr="001B3AE1">
        <w:t>P</w:t>
      </w:r>
      <w:r w:rsidR="00FA7B09" w:rsidRPr="001B3AE1">
        <w:t>rocedures (SOPs)</w:t>
      </w:r>
      <w:r w:rsidRPr="001B3AE1">
        <w:t xml:space="preserve"> present in detention facilities in </w:t>
      </w:r>
      <w:r w:rsidR="00FA7B09" w:rsidRPr="001B3AE1">
        <w:t>the</w:t>
      </w:r>
      <w:r w:rsidRPr="001B3AE1">
        <w:t xml:space="preserve"> pivotal areas of arrest and detention. While SOPs do exist and have been published in both areas, they </w:t>
      </w:r>
      <w:r w:rsidR="00FA7B09" w:rsidRPr="001B3AE1">
        <w:t>need to be</w:t>
      </w:r>
      <w:r w:rsidRPr="001B3AE1">
        <w:t xml:space="preserve"> distributed throughout </w:t>
      </w:r>
      <w:r w:rsidR="00FA7B09" w:rsidRPr="001B3AE1">
        <w:t>all PNTL</w:t>
      </w:r>
      <w:r w:rsidRPr="001B3AE1">
        <w:t xml:space="preserve"> stations. </w:t>
      </w:r>
    </w:p>
    <w:p w:rsidR="00261661" w:rsidRDefault="00261661" w:rsidP="00261661">
      <w:pPr>
        <w:pStyle w:val="ListParagraph"/>
        <w:spacing w:after="0" w:line="240" w:lineRule="auto"/>
        <w:jc w:val="both"/>
      </w:pPr>
    </w:p>
    <w:p w:rsidR="001B3AE1" w:rsidRDefault="001B3AE1" w:rsidP="00E119E4">
      <w:pPr>
        <w:pStyle w:val="ListParagraph"/>
        <w:numPr>
          <w:ilvl w:val="0"/>
          <w:numId w:val="44"/>
        </w:numPr>
        <w:spacing w:after="0" w:line="240" w:lineRule="auto"/>
        <w:jc w:val="both"/>
      </w:pPr>
      <w:r>
        <w:t xml:space="preserve">Recommend to the PNTL Command </w:t>
      </w:r>
      <w:r w:rsidR="00A57E55">
        <w:t>t</w:t>
      </w:r>
      <w:r>
        <w:t>hat when conducting arrests officers use personal ID</w:t>
      </w:r>
      <w:r w:rsidR="00CD55A5">
        <w:t>s</w:t>
      </w:r>
      <w:r>
        <w:t xml:space="preserve"> so that it is not difficult to identify any member that does not follow the established rules in carrying out their duties </w:t>
      </w:r>
    </w:p>
    <w:p w:rsidR="00261661" w:rsidRDefault="00261661" w:rsidP="00261661">
      <w:pPr>
        <w:pStyle w:val="ListParagraph"/>
        <w:spacing w:after="0" w:line="240" w:lineRule="auto"/>
        <w:jc w:val="both"/>
      </w:pPr>
    </w:p>
    <w:p w:rsidR="00DF758F" w:rsidRPr="001B3AE1" w:rsidRDefault="00A84906" w:rsidP="00E119E4">
      <w:pPr>
        <w:pStyle w:val="ListParagraph"/>
        <w:numPr>
          <w:ilvl w:val="0"/>
          <w:numId w:val="44"/>
        </w:numPr>
        <w:spacing w:after="0" w:line="240" w:lineRule="auto"/>
        <w:jc w:val="both"/>
      </w:pPr>
      <w:r>
        <w:t>Recommend to the PNTL Command to g</w:t>
      </w:r>
      <w:r w:rsidR="00DF758F">
        <w:t>uarantee all detainees h</w:t>
      </w:r>
      <w:r w:rsidR="00CD55A5">
        <w:t xml:space="preserve">ave access to legal counsel, </w:t>
      </w:r>
      <w:r w:rsidR="00DF758F">
        <w:t>Public Defender</w:t>
      </w:r>
      <w:r w:rsidR="00CD55A5">
        <w:t xml:space="preserve"> or Embassy representative.</w:t>
      </w:r>
    </w:p>
    <w:p w:rsidR="00F93F57" w:rsidRPr="00F93F57" w:rsidRDefault="00F93F57" w:rsidP="00E119E4">
      <w:pPr>
        <w:spacing w:line="360" w:lineRule="auto"/>
        <w:jc w:val="both"/>
        <w:rPr>
          <w:sz w:val="18"/>
          <w:szCs w:val="18"/>
        </w:rPr>
      </w:pPr>
    </w:p>
    <w:p w:rsidR="006065F7" w:rsidRPr="00805B6B" w:rsidRDefault="00003731" w:rsidP="009373FD">
      <w:pPr>
        <w:pStyle w:val="Heading1"/>
        <w:spacing w:line="240" w:lineRule="auto"/>
        <w:rPr>
          <w:rFonts w:asciiTheme="minorHAnsi" w:hAnsiTheme="minorHAnsi" w:cstheme="minorHAnsi"/>
          <w:u w:val="single"/>
        </w:rPr>
      </w:pPr>
      <w:bookmarkStart w:id="11" w:name="_Toc495052853"/>
      <w:bookmarkEnd w:id="9"/>
      <w:r>
        <w:rPr>
          <w:rFonts w:asciiTheme="minorHAnsi" w:hAnsiTheme="minorHAnsi" w:cstheme="minorHAnsi"/>
          <w:u w:val="single"/>
        </w:rPr>
        <w:lastRenderedPageBreak/>
        <w:t>L</w:t>
      </w:r>
      <w:r w:rsidR="002032C3" w:rsidRPr="00805B6B">
        <w:rPr>
          <w:rFonts w:asciiTheme="minorHAnsi" w:hAnsiTheme="minorHAnsi" w:cstheme="minorHAnsi"/>
          <w:u w:val="single"/>
        </w:rPr>
        <w:t>egal Framework</w:t>
      </w:r>
      <w:bookmarkEnd w:id="11"/>
    </w:p>
    <w:p w:rsidR="00F108E1" w:rsidRPr="00A732AC" w:rsidRDefault="00F108E1" w:rsidP="009373FD">
      <w:pPr>
        <w:spacing w:line="240" w:lineRule="auto"/>
        <w:rPr>
          <w:rFonts w:cstheme="minorHAnsi"/>
        </w:rPr>
      </w:pPr>
    </w:p>
    <w:p w:rsidR="00F108E1" w:rsidRPr="00A732AC" w:rsidRDefault="00F108E1" w:rsidP="008576E6">
      <w:pPr>
        <w:spacing w:line="240" w:lineRule="auto"/>
        <w:ind w:firstLine="567"/>
        <w:jc w:val="both"/>
        <w:rPr>
          <w:rFonts w:cstheme="minorHAnsi"/>
        </w:rPr>
      </w:pPr>
      <w:r w:rsidRPr="00A732AC">
        <w:rPr>
          <w:rFonts w:cstheme="minorHAnsi"/>
        </w:rPr>
        <w:t>The upcoming session is the first</w:t>
      </w:r>
      <w:r w:rsidR="00AE16A6" w:rsidRPr="00A732AC">
        <w:rPr>
          <w:rFonts w:cstheme="minorHAnsi"/>
        </w:rPr>
        <w:t xml:space="preserve"> opportunity for the Committee A</w:t>
      </w:r>
      <w:r w:rsidRPr="00A732AC">
        <w:rPr>
          <w:rFonts w:cstheme="minorHAnsi"/>
        </w:rPr>
        <w:t xml:space="preserve">gainst Torture (the </w:t>
      </w:r>
      <w:r w:rsidR="00AE16A6" w:rsidRPr="00A732AC">
        <w:rPr>
          <w:rFonts w:cstheme="minorHAnsi"/>
        </w:rPr>
        <w:t>Co</w:t>
      </w:r>
      <w:r w:rsidRPr="00A732AC">
        <w:rPr>
          <w:rFonts w:cstheme="minorHAnsi"/>
        </w:rPr>
        <w:t xml:space="preserve">mmittee) to formally monitor Timor Leste’s (RDTL) implementation of the Convention </w:t>
      </w:r>
      <w:r w:rsidR="00AE16A6" w:rsidRPr="00A732AC">
        <w:rPr>
          <w:rFonts w:cstheme="minorHAnsi"/>
        </w:rPr>
        <w:t>A</w:t>
      </w:r>
      <w:r w:rsidRPr="00A732AC">
        <w:rPr>
          <w:rFonts w:cstheme="minorHAnsi"/>
        </w:rPr>
        <w:t>gainst Torture and Other Cruel, Inhuman or Degrading Treatment or Punishment (CAT) since RDTL ratified the convention.  It is therefore important to consider whether RDTL’s legal framework sufficiently and effectively complies with its obligations under the convention. Our analysis has revealed that while the domestic law purports to comply with the convention there are areas that require further improvement and consideration.  Importantly, the current RDTL’s Penal Code does not satisfy the requirements under Article 4 of the convention, namely:</w:t>
      </w:r>
    </w:p>
    <w:p w:rsidR="00F108E1" w:rsidRPr="00A732AC" w:rsidRDefault="00F108E1" w:rsidP="008576E6">
      <w:pPr>
        <w:pStyle w:val="ListParagraph"/>
        <w:spacing w:line="240" w:lineRule="auto"/>
        <w:ind w:left="390" w:firstLine="567"/>
        <w:jc w:val="both"/>
        <w:rPr>
          <w:rFonts w:cstheme="minorHAnsi"/>
        </w:rPr>
      </w:pPr>
      <w:r w:rsidRPr="00A732AC">
        <w:rPr>
          <w:rFonts w:cstheme="minorHAnsi"/>
          <w:i/>
        </w:rPr>
        <w:t>1. Each State Party shall ensure that all acts of torture are offences under its criminal law. The same shall apply to an attempt to commit torture and to an act by any person which constitutes complicity or participation in torture. 2. Each State Party shall make these offences punishable by appropriate penalties which take into account their grave nature.</w:t>
      </w:r>
      <w:r w:rsidRPr="00A732AC">
        <w:rPr>
          <w:rStyle w:val="FootnoteReference"/>
          <w:rFonts w:cstheme="minorHAnsi"/>
          <w:i/>
        </w:rPr>
        <w:footnoteReference w:id="3"/>
      </w:r>
      <w:r w:rsidRPr="00A732AC">
        <w:rPr>
          <w:rFonts w:cstheme="minorHAnsi"/>
        </w:rPr>
        <w:t xml:space="preserve"> </w:t>
      </w:r>
    </w:p>
    <w:p w:rsidR="00F108E1" w:rsidRPr="00A732AC" w:rsidRDefault="00F108E1" w:rsidP="008576E6">
      <w:pPr>
        <w:spacing w:line="240" w:lineRule="auto"/>
        <w:ind w:left="30" w:firstLine="567"/>
        <w:jc w:val="both"/>
        <w:rPr>
          <w:rFonts w:cstheme="minorHAnsi"/>
          <w:i/>
        </w:rPr>
      </w:pPr>
      <w:r w:rsidRPr="00A732AC">
        <w:rPr>
          <w:rFonts w:cstheme="minorHAnsi"/>
        </w:rPr>
        <w:t>The relevant article of RDT</w:t>
      </w:r>
      <w:r w:rsidR="00431EAC">
        <w:rPr>
          <w:rFonts w:cstheme="minorHAnsi"/>
        </w:rPr>
        <w:t>L</w:t>
      </w:r>
      <w:r w:rsidRPr="00A732AC">
        <w:rPr>
          <w:rFonts w:cstheme="minorHAnsi"/>
        </w:rPr>
        <w:t xml:space="preserve">’S penal code provides for one definition to cover torture and other ill-treatment which is inconsistent with the separate and distinct definitions in the convention.  Although not having been tested in a domestic court, it is likely that criminal liabilities under the convention may not have been completely covered by RDTL’s penal code.      </w:t>
      </w:r>
    </w:p>
    <w:p w:rsidR="00F108E1" w:rsidRPr="00A732AC" w:rsidRDefault="00F108E1" w:rsidP="008576E6">
      <w:pPr>
        <w:pStyle w:val="Heading2"/>
        <w:spacing w:line="240" w:lineRule="auto"/>
        <w:jc w:val="both"/>
        <w:rPr>
          <w:rFonts w:asciiTheme="minorHAnsi" w:hAnsiTheme="minorHAnsi" w:cstheme="minorHAnsi"/>
        </w:rPr>
      </w:pPr>
      <w:bookmarkStart w:id="12" w:name="_Toc495052854"/>
      <w:r w:rsidRPr="00A732AC">
        <w:rPr>
          <w:rFonts w:asciiTheme="minorHAnsi" w:hAnsiTheme="minorHAnsi" w:cstheme="minorHAnsi"/>
        </w:rPr>
        <w:t>Analysis</w:t>
      </w:r>
      <w:bookmarkEnd w:id="12"/>
    </w:p>
    <w:p w:rsidR="00F108E1" w:rsidRPr="00A732AC" w:rsidRDefault="00F108E1" w:rsidP="008576E6">
      <w:pPr>
        <w:spacing w:line="240" w:lineRule="auto"/>
        <w:ind w:firstLine="567"/>
        <w:jc w:val="both"/>
        <w:rPr>
          <w:rFonts w:cstheme="minorHAnsi"/>
        </w:rPr>
      </w:pPr>
    </w:p>
    <w:p w:rsidR="00F108E1" w:rsidRPr="00A732AC" w:rsidRDefault="00F108E1" w:rsidP="008576E6">
      <w:pPr>
        <w:spacing w:line="240" w:lineRule="auto"/>
        <w:ind w:firstLine="567"/>
        <w:jc w:val="both"/>
        <w:rPr>
          <w:rFonts w:cstheme="minorHAnsi"/>
        </w:rPr>
      </w:pPr>
      <w:r w:rsidRPr="00A732AC">
        <w:rPr>
          <w:rFonts w:cstheme="minorHAnsi"/>
        </w:rPr>
        <w:t>The term “torture” under the convention means:</w:t>
      </w:r>
    </w:p>
    <w:p w:rsidR="00F108E1" w:rsidRPr="00DF3C1C" w:rsidRDefault="00F108E1" w:rsidP="008576E6">
      <w:pPr>
        <w:spacing w:line="240" w:lineRule="auto"/>
        <w:ind w:left="284" w:firstLine="567"/>
        <w:jc w:val="both"/>
        <w:rPr>
          <w:rFonts w:cstheme="minorHAnsi"/>
          <w:i/>
        </w:rPr>
      </w:pPr>
      <w:r w:rsidRPr="00A732AC">
        <w:rPr>
          <w:rFonts w:cstheme="minorHAnsi"/>
          <w:sz w:val="18"/>
          <w:szCs w:val="18"/>
        </w:rPr>
        <w:t xml:space="preserve"> </w:t>
      </w:r>
      <w:r w:rsidRPr="00DF3C1C">
        <w:rPr>
          <w:rFonts w:cstheme="minorHAnsi"/>
          <w:i/>
        </w:rPr>
        <w:t>... any act by which severe pain or suffering, whether physical or mental, is intentionally inflicted on a person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 when such pain or suffering is inflicted by or at the instigation of or with the consent or acquiescence of a public official or other person acting in an official capacity. It does not include pain or suffering arising only from, inherent in or incidental to lawful sanctions.</w:t>
      </w:r>
      <w:r w:rsidRPr="00DF3C1C">
        <w:rPr>
          <w:rStyle w:val="FootnoteReference"/>
          <w:rFonts w:cstheme="minorHAnsi"/>
          <w:i/>
        </w:rPr>
        <w:footnoteReference w:id="4"/>
      </w:r>
      <w:r w:rsidRPr="00DF3C1C">
        <w:rPr>
          <w:rFonts w:cstheme="minorHAnsi"/>
          <w:i/>
        </w:rPr>
        <w:t xml:space="preserve">    </w:t>
      </w:r>
    </w:p>
    <w:p w:rsidR="00F108E1" w:rsidRPr="00A732AC" w:rsidRDefault="00F108E1" w:rsidP="008576E6">
      <w:pPr>
        <w:spacing w:line="240" w:lineRule="auto"/>
        <w:ind w:firstLine="567"/>
        <w:jc w:val="both"/>
        <w:rPr>
          <w:rFonts w:cstheme="minorHAnsi"/>
        </w:rPr>
      </w:pPr>
      <w:r w:rsidRPr="00A732AC">
        <w:rPr>
          <w:rFonts w:cstheme="minorHAnsi"/>
        </w:rPr>
        <w:t xml:space="preserve">In RDTL, Article 167 of the Penal Code provides that, </w:t>
      </w:r>
    </w:p>
    <w:p w:rsidR="00F108E1" w:rsidRPr="00DF3C1C" w:rsidRDefault="00F108E1" w:rsidP="008576E6">
      <w:pPr>
        <w:spacing w:line="240" w:lineRule="auto"/>
        <w:ind w:left="284" w:firstLine="567"/>
        <w:jc w:val="both"/>
        <w:rPr>
          <w:rFonts w:cstheme="minorHAnsi"/>
          <w:i/>
        </w:rPr>
      </w:pPr>
      <w:r w:rsidRPr="00DF3C1C">
        <w:rPr>
          <w:rFonts w:cstheme="minorHAnsi"/>
          <w:i/>
        </w:rPr>
        <w:t>1. Any person who, having the duty to prevent, investigate and decide on any types of offence, and to enforce the respective penalties, or to protect, guard, conduct surveillance on or monitor any persons who have been detained or arrested and commits torture or cruel, degrading or inhumane treatment , in order to</w:t>
      </w:r>
    </w:p>
    <w:p w:rsidR="00F108E1" w:rsidRPr="00DF3C1C" w:rsidRDefault="00F108E1" w:rsidP="008576E6">
      <w:pPr>
        <w:pStyle w:val="ListParagraph"/>
        <w:numPr>
          <w:ilvl w:val="0"/>
          <w:numId w:val="6"/>
        </w:numPr>
        <w:spacing w:line="240" w:lineRule="auto"/>
        <w:ind w:left="284" w:firstLine="567"/>
        <w:jc w:val="both"/>
        <w:rPr>
          <w:rFonts w:cstheme="minorHAnsi"/>
          <w:i/>
        </w:rPr>
      </w:pPr>
      <w:r w:rsidRPr="00DF3C1C">
        <w:rPr>
          <w:rFonts w:cstheme="minorHAnsi"/>
          <w:i/>
        </w:rPr>
        <w:t>Obtain from that person or from another person a confession, deposition, statement or information;</w:t>
      </w:r>
    </w:p>
    <w:p w:rsidR="00F108E1" w:rsidRPr="00DF3C1C" w:rsidRDefault="00F108E1" w:rsidP="008576E6">
      <w:pPr>
        <w:pStyle w:val="ListParagraph"/>
        <w:numPr>
          <w:ilvl w:val="0"/>
          <w:numId w:val="6"/>
        </w:numPr>
        <w:spacing w:line="240" w:lineRule="auto"/>
        <w:ind w:left="284" w:firstLine="567"/>
        <w:jc w:val="both"/>
        <w:rPr>
          <w:rFonts w:cstheme="minorHAnsi"/>
          <w:i/>
        </w:rPr>
      </w:pPr>
      <w:r w:rsidRPr="00DF3C1C">
        <w:rPr>
          <w:rFonts w:cstheme="minorHAnsi"/>
          <w:i/>
        </w:rPr>
        <w:t>Punish that person for an act actually or allegedly committed by the same or another;</w:t>
      </w:r>
    </w:p>
    <w:p w:rsidR="00F108E1" w:rsidRPr="00DF3C1C" w:rsidRDefault="00F108E1" w:rsidP="008576E6">
      <w:pPr>
        <w:pStyle w:val="ListParagraph"/>
        <w:numPr>
          <w:ilvl w:val="0"/>
          <w:numId w:val="6"/>
        </w:numPr>
        <w:spacing w:line="240" w:lineRule="auto"/>
        <w:ind w:left="284" w:firstLine="567"/>
        <w:jc w:val="both"/>
        <w:rPr>
          <w:rFonts w:cstheme="minorHAnsi"/>
          <w:i/>
        </w:rPr>
      </w:pPr>
      <w:r w:rsidRPr="00DF3C1C">
        <w:rPr>
          <w:rFonts w:cstheme="minorHAnsi"/>
          <w:i/>
        </w:rPr>
        <w:t xml:space="preserve">Intimidate that person or another person is punishable with 2 to 8 years imprisonment. </w:t>
      </w:r>
    </w:p>
    <w:p w:rsidR="00F108E1" w:rsidRPr="00DF3C1C" w:rsidRDefault="00F108E1" w:rsidP="008576E6">
      <w:pPr>
        <w:spacing w:line="240" w:lineRule="auto"/>
        <w:ind w:left="284" w:firstLine="567"/>
        <w:jc w:val="both"/>
        <w:rPr>
          <w:rFonts w:cstheme="minorHAnsi"/>
          <w:i/>
        </w:rPr>
      </w:pPr>
      <w:r w:rsidRPr="00DF3C1C">
        <w:rPr>
          <w:rFonts w:cstheme="minorHAnsi"/>
          <w:i/>
        </w:rPr>
        <w:t>2. The penalty provided for in the preceding paragraph shall also be imposed to any person who, on his or her own initiative, orders from a superior or in accordance with any authority competent to perform the duties described in the previous subarticle, commits any of the acts described therein while de facto assuming performance of these duties.</w:t>
      </w:r>
    </w:p>
    <w:p w:rsidR="00F108E1" w:rsidRPr="00DF3C1C" w:rsidRDefault="00F108E1" w:rsidP="008576E6">
      <w:pPr>
        <w:spacing w:line="240" w:lineRule="auto"/>
        <w:ind w:left="284" w:firstLine="567"/>
        <w:jc w:val="both"/>
        <w:rPr>
          <w:rFonts w:cstheme="minorHAnsi"/>
          <w:i/>
        </w:rPr>
      </w:pPr>
      <w:r w:rsidRPr="00DF3C1C">
        <w:rPr>
          <w:rFonts w:cstheme="minorHAnsi"/>
          <w:i/>
        </w:rPr>
        <w:t>3. Torture or cruel, degrading or inhumane treatment means any act consisting in inflicting severe physical or psychological suffering, acute physical or mental strain or employing chemical products, drugs and other means, whether natural or artificial, with the intent to disrupt the victim’s decision-making capacity or free expression of will.</w:t>
      </w:r>
    </w:p>
    <w:p w:rsidR="00F108E1" w:rsidRPr="00A732AC" w:rsidRDefault="00F108E1" w:rsidP="008576E6">
      <w:pPr>
        <w:spacing w:line="240" w:lineRule="auto"/>
        <w:ind w:firstLine="567"/>
        <w:jc w:val="both"/>
        <w:rPr>
          <w:rFonts w:cstheme="minorHAnsi"/>
        </w:rPr>
      </w:pPr>
      <w:r w:rsidRPr="00A732AC">
        <w:rPr>
          <w:rFonts w:cstheme="minorHAnsi"/>
        </w:rPr>
        <w:lastRenderedPageBreak/>
        <w:t xml:space="preserve"> The RDTL’s penal code purports to treat the expressions “torture” and “cruel, inhuman or degrading treatment or punishment” (ill-treatment) as a collective expression treating both conducts alike.  It might have intended to be more encompassing by penalising the conduct of ill-treatment the same way as torture. However, discussions below indicate that it is problematic. </w:t>
      </w:r>
    </w:p>
    <w:p w:rsidR="00F108E1" w:rsidRPr="00A732AC" w:rsidRDefault="00F108E1" w:rsidP="008576E6">
      <w:pPr>
        <w:spacing w:line="240" w:lineRule="auto"/>
        <w:ind w:firstLine="567"/>
        <w:jc w:val="both"/>
        <w:rPr>
          <w:rFonts w:cstheme="minorHAnsi"/>
        </w:rPr>
      </w:pPr>
      <w:r w:rsidRPr="00A732AC">
        <w:rPr>
          <w:rFonts w:cstheme="minorHAnsi"/>
        </w:rPr>
        <w:t>Article 167(3) of the penal code purports to define torture and ill-treatment as if they are of the same substance.</w:t>
      </w:r>
      <w:r w:rsidRPr="00A732AC">
        <w:rPr>
          <w:rStyle w:val="FootnoteReference"/>
          <w:rFonts w:cstheme="minorHAnsi"/>
        </w:rPr>
        <w:footnoteReference w:id="5"/>
      </w:r>
      <w:r w:rsidRPr="00A732AC">
        <w:rPr>
          <w:rFonts w:cstheme="minorHAnsi"/>
        </w:rPr>
        <w:t xml:space="preserve">  The definition poses at least two problems. Firstly, it treats torture in the same way as ill-treatment when the convention has purposely made them different concepts.</w:t>
      </w:r>
      <w:r w:rsidRPr="00A732AC">
        <w:rPr>
          <w:rStyle w:val="FootnoteReference"/>
          <w:rFonts w:cstheme="minorHAnsi"/>
        </w:rPr>
        <w:footnoteReference w:id="6"/>
      </w:r>
      <w:r w:rsidRPr="00A732AC">
        <w:rPr>
          <w:rFonts w:cstheme="minorHAnsi"/>
        </w:rPr>
        <w:t xml:space="preserve">  Under the convention, ill-treatment does not require intent and a negligent act or suffering resulting from public official’s omission will suffice to hold violation.  Also, ill-treatments do not require a purpose under the convention.   The convention is concerned with the suffering whether the public official did it for a reason or for no particular reason.  The conflated definition in the penal code means that, any acts (or omissions) occasioned by officials that do not have a proscribed purpose (i.e. obtain information, to punish or intimate as required under sub-article 167(1)) but nonetheless covered by ill-treatment under the convention, would not be </w:t>
      </w:r>
      <w:r w:rsidR="00CF26E6" w:rsidRPr="00A732AC">
        <w:rPr>
          <w:rFonts w:cstheme="minorHAnsi"/>
        </w:rPr>
        <w:t>fixed</w:t>
      </w:r>
      <w:r w:rsidRPr="00A732AC">
        <w:rPr>
          <w:rFonts w:cstheme="minorHAnsi"/>
        </w:rPr>
        <w:t xml:space="preserve"> under article 167. </w:t>
      </w:r>
    </w:p>
    <w:p w:rsidR="00F108E1" w:rsidRPr="00A732AC" w:rsidRDefault="00F108E1" w:rsidP="008576E6">
      <w:pPr>
        <w:spacing w:line="240" w:lineRule="auto"/>
        <w:ind w:firstLine="567"/>
        <w:jc w:val="both"/>
        <w:rPr>
          <w:rFonts w:cstheme="minorHAnsi"/>
        </w:rPr>
      </w:pPr>
      <w:r w:rsidRPr="00A732AC">
        <w:rPr>
          <w:rFonts w:cstheme="minorHAnsi"/>
        </w:rPr>
        <w:t>Secondly, the definition in this sub-article does not reflect what torture is defined in the convention.  This sub-article only provides for the “severity” and “intentional” elements of what are required in the convention.  The “purpose” element and the “public official” elements appear to have been provided in sub-article 167(1), however, sub-article 167(1) does not include pain and suffering inflicted for reason of “discrimination of any kind” which is one of the prescribed reasons under the convention.  In fact the committee has been emphatic on serious abuses based on discrimination of any kind.</w:t>
      </w:r>
      <w:r w:rsidRPr="00A732AC">
        <w:rPr>
          <w:rStyle w:val="FootnoteReference"/>
          <w:rFonts w:cstheme="minorHAnsi"/>
        </w:rPr>
        <w:footnoteReference w:id="7"/>
      </w:r>
      <w:r w:rsidRPr="00A732AC">
        <w:rPr>
          <w:rFonts w:cstheme="minorHAnsi"/>
        </w:rPr>
        <w:t xml:space="preserve">   The ambit of “public official” element in the penal code is much narrower than that intended in the </w:t>
      </w:r>
      <w:r w:rsidR="00CF26E6">
        <w:rPr>
          <w:rFonts w:cstheme="minorHAnsi"/>
        </w:rPr>
        <w:t>c</w:t>
      </w:r>
      <w:r w:rsidRPr="00A732AC">
        <w:rPr>
          <w:rFonts w:cstheme="minorHAnsi"/>
        </w:rPr>
        <w:t>onvention. Under article 167(1), references were made to acts and actors relevant to “offence/respective penalties” and situations where people are under formal “detention or arrest”.  On the contrary, articles 1 and 16 of the convention cover a wider ambit only making references to matte</w:t>
      </w:r>
      <w:r w:rsidR="00071D2F" w:rsidRPr="00A732AC">
        <w:rPr>
          <w:rFonts w:cstheme="minorHAnsi"/>
        </w:rPr>
        <w:t xml:space="preserve">rs relevant to public officials </w:t>
      </w:r>
      <w:r w:rsidRPr="00A732AC">
        <w:rPr>
          <w:rFonts w:cstheme="minorHAnsi"/>
        </w:rPr>
        <w:t>or those acting in that capacity. What this means is that torture occasioned by public officials based on discrimination of any kind and in a non-law enforcement or custodial setting will not be covered by article 167.</w:t>
      </w:r>
    </w:p>
    <w:p w:rsidR="00F108E1" w:rsidRPr="00A732AC" w:rsidRDefault="00F108E1" w:rsidP="001F04E0">
      <w:pPr>
        <w:spacing w:line="240" w:lineRule="auto"/>
        <w:jc w:val="both"/>
        <w:rPr>
          <w:rFonts w:cstheme="minorHAnsi"/>
        </w:rPr>
      </w:pPr>
      <w:r w:rsidRPr="00A732AC">
        <w:rPr>
          <w:rFonts w:cstheme="minorHAnsi"/>
        </w:rPr>
        <w:t xml:space="preserve">Ill-treatment is covered under article 16 of the convention which provides that: </w:t>
      </w:r>
    </w:p>
    <w:p w:rsidR="00F108E1" w:rsidRPr="001F04E0" w:rsidRDefault="00F108E1" w:rsidP="008576E6">
      <w:pPr>
        <w:spacing w:line="240" w:lineRule="auto"/>
        <w:ind w:left="284" w:firstLine="567"/>
        <w:jc w:val="both"/>
        <w:rPr>
          <w:rFonts w:cstheme="minorHAnsi"/>
          <w:i/>
        </w:rPr>
      </w:pPr>
      <w:r w:rsidRPr="001F04E0">
        <w:rPr>
          <w:rFonts w:cstheme="minorHAnsi"/>
          <w:i/>
        </w:rPr>
        <w:t xml:space="preserve">1. Each State Party shall undertake to prevent in any territory under its jurisdiction other acts of cruel, inhuman or degrading treatment or punishment which do not amount to torture as defined in article I, when such acts are committed by or at the instigation of or with the consent or acquiescence of a public official or other person acting in an official capacity. In particular, the obligations contained in articles 10, 11, 12 and 13 shall apply with the substitution for references to torture of references to other forms of cruel, inhuman or degrading treatment or punishment. </w:t>
      </w:r>
    </w:p>
    <w:p w:rsidR="00F108E1" w:rsidRPr="001F04E0" w:rsidRDefault="00F108E1" w:rsidP="008576E6">
      <w:pPr>
        <w:spacing w:line="240" w:lineRule="auto"/>
        <w:ind w:left="284" w:firstLine="567"/>
        <w:jc w:val="both"/>
        <w:rPr>
          <w:rFonts w:cstheme="minorHAnsi"/>
        </w:rPr>
      </w:pPr>
      <w:r w:rsidRPr="001F04E0">
        <w:rPr>
          <w:rFonts w:cstheme="minorHAnsi"/>
          <w:i/>
        </w:rPr>
        <w:t>2. The provisions of this Convention are without prejudice to the provisions of any other international instrument or national law which prohibits cruel, inhuman or degrading treatment or punishment or which relates to extradition or expulsion.</w:t>
      </w:r>
    </w:p>
    <w:p w:rsidR="00F108E1" w:rsidRPr="00A732AC" w:rsidRDefault="00F108E1" w:rsidP="008576E6">
      <w:pPr>
        <w:spacing w:line="240" w:lineRule="auto"/>
        <w:ind w:firstLine="567"/>
        <w:jc w:val="both"/>
        <w:rPr>
          <w:rFonts w:cstheme="minorHAnsi"/>
        </w:rPr>
      </w:pPr>
      <w:r w:rsidRPr="00A732AC">
        <w:rPr>
          <w:rFonts w:cstheme="minorHAnsi"/>
        </w:rPr>
        <w:t xml:space="preserve">Clearly, article 16 under the convention is meant to be a “catch-all” provision to cover acts and omissions which are not as serious as torture but nonetheless must be prevented by state parties.  While article 2 of the convention declares that acts of torture is non-derogable (i.e. the prohibition of which is absolute with no </w:t>
      </w:r>
      <w:r w:rsidRPr="00A732AC">
        <w:rPr>
          <w:rFonts w:cstheme="minorHAnsi"/>
        </w:rPr>
        <w:lastRenderedPageBreak/>
        <w:t>exceptions) the Committee has made its interpretation of article 16 clear that such non-derogable character of the prohibition applies to ill-treatment as well.</w:t>
      </w:r>
      <w:r w:rsidRPr="00A732AC">
        <w:rPr>
          <w:rStyle w:val="FootnoteReference"/>
          <w:rFonts w:cstheme="minorHAnsi"/>
        </w:rPr>
        <w:footnoteReference w:id="8"/>
      </w:r>
      <w:r w:rsidRPr="00A732AC">
        <w:rPr>
          <w:rFonts w:cstheme="minorHAnsi"/>
        </w:rPr>
        <w:t xml:space="preserve">  For this reason alone, ill-treatment under article 16 of the convention should likewise be required to be under domestic criminal law.</w:t>
      </w:r>
      <w:r w:rsidRPr="00A732AC">
        <w:rPr>
          <w:rStyle w:val="FootnoteReference"/>
          <w:rFonts w:cstheme="minorHAnsi"/>
        </w:rPr>
        <w:footnoteReference w:id="9"/>
      </w:r>
      <w:r w:rsidRPr="00A732AC">
        <w:rPr>
          <w:rFonts w:cstheme="minorHAnsi"/>
        </w:rPr>
        <w:t xml:space="preserve">  Resorting prosecutions under other heads of assault offences in the penal code may not be the best option in terms of a contracting party’s convention obligation and would seem to have less deterrent effect.</w:t>
      </w:r>
    </w:p>
    <w:p w:rsidR="00F108E1" w:rsidRPr="00A732AC" w:rsidRDefault="00CF26E6" w:rsidP="008576E6">
      <w:pPr>
        <w:spacing w:line="240" w:lineRule="auto"/>
        <w:ind w:firstLine="567"/>
        <w:jc w:val="both"/>
        <w:rPr>
          <w:rFonts w:cstheme="minorHAnsi"/>
        </w:rPr>
      </w:pPr>
      <w:r>
        <w:rPr>
          <w:rFonts w:cstheme="minorHAnsi"/>
        </w:rPr>
        <w:t>References of ‘</w:t>
      </w:r>
      <w:r w:rsidR="00F108E1" w:rsidRPr="00A732AC">
        <w:rPr>
          <w:rFonts w:cstheme="minorHAnsi"/>
        </w:rPr>
        <w:t>torture</w:t>
      </w:r>
      <w:r>
        <w:rPr>
          <w:rFonts w:cstheme="minorHAnsi"/>
        </w:rPr>
        <w:t>’</w:t>
      </w:r>
      <w:r w:rsidR="00F108E1" w:rsidRPr="00A732AC">
        <w:rPr>
          <w:rFonts w:cstheme="minorHAnsi"/>
        </w:rPr>
        <w:t xml:space="preserve"> or </w:t>
      </w:r>
      <w:r>
        <w:rPr>
          <w:rFonts w:cstheme="minorHAnsi"/>
        </w:rPr>
        <w:t>‘</w:t>
      </w:r>
      <w:r w:rsidR="00F108E1" w:rsidRPr="00A732AC">
        <w:rPr>
          <w:rFonts w:cstheme="minorHAnsi"/>
        </w:rPr>
        <w:t>cruel, inhuman or degrading treatment</w:t>
      </w:r>
      <w:r>
        <w:rPr>
          <w:rFonts w:cstheme="minorHAnsi"/>
        </w:rPr>
        <w:t>’</w:t>
      </w:r>
      <w:r w:rsidR="00F108E1" w:rsidRPr="00A732AC">
        <w:rPr>
          <w:rFonts w:cstheme="minorHAnsi"/>
        </w:rPr>
        <w:t xml:space="preserve"> have been made in various articles in the penal code, namely, in articles 124, 125, 139, 160 and 168.  These references further complicate the matter. In the conte</w:t>
      </w:r>
      <w:r>
        <w:rPr>
          <w:rFonts w:cstheme="minorHAnsi"/>
        </w:rPr>
        <w:t>xt of crimes against humanity, ‘torture’</w:t>
      </w:r>
      <w:r w:rsidR="00F108E1" w:rsidRPr="00A732AC">
        <w:rPr>
          <w:rFonts w:cstheme="minorHAnsi"/>
        </w:rPr>
        <w:t xml:space="preserve"> is to be </w:t>
      </w:r>
      <w:r w:rsidR="00F108E1" w:rsidRPr="00A732AC">
        <w:rPr>
          <w:rFonts w:cstheme="minorHAnsi"/>
          <w:i/>
          <w:sz w:val="23"/>
          <w:szCs w:val="23"/>
        </w:rPr>
        <w:t>construed as infliction of severe pain or suffering, whether physical or mental, upon a person in custody or under control of the perpetrator.</w:t>
      </w:r>
      <w:r w:rsidR="00F108E1" w:rsidRPr="00A732AC">
        <w:rPr>
          <w:rStyle w:val="FootnoteReference"/>
          <w:rFonts w:cstheme="minorHAnsi"/>
          <w:i/>
          <w:sz w:val="23"/>
          <w:szCs w:val="23"/>
        </w:rPr>
        <w:footnoteReference w:id="10"/>
      </w:r>
      <w:r w:rsidR="00F108E1" w:rsidRPr="00A732AC">
        <w:rPr>
          <w:rFonts w:cstheme="minorHAnsi"/>
          <w:i/>
          <w:sz w:val="23"/>
          <w:szCs w:val="23"/>
        </w:rPr>
        <w:t xml:space="preserve"> </w:t>
      </w:r>
      <w:r w:rsidR="00F108E1" w:rsidRPr="00A732AC">
        <w:rPr>
          <w:rFonts w:cstheme="minorHAnsi"/>
          <w:sz w:val="23"/>
          <w:szCs w:val="23"/>
        </w:rPr>
        <w:t>This definition apparently partly mirrors that provided in the Rome Statute.</w:t>
      </w:r>
      <w:r w:rsidR="00F108E1" w:rsidRPr="00A732AC">
        <w:rPr>
          <w:rStyle w:val="FootnoteReference"/>
          <w:rFonts w:cstheme="minorHAnsi"/>
          <w:sz w:val="23"/>
          <w:szCs w:val="23"/>
        </w:rPr>
        <w:footnoteReference w:id="11"/>
      </w:r>
      <w:r w:rsidR="00F108E1" w:rsidRPr="00A732AC">
        <w:rPr>
          <w:rFonts w:cstheme="minorHAnsi"/>
          <w:sz w:val="23"/>
          <w:szCs w:val="23"/>
        </w:rPr>
        <w:t xml:space="preserve">  Other references made in articles under the title “crimes against individuals”, where these expressions are used but not specifically defined which brings into question whether they should be understood in their ordinary dictionary meaning; the meaning provided by s167(3), or the meaning under the convention, as implicitly allowed by the constitution (see below).   </w:t>
      </w:r>
      <w:r w:rsidR="00F108E1" w:rsidRPr="00A732AC">
        <w:rPr>
          <w:rFonts w:cstheme="minorHAnsi"/>
        </w:rPr>
        <w:t xml:space="preserve">  </w:t>
      </w:r>
    </w:p>
    <w:p w:rsidR="00F108E1" w:rsidRPr="00A732AC" w:rsidRDefault="00F108E1" w:rsidP="008576E6">
      <w:pPr>
        <w:spacing w:line="240" w:lineRule="auto"/>
        <w:ind w:firstLine="567"/>
        <w:jc w:val="both"/>
        <w:rPr>
          <w:rFonts w:cstheme="minorHAnsi"/>
          <w:b/>
          <w:u w:val="single"/>
        </w:rPr>
      </w:pPr>
      <w:r w:rsidRPr="00A732AC">
        <w:rPr>
          <w:rFonts w:cstheme="minorHAnsi"/>
          <w:b/>
          <w:u w:val="single"/>
        </w:rPr>
        <w:t>Other relevant domestic legal regime in relation to the prevention of torture and ill-treatment</w:t>
      </w:r>
    </w:p>
    <w:p w:rsidR="00F108E1" w:rsidRPr="00A732AC" w:rsidRDefault="00F108E1" w:rsidP="008576E6">
      <w:pPr>
        <w:pStyle w:val="Heading4"/>
        <w:rPr>
          <w:rFonts w:asciiTheme="minorHAnsi" w:hAnsiTheme="minorHAnsi" w:cstheme="minorHAnsi"/>
          <w:b w:val="0"/>
        </w:rPr>
      </w:pPr>
      <w:r w:rsidRPr="00A732AC">
        <w:rPr>
          <w:rFonts w:asciiTheme="minorHAnsi" w:hAnsiTheme="minorHAnsi" w:cstheme="minorHAnsi"/>
          <w:b w:val="0"/>
        </w:rPr>
        <w:t>The Constitution of the RDTL (C-DTL)</w:t>
      </w:r>
    </w:p>
    <w:p w:rsidR="00F108E1" w:rsidRPr="00A732AC" w:rsidRDefault="00F108E1" w:rsidP="008576E6">
      <w:pPr>
        <w:spacing w:line="240" w:lineRule="auto"/>
        <w:ind w:firstLine="567"/>
        <w:jc w:val="both"/>
        <w:rPr>
          <w:rFonts w:cstheme="minorHAnsi"/>
        </w:rPr>
      </w:pPr>
      <w:r w:rsidRPr="00A732AC">
        <w:rPr>
          <w:rFonts w:cstheme="minorHAnsi"/>
        </w:rPr>
        <w:t>The basic human rights are enshrined in the C-RDTL and most importantly under article 25(5) it upholds that, even in the events of emergency when some fundamental human rights may be suspended:</w:t>
      </w:r>
    </w:p>
    <w:p w:rsidR="00F108E1" w:rsidRPr="001F04E0" w:rsidRDefault="00F108E1" w:rsidP="008576E6">
      <w:pPr>
        <w:spacing w:line="240" w:lineRule="auto"/>
        <w:ind w:left="284" w:firstLine="567"/>
        <w:jc w:val="both"/>
        <w:rPr>
          <w:rFonts w:cstheme="minorHAnsi"/>
        </w:rPr>
      </w:pPr>
      <w:r w:rsidRPr="001F04E0">
        <w:rPr>
          <w:rFonts w:cstheme="minorHAnsi"/>
        </w:rPr>
        <w:t xml:space="preserve"> </w:t>
      </w:r>
      <w:r w:rsidRPr="001F04E0">
        <w:rPr>
          <w:rFonts w:cstheme="minorHAnsi"/>
          <w:i/>
        </w:rPr>
        <w:t xml:space="preserve">[i]n no case shall a declaration of a state of siege affect the right to life, physical integrity, citizenship, non-retroactivity of the criminal law, defence in a criminal case and freedom of conscience and religion, the right not to be subjected to torture, slavery or servitude, the right not to be subjected to cruel, inhuman or degrading treatment or punishment, and the guarantee of non-discrimination. </w:t>
      </w:r>
      <w:r w:rsidRPr="001F04E0">
        <w:rPr>
          <w:rStyle w:val="FootnoteReference"/>
          <w:rFonts w:cstheme="minorHAnsi"/>
          <w:i/>
        </w:rPr>
        <w:footnoteReference w:id="12"/>
      </w:r>
    </w:p>
    <w:p w:rsidR="00F108E1" w:rsidRPr="00A732AC" w:rsidRDefault="00F108E1" w:rsidP="008576E6">
      <w:pPr>
        <w:spacing w:line="240" w:lineRule="auto"/>
        <w:ind w:firstLine="567"/>
        <w:jc w:val="both"/>
        <w:rPr>
          <w:rFonts w:cstheme="minorHAnsi"/>
        </w:rPr>
      </w:pPr>
      <w:r w:rsidRPr="00A732AC">
        <w:rPr>
          <w:rFonts w:cstheme="minorHAnsi"/>
        </w:rPr>
        <w:t xml:space="preserve">The C-RDTL also specifically stipulates that, </w:t>
      </w:r>
      <w:r w:rsidRPr="00A732AC">
        <w:rPr>
          <w:rFonts w:cstheme="minorHAnsi"/>
          <w:b/>
          <w:i/>
        </w:rPr>
        <w:t>no one shall be subjected to torture and cruel, inhuman or degrading treatment.</w:t>
      </w:r>
      <w:r w:rsidRPr="00A732AC">
        <w:rPr>
          <w:rStyle w:val="FootnoteReference"/>
          <w:rFonts w:cstheme="minorHAnsi"/>
          <w:b/>
          <w:i/>
        </w:rPr>
        <w:footnoteReference w:id="13"/>
      </w:r>
      <w:r w:rsidR="00CF26E6">
        <w:rPr>
          <w:rFonts w:cstheme="minorHAnsi"/>
        </w:rPr>
        <w:t xml:space="preserve"> It authoris</w:t>
      </w:r>
      <w:r w:rsidRPr="00A732AC">
        <w:rPr>
          <w:rFonts w:cstheme="minorHAnsi"/>
        </w:rPr>
        <w:t>es the exclusion of any evidence obtained by torture, coercion, infringement of the physical or moral integrity of the individual, amongst other grounds, in any criminal proceedings.</w:t>
      </w:r>
      <w:r w:rsidRPr="00A732AC">
        <w:rPr>
          <w:rStyle w:val="FootnoteReference"/>
          <w:rFonts w:cstheme="minorHAnsi"/>
        </w:rPr>
        <w:footnoteReference w:id="14"/>
      </w:r>
      <w:r w:rsidRPr="00A732AC">
        <w:rPr>
          <w:rFonts w:cstheme="minorHAnsi"/>
        </w:rPr>
        <w:t xml:space="preserve">   Seemingly these constitutional guarantees also apply to the extradition law in that no extradition should be permitted when the accused may be subjected to torture and ill-treatment.</w:t>
      </w:r>
      <w:r w:rsidRPr="00A732AC">
        <w:rPr>
          <w:rStyle w:val="FootnoteReference"/>
          <w:rFonts w:cstheme="minorHAnsi"/>
        </w:rPr>
        <w:footnoteReference w:id="15"/>
      </w:r>
      <w:r w:rsidR="00CF26E6">
        <w:rPr>
          <w:rFonts w:cstheme="minorHAnsi"/>
        </w:rPr>
        <w:t xml:space="preserve">  The constitution also authoris</w:t>
      </w:r>
      <w:r w:rsidRPr="00A732AC">
        <w:rPr>
          <w:rFonts w:cstheme="minorHAnsi"/>
        </w:rPr>
        <w:t>es laws to be made allowing political asylum sought by foreign nationals.</w:t>
      </w:r>
      <w:r w:rsidRPr="00A732AC">
        <w:rPr>
          <w:rStyle w:val="FootnoteReference"/>
          <w:rFonts w:cstheme="minorHAnsi"/>
        </w:rPr>
        <w:footnoteReference w:id="16"/>
      </w:r>
      <w:r w:rsidRPr="00A732AC">
        <w:rPr>
          <w:rFonts w:cstheme="minorHAnsi"/>
        </w:rPr>
        <w:t xml:space="preserve"> Consequently, under the Immigration and Asylum law provisions have been made for asylum requests and refugee resettlement.</w:t>
      </w:r>
      <w:r w:rsidRPr="00A732AC">
        <w:rPr>
          <w:rStyle w:val="FootnoteReference"/>
          <w:rFonts w:cstheme="minorHAnsi"/>
        </w:rPr>
        <w:footnoteReference w:id="17"/>
      </w:r>
      <w:r w:rsidRPr="00A732AC">
        <w:rPr>
          <w:rFonts w:cstheme="minorHAnsi"/>
        </w:rPr>
        <w:t xml:space="preserve">  Under this law expulsion powers of foreign nationals are vested in the Minister of the Interior</w:t>
      </w:r>
      <w:r w:rsidR="00CF26E6">
        <w:rPr>
          <w:rFonts w:cstheme="minorHAnsi"/>
        </w:rPr>
        <w:t xml:space="preserve"> (MOI)</w:t>
      </w:r>
      <w:r w:rsidRPr="00A732AC">
        <w:rPr>
          <w:rFonts w:cstheme="minorHAnsi"/>
        </w:rPr>
        <w:t xml:space="preserve"> and detailed procedures have been set out in the law. However when an appeal against the expulsion order is sought by a foreign national, whether the expulsion order will automatically suspend expulsion or suspension is only at the discretion of the appellate judge depends on </w:t>
      </w:r>
      <w:r w:rsidRPr="00A732AC">
        <w:rPr>
          <w:rFonts w:cstheme="minorHAnsi"/>
        </w:rPr>
        <w:lastRenderedPageBreak/>
        <w:t>whether the foreign national is a permanent resident or who entered and remained in Timor-Leste legally.</w:t>
      </w:r>
      <w:r w:rsidRPr="00A732AC">
        <w:rPr>
          <w:rStyle w:val="FootnoteReference"/>
          <w:rFonts w:cstheme="minorHAnsi"/>
        </w:rPr>
        <w:footnoteReference w:id="18"/>
      </w:r>
      <w:r w:rsidRPr="00A732AC">
        <w:rPr>
          <w:rFonts w:cstheme="minorHAnsi"/>
        </w:rPr>
        <w:t xml:space="preserve">  For instance, an unsuccessful asylum seeker who is subject to an expulsion order and who entered and remained in Timor-Leste illegally and sought appeal against the expulsion order might not have his/her appeal finalised before expulsion.  </w:t>
      </w:r>
    </w:p>
    <w:p w:rsidR="00F108E1" w:rsidRPr="00A732AC" w:rsidRDefault="00F108E1" w:rsidP="008576E6">
      <w:pPr>
        <w:spacing w:line="240" w:lineRule="auto"/>
        <w:ind w:firstLine="567"/>
        <w:jc w:val="both"/>
        <w:rPr>
          <w:rFonts w:cstheme="minorHAnsi"/>
        </w:rPr>
      </w:pPr>
      <w:r w:rsidRPr="00A732AC">
        <w:rPr>
          <w:rFonts w:cstheme="minorHAnsi"/>
        </w:rPr>
        <w:t>Children and youth are particularly mentioned under the C-RDTL and special protections are required for children particularly against all forms of violence, oppression and exploitation.</w:t>
      </w:r>
      <w:r w:rsidRPr="00A732AC">
        <w:rPr>
          <w:rStyle w:val="FootnoteReference"/>
          <w:rFonts w:cstheme="minorHAnsi"/>
        </w:rPr>
        <w:footnoteReference w:id="19"/>
      </w:r>
    </w:p>
    <w:p w:rsidR="00F108E1" w:rsidRPr="00A732AC" w:rsidRDefault="00F108E1" w:rsidP="008576E6">
      <w:pPr>
        <w:spacing w:line="240" w:lineRule="auto"/>
        <w:ind w:firstLine="567"/>
        <w:jc w:val="both"/>
        <w:rPr>
          <w:rFonts w:cstheme="minorHAnsi"/>
        </w:rPr>
      </w:pPr>
      <w:r w:rsidRPr="00A732AC">
        <w:rPr>
          <w:rFonts w:cstheme="minorHAnsi"/>
        </w:rPr>
        <w:t xml:space="preserve">How much these constitutional guarantees have been invoked in court </w:t>
      </w:r>
      <w:r w:rsidR="00BA3983">
        <w:rPr>
          <w:rFonts w:cstheme="minorHAnsi"/>
        </w:rPr>
        <w:t xml:space="preserve">it </w:t>
      </w:r>
      <w:r w:rsidRPr="00A732AC">
        <w:rPr>
          <w:rFonts w:cstheme="minorHAnsi"/>
        </w:rPr>
        <w:t xml:space="preserve">is not clear.  Our data and anecdotal cases (discussed below) have shown that these constitutional rights have not always been respected and protected by the law enforcement agencies and public officials.  In addition, serious human rights violation prevention, such as the prevention of torture and ill-treatment, based on constitutional guarantees in citizens’ daily live is inefficient.  It is because firstly, court actions based on constitution guarantee is civil in nature which do not have the same deterrent effect as criminal sanctions would have had.  Secondly, the lower courts often do not have or only have limited jurisdiction to adjudicate matters of constitutionality.  </w:t>
      </w:r>
    </w:p>
    <w:p w:rsidR="00F108E1" w:rsidRPr="00A732AC" w:rsidRDefault="00F108E1" w:rsidP="008576E6">
      <w:pPr>
        <w:spacing w:line="240" w:lineRule="auto"/>
        <w:ind w:firstLine="567"/>
        <w:jc w:val="both"/>
        <w:rPr>
          <w:rFonts w:cstheme="minorHAnsi"/>
        </w:rPr>
      </w:pPr>
      <w:r w:rsidRPr="00A732AC">
        <w:rPr>
          <w:rFonts w:cstheme="minorHAnsi"/>
        </w:rPr>
        <w:t>With pride, two aspects of the C-RDTL significantly and practically prevents torture and ill-treatment and these constitutional guarantees are way ahead of many member states including some developed states.  Under C-RDTL death penalty and life imprisonment are specifically outlawed.</w:t>
      </w:r>
      <w:r w:rsidRPr="00A732AC">
        <w:rPr>
          <w:rStyle w:val="FootnoteReference"/>
          <w:rFonts w:cstheme="minorHAnsi"/>
        </w:rPr>
        <w:footnoteReference w:id="20"/>
      </w:r>
      <w:r w:rsidRPr="00A732AC">
        <w:rPr>
          <w:rFonts w:cstheme="minorHAnsi"/>
        </w:rPr>
        <w:t xml:space="preserve">  It is hoped that corporal punishment in custodial institutions and particularly corporal punishment committed on children in all aspects of their lives will be clearly legislated against.  As evidences have shown (discussed below), corporal punishments in children in family and school setting are still prevalent in practice despite the existence of some child protection legislations and policies.   </w:t>
      </w:r>
    </w:p>
    <w:p w:rsidR="00F108E1" w:rsidRPr="00A732AC" w:rsidRDefault="00F108E1" w:rsidP="008576E6">
      <w:pPr>
        <w:pStyle w:val="Heading4"/>
        <w:rPr>
          <w:rFonts w:asciiTheme="minorHAnsi" w:hAnsiTheme="minorHAnsi" w:cstheme="minorHAnsi"/>
          <w:b w:val="0"/>
        </w:rPr>
      </w:pPr>
      <w:r w:rsidRPr="00A732AC">
        <w:rPr>
          <w:rFonts w:asciiTheme="minorHAnsi" w:hAnsiTheme="minorHAnsi" w:cstheme="minorHAnsi"/>
          <w:b w:val="0"/>
        </w:rPr>
        <w:t xml:space="preserve">The Criminal Procedure </w:t>
      </w:r>
      <w:r w:rsidR="007A01D9" w:rsidRPr="00A732AC">
        <w:rPr>
          <w:rFonts w:asciiTheme="minorHAnsi" w:hAnsiTheme="minorHAnsi" w:cstheme="minorHAnsi"/>
          <w:b w:val="0"/>
        </w:rPr>
        <w:t>Code DL</w:t>
      </w:r>
      <w:r w:rsidRPr="00A732AC">
        <w:rPr>
          <w:rFonts w:asciiTheme="minorHAnsi" w:hAnsiTheme="minorHAnsi" w:cstheme="minorHAnsi"/>
          <w:b w:val="0"/>
        </w:rPr>
        <w:t xml:space="preserve"> 10/2011 (CPC)</w:t>
      </w:r>
    </w:p>
    <w:p w:rsidR="00F108E1" w:rsidRPr="00A732AC" w:rsidRDefault="00F108E1" w:rsidP="008576E6">
      <w:pPr>
        <w:spacing w:line="240" w:lineRule="auto"/>
        <w:ind w:firstLine="567"/>
        <w:jc w:val="both"/>
        <w:rPr>
          <w:rFonts w:cstheme="minorHAnsi"/>
        </w:rPr>
      </w:pPr>
      <w:r w:rsidRPr="00A732AC">
        <w:rPr>
          <w:rFonts w:cstheme="minorHAnsi"/>
        </w:rPr>
        <w:t xml:space="preserve">There are also substantive provisions under the CPC that are relevant to torture and ill-treatment.  </w:t>
      </w:r>
    </w:p>
    <w:p w:rsidR="00F108E1" w:rsidRPr="00A732AC" w:rsidRDefault="00F108E1" w:rsidP="008576E6">
      <w:pPr>
        <w:spacing w:line="240" w:lineRule="auto"/>
        <w:ind w:firstLine="567"/>
        <w:jc w:val="both"/>
        <w:rPr>
          <w:rFonts w:cstheme="minorHAnsi"/>
        </w:rPr>
      </w:pPr>
      <w:r w:rsidRPr="00A732AC">
        <w:rPr>
          <w:rFonts w:cstheme="minorHAnsi"/>
        </w:rPr>
        <w:t>First, any evidence obtained through torture or duress, in general or by offences (even with consent) against the physical or moral integrity of a person is absolutely prohibited.</w:t>
      </w:r>
      <w:r w:rsidRPr="00A732AC">
        <w:rPr>
          <w:rStyle w:val="FootnoteReference"/>
          <w:rFonts w:cstheme="minorHAnsi"/>
        </w:rPr>
        <w:footnoteReference w:id="21"/>
      </w:r>
      <w:r w:rsidRPr="00A732AC">
        <w:rPr>
          <w:rFonts w:cstheme="minorHAnsi"/>
        </w:rPr>
        <w:t xml:space="preserve">  The CPC also sets out the strict time limits a suspect can lawfully be detained for identity inquiry</w:t>
      </w:r>
      <w:r w:rsidRPr="00A732AC">
        <w:rPr>
          <w:rStyle w:val="FootnoteReference"/>
          <w:rFonts w:cstheme="minorHAnsi"/>
        </w:rPr>
        <w:footnoteReference w:id="22"/>
      </w:r>
      <w:r w:rsidRPr="00A732AC">
        <w:rPr>
          <w:rFonts w:cstheme="minorHAnsi"/>
        </w:rPr>
        <w:t>, how searches and seizures without a court order can be carried out under limited urgent circumstances and such allowances do not apply to home search.</w:t>
      </w:r>
      <w:r w:rsidRPr="00A732AC">
        <w:rPr>
          <w:rStyle w:val="FootnoteReference"/>
          <w:rFonts w:cstheme="minorHAnsi"/>
        </w:rPr>
        <w:footnoteReference w:id="23"/>
      </w:r>
      <w:r w:rsidRPr="00A732AC">
        <w:rPr>
          <w:rFonts w:cstheme="minorHAnsi"/>
        </w:rPr>
        <w:t xml:space="preserve">   The CPC also sets out the rights of a defendant including the time limit a defendant must be brought before a judge for the first time.</w:t>
      </w:r>
      <w:r w:rsidRPr="00A732AC">
        <w:rPr>
          <w:rStyle w:val="FootnoteReference"/>
          <w:rFonts w:cstheme="minorHAnsi"/>
        </w:rPr>
        <w:footnoteReference w:id="24"/>
      </w:r>
      <w:r w:rsidRPr="00A732AC">
        <w:rPr>
          <w:rFonts w:cstheme="minorHAnsi"/>
        </w:rPr>
        <w:t xml:space="preserve">   Of importance is that this law also prohibits the use of methods and techniques in questioning a defendant which might restrict or impair the freedom of will of the defendant. </w:t>
      </w:r>
      <w:r w:rsidRPr="00A732AC">
        <w:rPr>
          <w:rStyle w:val="FootnoteReference"/>
          <w:rFonts w:cstheme="minorHAnsi"/>
        </w:rPr>
        <w:footnoteReference w:id="25"/>
      </w:r>
    </w:p>
    <w:p w:rsidR="00F108E1" w:rsidRPr="00A732AC" w:rsidRDefault="00F108E1" w:rsidP="008576E6">
      <w:pPr>
        <w:pStyle w:val="Heading4"/>
        <w:rPr>
          <w:rFonts w:asciiTheme="minorHAnsi" w:hAnsiTheme="minorHAnsi" w:cstheme="minorHAnsi"/>
          <w:b w:val="0"/>
        </w:rPr>
      </w:pPr>
      <w:r w:rsidRPr="00A732AC">
        <w:rPr>
          <w:rFonts w:asciiTheme="minorHAnsi" w:hAnsiTheme="minorHAnsi" w:cstheme="minorHAnsi"/>
          <w:b w:val="0"/>
        </w:rPr>
        <w:t>The Penal Execution Scheme DL 14/2014 (prison reform law)</w:t>
      </w:r>
    </w:p>
    <w:p w:rsidR="00F108E1" w:rsidRPr="00A732AC" w:rsidRDefault="00F108E1" w:rsidP="008576E6">
      <w:pPr>
        <w:spacing w:line="240" w:lineRule="auto"/>
        <w:ind w:firstLine="567"/>
        <w:jc w:val="both"/>
        <w:rPr>
          <w:rFonts w:cstheme="minorHAnsi"/>
        </w:rPr>
      </w:pPr>
      <w:r w:rsidRPr="00A732AC">
        <w:rPr>
          <w:rFonts w:cstheme="minorHAnsi"/>
        </w:rPr>
        <w:t>The preamble of the prison reform law sets out the rationale behind its enactment and acknowledges that, it takes into account “</w:t>
      </w:r>
      <w:r w:rsidRPr="00A732AC">
        <w:rPr>
          <w:rFonts w:cstheme="minorHAnsi"/>
          <w:b/>
          <w:i/>
        </w:rPr>
        <w:t>the instruments of international Human rights law applicable to the administration of justice that Timor-Leste has already been linked, namely the Convention on Civil and Political Rights and its Protocols and the Convention against Torture and Other Cruel, Cruel, Inhuman or Degrading Treatment, among others</w:t>
      </w:r>
      <w:r w:rsidRPr="00A732AC">
        <w:rPr>
          <w:rFonts w:cstheme="minorHAnsi"/>
        </w:rPr>
        <w:t xml:space="preserve">…”. Under article 15 of this law it sets out the human rights of an inmate, and amongst other things, it guarantees that the inmates have the rights to the </w:t>
      </w:r>
      <w:r w:rsidRPr="00A732AC">
        <w:rPr>
          <w:rFonts w:cstheme="minorHAnsi"/>
          <w:i/>
        </w:rPr>
        <w:t>protection of life, health, personal integrity and freedom of conscience and cannot be tortured, subjected to ill-treatment or cruel, degrading or other cruel, inhuman conditions</w:t>
      </w:r>
      <w:r w:rsidRPr="00A732AC">
        <w:rPr>
          <w:rStyle w:val="FootnoteReference"/>
          <w:rFonts w:cstheme="minorHAnsi"/>
          <w:i/>
        </w:rPr>
        <w:footnoteReference w:id="26"/>
      </w:r>
      <w:r w:rsidRPr="00A732AC">
        <w:rPr>
          <w:rFonts w:cstheme="minorHAnsi"/>
          <w:i/>
        </w:rPr>
        <w:t xml:space="preserve">. </w:t>
      </w:r>
      <w:r w:rsidRPr="00A732AC">
        <w:rPr>
          <w:rFonts w:cstheme="minorHAnsi"/>
        </w:rPr>
        <w:t xml:space="preserve"> </w:t>
      </w:r>
    </w:p>
    <w:p w:rsidR="00F108E1" w:rsidRPr="00A732AC" w:rsidRDefault="00F108E1" w:rsidP="008576E6">
      <w:pPr>
        <w:pStyle w:val="Heading4"/>
        <w:rPr>
          <w:rFonts w:asciiTheme="minorHAnsi" w:hAnsiTheme="minorHAnsi" w:cstheme="minorHAnsi"/>
          <w:b w:val="0"/>
        </w:rPr>
      </w:pPr>
      <w:r w:rsidRPr="00A732AC">
        <w:rPr>
          <w:rFonts w:asciiTheme="minorHAnsi" w:hAnsiTheme="minorHAnsi" w:cstheme="minorHAnsi"/>
          <w:b w:val="0"/>
        </w:rPr>
        <w:lastRenderedPageBreak/>
        <w:t>The Legal Regime for the Use of Force DL 43/2011 (Use of force law); Police Organic Law DL 9/2009; Police Disciplinary Regulations DL 13/2004 (police reg)</w:t>
      </w:r>
    </w:p>
    <w:p w:rsidR="00F108E1" w:rsidRPr="00A732AC" w:rsidRDefault="00F108E1" w:rsidP="008576E6">
      <w:pPr>
        <w:spacing w:line="240" w:lineRule="auto"/>
        <w:ind w:firstLine="567"/>
        <w:jc w:val="both"/>
        <w:rPr>
          <w:rFonts w:cstheme="minorHAnsi"/>
        </w:rPr>
      </w:pPr>
      <w:r w:rsidRPr="00A732AC">
        <w:rPr>
          <w:rFonts w:cstheme="minorHAnsi"/>
        </w:rPr>
        <w:t>Under the Use of Force law police officers could be criminally liable under the penal code for violations of the established law and relevant legislations.  When the misuse of force involves a co-accused who is a commander or a group leader, the crime is aggravated and penalty be increased by one third.</w:t>
      </w:r>
      <w:r w:rsidRPr="00A732AC">
        <w:rPr>
          <w:rStyle w:val="FootnoteReference"/>
          <w:rFonts w:cstheme="minorHAnsi"/>
        </w:rPr>
        <w:footnoteReference w:id="27"/>
      </w:r>
      <w:r w:rsidRPr="00A732AC">
        <w:rPr>
          <w:rFonts w:cstheme="minorHAnsi"/>
        </w:rPr>
        <w:t xml:space="preserve">  This law also made provisions in relation to recruitment of law enforcement officers, requiring that the authority must include in the selection process to evaluate the recruit’s suitability including respect for human rights.</w:t>
      </w:r>
      <w:r w:rsidRPr="00A732AC">
        <w:rPr>
          <w:rStyle w:val="FootnoteReference"/>
          <w:rFonts w:cstheme="minorHAnsi"/>
        </w:rPr>
        <w:footnoteReference w:id="28"/>
      </w:r>
      <w:r w:rsidRPr="00A732AC">
        <w:rPr>
          <w:rFonts w:cstheme="minorHAnsi"/>
        </w:rPr>
        <w:t xml:space="preserve">  Correspondingly, this law also provides that, in the training of the law enforcement officers special attention must be paid to issues of police ethics and human rights.</w:t>
      </w:r>
      <w:r w:rsidRPr="00A732AC">
        <w:rPr>
          <w:rStyle w:val="FootnoteReference"/>
          <w:rFonts w:cstheme="minorHAnsi"/>
        </w:rPr>
        <w:footnoteReference w:id="29"/>
      </w:r>
      <w:r w:rsidRPr="00A732AC">
        <w:rPr>
          <w:rFonts w:cstheme="minorHAnsi"/>
        </w:rPr>
        <w:t xml:space="preserve"> Importantly, this law stipulates that in relation to compensatory civil liabilities when improper use of force occurred: </w:t>
      </w:r>
      <w:r w:rsidRPr="00A732AC">
        <w:rPr>
          <w:rFonts w:cstheme="minorHAnsi"/>
          <w:i/>
        </w:rPr>
        <w:t xml:space="preserve">State shall be jointly and severally liable for law enforcement officers who have been prosecuted. </w:t>
      </w:r>
      <w:r w:rsidRPr="00A732AC">
        <w:rPr>
          <w:rStyle w:val="FootnoteReference"/>
          <w:rFonts w:cstheme="minorHAnsi"/>
          <w:i/>
        </w:rPr>
        <w:footnoteReference w:id="30"/>
      </w:r>
    </w:p>
    <w:p w:rsidR="00F108E1" w:rsidRPr="00A732AC" w:rsidRDefault="00F108E1" w:rsidP="008576E6">
      <w:pPr>
        <w:spacing w:line="240" w:lineRule="auto"/>
        <w:ind w:firstLine="567"/>
        <w:jc w:val="both"/>
        <w:rPr>
          <w:rFonts w:cstheme="minorHAnsi"/>
        </w:rPr>
      </w:pPr>
      <w:r w:rsidRPr="00A732AC">
        <w:rPr>
          <w:rFonts w:cstheme="minorHAnsi"/>
        </w:rPr>
        <w:t>Under the Police Organic law, it clearly sets out the limits and guidelines of use of force by police on duty.  Amongst other criteria</w:t>
      </w:r>
      <w:r w:rsidR="00BA3983">
        <w:rPr>
          <w:rFonts w:cstheme="minorHAnsi"/>
        </w:rPr>
        <w:t>:</w:t>
      </w:r>
      <w:r w:rsidRPr="00A732AC">
        <w:rPr>
          <w:rFonts w:cstheme="minorHAnsi"/>
        </w:rPr>
        <w:t xml:space="preserve"> </w:t>
      </w:r>
      <w:r w:rsidRPr="00A732AC">
        <w:rPr>
          <w:rFonts w:cstheme="minorHAnsi"/>
          <w:i/>
        </w:rPr>
        <w:t>force may only be used in self-defence or in defence of third parties, to repel an actual and unlawful aggression against the physical integrity of PNTL members of other citizens.</w:t>
      </w:r>
      <w:r w:rsidRPr="00A732AC">
        <w:rPr>
          <w:rFonts w:cstheme="minorHAnsi"/>
        </w:rPr>
        <w:t xml:space="preserve"> Also the police (PNTL) </w:t>
      </w:r>
      <w:r w:rsidRPr="00A732AC">
        <w:rPr>
          <w:rFonts w:cstheme="minorHAnsi"/>
          <w:i/>
        </w:rPr>
        <w:t>shall not impose restrictions or use coercive means beyond those that are strictly necessary.</w:t>
      </w:r>
      <w:r w:rsidRPr="00A732AC">
        <w:rPr>
          <w:rStyle w:val="FootnoteReference"/>
          <w:rFonts w:cstheme="minorHAnsi"/>
          <w:i/>
        </w:rPr>
        <w:footnoteReference w:id="31"/>
      </w:r>
      <w:r w:rsidRPr="00A732AC">
        <w:rPr>
          <w:rFonts w:cstheme="minorHAnsi"/>
          <w:i/>
        </w:rPr>
        <w:t xml:space="preserve">  </w:t>
      </w:r>
      <w:r w:rsidRPr="00A732AC">
        <w:rPr>
          <w:rFonts w:cstheme="minorHAnsi"/>
        </w:rPr>
        <w:t>This law also authorizes the set up of an internal inspectorate for the operational and administrative duties. Inter alia, this inspectorate has responsibilities to initiate disciplinary proceedings and to implement decisions relating to ethics and discipline.</w:t>
      </w:r>
      <w:r w:rsidRPr="00A732AC">
        <w:rPr>
          <w:rStyle w:val="FootnoteReference"/>
          <w:rFonts w:cstheme="minorHAnsi"/>
        </w:rPr>
        <w:footnoteReference w:id="32"/>
      </w:r>
      <w:r w:rsidRPr="00A732AC">
        <w:rPr>
          <w:rFonts w:cstheme="minorHAnsi"/>
        </w:rPr>
        <w:t xml:space="preserve"> Rules on organization procedures (</w:t>
      </w:r>
      <w:r w:rsidRPr="00A732AC">
        <w:rPr>
          <w:rFonts w:cstheme="minorHAnsi"/>
          <w:i/>
        </w:rPr>
        <w:t>Normas de Organizacao e Procedimento, NOPs</w:t>
      </w:r>
      <w:r w:rsidRPr="00A732AC">
        <w:rPr>
          <w:rFonts w:cstheme="minorHAnsi"/>
        </w:rPr>
        <w:t>) adopted by the General Commander should not affect the rights of citizens or otherwise have been regulated by specific statutes.</w:t>
      </w:r>
      <w:r w:rsidRPr="00A732AC">
        <w:rPr>
          <w:rStyle w:val="FootnoteReference"/>
          <w:rFonts w:cstheme="minorHAnsi"/>
        </w:rPr>
        <w:footnoteReference w:id="33"/>
      </w:r>
      <w:r w:rsidRPr="00A732AC">
        <w:rPr>
          <w:rFonts w:cstheme="minorHAnsi"/>
        </w:rPr>
        <w:t xml:space="preserve"> </w:t>
      </w:r>
    </w:p>
    <w:p w:rsidR="00F108E1" w:rsidRPr="00A732AC" w:rsidRDefault="00F108E1" w:rsidP="008576E6">
      <w:pPr>
        <w:spacing w:line="240" w:lineRule="auto"/>
        <w:ind w:firstLine="567"/>
        <w:jc w:val="both"/>
        <w:rPr>
          <w:rFonts w:cstheme="minorHAnsi"/>
        </w:rPr>
      </w:pPr>
      <w:r w:rsidRPr="00A732AC">
        <w:rPr>
          <w:rFonts w:cstheme="minorHAnsi"/>
        </w:rPr>
        <w:t xml:space="preserve">The Police </w:t>
      </w:r>
      <w:r w:rsidR="00982743" w:rsidRPr="00A732AC">
        <w:rPr>
          <w:rFonts w:cstheme="minorHAnsi"/>
        </w:rPr>
        <w:t>regulation clearly stipulates</w:t>
      </w:r>
      <w:r w:rsidRPr="00A732AC">
        <w:rPr>
          <w:rFonts w:cstheme="minorHAnsi"/>
        </w:rPr>
        <w:t xml:space="preserve"> a police officer’s duty of propriety which requires that s/he should never abuse his or her functional powers or exceed the limits when coercive means to restrain a person is considered indispensable.</w:t>
      </w:r>
      <w:r w:rsidRPr="00A732AC">
        <w:rPr>
          <w:rStyle w:val="FootnoteReference"/>
          <w:rFonts w:cstheme="minorHAnsi"/>
        </w:rPr>
        <w:footnoteReference w:id="34"/>
      </w:r>
      <w:r w:rsidRPr="00A732AC">
        <w:rPr>
          <w:rFonts w:cstheme="minorHAnsi"/>
        </w:rPr>
        <w:t xml:space="preserve">  This reg also compels the disciplinary authority to file a complaint with the competent public prosecutor when a PNTL member is accused of criminal conduct.</w:t>
      </w:r>
      <w:r w:rsidRPr="00A732AC">
        <w:rPr>
          <w:rStyle w:val="FootnoteReference"/>
          <w:rFonts w:cstheme="minorHAnsi"/>
        </w:rPr>
        <w:footnoteReference w:id="35"/>
      </w:r>
      <w:r w:rsidRPr="00A732AC">
        <w:rPr>
          <w:rFonts w:cstheme="minorHAnsi"/>
        </w:rPr>
        <w:t xml:space="preserve">  While a superior order can cause the cessation of disciplinary liability such superior order will cease to be in effect when commission of a crime is involved.</w:t>
      </w:r>
      <w:r w:rsidRPr="00A732AC">
        <w:rPr>
          <w:rStyle w:val="FootnoteReference"/>
          <w:rFonts w:cstheme="minorHAnsi"/>
        </w:rPr>
        <w:footnoteReference w:id="36"/>
      </w:r>
    </w:p>
    <w:p w:rsidR="00F108E1" w:rsidRPr="00A732AC" w:rsidRDefault="00F108E1" w:rsidP="008576E6">
      <w:pPr>
        <w:spacing w:line="240" w:lineRule="auto"/>
        <w:ind w:firstLine="567"/>
        <w:jc w:val="both"/>
        <w:rPr>
          <w:rFonts w:cstheme="minorHAnsi"/>
        </w:rPr>
      </w:pPr>
      <w:r w:rsidRPr="00A732AC">
        <w:rPr>
          <w:rFonts w:cstheme="minorHAnsi"/>
        </w:rPr>
        <w:t>Article 26 or the police regulations</w:t>
      </w:r>
      <w:r w:rsidRPr="00A732AC">
        <w:rPr>
          <w:rFonts w:cstheme="minorHAnsi"/>
          <w:color w:val="00B0F0"/>
        </w:rPr>
        <w:t xml:space="preserve"> </w:t>
      </w:r>
      <w:r w:rsidRPr="00A732AC">
        <w:rPr>
          <w:rFonts w:cstheme="minorHAnsi"/>
        </w:rPr>
        <w:t>sets out a range of disciplinary sanctions against their wrong doings ranging from a reprimand, suspension from duty to dismissal.</w:t>
      </w:r>
      <w:r w:rsidRPr="00A732AC">
        <w:rPr>
          <w:rStyle w:val="FootnoteReference"/>
          <w:rFonts w:cstheme="minorHAnsi"/>
        </w:rPr>
        <w:footnoteReference w:id="37"/>
      </w:r>
    </w:p>
    <w:p w:rsidR="00F108E1" w:rsidRPr="00A732AC" w:rsidRDefault="00F108E1" w:rsidP="008576E6">
      <w:pPr>
        <w:pStyle w:val="Heading4"/>
        <w:rPr>
          <w:rFonts w:asciiTheme="minorHAnsi" w:hAnsiTheme="minorHAnsi" w:cstheme="minorHAnsi"/>
          <w:b w:val="0"/>
        </w:rPr>
      </w:pPr>
      <w:r w:rsidRPr="00A732AC">
        <w:rPr>
          <w:rFonts w:asciiTheme="minorHAnsi" w:hAnsiTheme="minorHAnsi" w:cstheme="minorHAnsi"/>
          <w:b w:val="0"/>
        </w:rPr>
        <w:t xml:space="preserve">The Military Organic Law DL 15/2006; Military Discipline Regulations  17/2006 (military reg); Military Police Organic Law 26/2009 </w:t>
      </w:r>
    </w:p>
    <w:p w:rsidR="00F108E1" w:rsidRPr="00A732AC" w:rsidRDefault="00F108E1" w:rsidP="008576E6">
      <w:pPr>
        <w:spacing w:line="240" w:lineRule="auto"/>
        <w:ind w:firstLine="567"/>
        <w:jc w:val="both"/>
        <w:rPr>
          <w:rFonts w:cstheme="minorHAnsi"/>
        </w:rPr>
      </w:pPr>
      <w:r w:rsidRPr="00A732AC">
        <w:rPr>
          <w:rFonts w:cstheme="minorHAnsi"/>
        </w:rPr>
        <w:t xml:space="preserve">The Use of Force law mentioned in the preceding heading covers also military forces by virtue of article 2(2) where it provides that, it </w:t>
      </w:r>
      <w:r w:rsidRPr="00A732AC">
        <w:rPr>
          <w:rFonts w:cstheme="minorHAnsi"/>
          <w:i/>
        </w:rPr>
        <w:t>shall also be applicable to the military forces and their respective members, whenever acting in situations or circumstances related to the scope of internal security, regardless of whether they are part of their legal duties</w:t>
      </w:r>
      <w:r w:rsidRPr="00A732AC">
        <w:rPr>
          <w:rFonts w:cstheme="minorHAnsi"/>
        </w:rPr>
        <w:t xml:space="preserve">.  </w:t>
      </w:r>
    </w:p>
    <w:p w:rsidR="00F108E1" w:rsidRPr="00A732AC" w:rsidRDefault="00F108E1" w:rsidP="008576E6">
      <w:pPr>
        <w:spacing w:line="240" w:lineRule="auto"/>
        <w:ind w:firstLine="567"/>
        <w:jc w:val="both"/>
        <w:rPr>
          <w:rFonts w:cstheme="minorHAnsi"/>
        </w:rPr>
      </w:pPr>
      <w:r w:rsidRPr="00A732AC">
        <w:rPr>
          <w:rFonts w:cstheme="minorHAnsi"/>
        </w:rPr>
        <w:t>Under the military reg, the military ratings and officers could have disciplinary sanctions against their wrong doings ranging from reprimand, detention to discharge from military service.</w:t>
      </w:r>
      <w:r w:rsidRPr="00A732AC">
        <w:rPr>
          <w:rStyle w:val="FootnoteReference"/>
          <w:rFonts w:cstheme="minorHAnsi"/>
        </w:rPr>
        <w:footnoteReference w:id="38"/>
      </w:r>
      <w:r w:rsidRPr="00A732AC">
        <w:rPr>
          <w:rFonts w:cstheme="minorHAnsi"/>
        </w:rPr>
        <w:t xml:space="preserve">  However, a breach of discipline </w:t>
      </w:r>
      <w:r w:rsidRPr="00A732AC">
        <w:rPr>
          <w:rFonts w:cstheme="minorHAnsi"/>
        </w:rPr>
        <w:lastRenderedPageBreak/>
        <w:t>punishable under this regulation is not considered a crime by either specific military or other legislation.</w:t>
      </w:r>
      <w:r w:rsidRPr="00A732AC">
        <w:rPr>
          <w:rStyle w:val="FootnoteReference"/>
          <w:rFonts w:cstheme="minorHAnsi"/>
        </w:rPr>
        <w:footnoteReference w:id="39"/>
      </w:r>
      <w:r w:rsidRPr="00A732AC">
        <w:rPr>
          <w:rFonts w:cstheme="minorHAnsi"/>
        </w:rPr>
        <w:t xml:space="preserve"> Disciplinary procedure is independent of criminal proceedings.</w:t>
      </w:r>
      <w:r w:rsidRPr="00A732AC">
        <w:rPr>
          <w:rStyle w:val="FootnoteReference"/>
          <w:rFonts w:cstheme="minorHAnsi"/>
        </w:rPr>
        <w:footnoteReference w:id="40"/>
      </w:r>
    </w:p>
    <w:p w:rsidR="00F108E1" w:rsidRPr="00A732AC" w:rsidRDefault="00F108E1" w:rsidP="008576E6">
      <w:pPr>
        <w:spacing w:line="240" w:lineRule="auto"/>
        <w:ind w:firstLine="567"/>
        <w:jc w:val="both"/>
        <w:rPr>
          <w:rFonts w:cstheme="minorHAnsi"/>
        </w:rPr>
      </w:pPr>
      <w:r w:rsidRPr="00A732AC">
        <w:rPr>
          <w:rFonts w:cstheme="minorHAnsi"/>
        </w:rPr>
        <w:t xml:space="preserve">The military </w:t>
      </w:r>
      <w:r w:rsidR="00C73550">
        <w:rPr>
          <w:rFonts w:cstheme="minorHAnsi"/>
        </w:rPr>
        <w:t>p</w:t>
      </w:r>
      <w:r w:rsidR="00E3337A">
        <w:rPr>
          <w:rFonts w:cstheme="minorHAnsi"/>
        </w:rPr>
        <w:t>olice is authoris</w:t>
      </w:r>
      <w:r w:rsidRPr="00A732AC">
        <w:rPr>
          <w:rFonts w:cstheme="minorHAnsi"/>
        </w:rPr>
        <w:t>ed under the Military Police Organic law to conduct investigations of crimes and disciplinary offences.  The Military police is competent and required to investigate crimes of a military nature and shall inform the competent authority of the crimes of a military nature or of common crimes committed in the respective area of jurisdiction that comes to its knowledge.</w:t>
      </w:r>
      <w:r w:rsidRPr="00A732AC">
        <w:rPr>
          <w:rStyle w:val="FootnoteReference"/>
          <w:rFonts w:cstheme="minorHAnsi"/>
        </w:rPr>
        <w:footnoteReference w:id="41"/>
      </w:r>
    </w:p>
    <w:p w:rsidR="00F108E1" w:rsidRPr="00A732AC" w:rsidRDefault="00F108E1" w:rsidP="008576E6">
      <w:pPr>
        <w:pStyle w:val="Heading4"/>
        <w:rPr>
          <w:rFonts w:asciiTheme="minorHAnsi" w:hAnsiTheme="minorHAnsi" w:cstheme="minorHAnsi"/>
          <w:b w:val="0"/>
        </w:rPr>
      </w:pPr>
      <w:r w:rsidRPr="00A732AC">
        <w:rPr>
          <w:rFonts w:asciiTheme="minorHAnsi" w:hAnsiTheme="minorHAnsi" w:cstheme="minorHAnsi"/>
          <w:b w:val="0"/>
        </w:rPr>
        <w:t>Concluding remarks on legal framework in relation to obligations under Article 2, 3, 4, 5, 14 and 16 of the convention</w:t>
      </w:r>
    </w:p>
    <w:p w:rsidR="00F108E1" w:rsidRPr="00A732AC" w:rsidRDefault="00F108E1" w:rsidP="008576E6">
      <w:pPr>
        <w:spacing w:line="240" w:lineRule="auto"/>
        <w:ind w:firstLine="567"/>
        <w:jc w:val="both"/>
        <w:rPr>
          <w:rFonts w:cstheme="minorHAnsi"/>
        </w:rPr>
      </w:pPr>
      <w:r w:rsidRPr="00A732AC">
        <w:rPr>
          <w:rFonts w:cstheme="minorHAnsi"/>
        </w:rPr>
        <w:t>Above analysis has shown that the domestic laws in RDTL do not fully comply with the convention obligations, in particularly article 4 due to the problematic definition under article 167(3) of its penal code.  In relation to the law enforcement agencies the respective laws have made provisions to require these public officials to respect human rights and prevent torture and ill-treatment. Evidently, human rights violations relevant to improper use of force by law enforcement agencies continue to occur.  Our issue based discussion below may show that the real problem is not directly due to insufficient legal framework but rather the lack of political will to prosecute perpetrators of violations, lack of clear administrative rules and instructions, failure to establish independent mechanism to ensure prompt and impartial investigation and the lack of redress procedures and mechanism to  prevent repetition.</w:t>
      </w:r>
    </w:p>
    <w:p w:rsidR="00F108E1" w:rsidRPr="00A732AC" w:rsidRDefault="00F108E1" w:rsidP="008576E6">
      <w:pPr>
        <w:spacing w:line="240" w:lineRule="auto"/>
        <w:ind w:firstLine="567"/>
        <w:jc w:val="both"/>
        <w:rPr>
          <w:rFonts w:cstheme="minorHAnsi"/>
        </w:rPr>
      </w:pPr>
      <w:r w:rsidRPr="00A732AC">
        <w:rPr>
          <w:rFonts w:cstheme="minorHAnsi"/>
        </w:rPr>
        <w:t>Clearly more can be done to improve its legislative framework particularly in the area of victim compensation regime as required under article 14 of the convention.  While the Use of Force law (DL 43/2011) has provided for a compensatory liability its application is limited to violations occasioned by the state’s law enforcement agencies.  It is important to note that under article 14 of the convention, monetary compensation, when applicable, is only one facet of the redress regime required.  The committee has opined that by setting up a comprehensive redress regime it not only ensures justice done and the state’s obligation fulfilled but it would also help to prevent repetition of torture and ill-treatment.</w:t>
      </w:r>
      <w:r w:rsidRPr="00A732AC">
        <w:rPr>
          <w:rStyle w:val="FootnoteReference"/>
          <w:rFonts w:cstheme="minorHAnsi"/>
        </w:rPr>
        <w:footnoteReference w:id="42"/>
      </w:r>
      <w:r w:rsidRPr="00A732AC">
        <w:rPr>
          <w:rFonts w:cstheme="minorHAnsi"/>
        </w:rPr>
        <w:t xml:space="preserve">  The State appears to have conflated the notion of victim support (such as sheltering service in domestic violence case)</w:t>
      </w:r>
      <w:r w:rsidRPr="00A732AC">
        <w:rPr>
          <w:rStyle w:val="FootnoteReference"/>
          <w:rFonts w:cstheme="minorHAnsi"/>
        </w:rPr>
        <w:footnoteReference w:id="43"/>
      </w:r>
      <w:r w:rsidRPr="00A732AC">
        <w:rPr>
          <w:rFonts w:cstheme="minorHAnsi"/>
        </w:rPr>
        <w:t xml:space="preserve"> with victim redress and the latter requires a comprehensive legislative,  administrative, procedural and policy framework to fulfil which RDTL is seriously lacking. The notion of redress includes restitution, compensation, rehabilitation, victim’s satisfaction and right to truth and guarantees of non-repetition, as discussed under the committee’s general comment No3.  There are measures in legal, policy and administrative area the State can do without unduly burden its existing resources.</w:t>
      </w:r>
      <w:r w:rsidRPr="00A732AC">
        <w:rPr>
          <w:rStyle w:val="FootnoteReference"/>
          <w:rFonts w:cstheme="minorHAnsi"/>
        </w:rPr>
        <w:footnoteReference w:id="44"/>
      </w:r>
      <w:r w:rsidRPr="00A732AC">
        <w:rPr>
          <w:rFonts w:cstheme="minorHAnsi"/>
        </w:rPr>
        <w:t xml:space="preserve">  </w:t>
      </w:r>
    </w:p>
    <w:p w:rsidR="0024084C" w:rsidRPr="00A732AC" w:rsidRDefault="0024084C" w:rsidP="008576E6">
      <w:pPr>
        <w:pStyle w:val="Heading1"/>
        <w:spacing w:line="240" w:lineRule="auto"/>
        <w:ind w:firstLine="567"/>
        <w:jc w:val="both"/>
        <w:rPr>
          <w:rFonts w:asciiTheme="minorHAnsi" w:hAnsiTheme="minorHAnsi" w:cstheme="minorHAnsi"/>
          <w:u w:val="single"/>
        </w:rPr>
      </w:pPr>
    </w:p>
    <w:p w:rsidR="002729FC" w:rsidRDefault="002729FC" w:rsidP="008576E6">
      <w:pPr>
        <w:ind w:firstLine="567"/>
        <w:rPr>
          <w:rFonts w:cstheme="minorHAnsi"/>
        </w:rPr>
      </w:pPr>
    </w:p>
    <w:p w:rsidR="00E3337A" w:rsidRDefault="00E3337A" w:rsidP="008576E6">
      <w:pPr>
        <w:ind w:firstLine="567"/>
        <w:rPr>
          <w:rFonts w:cstheme="minorHAnsi"/>
        </w:rPr>
      </w:pPr>
    </w:p>
    <w:p w:rsidR="00E3337A" w:rsidRDefault="00E3337A" w:rsidP="008576E6">
      <w:pPr>
        <w:ind w:firstLine="567"/>
        <w:rPr>
          <w:rFonts w:cstheme="minorHAnsi"/>
        </w:rPr>
      </w:pPr>
    </w:p>
    <w:p w:rsidR="00E3337A" w:rsidRDefault="00E3337A" w:rsidP="008576E6">
      <w:pPr>
        <w:ind w:firstLine="567"/>
        <w:rPr>
          <w:rFonts w:cstheme="minorHAnsi"/>
        </w:rPr>
      </w:pPr>
    </w:p>
    <w:p w:rsidR="00E237AB" w:rsidRDefault="00E237AB" w:rsidP="008576E6">
      <w:pPr>
        <w:ind w:firstLine="567"/>
        <w:rPr>
          <w:rFonts w:cstheme="minorHAnsi"/>
        </w:rPr>
      </w:pPr>
    </w:p>
    <w:p w:rsidR="00E237AB" w:rsidRDefault="00E237AB" w:rsidP="008576E6">
      <w:pPr>
        <w:ind w:firstLine="567"/>
        <w:rPr>
          <w:rFonts w:cstheme="minorHAnsi"/>
        </w:rPr>
      </w:pPr>
    </w:p>
    <w:p w:rsidR="00AC5C54" w:rsidRPr="00A732AC" w:rsidRDefault="00114AA5" w:rsidP="008576E6">
      <w:pPr>
        <w:pStyle w:val="Heading1"/>
        <w:spacing w:line="240" w:lineRule="auto"/>
        <w:jc w:val="both"/>
        <w:rPr>
          <w:rFonts w:asciiTheme="minorHAnsi" w:hAnsiTheme="minorHAnsi" w:cstheme="minorHAnsi"/>
          <w:u w:val="single"/>
        </w:rPr>
      </w:pPr>
      <w:bookmarkStart w:id="13" w:name="_Toc495052855"/>
      <w:r w:rsidRPr="00A732AC">
        <w:rPr>
          <w:rFonts w:asciiTheme="minorHAnsi" w:hAnsiTheme="minorHAnsi" w:cstheme="minorHAnsi"/>
          <w:u w:val="single"/>
        </w:rPr>
        <w:lastRenderedPageBreak/>
        <w:t>C</w:t>
      </w:r>
      <w:r w:rsidR="00F108E1" w:rsidRPr="00A732AC">
        <w:rPr>
          <w:rFonts w:asciiTheme="minorHAnsi" w:hAnsiTheme="minorHAnsi" w:cstheme="minorHAnsi"/>
          <w:u w:val="single"/>
        </w:rPr>
        <w:t>o</w:t>
      </w:r>
      <w:r w:rsidRPr="00A732AC">
        <w:rPr>
          <w:rFonts w:asciiTheme="minorHAnsi" w:hAnsiTheme="minorHAnsi" w:cstheme="minorHAnsi"/>
          <w:u w:val="single"/>
        </w:rPr>
        <w:t>rporal Punishment against Children</w:t>
      </w:r>
      <w:bookmarkEnd w:id="13"/>
    </w:p>
    <w:p w:rsidR="00114AA5" w:rsidRPr="00A732AC" w:rsidRDefault="00114AA5" w:rsidP="008576E6">
      <w:pPr>
        <w:spacing w:line="240" w:lineRule="auto"/>
        <w:ind w:firstLine="567"/>
        <w:jc w:val="both"/>
        <w:rPr>
          <w:rFonts w:cstheme="minorHAnsi"/>
        </w:rPr>
      </w:pPr>
    </w:p>
    <w:p w:rsidR="00500825" w:rsidRPr="00A732AC" w:rsidRDefault="00FA60A5" w:rsidP="008576E6">
      <w:pPr>
        <w:spacing w:line="240" w:lineRule="auto"/>
        <w:ind w:firstLine="567"/>
        <w:jc w:val="both"/>
        <w:rPr>
          <w:rFonts w:cstheme="minorHAnsi"/>
        </w:rPr>
      </w:pPr>
      <w:r w:rsidRPr="00A732AC">
        <w:rPr>
          <w:rFonts w:cstheme="minorHAnsi"/>
        </w:rPr>
        <w:t xml:space="preserve">The Committee has raised questions about measures taken to combat violence against children, including </w:t>
      </w:r>
      <w:r w:rsidR="00370EA5" w:rsidRPr="00A732AC">
        <w:rPr>
          <w:rFonts w:cstheme="minorHAnsi"/>
        </w:rPr>
        <w:t>corporal punishment equating to</w:t>
      </w:r>
      <w:r w:rsidR="00040217" w:rsidRPr="00A732AC">
        <w:rPr>
          <w:rFonts w:cstheme="minorHAnsi"/>
        </w:rPr>
        <w:t xml:space="preserve"> ill-</w:t>
      </w:r>
      <w:r w:rsidRPr="00A732AC">
        <w:rPr>
          <w:rFonts w:cstheme="minorHAnsi"/>
        </w:rPr>
        <w:t>treatment and</w:t>
      </w:r>
      <w:r w:rsidR="00C70ABF" w:rsidRPr="00A732AC">
        <w:rPr>
          <w:rFonts w:cstheme="minorHAnsi"/>
        </w:rPr>
        <w:t xml:space="preserve"> </w:t>
      </w:r>
      <w:r w:rsidRPr="00A732AC">
        <w:rPr>
          <w:rFonts w:cstheme="minorHAnsi"/>
        </w:rPr>
        <w:t xml:space="preserve">torture. </w:t>
      </w:r>
    </w:p>
    <w:p w:rsidR="00071D2F" w:rsidRPr="00A732AC" w:rsidRDefault="006A4F0A" w:rsidP="008576E6">
      <w:pPr>
        <w:spacing w:line="240" w:lineRule="auto"/>
        <w:ind w:firstLine="567"/>
        <w:jc w:val="both"/>
        <w:rPr>
          <w:rFonts w:cstheme="minorHAnsi"/>
        </w:rPr>
      </w:pPr>
      <w:r w:rsidRPr="00A732AC">
        <w:rPr>
          <w:rFonts w:cstheme="minorHAnsi"/>
        </w:rPr>
        <w:t>As will be explained, t</w:t>
      </w:r>
      <w:r w:rsidR="0004134E" w:rsidRPr="00A732AC">
        <w:rPr>
          <w:rFonts w:cstheme="minorHAnsi"/>
        </w:rPr>
        <w:t xml:space="preserve">he widespread </w:t>
      </w:r>
      <w:r w:rsidR="006134A4" w:rsidRPr="00A732AC">
        <w:rPr>
          <w:rFonts w:cstheme="minorHAnsi"/>
        </w:rPr>
        <w:t>incidence</w:t>
      </w:r>
      <w:r w:rsidR="0004134E" w:rsidRPr="00A732AC">
        <w:rPr>
          <w:rFonts w:cstheme="minorHAnsi"/>
        </w:rPr>
        <w:t xml:space="preserve"> of corporal punishment indicates a lack of awareness among teachers, parents and other caregivers on the negative consequences of corporal punishmen</w:t>
      </w:r>
      <w:r w:rsidR="00CA1CF9" w:rsidRPr="00A732AC">
        <w:rPr>
          <w:rFonts w:cstheme="minorHAnsi"/>
        </w:rPr>
        <w:t xml:space="preserve">t. </w:t>
      </w:r>
      <w:r w:rsidR="00540B1E">
        <w:rPr>
          <w:rFonts w:cstheme="minorHAnsi"/>
        </w:rPr>
        <w:t>In fact</w:t>
      </w:r>
      <w:r w:rsidR="00E3337A">
        <w:rPr>
          <w:rFonts w:cstheme="minorHAnsi"/>
        </w:rPr>
        <w:t>,</w:t>
      </w:r>
      <w:r w:rsidR="00982743">
        <w:rPr>
          <w:rFonts w:cstheme="minorHAnsi"/>
        </w:rPr>
        <w:t xml:space="preserve"> elements of Timorese society condone corporal punishment as a necessary form of a child’s development</w:t>
      </w:r>
      <w:r w:rsidR="00982743">
        <w:rPr>
          <w:rStyle w:val="FootnoteReference"/>
          <w:rFonts w:cstheme="minorHAnsi"/>
        </w:rPr>
        <w:footnoteReference w:id="45"/>
      </w:r>
      <w:r w:rsidR="00982743">
        <w:rPr>
          <w:rFonts w:cstheme="minorHAnsi"/>
        </w:rPr>
        <w:t xml:space="preserve">. </w:t>
      </w:r>
    </w:p>
    <w:p w:rsidR="00A753A5" w:rsidRPr="00A732AC" w:rsidRDefault="009228FB" w:rsidP="008576E6">
      <w:pPr>
        <w:spacing w:line="240" w:lineRule="auto"/>
        <w:ind w:firstLine="567"/>
        <w:jc w:val="both"/>
        <w:rPr>
          <w:rFonts w:cstheme="minorHAnsi"/>
        </w:rPr>
      </w:pPr>
      <w:r>
        <w:rPr>
          <w:rFonts w:cstheme="minorHAnsi"/>
        </w:rPr>
        <w:t>U</w:t>
      </w:r>
      <w:r w:rsidR="00577D9D" w:rsidRPr="00A732AC">
        <w:rPr>
          <w:rFonts w:cstheme="minorHAnsi"/>
        </w:rPr>
        <w:t>nder the convention</w:t>
      </w:r>
      <w:r w:rsidR="004C17B6" w:rsidRPr="00A732AC">
        <w:rPr>
          <w:rFonts w:cstheme="minorHAnsi"/>
        </w:rPr>
        <w:t>,</w:t>
      </w:r>
      <w:r w:rsidR="00577D9D" w:rsidRPr="00A732AC">
        <w:rPr>
          <w:rFonts w:cstheme="minorHAnsi"/>
        </w:rPr>
        <w:t xml:space="preserve"> the act of torture</w:t>
      </w:r>
      <w:r w:rsidR="00C642D4" w:rsidRPr="00A732AC">
        <w:rPr>
          <w:rFonts w:cstheme="minorHAnsi"/>
        </w:rPr>
        <w:t xml:space="preserve"> requires four elements, namely:</w:t>
      </w:r>
      <w:r w:rsidR="00577D9D" w:rsidRPr="00A732AC">
        <w:rPr>
          <w:rFonts w:cstheme="minorHAnsi"/>
        </w:rPr>
        <w:t xml:space="preserve"> a) the severity of the act, b) the act being intentional, c) the purpose of the act and d) the involvement of the public </w:t>
      </w:r>
      <w:r w:rsidR="008F5581">
        <w:rPr>
          <w:rFonts w:cstheme="minorHAnsi"/>
        </w:rPr>
        <w:t>official.</w:t>
      </w:r>
      <w:r w:rsidR="00217936" w:rsidRPr="00A732AC">
        <w:rPr>
          <w:rStyle w:val="FootnoteReference"/>
          <w:rFonts w:cstheme="minorHAnsi"/>
        </w:rPr>
        <w:footnoteReference w:id="46"/>
      </w:r>
      <w:r w:rsidR="003C41DC" w:rsidRPr="00A732AC">
        <w:rPr>
          <w:rFonts w:cstheme="minorHAnsi"/>
        </w:rPr>
        <w:t xml:space="preserve"> </w:t>
      </w:r>
      <w:r w:rsidR="00685AAE" w:rsidRPr="00A732AC">
        <w:rPr>
          <w:rFonts w:cstheme="minorHAnsi"/>
        </w:rPr>
        <w:t xml:space="preserve">The </w:t>
      </w:r>
      <w:r w:rsidR="00C313D8" w:rsidRPr="00A732AC">
        <w:rPr>
          <w:rFonts w:cstheme="minorHAnsi"/>
        </w:rPr>
        <w:t>Committee</w:t>
      </w:r>
      <w:r w:rsidR="00685AAE" w:rsidRPr="00A732AC">
        <w:rPr>
          <w:rFonts w:cstheme="minorHAnsi"/>
        </w:rPr>
        <w:t xml:space="preserve"> also</w:t>
      </w:r>
      <w:r w:rsidR="00C313D8" w:rsidRPr="00A732AC">
        <w:rPr>
          <w:rFonts w:cstheme="minorHAnsi"/>
        </w:rPr>
        <w:t xml:space="preserve"> requests </w:t>
      </w:r>
      <w:r w:rsidR="00E639A2" w:rsidRPr="00A732AC">
        <w:rPr>
          <w:rFonts w:cstheme="minorHAnsi"/>
        </w:rPr>
        <w:t>recommendations</w:t>
      </w:r>
      <w:r w:rsidR="003C41DC" w:rsidRPr="00A732AC">
        <w:rPr>
          <w:rFonts w:cstheme="minorHAnsi"/>
        </w:rPr>
        <w:t xml:space="preserve"> pertaining to ‘Other Cruel, Inhuman or Degrading Treatment or Punishment</w:t>
      </w:r>
      <w:r w:rsidR="00C313D8" w:rsidRPr="00A732AC">
        <w:rPr>
          <w:rFonts w:cstheme="minorHAnsi"/>
        </w:rPr>
        <w:t>’. As</w:t>
      </w:r>
      <w:r w:rsidR="006134A4" w:rsidRPr="00A732AC">
        <w:rPr>
          <w:rFonts w:cstheme="minorHAnsi"/>
        </w:rPr>
        <w:t xml:space="preserve"> such</w:t>
      </w:r>
      <w:r w:rsidR="00C313D8" w:rsidRPr="00A732AC">
        <w:rPr>
          <w:rFonts w:cstheme="minorHAnsi"/>
        </w:rPr>
        <w:t xml:space="preserve">, both conditions </w:t>
      </w:r>
      <w:r w:rsidR="006134A4" w:rsidRPr="00A732AC">
        <w:rPr>
          <w:rFonts w:cstheme="minorHAnsi"/>
        </w:rPr>
        <w:t>equating to</w:t>
      </w:r>
      <w:r w:rsidR="00C313D8" w:rsidRPr="00A732AC">
        <w:rPr>
          <w:rFonts w:cstheme="minorHAnsi"/>
        </w:rPr>
        <w:t xml:space="preserve"> torture and ill-treatment will be </w:t>
      </w:r>
      <w:r w:rsidR="0052519C" w:rsidRPr="00A732AC">
        <w:rPr>
          <w:rFonts w:cstheme="minorHAnsi"/>
        </w:rPr>
        <w:t>examine</w:t>
      </w:r>
      <w:r w:rsidR="006134A4" w:rsidRPr="00A732AC">
        <w:rPr>
          <w:rFonts w:cstheme="minorHAnsi"/>
        </w:rPr>
        <w:t xml:space="preserve">d </w:t>
      </w:r>
      <w:r w:rsidR="00873A17" w:rsidRPr="00A732AC">
        <w:rPr>
          <w:rFonts w:cstheme="minorHAnsi"/>
        </w:rPr>
        <w:t xml:space="preserve">with </w:t>
      </w:r>
      <w:r w:rsidR="00E639A2" w:rsidRPr="00A732AC">
        <w:rPr>
          <w:rFonts w:cstheme="minorHAnsi"/>
        </w:rPr>
        <w:t>corporal punishment</w:t>
      </w:r>
      <w:r w:rsidR="00C313D8" w:rsidRPr="00A732AC">
        <w:rPr>
          <w:rFonts w:cstheme="minorHAnsi"/>
        </w:rPr>
        <w:t xml:space="preserve"> </w:t>
      </w:r>
      <w:r w:rsidR="00873A17" w:rsidRPr="00A732AC">
        <w:rPr>
          <w:rFonts w:cstheme="minorHAnsi"/>
        </w:rPr>
        <w:t>and</w:t>
      </w:r>
      <w:r w:rsidR="0052519C" w:rsidRPr="00A732AC">
        <w:rPr>
          <w:rFonts w:cstheme="minorHAnsi"/>
        </w:rPr>
        <w:t xml:space="preserve"> the</w:t>
      </w:r>
      <w:r w:rsidR="00873A17" w:rsidRPr="00A732AC">
        <w:rPr>
          <w:rFonts w:cstheme="minorHAnsi"/>
        </w:rPr>
        <w:t xml:space="preserve"> </w:t>
      </w:r>
      <w:r w:rsidR="00E3337A">
        <w:rPr>
          <w:rFonts w:cstheme="minorHAnsi"/>
        </w:rPr>
        <w:t>unique</w:t>
      </w:r>
      <w:r w:rsidR="0052519C" w:rsidRPr="00A732AC">
        <w:rPr>
          <w:rFonts w:cstheme="minorHAnsi"/>
        </w:rPr>
        <w:t xml:space="preserve"> vulnerability of</w:t>
      </w:r>
      <w:r w:rsidR="00E639A2" w:rsidRPr="00A732AC">
        <w:rPr>
          <w:rFonts w:cstheme="minorHAnsi"/>
        </w:rPr>
        <w:t xml:space="preserve"> children </w:t>
      </w:r>
      <w:r w:rsidR="00685AAE" w:rsidRPr="00A732AC">
        <w:rPr>
          <w:rFonts w:cstheme="minorHAnsi"/>
        </w:rPr>
        <w:t>in mind</w:t>
      </w:r>
      <w:r w:rsidR="00E639A2" w:rsidRPr="00A732AC">
        <w:rPr>
          <w:rFonts w:cstheme="minorHAnsi"/>
        </w:rPr>
        <w:t xml:space="preserve">. As </w:t>
      </w:r>
      <w:r w:rsidR="00EC6AB6" w:rsidRPr="00A732AC">
        <w:rPr>
          <w:rFonts w:cstheme="minorHAnsi"/>
        </w:rPr>
        <w:t xml:space="preserve">defined by the </w:t>
      </w:r>
      <w:r w:rsidR="00A753A5" w:rsidRPr="00A732AC">
        <w:rPr>
          <w:rFonts w:cstheme="minorHAnsi"/>
        </w:rPr>
        <w:t xml:space="preserve">Committee on the Convention to the Rights of the Child General Comment </w:t>
      </w:r>
      <w:r w:rsidR="00C70ABF" w:rsidRPr="00A732AC">
        <w:rPr>
          <w:rFonts w:cstheme="minorHAnsi"/>
        </w:rPr>
        <w:t>N</w:t>
      </w:r>
      <w:r w:rsidR="00E639A2" w:rsidRPr="00A732AC">
        <w:rPr>
          <w:rFonts w:cstheme="minorHAnsi"/>
        </w:rPr>
        <w:t xml:space="preserve">o. 8, </w:t>
      </w:r>
      <w:r w:rsidR="00A753A5" w:rsidRPr="00A732AC">
        <w:rPr>
          <w:rFonts w:cstheme="minorHAnsi"/>
        </w:rPr>
        <w:t>corporal punishment</w:t>
      </w:r>
      <w:r w:rsidR="00E639A2" w:rsidRPr="00A732AC">
        <w:rPr>
          <w:rFonts w:cstheme="minorHAnsi"/>
        </w:rPr>
        <w:t xml:space="preserve"> is defined</w:t>
      </w:r>
      <w:r w:rsidR="00A753A5" w:rsidRPr="00A732AC">
        <w:rPr>
          <w:rFonts w:cstheme="minorHAnsi"/>
        </w:rPr>
        <w:t xml:space="preserve"> as:</w:t>
      </w:r>
    </w:p>
    <w:p w:rsidR="00C70ABF" w:rsidRPr="00A732AC" w:rsidRDefault="00A753A5" w:rsidP="00A367A5">
      <w:pPr>
        <w:spacing w:line="240" w:lineRule="auto"/>
        <w:ind w:left="851" w:right="851" w:firstLine="567"/>
        <w:jc w:val="both"/>
        <w:rPr>
          <w:rFonts w:cstheme="minorHAnsi"/>
          <w:color w:val="58595B"/>
          <w:sz w:val="23"/>
          <w:szCs w:val="23"/>
          <w:shd w:val="clear" w:color="auto" w:fill="FFFFFF"/>
        </w:rPr>
      </w:pPr>
      <w:r w:rsidRPr="00A732AC">
        <w:rPr>
          <w:rFonts w:cstheme="minorHAnsi"/>
          <w:i/>
        </w:rPr>
        <w:t>[A]</w:t>
      </w:r>
      <w:r w:rsidR="001720A0" w:rsidRPr="00A732AC">
        <w:rPr>
          <w:rFonts w:cstheme="minorHAnsi"/>
          <w:i/>
        </w:rPr>
        <w:t>ny punishment in which physical force is used and intended to cause some degree of pain or discomfort, however light.  Most involves hitting (“smacking”, “slapping”, “spanking”) children, with the hand or with an implement - a whip, stick, belt, shoe, wooden spoon, etc.  But it can also involve, for example, kicking, shaking or throwing children, scratching, pinching, biting, pulling hair or boxing ears, forcing children to stay in uncomfortable positions, burning, scalding or forced ingestion (for example, washing children’s mouths out with soap or forcing them to swallow hot spices).  In the view of the Committee, corporal punishment is invariably degrading.  In addition, there are other non-physical forms of punishment that are also cruel and degrading and thus incompatible with the Convention.  These include, for example, punishment which belittles, humiliates, denigrates, scapegoats, threatens, scares or ridicules the child</w:t>
      </w:r>
      <w:r w:rsidR="008F5581">
        <w:rPr>
          <w:rFonts w:cstheme="minorHAnsi"/>
          <w:i/>
        </w:rPr>
        <w:t>.</w:t>
      </w:r>
      <w:r w:rsidR="00C70ABF" w:rsidRPr="00A732AC">
        <w:rPr>
          <w:rStyle w:val="FootnoteReference"/>
          <w:rFonts w:cstheme="minorHAnsi"/>
          <w:i/>
        </w:rPr>
        <w:footnoteReference w:id="47"/>
      </w:r>
    </w:p>
    <w:p w:rsidR="00D67A99" w:rsidRPr="00A732AC" w:rsidRDefault="00A265E6" w:rsidP="008576E6">
      <w:pPr>
        <w:spacing w:line="240" w:lineRule="auto"/>
        <w:ind w:firstLine="567"/>
        <w:jc w:val="both"/>
        <w:rPr>
          <w:rFonts w:eastAsia="Times New Roman" w:cstheme="minorHAnsi"/>
          <w:lang w:val="en-AU" w:eastAsia="en-AU"/>
        </w:rPr>
      </w:pPr>
      <w:r w:rsidRPr="00A732AC">
        <w:rPr>
          <w:rFonts w:cstheme="minorHAnsi"/>
        </w:rPr>
        <w:t xml:space="preserve">It is </w:t>
      </w:r>
      <w:r w:rsidR="00873A17" w:rsidRPr="00A732AC">
        <w:rPr>
          <w:rFonts w:cstheme="minorHAnsi"/>
        </w:rPr>
        <w:t>this</w:t>
      </w:r>
      <w:r w:rsidRPr="00A732AC">
        <w:rPr>
          <w:rFonts w:cstheme="minorHAnsi"/>
        </w:rPr>
        <w:t xml:space="preserve"> report</w:t>
      </w:r>
      <w:r w:rsidR="00873A17" w:rsidRPr="00A732AC">
        <w:rPr>
          <w:rFonts w:cstheme="minorHAnsi"/>
        </w:rPr>
        <w:t>’s assertion</w:t>
      </w:r>
      <w:r w:rsidRPr="00A732AC">
        <w:rPr>
          <w:rFonts w:cstheme="minorHAnsi"/>
        </w:rPr>
        <w:t xml:space="preserve"> that </w:t>
      </w:r>
      <w:r w:rsidR="003313E9" w:rsidRPr="00A732AC">
        <w:rPr>
          <w:rFonts w:cstheme="minorHAnsi"/>
        </w:rPr>
        <w:t>corporal punishment</w:t>
      </w:r>
      <w:r w:rsidRPr="00A732AC">
        <w:rPr>
          <w:rFonts w:cstheme="minorHAnsi"/>
        </w:rPr>
        <w:t xml:space="preserve"> committed again</w:t>
      </w:r>
      <w:r w:rsidR="00C642D4" w:rsidRPr="00A732AC">
        <w:rPr>
          <w:rFonts w:cstheme="minorHAnsi"/>
        </w:rPr>
        <w:t>st</w:t>
      </w:r>
      <w:r w:rsidRPr="00A732AC">
        <w:rPr>
          <w:rFonts w:cstheme="minorHAnsi"/>
        </w:rPr>
        <w:t xml:space="preserve"> chil</w:t>
      </w:r>
      <w:r w:rsidR="00EB48CB" w:rsidRPr="00A732AC">
        <w:rPr>
          <w:rFonts w:cstheme="minorHAnsi"/>
        </w:rPr>
        <w:t>dren</w:t>
      </w:r>
      <w:r w:rsidR="00617FF3" w:rsidRPr="00A732AC">
        <w:rPr>
          <w:rFonts w:cstheme="minorHAnsi"/>
        </w:rPr>
        <w:t xml:space="preserve"> in Timor-</w:t>
      </w:r>
      <w:r w:rsidR="00D67A99" w:rsidRPr="00A732AC">
        <w:rPr>
          <w:rFonts w:cstheme="minorHAnsi"/>
        </w:rPr>
        <w:t>Leste does satisfy</w:t>
      </w:r>
      <w:r w:rsidR="00195B13" w:rsidRPr="00A732AC">
        <w:rPr>
          <w:rFonts w:cstheme="minorHAnsi"/>
        </w:rPr>
        <w:t xml:space="preserve"> </w:t>
      </w:r>
      <w:r w:rsidR="00AF1736" w:rsidRPr="00A732AC">
        <w:rPr>
          <w:rFonts w:cstheme="minorHAnsi"/>
        </w:rPr>
        <w:t>the aforementioned</w:t>
      </w:r>
      <w:r w:rsidR="00EB48CB" w:rsidRPr="00A732AC">
        <w:rPr>
          <w:rFonts w:cstheme="minorHAnsi"/>
        </w:rPr>
        <w:t xml:space="preserve"> conditions</w:t>
      </w:r>
      <w:r w:rsidR="00D2387A" w:rsidRPr="00A732AC">
        <w:rPr>
          <w:rFonts w:cstheme="minorHAnsi"/>
        </w:rPr>
        <w:t xml:space="preserve"> and be treated as such when considered with </w:t>
      </w:r>
      <w:r w:rsidR="00A501C6" w:rsidRPr="00A732AC">
        <w:rPr>
          <w:rFonts w:cstheme="minorHAnsi"/>
        </w:rPr>
        <w:t xml:space="preserve">child </w:t>
      </w:r>
      <w:r w:rsidR="00756F36" w:rsidRPr="00A732AC">
        <w:rPr>
          <w:rFonts w:cstheme="minorHAnsi"/>
        </w:rPr>
        <w:t>mistreatment</w:t>
      </w:r>
      <w:r w:rsidR="00D67A99" w:rsidRPr="00A732AC">
        <w:rPr>
          <w:rFonts w:cstheme="minorHAnsi"/>
        </w:rPr>
        <w:t>.</w:t>
      </w:r>
      <w:r w:rsidR="00A753A5" w:rsidRPr="00A732AC">
        <w:rPr>
          <w:rFonts w:cstheme="minorHAnsi"/>
        </w:rPr>
        <w:t xml:space="preserve"> </w:t>
      </w:r>
      <w:r w:rsidR="00D67A99" w:rsidRPr="00A732AC">
        <w:rPr>
          <w:rFonts w:cstheme="minorHAnsi"/>
        </w:rPr>
        <w:t xml:space="preserve">Further, </w:t>
      </w:r>
      <w:r w:rsidR="00D67A99" w:rsidRPr="00A732AC">
        <w:rPr>
          <w:rFonts w:eastAsia="Times New Roman" w:cstheme="minorHAnsi"/>
          <w:lang w:val="en-AU" w:eastAsia="en-AU"/>
        </w:rPr>
        <w:t>inflicti</w:t>
      </w:r>
      <w:r w:rsidR="00A501C6" w:rsidRPr="00A732AC">
        <w:rPr>
          <w:rFonts w:eastAsia="Times New Roman" w:cstheme="minorHAnsi"/>
          <w:lang w:val="en-AU" w:eastAsia="en-AU"/>
        </w:rPr>
        <w:t xml:space="preserve">ng </w:t>
      </w:r>
      <w:r w:rsidR="00D67A99" w:rsidRPr="00A732AC">
        <w:rPr>
          <w:rFonts w:eastAsia="Times New Roman" w:cstheme="minorHAnsi"/>
          <w:lang w:val="en-AU" w:eastAsia="en-AU"/>
        </w:rPr>
        <w:t>corporal punishment for the purpose of discipline</w:t>
      </w:r>
      <w:r w:rsidR="00714C28" w:rsidRPr="00A732AC">
        <w:rPr>
          <w:rFonts w:eastAsia="Times New Roman" w:cstheme="minorHAnsi"/>
          <w:lang w:val="en-AU" w:eastAsia="en-AU"/>
        </w:rPr>
        <w:t>,</w:t>
      </w:r>
      <w:r w:rsidR="00D67A99" w:rsidRPr="00A732AC">
        <w:rPr>
          <w:rFonts w:eastAsia="Times New Roman" w:cstheme="minorHAnsi"/>
          <w:lang w:val="en-AU" w:eastAsia="en-AU"/>
        </w:rPr>
        <w:t xml:space="preserve"> or as a matter of discriminating</w:t>
      </w:r>
      <w:r w:rsidR="00714C28" w:rsidRPr="00A732AC">
        <w:rPr>
          <w:rFonts w:eastAsia="Times New Roman" w:cstheme="minorHAnsi"/>
          <w:lang w:val="en-AU" w:eastAsia="en-AU"/>
        </w:rPr>
        <w:t xml:space="preserve"> against</w:t>
      </w:r>
      <w:r w:rsidR="00D67A99" w:rsidRPr="00A732AC">
        <w:rPr>
          <w:rFonts w:eastAsia="Times New Roman" w:cstheme="minorHAnsi"/>
          <w:lang w:val="en-AU" w:eastAsia="en-AU"/>
        </w:rPr>
        <w:t xml:space="preserve"> children</w:t>
      </w:r>
      <w:r w:rsidR="00714C28" w:rsidRPr="00A732AC">
        <w:rPr>
          <w:rFonts w:eastAsia="Times New Roman" w:cstheme="minorHAnsi"/>
          <w:lang w:val="en-AU" w:eastAsia="en-AU"/>
        </w:rPr>
        <w:t>,</w:t>
      </w:r>
      <w:r w:rsidR="00D67A99" w:rsidRPr="00A732AC">
        <w:rPr>
          <w:rFonts w:eastAsia="Times New Roman" w:cstheme="minorHAnsi"/>
          <w:lang w:val="en-AU" w:eastAsia="en-AU"/>
        </w:rPr>
        <w:t xml:space="preserve"> </w:t>
      </w:r>
      <w:r w:rsidR="00714C28" w:rsidRPr="00A732AC">
        <w:rPr>
          <w:rFonts w:eastAsia="Times New Roman" w:cstheme="minorHAnsi"/>
          <w:lang w:val="en-AU" w:eastAsia="en-AU"/>
        </w:rPr>
        <w:t>does</w:t>
      </w:r>
      <w:r w:rsidR="00D67A99" w:rsidRPr="00A732AC">
        <w:rPr>
          <w:rFonts w:eastAsia="Times New Roman" w:cstheme="minorHAnsi"/>
          <w:lang w:val="en-AU" w:eastAsia="en-AU"/>
        </w:rPr>
        <w:t xml:space="preserve"> fit in the first three elements</w:t>
      </w:r>
      <w:r w:rsidR="0031270C" w:rsidRPr="00A732AC">
        <w:rPr>
          <w:rFonts w:eastAsia="Times New Roman" w:cstheme="minorHAnsi"/>
          <w:lang w:val="en-AU" w:eastAsia="en-AU"/>
        </w:rPr>
        <w:t xml:space="preserve"> of torture and ill-treatment</w:t>
      </w:r>
      <w:r w:rsidR="006A4F0A" w:rsidRPr="00A732AC">
        <w:rPr>
          <w:rFonts w:eastAsia="Times New Roman" w:cstheme="minorHAnsi"/>
          <w:lang w:val="en-AU" w:eastAsia="en-AU"/>
        </w:rPr>
        <w:t xml:space="preserve"> under the convention</w:t>
      </w:r>
      <w:r w:rsidR="008F5581">
        <w:rPr>
          <w:rFonts w:eastAsia="Times New Roman" w:cstheme="minorHAnsi"/>
          <w:lang w:val="en-AU" w:eastAsia="en-AU"/>
        </w:rPr>
        <w:t>.</w:t>
      </w:r>
      <w:r w:rsidR="00EF7D2D" w:rsidRPr="00A732AC">
        <w:rPr>
          <w:rStyle w:val="FootnoteReference"/>
          <w:rFonts w:eastAsia="Times New Roman" w:cstheme="minorHAnsi"/>
          <w:lang w:val="en-AU" w:eastAsia="en-AU"/>
        </w:rPr>
        <w:footnoteReference w:id="48"/>
      </w:r>
      <w:r w:rsidR="00D67A99" w:rsidRPr="00A732AC">
        <w:rPr>
          <w:rFonts w:eastAsia="Times New Roman" w:cstheme="minorHAnsi"/>
          <w:lang w:val="en-AU" w:eastAsia="en-AU"/>
        </w:rPr>
        <w:t xml:space="preserve"> The fourth element (public official as</w:t>
      </w:r>
      <w:r w:rsidR="00195B13" w:rsidRPr="00A732AC">
        <w:rPr>
          <w:rFonts w:eastAsia="Times New Roman" w:cstheme="minorHAnsi"/>
          <w:lang w:val="en-AU" w:eastAsia="en-AU"/>
        </w:rPr>
        <w:t xml:space="preserve"> perpetrating</w:t>
      </w:r>
      <w:r w:rsidR="00D67A99" w:rsidRPr="00A732AC">
        <w:rPr>
          <w:rFonts w:eastAsia="Times New Roman" w:cstheme="minorHAnsi"/>
          <w:lang w:val="en-AU" w:eastAsia="en-AU"/>
        </w:rPr>
        <w:t xml:space="preserve"> actor) </w:t>
      </w:r>
      <w:r w:rsidR="00714C28" w:rsidRPr="00A732AC">
        <w:rPr>
          <w:rFonts w:eastAsia="Times New Roman" w:cstheme="minorHAnsi"/>
          <w:lang w:val="en-AU" w:eastAsia="en-AU"/>
        </w:rPr>
        <w:t xml:space="preserve">will be </w:t>
      </w:r>
      <w:r w:rsidR="00195B13" w:rsidRPr="00A732AC">
        <w:rPr>
          <w:rFonts w:eastAsia="Times New Roman" w:cstheme="minorHAnsi"/>
          <w:lang w:val="en-AU" w:eastAsia="en-AU"/>
        </w:rPr>
        <w:t>examined</w:t>
      </w:r>
      <w:r w:rsidR="00714C28" w:rsidRPr="00A732AC">
        <w:rPr>
          <w:rFonts w:eastAsia="Times New Roman" w:cstheme="minorHAnsi"/>
          <w:lang w:val="en-AU" w:eastAsia="en-AU"/>
        </w:rPr>
        <w:t xml:space="preserve"> </w:t>
      </w:r>
      <w:r w:rsidR="00756F36" w:rsidRPr="00A732AC">
        <w:rPr>
          <w:rFonts w:eastAsia="Times New Roman" w:cstheme="minorHAnsi"/>
          <w:lang w:val="en-AU" w:eastAsia="en-AU"/>
        </w:rPr>
        <w:t>with emphasis on</w:t>
      </w:r>
      <w:r w:rsidR="00714C28" w:rsidRPr="00A732AC">
        <w:rPr>
          <w:rFonts w:eastAsia="Times New Roman" w:cstheme="minorHAnsi"/>
          <w:lang w:val="en-AU" w:eastAsia="en-AU"/>
        </w:rPr>
        <w:t xml:space="preserve"> assessing</w:t>
      </w:r>
      <w:r w:rsidR="00D67A99" w:rsidRPr="00A732AC">
        <w:rPr>
          <w:rFonts w:eastAsia="Times New Roman" w:cstheme="minorHAnsi"/>
          <w:lang w:val="en-AU" w:eastAsia="en-AU"/>
        </w:rPr>
        <w:t xml:space="preserve"> the government school system</w:t>
      </w:r>
      <w:r w:rsidR="000D5A9F" w:rsidRPr="00A732AC">
        <w:rPr>
          <w:rFonts w:eastAsia="Times New Roman" w:cstheme="minorHAnsi"/>
          <w:lang w:val="en-AU" w:eastAsia="en-AU"/>
        </w:rPr>
        <w:t>’s</w:t>
      </w:r>
      <w:r w:rsidR="00195B13" w:rsidRPr="00A732AC">
        <w:rPr>
          <w:rFonts w:eastAsia="Times New Roman" w:cstheme="minorHAnsi"/>
          <w:lang w:val="en-AU" w:eastAsia="en-AU"/>
        </w:rPr>
        <w:t xml:space="preserve"> role</w:t>
      </w:r>
      <w:r w:rsidR="00714C28" w:rsidRPr="00A732AC">
        <w:rPr>
          <w:rFonts w:eastAsia="Times New Roman" w:cstheme="minorHAnsi"/>
          <w:lang w:val="en-AU" w:eastAsia="en-AU"/>
        </w:rPr>
        <w:t>, rather than</w:t>
      </w:r>
      <w:r w:rsidR="00685AAE" w:rsidRPr="00A732AC">
        <w:rPr>
          <w:rFonts w:eastAsia="Times New Roman" w:cstheme="minorHAnsi"/>
          <w:lang w:val="en-AU" w:eastAsia="en-AU"/>
        </w:rPr>
        <w:t xml:space="preserve"> pointedly</w:t>
      </w:r>
      <w:r w:rsidR="00040217" w:rsidRPr="00A732AC">
        <w:rPr>
          <w:rFonts w:eastAsia="Times New Roman" w:cstheme="minorHAnsi"/>
          <w:lang w:val="en-AU" w:eastAsia="en-AU"/>
        </w:rPr>
        <w:t xml:space="preserve"> </w:t>
      </w:r>
      <w:r w:rsidR="00756F36" w:rsidRPr="00A732AC">
        <w:rPr>
          <w:rFonts w:eastAsia="Times New Roman" w:cstheme="minorHAnsi"/>
          <w:lang w:val="en-AU" w:eastAsia="en-AU"/>
        </w:rPr>
        <w:t>vilifying</w:t>
      </w:r>
      <w:r w:rsidR="00C313D8" w:rsidRPr="00A732AC">
        <w:rPr>
          <w:rFonts w:eastAsia="Times New Roman" w:cstheme="minorHAnsi"/>
          <w:lang w:val="en-AU" w:eastAsia="en-AU"/>
        </w:rPr>
        <w:t xml:space="preserve"> </w:t>
      </w:r>
      <w:r w:rsidR="00714C28" w:rsidRPr="00A732AC">
        <w:rPr>
          <w:rFonts w:eastAsia="Times New Roman" w:cstheme="minorHAnsi"/>
          <w:lang w:val="en-AU" w:eastAsia="en-AU"/>
        </w:rPr>
        <w:t>teachers</w:t>
      </w:r>
      <w:r w:rsidR="008F5581">
        <w:rPr>
          <w:rFonts w:eastAsia="Times New Roman" w:cstheme="minorHAnsi"/>
          <w:lang w:val="en-AU" w:eastAsia="en-AU"/>
        </w:rPr>
        <w:t>.</w:t>
      </w:r>
      <w:r w:rsidR="003C222D" w:rsidRPr="00A732AC">
        <w:rPr>
          <w:rStyle w:val="FootnoteReference"/>
          <w:rFonts w:cstheme="minorHAnsi"/>
        </w:rPr>
        <w:footnoteReference w:id="49"/>
      </w:r>
      <w:r w:rsidR="00714C28" w:rsidRPr="00A732AC">
        <w:rPr>
          <w:rFonts w:eastAsia="Times New Roman" w:cstheme="minorHAnsi"/>
          <w:lang w:val="en-AU" w:eastAsia="en-AU"/>
        </w:rPr>
        <w:t xml:space="preserve"> </w:t>
      </w:r>
      <w:r w:rsidR="006A4F0A" w:rsidRPr="00A732AC">
        <w:rPr>
          <w:rFonts w:eastAsia="Times New Roman" w:cstheme="minorHAnsi"/>
          <w:lang w:val="en-AU" w:eastAsia="en-AU"/>
        </w:rPr>
        <w:t>Further</w:t>
      </w:r>
      <w:r w:rsidR="00195B13" w:rsidRPr="00A732AC">
        <w:rPr>
          <w:rFonts w:eastAsia="Times New Roman" w:cstheme="minorHAnsi"/>
          <w:lang w:val="en-AU" w:eastAsia="en-AU"/>
        </w:rPr>
        <w:t xml:space="preserve">, the report will </w:t>
      </w:r>
      <w:r w:rsidR="00855BC4" w:rsidRPr="00A732AC">
        <w:rPr>
          <w:rFonts w:eastAsia="Times New Roman" w:cstheme="minorHAnsi"/>
          <w:lang w:val="en-AU" w:eastAsia="en-AU"/>
        </w:rPr>
        <w:t>state</w:t>
      </w:r>
      <w:r w:rsidR="00195B13" w:rsidRPr="00A732AC">
        <w:rPr>
          <w:rFonts w:eastAsia="Times New Roman" w:cstheme="minorHAnsi"/>
          <w:lang w:val="en-AU" w:eastAsia="en-AU"/>
        </w:rPr>
        <w:t xml:space="preserve"> that torture and</w:t>
      </w:r>
      <w:r w:rsidR="00C32080" w:rsidRPr="00A732AC">
        <w:rPr>
          <w:rFonts w:eastAsia="Times New Roman" w:cstheme="minorHAnsi"/>
          <w:lang w:val="en-AU" w:eastAsia="en-AU"/>
        </w:rPr>
        <w:t xml:space="preserve"> ill-</w:t>
      </w:r>
      <w:r w:rsidR="00D67A99" w:rsidRPr="00A732AC">
        <w:rPr>
          <w:rFonts w:eastAsia="Times New Roman" w:cstheme="minorHAnsi"/>
          <w:lang w:val="en-AU" w:eastAsia="en-AU"/>
        </w:rPr>
        <w:t>treatment</w:t>
      </w:r>
      <w:r w:rsidR="00C32080" w:rsidRPr="00A732AC">
        <w:rPr>
          <w:rFonts w:eastAsia="Times New Roman" w:cstheme="minorHAnsi"/>
          <w:lang w:val="en-AU" w:eastAsia="en-AU"/>
        </w:rPr>
        <w:t xml:space="preserve"> are</w:t>
      </w:r>
      <w:r w:rsidR="00446EB7" w:rsidRPr="00A732AC">
        <w:rPr>
          <w:rFonts w:eastAsia="Times New Roman" w:cstheme="minorHAnsi"/>
          <w:lang w:val="en-AU" w:eastAsia="en-AU"/>
        </w:rPr>
        <w:t xml:space="preserve"> not merely</w:t>
      </w:r>
      <w:r w:rsidR="00D67A99" w:rsidRPr="00A732AC">
        <w:rPr>
          <w:rFonts w:eastAsia="Times New Roman" w:cstheme="minorHAnsi"/>
          <w:lang w:val="en-AU" w:eastAsia="en-AU"/>
        </w:rPr>
        <w:t xml:space="preserve"> transient </w:t>
      </w:r>
      <w:r w:rsidR="00195B13" w:rsidRPr="00A732AC">
        <w:rPr>
          <w:rFonts w:eastAsia="Times New Roman" w:cstheme="minorHAnsi"/>
          <w:lang w:val="en-AU" w:eastAsia="en-AU"/>
        </w:rPr>
        <w:t>one-</w:t>
      </w:r>
      <w:r w:rsidR="00D67A99" w:rsidRPr="00A732AC">
        <w:rPr>
          <w:rFonts w:eastAsia="Times New Roman" w:cstheme="minorHAnsi"/>
          <w:lang w:val="en-AU" w:eastAsia="en-AU"/>
        </w:rPr>
        <w:t>off act</w:t>
      </w:r>
      <w:r w:rsidR="00446EB7" w:rsidRPr="00A732AC">
        <w:rPr>
          <w:rFonts w:eastAsia="Times New Roman" w:cstheme="minorHAnsi"/>
          <w:lang w:val="en-AU" w:eastAsia="en-AU"/>
        </w:rPr>
        <w:t>s</w:t>
      </w:r>
      <w:r w:rsidR="00195B13" w:rsidRPr="00A732AC">
        <w:rPr>
          <w:rFonts w:eastAsia="Times New Roman" w:cstheme="minorHAnsi"/>
          <w:lang w:val="en-AU" w:eastAsia="en-AU"/>
        </w:rPr>
        <w:t xml:space="preserve"> between teacher-student </w:t>
      </w:r>
      <w:r w:rsidR="005D386C" w:rsidRPr="00A732AC">
        <w:rPr>
          <w:rFonts w:eastAsia="Times New Roman" w:cstheme="minorHAnsi"/>
          <w:lang w:val="en-AU" w:eastAsia="en-AU"/>
        </w:rPr>
        <w:t>and</w:t>
      </w:r>
      <w:r w:rsidR="00756F36" w:rsidRPr="00A732AC">
        <w:rPr>
          <w:rFonts w:eastAsia="Times New Roman" w:cstheme="minorHAnsi"/>
          <w:lang w:val="en-AU" w:eastAsia="en-AU"/>
        </w:rPr>
        <w:t>/or family</w:t>
      </w:r>
      <w:r w:rsidR="00195B13" w:rsidRPr="00A732AC">
        <w:rPr>
          <w:rFonts w:eastAsia="Times New Roman" w:cstheme="minorHAnsi"/>
          <w:lang w:val="en-AU" w:eastAsia="en-AU"/>
        </w:rPr>
        <w:t>-child, rather</w:t>
      </w:r>
      <w:r w:rsidR="003313E9" w:rsidRPr="00A732AC">
        <w:rPr>
          <w:rFonts w:eastAsia="Times New Roman" w:cstheme="minorHAnsi"/>
          <w:lang w:val="en-AU" w:eastAsia="en-AU"/>
        </w:rPr>
        <w:t xml:space="preserve"> </w:t>
      </w:r>
      <w:r w:rsidR="00446EB7" w:rsidRPr="00A732AC">
        <w:rPr>
          <w:rFonts w:eastAsia="Times New Roman" w:cstheme="minorHAnsi"/>
          <w:lang w:val="en-AU" w:eastAsia="en-AU"/>
        </w:rPr>
        <w:t>should</w:t>
      </w:r>
      <w:r w:rsidR="005D386C" w:rsidRPr="00A732AC">
        <w:rPr>
          <w:rFonts w:eastAsia="Times New Roman" w:cstheme="minorHAnsi"/>
          <w:lang w:val="en-AU" w:eastAsia="en-AU"/>
        </w:rPr>
        <w:t xml:space="preserve"> be</w:t>
      </w:r>
      <w:r w:rsidR="00195B13" w:rsidRPr="00A732AC">
        <w:rPr>
          <w:rFonts w:eastAsia="Times New Roman" w:cstheme="minorHAnsi"/>
          <w:lang w:val="en-AU" w:eastAsia="en-AU"/>
        </w:rPr>
        <w:t xml:space="preserve"> </w:t>
      </w:r>
      <w:r w:rsidR="003313E9" w:rsidRPr="00A732AC">
        <w:rPr>
          <w:rFonts w:eastAsia="Times New Roman" w:cstheme="minorHAnsi"/>
          <w:lang w:val="en-AU" w:eastAsia="en-AU"/>
        </w:rPr>
        <w:t>measured</w:t>
      </w:r>
      <w:r w:rsidR="00855BC4" w:rsidRPr="00A732AC">
        <w:rPr>
          <w:rFonts w:eastAsia="Times New Roman" w:cstheme="minorHAnsi"/>
          <w:lang w:val="en-AU" w:eastAsia="en-AU"/>
        </w:rPr>
        <w:t xml:space="preserve"> </w:t>
      </w:r>
      <w:r w:rsidR="003313E9" w:rsidRPr="00A732AC">
        <w:rPr>
          <w:rFonts w:eastAsia="Times New Roman" w:cstheme="minorHAnsi"/>
          <w:lang w:val="en-AU" w:eastAsia="en-AU"/>
        </w:rPr>
        <w:t>with</w:t>
      </w:r>
      <w:r w:rsidR="00195B13" w:rsidRPr="00A732AC">
        <w:rPr>
          <w:rFonts w:eastAsia="Times New Roman" w:cstheme="minorHAnsi"/>
          <w:lang w:val="en-AU" w:eastAsia="en-AU"/>
        </w:rPr>
        <w:t xml:space="preserve"> prolonged suffering</w:t>
      </w:r>
      <w:r w:rsidR="00685AAE" w:rsidRPr="00A732AC">
        <w:rPr>
          <w:rFonts w:eastAsia="Times New Roman" w:cstheme="minorHAnsi"/>
          <w:lang w:val="en-AU" w:eastAsia="en-AU"/>
        </w:rPr>
        <w:t xml:space="preserve"> in mind,</w:t>
      </w:r>
      <w:r w:rsidR="00195B13" w:rsidRPr="00A732AC">
        <w:rPr>
          <w:rFonts w:eastAsia="Times New Roman" w:cstheme="minorHAnsi"/>
          <w:lang w:val="en-AU" w:eastAsia="en-AU"/>
        </w:rPr>
        <w:t xml:space="preserve"> </w:t>
      </w:r>
      <w:r w:rsidR="00756F36" w:rsidRPr="00A732AC">
        <w:rPr>
          <w:rFonts w:eastAsia="Times New Roman" w:cstheme="minorHAnsi"/>
          <w:lang w:val="en-AU" w:eastAsia="en-AU"/>
        </w:rPr>
        <w:t>considering</w:t>
      </w:r>
      <w:r w:rsidR="003313E9" w:rsidRPr="00A732AC">
        <w:rPr>
          <w:rFonts w:eastAsia="Times New Roman" w:cstheme="minorHAnsi"/>
          <w:lang w:val="en-AU" w:eastAsia="en-AU"/>
        </w:rPr>
        <w:t xml:space="preserve"> </w:t>
      </w:r>
      <w:r w:rsidR="00195B13" w:rsidRPr="00A732AC">
        <w:rPr>
          <w:rFonts w:eastAsia="Times New Roman" w:cstheme="minorHAnsi"/>
          <w:lang w:val="en-AU" w:eastAsia="en-AU"/>
        </w:rPr>
        <w:t xml:space="preserve">psychological distress and the </w:t>
      </w:r>
      <w:r w:rsidR="005D386C" w:rsidRPr="00A732AC">
        <w:rPr>
          <w:rFonts w:eastAsia="Times New Roman" w:cstheme="minorHAnsi"/>
          <w:lang w:val="en-AU" w:eastAsia="en-AU"/>
        </w:rPr>
        <w:t>prospect</w:t>
      </w:r>
      <w:r w:rsidR="00855BC4" w:rsidRPr="00A732AC">
        <w:rPr>
          <w:rFonts w:eastAsia="Times New Roman" w:cstheme="minorHAnsi"/>
          <w:lang w:val="en-AU" w:eastAsia="en-AU"/>
        </w:rPr>
        <w:t xml:space="preserve"> for</w:t>
      </w:r>
      <w:r w:rsidR="00756F36" w:rsidRPr="00A732AC">
        <w:rPr>
          <w:rFonts w:eastAsia="Times New Roman" w:cstheme="minorHAnsi"/>
          <w:lang w:val="en-AU" w:eastAsia="en-AU"/>
        </w:rPr>
        <w:t xml:space="preserve"> </w:t>
      </w:r>
      <w:r w:rsidR="00195B13" w:rsidRPr="00A732AC">
        <w:rPr>
          <w:rFonts w:eastAsia="Times New Roman" w:cstheme="minorHAnsi"/>
          <w:lang w:val="en-AU" w:eastAsia="en-AU"/>
        </w:rPr>
        <w:t>generational cycle</w:t>
      </w:r>
      <w:r w:rsidR="00756F36" w:rsidRPr="00A732AC">
        <w:rPr>
          <w:rFonts w:eastAsia="Times New Roman" w:cstheme="minorHAnsi"/>
          <w:lang w:val="en-AU" w:eastAsia="en-AU"/>
        </w:rPr>
        <w:t>s</w:t>
      </w:r>
      <w:r w:rsidR="00195B13" w:rsidRPr="00A732AC">
        <w:rPr>
          <w:rFonts w:eastAsia="Times New Roman" w:cstheme="minorHAnsi"/>
          <w:lang w:val="en-AU" w:eastAsia="en-AU"/>
        </w:rPr>
        <w:t xml:space="preserve"> of violence</w:t>
      </w:r>
      <w:r w:rsidR="00D67A99" w:rsidRPr="00A732AC">
        <w:rPr>
          <w:rFonts w:eastAsia="Times New Roman" w:cstheme="minorHAnsi"/>
          <w:lang w:val="en-AU" w:eastAsia="en-AU"/>
        </w:rPr>
        <w:t>. </w:t>
      </w:r>
      <w:r w:rsidR="00660AF0" w:rsidRPr="00A732AC">
        <w:rPr>
          <w:rFonts w:eastAsia="Times New Roman" w:cstheme="minorHAnsi"/>
          <w:lang w:val="en-AU" w:eastAsia="en-AU"/>
        </w:rPr>
        <w:t xml:space="preserve"> </w:t>
      </w:r>
    </w:p>
    <w:p w:rsidR="00337C0C" w:rsidRPr="00A732AC" w:rsidRDefault="00500825" w:rsidP="008576E6">
      <w:pPr>
        <w:spacing w:line="240" w:lineRule="auto"/>
        <w:ind w:firstLine="567"/>
        <w:jc w:val="both"/>
        <w:rPr>
          <w:rFonts w:cstheme="minorHAnsi"/>
        </w:rPr>
      </w:pPr>
      <w:r w:rsidRPr="00A732AC">
        <w:rPr>
          <w:rFonts w:cstheme="minorHAnsi"/>
        </w:rPr>
        <w:t>This report</w:t>
      </w:r>
      <w:r w:rsidR="00A63991" w:rsidRPr="00A732AC">
        <w:rPr>
          <w:rFonts w:cstheme="minorHAnsi"/>
        </w:rPr>
        <w:t xml:space="preserve"> also</w:t>
      </w:r>
      <w:r w:rsidRPr="00A732AC">
        <w:rPr>
          <w:rFonts w:cstheme="minorHAnsi"/>
        </w:rPr>
        <w:t xml:space="preserve"> points to violence committed against children in the school and</w:t>
      </w:r>
      <w:r w:rsidR="00071D2F" w:rsidRPr="00A732AC">
        <w:rPr>
          <w:rFonts w:cstheme="minorHAnsi"/>
        </w:rPr>
        <w:t xml:space="preserve"> domestic </w:t>
      </w:r>
      <w:r w:rsidRPr="00A732AC">
        <w:rPr>
          <w:rFonts w:cstheme="minorHAnsi"/>
        </w:rPr>
        <w:t>settin</w:t>
      </w:r>
      <w:r w:rsidR="008B212E" w:rsidRPr="00A732AC">
        <w:rPr>
          <w:rFonts w:cstheme="minorHAnsi"/>
        </w:rPr>
        <w:t>g. W</w:t>
      </w:r>
      <w:r w:rsidRPr="00A732AC">
        <w:rPr>
          <w:rFonts w:cstheme="minorHAnsi"/>
        </w:rPr>
        <w:t>ithin Timor-Leste</w:t>
      </w:r>
      <w:r w:rsidR="00FD2B88" w:rsidRPr="00A732AC">
        <w:rPr>
          <w:rFonts w:cstheme="minorHAnsi"/>
        </w:rPr>
        <w:t xml:space="preserve"> there is</w:t>
      </w:r>
      <w:r w:rsidRPr="00A732AC">
        <w:rPr>
          <w:rFonts w:cstheme="minorHAnsi"/>
        </w:rPr>
        <w:t xml:space="preserve"> an entrenched </w:t>
      </w:r>
      <w:r w:rsidR="00FD2B88" w:rsidRPr="00A732AC">
        <w:rPr>
          <w:rFonts w:cstheme="minorHAnsi"/>
        </w:rPr>
        <w:t>culture</w:t>
      </w:r>
      <w:r w:rsidR="00337C0C" w:rsidRPr="00A732AC">
        <w:rPr>
          <w:rFonts w:cstheme="minorHAnsi"/>
        </w:rPr>
        <w:t xml:space="preserve"> </w:t>
      </w:r>
      <w:r w:rsidR="00F242E2" w:rsidRPr="00A732AC">
        <w:rPr>
          <w:rFonts w:cstheme="minorHAnsi"/>
        </w:rPr>
        <w:t>where</w:t>
      </w:r>
      <w:r w:rsidR="00A63991" w:rsidRPr="00A732AC">
        <w:rPr>
          <w:rFonts w:cstheme="minorHAnsi"/>
        </w:rPr>
        <w:t>by</w:t>
      </w:r>
      <w:r w:rsidRPr="00A732AC">
        <w:rPr>
          <w:rFonts w:cstheme="minorHAnsi"/>
        </w:rPr>
        <w:t xml:space="preserve"> corporal</w:t>
      </w:r>
      <w:r w:rsidR="00FE69AC" w:rsidRPr="00A732AC">
        <w:rPr>
          <w:rFonts w:cstheme="minorHAnsi"/>
        </w:rPr>
        <w:t xml:space="preserve"> punishment and</w:t>
      </w:r>
      <w:r w:rsidR="006D5D0E" w:rsidRPr="00A732AC">
        <w:rPr>
          <w:rFonts w:cstheme="minorHAnsi"/>
        </w:rPr>
        <w:t xml:space="preserve"> </w:t>
      </w:r>
      <w:r w:rsidR="00051F1A" w:rsidRPr="00A732AC">
        <w:rPr>
          <w:rFonts w:cstheme="minorHAnsi"/>
        </w:rPr>
        <w:t>child discipline</w:t>
      </w:r>
      <w:r w:rsidRPr="00A732AC">
        <w:rPr>
          <w:rFonts w:cstheme="minorHAnsi"/>
        </w:rPr>
        <w:t xml:space="preserve"> are</w:t>
      </w:r>
      <w:r w:rsidR="00071D2F" w:rsidRPr="00A732AC">
        <w:rPr>
          <w:rFonts w:cstheme="minorHAnsi"/>
        </w:rPr>
        <w:t xml:space="preserve"> complementary</w:t>
      </w:r>
      <w:r w:rsidRPr="00A732AC">
        <w:rPr>
          <w:rFonts w:cstheme="minorHAnsi"/>
        </w:rPr>
        <w:t xml:space="preserve"> and</w:t>
      </w:r>
      <w:r w:rsidR="00337C0C" w:rsidRPr="00A732AC">
        <w:rPr>
          <w:rFonts w:cstheme="minorHAnsi"/>
        </w:rPr>
        <w:t xml:space="preserve"> </w:t>
      </w:r>
      <w:r w:rsidRPr="00A732AC">
        <w:rPr>
          <w:rFonts w:cstheme="minorHAnsi"/>
        </w:rPr>
        <w:t>permissible. Under these pretences children are</w:t>
      </w:r>
      <w:r w:rsidR="00337C0C" w:rsidRPr="00A732AC">
        <w:rPr>
          <w:rFonts w:cstheme="minorHAnsi"/>
        </w:rPr>
        <w:t xml:space="preserve"> being</w:t>
      </w:r>
      <w:r w:rsidRPr="00A732AC">
        <w:rPr>
          <w:rFonts w:cstheme="minorHAnsi"/>
        </w:rPr>
        <w:t xml:space="preserve"> </w:t>
      </w:r>
      <w:r w:rsidR="00337C0C" w:rsidRPr="00A732AC">
        <w:rPr>
          <w:rFonts w:cstheme="minorHAnsi"/>
        </w:rPr>
        <w:t xml:space="preserve">verbally and physically assaulted to varying degrees of severity, </w:t>
      </w:r>
      <w:r w:rsidR="00FE69AC" w:rsidRPr="00A732AC">
        <w:rPr>
          <w:rFonts w:cstheme="minorHAnsi"/>
        </w:rPr>
        <w:t xml:space="preserve">ranging </w:t>
      </w:r>
      <w:r w:rsidR="00A56C65" w:rsidRPr="00A732AC">
        <w:rPr>
          <w:rFonts w:cstheme="minorHAnsi"/>
        </w:rPr>
        <w:t xml:space="preserve">from </w:t>
      </w:r>
      <w:r w:rsidR="00337C0C" w:rsidRPr="00A732AC">
        <w:rPr>
          <w:rFonts w:cstheme="minorHAnsi"/>
        </w:rPr>
        <w:t>physical</w:t>
      </w:r>
      <w:r w:rsidR="00FD2B88" w:rsidRPr="00A732AC">
        <w:rPr>
          <w:rFonts w:cstheme="minorHAnsi"/>
        </w:rPr>
        <w:t xml:space="preserve"> injury</w:t>
      </w:r>
      <w:r w:rsidR="008B212E" w:rsidRPr="00A732AC">
        <w:rPr>
          <w:rFonts w:cstheme="minorHAnsi"/>
        </w:rPr>
        <w:t xml:space="preserve"> to</w:t>
      </w:r>
      <w:r w:rsidR="00337C0C" w:rsidRPr="00A732AC">
        <w:rPr>
          <w:rFonts w:cstheme="minorHAnsi"/>
        </w:rPr>
        <w:t xml:space="preserve"> </w:t>
      </w:r>
      <w:r w:rsidR="00761B4E" w:rsidRPr="00A732AC">
        <w:rPr>
          <w:rFonts w:cstheme="minorHAnsi"/>
        </w:rPr>
        <w:t>verbal</w:t>
      </w:r>
      <w:r w:rsidR="00337C0C" w:rsidRPr="00A732AC">
        <w:rPr>
          <w:rFonts w:cstheme="minorHAnsi"/>
        </w:rPr>
        <w:t xml:space="preserve"> </w:t>
      </w:r>
      <w:r w:rsidR="00A56C65" w:rsidRPr="00A732AC">
        <w:rPr>
          <w:rFonts w:cstheme="minorHAnsi"/>
        </w:rPr>
        <w:t xml:space="preserve">torment </w:t>
      </w:r>
      <w:r w:rsidR="008B212E" w:rsidRPr="00A732AC">
        <w:rPr>
          <w:rFonts w:cstheme="minorHAnsi"/>
        </w:rPr>
        <w:t xml:space="preserve">which </w:t>
      </w:r>
      <w:r w:rsidR="00560E95" w:rsidRPr="00A732AC">
        <w:rPr>
          <w:rFonts w:cstheme="minorHAnsi"/>
        </w:rPr>
        <w:t>may</w:t>
      </w:r>
      <w:r w:rsidR="008B212E" w:rsidRPr="00A732AC">
        <w:rPr>
          <w:rFonts w:cstheme="minorHAnsi"/>
        </w:rPr>
        <w:t xml:space="preserve"> </w:t>
      </w:r>
      <w:r w:rsidR="00446EB7" w:rsidRPr="00A732AC">
        <w:rPr>
          <w:rFonts w:cstheme="minorHAnsi"/>
        </w:rPr>
        <w:t>lead to</w:t>
      </w:r>
      <w:r w:rsidR="00E877FB" w:rsidRPr="00A732AC">
        <w:rPr>
          <w:rFonts w:cstheme="minorHAnsi"/>
        </w:rPr>
        <w:t xml:space="preserve"> </w:t>
      </w:r>
      <w:r w:rsidR="00761B4E" w:rsidRPr="00A732AC">
        <w:rPr>
          <w:rFonts w:cstheme="minorHAnsi"/>
        </w:rPr>
        <w:t>mental illness</w:t>
      </w:r>
      <w:r w:rsidR="00FB68F2" w:rsidRPr="00A732AC">
        <w:rPr>
          <w:rStyle w:val="FootnoteReference"/>
          <w:rFonts w:cstheme="minorHAnsi"/>
        </w:rPr>
        <w:footnoteReference w:id="50"/>
      </w:r>
      <w:r w:rsidR="00252976" w:rsidRPr="00A732AC">
        <w:rPr>
          <w:rFonts w:cstheme="minorHAnsi"/>
        </w:rPr>
        <w:t>, as will be addressed</w:t>
      </w:r>
      <w:r w:rsidR="0035503C" w:rsidRPr="00A732AC">
        <w:rPr>
          <w:rFonts w:cstheme="minorHAnsi"/>
        </w:rPr>
        <w:t>.</w:t>
      </w:r>
    </w:p>
    <w:p w:rsidR="00AB2EF9" w:rsidRPr="00A732AC" w:rsidRDefault="008B212E" w:rsidP="008576E6">
      <w:pPr>
        <w:spacing w:line="240" w:lineRule="auto"/>
        <w:ind w:firstLine="567"/>
        <w:jc w:val="both"/>
        <w:rPr>
          <w:rFonts w:cstheme="minorHAnsi"/>
        </w:rPr>
      </w:pPr>
      <w:r w:rsidRPr="00A732AC">
        <w:rPr>
          <w:rFonts w:cstheme="minorHAnsi"/>
        </w:rPr>
        <w:t>I</w:t>
      </w:r>
      <w:r w:rsidR="00BE6C05" w:rsidRPr="00A732AC">
        <w:rPr>
          <w:rFonts w:cstheme="minorHAnsi"/>
        </w:rPr>
        <w:t>n respect to violence in the school setting,</w:t>
      </w:r>
      <w:r w:rsidR="007F6911" w:rsidRPr="00A732AC">
        <w:rPr>
          <w:rFonts w:cstheme="minorHAnsi"/>
        </w:rPr>
        <w:t xml:space="preserve"> </w:t>
      </w:r>
      <w:r w:rsidR="00A56C65" w:rsidRPr="00A732AC">
        <w:rPr>
          <w:rFonts w:cstheme="minorHAnsi"/>
        </w:rPr>
        <w:t>it is the obligation of the State to</w:t>
      </w:r>
      <w:r w:rsidR="00C642D4" w:rsidRPr="00A732AC">
        <w:rPr>
          <w:rFonts w:cstheme="minorHAnsi"/>
        </w:rPr>
        <w:t xml:space="preserve"> provide a safe, </w:t>
      </w:r>
      <w:r w:rsidR="00BE6C05" w:rsidRPr="00A732AC">
        <w:rPr>
          <w:rFonts w:cstheme="minorHAnsi"/>
        </w:rPr>
        <w:t xml:space="preserve">secure </w:t>
      </w:r>
      <w:r w:rsidR="007A7F4F" w:rsidRPr="00A732AC">
        <w:rPr>
          <w:rFonts w:cstheme="minorHAnsi"/>
        </w:rPr>
        <w:t>environment</w:t>
      </w:r>
      <w:r w:rsidR="00BE6C05" w:rsidRPr="00A732AC">
        <w:rPr>
          <w:rFonts w:cstheme="minorHAnsi"/>
        </w:rPr>
        <w:t xml:space="preserve"> for </w:t>
      </w:r>
      <w:r w:rsidR="00FD2B88" w:rsidRPr="00A732AC">
        <w:rPr>
          <w:rFonts w:cstheme="minorHAnsi"/>
        </w:rPr>
        <w:t xml:space="preserve">children </w:t>
      </w:r>
      <w:r w:rsidR="00C642D4" w:rsidRPr="00A732AC">
        <w:rPr>
          <w:rFonts w:cstheme="minorHAnsi"/>
        </w:rPr>
        <w:t>that facilitates</w:t>
      </w:r>
      <w:r w:rsidR="00FD2B88" w:rsidRPr="00A732AC">
        <w:rPr>
          <w:rFonts w:cstheme="minorHAnsi"/>
        </w:rPr>
        <w:t xml:space="preserve"> learn</w:t>
      </w:r>
      <w:r w:rsidR="00D2387A" w:rsidRPr="00A732AC">
        <w:rPr>
          <w:rFonts w:cstheme="minorHAnsi"/>
        </w:rPr>
        <w:t>ing</w:t>
      </w:r>
      <w:r w:rsidR="00FD2B88" w:rsidRPr="00A732AC">
        <w:rPr>
          <w:rFonts w:cstheme="minorHAnsi"/>
        </w:rPr>
        <w:t>.</w:t>
      </w:r>
      <w:r w:rsidR="00353B35" w:rsidRPr="00A732AC">
        <w:rPr>
          <w:rFonts w:cstheme="minorHAnsi"/>
        </w:rPr>
        <w:t xml:space="preserve"> More specifically, </w:t>
      </w:r>
      <w:r w:rsidR="00685AAE" w:rsidRPr="00A732AC">
        <w:rPr>
          <w:rFonts w:cstheme="minorHAnsi"/>
        </w:rPr>
        <w:t>under Article 3 of the CRC</w:t>
      </w:r>
      <w:r w:rsidR="00873A17" w:rsidRPr="00A732AC">
        <w:rPr>
          <w:rFonts w:cstheme="minorHAnsi"/>
        </w:rPr>
        <w:t>,</w:t>
      </w:r>
      <w:r w:rsidR="00685AAE" w:rsidRPr="00A732AC">
        <w:rPr>
          <w:rFonts w:cstheme="minorHAnsi"/>
        </w:rPr>
        <w:t xml:space="preserve"> </w:t>
      </w:r>
      <w:r w:rsidR="00353B35" w:rsidRPr="00A732AC">
        <w:rPr>
          <w:rFonts w:cstheme="minorHAnsi"/>
        </w:rPr>
        <w:t>the state must</w:t>
      </w:r>
      <w:r w:rsidR="00236207" w:rsidRPr="00A732AC">
        <w:rPr>
          <w:rFonts w:cstheme="minorHAnsi"/>
        </w:rPr>
        <w:t>:</w:t>
      </w:r>
      <w:r w:rsidR="00353B35" w:rsidRPr="00A732AC">
        <w:rPr>
          <w:rFonts w:cstheme="minorHAnsi"/>
        </w:rPr>
        <w:t xml:space="preserve"> “</w:t>
      </w:r>
      <w:r w:rsidR="00873A17" w:rsidRPr="00A732AC">
        <w:rPr>
          <w:rFonts w:cstheme="minorHAnsi"/>
        </w:rPr>
        <w:t xml:space="preserve">... </w:t>
      </w:r>
      <w:r w:rsidR="00353B35" w:rsidRPr="00A732AC">
        <w:rPr>
          <w:rFonts w:cstheme="minorHAnsi"/>
          <w:i/>
        </w:rPr>
        <w:t xml:space="preserve">ensure that the institutions, services and facilities responsible for the care or protection of children conform with the </w:t>
      </w:r>
      <w:r w:rsidR="00353B35" w:rsidRPr="00A732AC">
        <w:rPr>
          <w:rFonts w:cstheme="minorHAnsi"/>
          <w:i/>
        </w:rPr>
        <w:lastRenderedPageBreak/>
        <w:t>standards established by competent authorities, particularly in the areas of safety, health, in the number and suitability of their staff, as well as competent supervision</w:t>
      </w:r>
      <w:r w:rsidR="00353B35" w:rsidRPr="00A732AC">
        <w:rPr>
          <w:rFonts w:cstheme="minorHAnsi"/>
        </w:rPr>
        <w:t>”</w:t>
      </w:r>
      <w:r w:rsidR="00EF319A">
        <w:rPr>
          <w:rFonts w:cstheme="minorHAnsi"/>
        </w:rPr>
        <w:t>.</w:t>
      </w:r>
      <w:r w:rsidR="00353B35" w:rsidRPr="00A732AC">
        <w:rPr>
          <w:rStyle w:val="FootnoteReference"/>
          <w:rFonts w:cstheme="minorHAnsi"/>
        </w:rPr>
        <w:footnoteReference w:id="51"/>
      </w:r>
      <w:r w:rsidR="00353B35" w:rsidRPr="00A732AC">
        <w:rPr>
          <w:rFonts w:cstheme="minorHAnsi"/>
        </w:rPr>
        <w:t xml:space="preserve"> Any government program targeted at children must comply with this requirement.</w:t>
      </w:r>
      <w:r w:rsidR="00FD2B88" w:rsidRPr="00A732AC">
        <w:rPr>
          <w:rFonts w:cstheme="minorHAnsi"/>
        </w:rPr>
        <w:t xml:space="preserve"> </w:t>
      </w:r>
      <w:r w:rsidR="00C40A50" w:rsidRPr="00A732AC">
        <w:rPr>
          <w:rFonts w:cstheme="minorHAnsi"/>
        </w:rPr>
        <w:t>Indeed</w:t>
      </w:r>
      <w:r w:rsidR="00061D68" w:rsidRPr="00A732AC">
        <w:rPr>
          <w:rFonts w:cstheme="minorHAnsi"/>
        </w:rPr>
        <w:t xml:space="preserve"> the C-RDTL it</w:t>
      </w:r>
      <w:r w:rsidR="00685AAE" w:rsidRPr="00A732AC">
        <w:rPr>
          <w:rFonts w:cstheme="minorHAnsi"/>
        </w:rPr>
        <w:t>self gives particular mention</w:t>
      </w:r>
      <w:r w:rsidR="00061D68" w:rsidRPr="00A732AC">
        <w:rPr>
          <w:rFonts w:cstheme="minorHAnsi"/>
        </w:rPr>
        <w:t xml:space="preserve"> that</w:t>
      </w:r>
      <w:r w:rsidR="00873A17" w:rsidRPr="00A732AC">
        <w:rPr>
          <w:rFonts w:cstheme="minorHAnsi"/>
        </w:rPr>
        <w:t xml:space="preserve"> these </w:t>
      </w:r>
      <w:r w:rsidR="00061D68" w:rsidRPr="00A732AC">
        <w:rPr>
          <w:rFonts w:cstheme="minorHAnsi"/>
        </w:rPr>
        <w:t xml:space="preserve">special provisions are implemented in protecting </w:t>
      </w:r>
      <w:r w:rsidR="00873A17" w:rsidRPr="00A732AC">
        <w:rPr>
          <w:rFonts w:cstheme="minorHAnsi"/>
        </w:rPr>
        <w:t>children</w:t>
      </w:r>
      <w:r w:rsidR="00061D68" w:rsidRPr="00A732AC">
        <w:rPr>
          <w:rFonts w:cstheme="minorHAnsi"/>
        </w:rPr>
        <w:t xml:space="preserve"> against all forms of violence, oppression and exploitation.</w:t>
      </w:r>
      <w:r w:rsidR="00061D68" w:rsidRPr="00A732AC">
        <w:rPr>
          <w:rStyle w:val="FootnoteReference"/>
          <w:rFonts w:cstheme="minorHAnsi"/>
        </w:rPr>
        <w:footnoteReference w:id="52"/>
      </w:r>
      <w:r w:rsidR="00061D68" w:rsidRPr="00A732AC">
        <w:rPr>
          <w:rFonts w:cstheme="minorHAnsi"/>
        </w:rPr>
        <w:t xml:space="preserve"> </w:t>
      </w:r>
      <w:r w:rsidR="005053DA" w:rsidRPr="00A732AC">
        <w:rPr>
          <w:rFonts w:cstheme="minorHAnsi"/>
        </w:rPr>
        <w:t>However</w:t>
      </w:r>
      <w:r w:rsidR="00252976" w:rsidRPr="00A732AC">
        <w:rPr>
          <w:rFonts w:cstheme="minorHAnsi"/>
        </w:rPr>
        <w:t>,</w:t>
      </w:r>
      <w:r w:rsidR="005053DA" w:rsidRPr="00A732AC">
        <w:rPr>
          <w:rFonts w:cstheme="minorHAnsi"/>
        </w:rPr>
        <w:t xml:space="preserve"> without adherence</w:t>
      </w:r>
      <w:r w:rsidR="00D2387A" w:rsidRPr="00A732AC">
        <w:rPr>
          <w:rFonts w:cstheme="minorHAnsi"/>
        </w:rPr>
        <w:t xml:space="preserve"> to </w:t>
      </w:r>
      <w:r w:rsidR="00061D68" w:rsidRPr="00A732AC">
        <w:rPr>
          <w:rFonts w:cstheme="minorHAnsi"/>
        </w:rPr>
        <w:t xml:space="preserve">the national constitution, </w:t>
      </w:r>
      <w:r w:rsidR="00252976" w:rsidRPr="00A732AC">
        <w:rPr>
          <w:rFonts w:cstheme="minorHAnsi"/>
        </w:rPr>
        <w:t>and</w:t>
      </w:r>
      <w:r w:rsidR="00FD2B88" w:rsidRPr="00A732AC">
        <w:rPr>
          <w:rFonts w:cstheme="minorHAnsi"/>
        </w:rPr>
        <w:t xml:space="preserve"> </w:t>
      </w:r>
      <w:r w:rsidR="00EF7D2D" w:rsidRPr="00A732AC">
        <w:rPr>
          <w:rFonts w:cstheme="minorHAnsi"/>
        </w:rPr>
        <w:t xml:space="preserve">the implementation of a </w:t>
      </w:r>
      <w:r w:rsidR="00FD2B88" w:rsidRPr="00A732AC">
        <w:rPr>
          <w:rFonts w:cstheme="minorHAnsi"/>
        </w:rPr>
        <w:t xml:space="preserve">code of conduct </w:t>
      </w:r>
      <w:r w:rsidR="00B42691" w:rsidRPr="00A732AC">
        <w:rPr>
          <w:rFonts w:cstheme="minorHAnsi"/>
        </w:rPr>
        <w:t xml:space="preserve">that </w:t>
      </w:r>
      <w:r w:rsidR="00EF7D2D" w:rsidRPr="00A732AC">
        <w:rPr>
          <w:rFonts w:cstheme="minorHAnsi"/>
        </w:rPr>
        <w:t>train</w:t>
      </w:r>
      <w:r w:rsidR="00252976" w:rsidRPr="00A732AC">
        <w:rPr>
          <w:rFonts w:cstheme="minorHAnsi"/>
        </w:rPr>
        <w:t xml:space="preserve">s teachers </w:t>
      </w:r>
      <w:r w:rsidR="00C642D4" w:rsidRPr="00A732AC">
        <w:rPr>
          <w:rFonts w:cstheme="minorHAnsi"/>
        </w:rPr>
        <w:t xml:space="preserve">to </w:t>
      </w:r>
      <w:r w:rsidR="00252976" w:rsidRPr="00A732AC">
        <w:rPr>
          <w:rFonts w:cstheme="minorHAnsi"/>
        </w:rPr>
        <w:t xml:space="preserve">positively </w:t>
      </w:r>
      <w:r w:rsidR="00B42691" w:rsidRPr="00A732AC">
        <w:rPr>
          <w:rFonts w:cstheme="minorHAnsi"/>
        </w:rPr>
        <w:t>discipline students</w:t>
      </w:r>
      <w:r w:rsidR="00FD2B88" w:rsidRPr="00A732AC">
        <w:rPr>
          <w:rFonts w:cstheme="minorHAnsi"/>
        </w:rPr>
        <w:t>,</w:t>
      </w:r>
      <w:r w:rsidR="00051F1A" w:rsidRPr="00A732AC">
        <w:rPr>
          <w:rFonts w:cstheme="minorHAnsi"/>
        </w:rPr>
        <w:t xml:space="preserve"> </w:t>
      </w:r>
      <w:r w:rsidR="00660AF0" w:rsidRPr="00A732AC">
        <w:rPr>
          <w:rFonts w:cstheme="minorHAnsi"/>
        </w:rPr>
        <w:t xml:space="preserve">there is little </w:t>
      </w:r>
      <w:r w:rsidR="00252976" w:rsidRPr="00A732AC">
        <w:rPr>
          <w:rFonts w:cstheme="minorHAnsi"/>
        </w:rPr>
        <w:t>hope</w:t>
      </w:r>
      <w:r w:rsidR="00660AF0" w:rsidRPr="00A732AC">
        <w:rPr>
          <w:rFonts w:cstheme="minorHAnsi"/>
        </w:rPr>
        <w:t xml:space="preserve"> for</w:t>
      </w:r>
      <w:r w:rsidR="00252976" w:rsidRPr="00A732AC">
        <w:rPr>
          <w:rFonts w:cstheme="minorHAnsi"/>
        </w:rPr>
        <w:t xml:space="preserve"> </w:t>
      </w:r>
      <w:r w:rsidR="00660AF0" w:rsidRPr="00A732AC">
        <w:rPr>
          <w:rFonts w:cstheme="minorHAnsi"/>
        </w:rPr>
        <w:t>change</w:t>
      </w:r>
      <w:r w:rsidR="00873A17" w:rsidRPr="00A732AC">
        <w:rPr>
          <w:rFonts w:cstheme="minorHAnsi"/>
        </w:rPr>
        <w:t xml:space="preserve"> in the short term</w:t>
      </w:r>
      <w:r w:rsidR="00EF319A">
        <w:rPr>
          <w:rFonts w:cstheme="minorHAnsi"/>
        </w:rPr>
        <w:t>.</w:t>
      </w:r>
      <w:r w:rsidR="00B42691" w:rsidRPr="00A732AC">
        <w:rPr>
          <w:rStyle w:val="FootnoteReference"/>
          <w:rFonts w:cstheme="minorHAnsi"/>
        </w:rPr>
        <w:footnoteReference w:id="53"/>
      </w:r>
      <w:r w:rsidR="00AB2EF9" w:rsidRPr="00A732AC">
        <w:rPr>
          <w:rFonts w:cstheme="minorHAnsi"/>
        </w:rPr>
        <w:t xml:space="preserve"> </w:t>
      </w:r>
    </w:p>
    <w:p w:rsidR="004C26AA" w:rsidRPr="00A732AC" w:rsidRDefault="00F242E2" w:rsidP="008576E6">
      <w:pPr>
        <w:spacing w:line="240" w:lineRule="auto"/>
        <w:ind w:firstLine="567"/>
        <w:jc w:val="both"/>
        <w:rPr>
          <w:rFonts w:cstheme="minorHAnsi"/>
        </w:rPr>
      </w:pPr>
      <w:r w:rsidRPr="00A732AC">
        <w:rPr>
          <w:rFonts w:cstheme="minorHAnsi"/>
        </w:rPr>
        <w:t xml:space="preserve">In the </w:t>
      </w:r>
      <w:r w:rsidR="0095014B" w:rsidRPr="00A732AC">
        <w:rPr>
          <w:rFonts w:cstheme="minorHAnsi"/>
        </w:rPr>
        <w:t>home</w:t>
      </w:r>
      <w:r w:rsidRPr="00A732AC">
        <w:rPr>
          <w:rFonts w:cstheme="minorHAnsi"/>
        </w:rPr>
        <w:t xml:space="preserve"> setting the immediate prospects </w:t>
      </w:r>
      <w:r w:rsidR="007B4980" w:rsidRPr="00A732AC">
        <w:rPr>
          <w:rFonts w:cstheme="minorHAnsi"/>
        </w:rPr>
        <w:t xml:space="preserve">are </w:t>
      </w:r>
      <w:r w:rsidR="00A01A45" w:rsidRPr="00A732AC">
        <w:rPr>
          <w:rFonts w:cstheme="minorHAnsi"/>
        </w:rPr>
        <w:t>equally</w:t>
      </w:r>
      <w:r w:rsidRPr="00A732AC">
        <w:rPr>
          <w:rFonts w:cstheme="minorHAnsi"/>
        </w:rPr>
        <w:t xml:space="preserve"> poor without </w:t>
      </w:r>
      <w:r w:rsidR="00E45F70">
        <w:rPr>
          <w:rFonts w:cstheme="minorHAnsi"/>
        </w:rPr>
        <w:t xml:space="preserve">immediate </w:t>
      </w:r>
      <w:r w:rsidRPr="00A732AC">
        <w:rPr>
          <w:rFonts w:cstheme="minorHAnsi"/>
        </w:rPr>
        <w:t xml:space="preserve">State support and a seismic shift in </w:t>
      </w:r>
      <w:r w:rsidR="00546A7C" w:rsidRPr="00A732AC">
        <w:rPr>
          <w:rFonts w:cstheme="minorHAnsi"/>
        </w:rPr>
        <w:t>cultural</w:t>
      </w:r>
      <w:r w:rsidR="00873A17" w:rsidRPr="00A732AC">
        <w:rPr>
          <w:rFonts w:cstheme="minorHAnsi"/>
        </w:rPr>
        <w:t xml:space="preserve"> and </w:t>
      </w:r>
      <w:r w:rsidRPr="00A732AC">
        <w:rPr>
          <w:rFonts w:cstheme="minorHAnsi"/>
        </w:rPr>
        <w:t>familial attitudes</w:t>
      </w:r>
      <w:r w:rsidR="00681FA6" w:rsidRPr="00A732AC">
        <w:rPr>
          <w:rFonts w:cstheme="minorHAnsi"/>
        </w:rPr>
        <w:t xml:space="preserve"> </w:t>
      </w:r>
      <w:r w:rsidR="00E45F70" w:rsidRPr="00A732AC">
        <w:rPr>
          <w:rFonts w:cstheme="minorHAnsi"/>
        </w:rPr>
        <w:t>concerning</w:t>
      </w:r>
      <w:r w:rsidR="00685AAE" w:rsidRPr="00A732AC">
        <w:rPr>
          <w:rFonts w:cstheme="minorHAnsi"/>
        </w:rPr>
        <w:t xml:space="preserve"> </w:t>
      </w:r>
      <w:r w:rsidR="00681FA6" w:rsidRPr="00A732AC">
        <w:rPr>
          <w:rFonts w:cstheme="minorHAnsi"/>
        </w:rPr>
        <w:t>disciplin</w:t>
      </w:r>
      <w:r w:rsidR="0002258F" w:rsidRPr="00A732AC">
        <w:rPr>
          <w:rFonts w:cstheme="minorHAnsi"/>
        </w:rPr>
        <w:t xml:space="preserve">ing </w:t>
      </w:r>
      <w:r w:rsidR="00A01A45" w:rsidRPr="00A732AC">
        <w:rPr>
          <w:rFonts w:cstheme="minorHAnsi"/>
        </w:rPr>
        <w:t>children</w:t>
      </w:r>
      <w:r w:rsidRPr="00A732AC">
        <w:rPr>
          <w:rFonts w:cstheme="minorHAnsi"/>
        </w:rPr>
        <w:t xml:space="preserve">. The task becomes </w:t>
      </w:r>
      <w:r w:rsidR="00DF3FDA" w:rsidRPr="00A732AC">
        <w:rPr>
          <w:rFonts w:cstheme="minorHAnsi"/>
        </w:rPr>
        <w:t>more</w:t>
      </w:r>
      <w:r w:rsidRPr="00A732AC">
        <w:rPr>
          <w:rFonts w:cstheme="minorHAnsi"/>
        </w:rPr>
        <w:t xml:space="preserve"> haphazard when contending with the underreported nature of </w:t>
      </w:r>
      <w:r w:rsidR="007B4980" w:rsidRPr="00A732AC">
        <w:rPr>
          <w:rFonts w:cstheme="minorHAnsi"/>
        </w:rPr>
        <w:t xml:space="preserve">corporal punishment </w:t>
      </w:r>
      <w:r w:rsidR="002D1304" w:rsidRPr="00A732AC">
        <w:rPr>
          <w:rFonts w:cstheme="minorHAnsi"/>
        </w:rPr>
        <w:t>in</w:t>
      </w:r>
      <w:r w:rsidRPr="00A732AC">
        <w:rPr>
          <w:rFonts w:cstheme="minorHAnsi"/>
        </w:rPr>
        <w:t xml:space="preserve"> the home.</w:t>
      </w:r>
      <w:r w:rsidR="00B046AB" w:rsidRPr="00A732AC">
        <w:rPr>
          <w:rFonts w:cstheme="minorHAnsi"/>
        </w:rPr>
        <w:t xml:space="preserve"> </w:t>
      </w:r>
      <w:r w:rsidR="008B212E" w:rsidRPr="00A732AC">
        <w:rPr>
          <w:rFonts w:cstheme="minorHAnsi"/>
        </w:rPr>
        <w:t>Insofar that</w:t>
      </w:r>
      <w:r w:rsidR="00B046AB" w:rsidRPr="00A732AC">
        <w:rPr>
          <w:rFonts w:cstheme="minorHAnsi"/>
        </w:rPr>
        <w:t xml:space="preserve"> f</w:t>
      </w:r>
      <w:r w:rsidRPr="00A732AC">
        <w:rPr>
          <w:rFonts w:cstheme="minorHAnsi"/>
        </w:rPr>
        <w:t>amily dyn</w:t>
      </w:r>
      <w:r w:rsidR="007B4980" w:rsidRPr="00A732AC">
        <w:rPr>
          <w:rFonts w:cstheme="minorHAnsi"/>
        </w:rPr>
        <w:t xml:space="preserve">amics encompassing gender-roles, age, sexuality and social class </w:t>
      </w:r>
      <w:r w:rsidR="00055517" w:rsidRPr="00A732AC">
        <w:rPr>
          <w:rFonts w:cstheme="minorHAnsi"/>
        </w:rPr>
        <w:t>all</w:t>
      </w:r>
      <w:r w:rsidR="008B212E" w:rsidRPr="00A732AC">
        <w:rPr>
          <w:rFonts w:cstheme="minorHAnsi"/>
        </w:rPr>
        <w:t xml:space="preserve"> complicate and contribute to </w:t>
      </w:r>
      <w:r w:rsidR="00055517" w:rsidRPr="00A732AC">
        <w:rPr>
          <w:rFonts w:cstheme="minorHAnsi"/>
        </w:rPr>
        <w:t>violence</w:t>
      </w:r>
      <w:r w:rsidR="008B212E" w:rsidRPr="00A732AC">
        <w:rPr>
          <w:rFonts w:cstheme="minorHAnsi"/>
        </w:rPr>
        <w:t xml:space="preserve"> being perpetrated in private</w:t>
      </w:r>
      <w:r w:rsidR="007B4980" w:rsidRPr="00A732AC">
        <w:rPr>
          <w:rFonts w:cstheme="minorHAnsi"/>
        </w:rPr>
        <w:t xml:space="preserve"> </w:t>
      </w:r>
      <w:r w:rsidR="002D1304" w:rsidRPr="00A732AC">
        <w:rPr>
          <w:rFonts w:cstheme="minorHAnsi"/>
        </w:rPr>
        <w:t xml:space="preserve">- </w:t>
      </w:r>
      <w:r w:rsidR="00C642D4" w:rsidRPr="00A732AC">
        <w:rPr>
          <w:rFonts w:cstheme="minorHAnsi"/>
        </w:rPr>
        <w:t>neither for public consumption nor</w:t>
      </w:r>
      <w:r w:rsidR="00A01A45" w:rsidRPr="00A732AC">
        <w:rPr>
          <w:rFonts w:cstheme="minorHAnsi"/>
        </w:rPr>
        <w:t xml:space="preserve"> legal judgement</w:t>
      </w:r>
      <w:r w:rsidR="00EF319A">
        <w:rPr>
          <w:rFonts w:cstheme="minorHAnsi"/>
        </w:rPr>
        <w:t>.</w:t>
      </w:r>
      <w:r w:rsidR="00D110B6" w:rsidRPr="00A732AC">
        <w:rPr>
          <w:rStyle w:val="FootnoteReference"/>
          <w:rFonts w:cstheme="minorHAnsi"/>
        </w:rPr>
        <w:footnoteReference w:id="54"/>
      </w:r>
      <w:r w:rsidR="00DF3FDA" w:rsidRPr="00A732AC">
        <w:rPr>
          <w:rFonts w:cstheme="minorHAnsi"/>
        </w:rPr>
        <w:t xml:space="preserve"> </w:t>
      </w:r>
      <w:r w:rsidR="00873A17" w:rsidRPr="00A732AC">
        <w:rPr>
          <w:rFonts w:cstheme="minorHAnsi"/>
        </w:rPr>
        <w:t>N</w:t>
      </w:r>
      <w:r w:rsidR="00D2387A" w:rsidRPr="00A732AC">
        <w:rPr>
          <w:rFonts w:cstheme="minorHAnsi"/>
        </w:rPr>
        <w:t>otwithstanding</w:t>
      </w:r>
      <w:r w:rsidR="00546A7C" w:rsidRPr="00A732AC">
        <w:rPr>
          <w:rFonts w:cstheme="minorHAnsi"/>
        </w:rPr>
        <w:t xml:space="preserve"> </w:t>
      </w:r>
      <w:r w:rsidR="004C26AA" w:rsidRPr="00A732AC">
        <w:rPr>
          <w:rFonts w:cstheme="minorHAnsi"/>
        </w:rPr>
        <w:t>these challenges</w:t>
      </w:r>
      <w:r w:rsidR="00546A7C" w:rsidRPr="00A732AC">
        <w:rPr>
          <w:rFonts w:cstheme="minorHAnsi"/>
        </w:rPr>
        <w:t xml:space="preserve"> </w:t>
      </w:r>
      <w:r w:rsidR="00C101D6" w:rsidRPr="00A732AC">
        <w:rPr>
          <w:rFonts w:cstheme="minorHAnsi"/>
        </w:rPr>
        <w:t>the RDTL</w:t>
      </w:r>
      <w:r w:rsidR="00546A7C" w:rsidRPr="00A732AC">
        <w:rPr>
          <w:rFonts w:cstheme="minorHAnsi"/>
        </w:rPr>
        <w:t xml:space="preserve"> must adhere to</w:t>
      </w:r>
      <w:r w:rsidR="004C26AA" w:rsidRPr="00A732AC">
        <w:rPr>
          <w:rFonts w:cstheme="minorHAnsi"/>
        </w:rPr>
        <w:t xml:space="preserve"> key principle</w:t>
      </w:r>
      <w:r w:rsidR="002D1304" w:rsidRPr="00A732AC">
        <w:rPr>
          <w:rFonts w:cstheme="minorHAnsi"/>
        </w:rPr>
        <w:t>s</w:t>
      </w:r>
      <w:r w:rsidR="004C26AA" w:rsidRPr="00A732AC">
        <w:rPr>
          <w:rFonts w:cstheme="minorHAnsi"/>
        </w:rPr>
        <w:t xml:space="preserve"> of all the human rights conventions</w:t>
      </w:r>
      <w:r w:rsidR="008B58C8" w:rsidRPr="00A732AC">
        <w:rPr>
          <w:rFonts w:cstheme="minorHAnsi"/>
        </w:rPr>
        <w:t xml:space="preserve">, </w:t>
      </w:r>
      <w:r w:rsidR="008B212E" w:rsidRPr="00A732AC">
        <w:rPr>
          <w:rFonts w:cstheme="minorHAnsi"/>
        </w:rPr>
        <w:t>such as the</w:t>
      </w:r>
      <w:r w:rsidR="00F24ABB" w:rsidRPr="00A732AC">
        <w:rPr>
          <w:rFonts w:cstheme="minorHAnsi"/>
        </w:rPr>
        <w:t xml:space="preserve"> </w:t>
      </w:r>
      <w:r w:rsidR="00891206" w:rsidRPr="00A732AC">
        <w:rPr>
          <w:rFonts w:cstheme="minorHAnsi"/>
        </w:rPr>
        <w:t>C</w:t>
      </w:r>
      <w:r w:rsidR="00F24ABB" w:rsidRPr="00A732AC">
        <w:rPr>
          <w:rFonts w:cstheme="minorHAnsi"/>
        </w:rPr>
        <w:t>onvention of the R</w:t>
      </w:r>
      <w:r w:rsidR="008B212E" w:rsidRPr="00A732AC">
        <w:rPr>
          <w:rFonts w:cstheme="minorHAnsi"/>
        </w:rPr>
        <w:t>ight</w:t>
      </w:r>
      <w:r w:rsidR="000119E2" w:rsidRPr="00A732AC">
        <w:rPr>
          <w:rFonts w:cstheme="minorHAnsi"/>
        </w:rPr>
        <w:t>s</w:t>
      </w:r>
      <w:r w:rsidR="00F24ABB" w:rsidRPr="00A732AC">
        <w:rPr>
          <w:rFonts w:cstheme="minorHAnsi"/>
        </w:rPr>
        <w:t xml:space="preserve"> of C</w:t>
      </w:r>
      <w:r w:rsidR="008B212E" w:rsidRPr="00A732AC">
        <w:rPr>
          <w:rFonts w:cstheme="minorHAnsi"/>
        </w:rPr>
        <w:t>hild</w:t>
      </w:r>
      <w:r w:rsidR="00F24ABB" w:rsidRPr="00A732AC">
        <w:rPr>
          <w:rFonts w:cstheme="minorHAnsi"/>
        </w:rPr>
        <w:t xml:space="preserve"> (CRC)</w:t>
      </w:r>
      <w:r w:rsidR="008B212E" w:rsidRPr="00A732AC">
        <w:rPr>
          <w:rFonts w:cstheme="minorHAnsi"/>
        </w:rPr>
        <w:t xml:space="preserve"> </w:t>
      </w:r>
      <w:r w:rsidR="004C26AA" w:rsidRPr="00A732AC">
        <w:rPr>
          <w:rFonts w:cstheme="minorHAnsi"/>
        </w:rPr>
        <w:t xml:space="preserve">to which </w:t>
      </w:r>
      <w:r w:rsidR="00546A7C" w:rsidRPr="00A732AC">
        <w:rPr>
          <w:rFonts w:cstheme="minorHAnsi"/>
        </w:rPr>
        <w:t>it</w:t>
      </w:r>
      <w:r w:rsidR="004C26AA" w:rsidRPr="00A732AC">
        <w:rPr>
          <w:rFonts w:cstheme="minorHAnsi"/>
        </w:rPr>
        <w:t xml:space="preserve"> is a party</w:t>
      </w:r>
      <w:r w:rsidR="00EF319A">
        <w:rPr>
          <w:rFonts w:cstheme="minorHAnsi"/>
        </w:rPr>
        <w:t>.</w:t>
      </w:r>
      <w:r w:rsidR="004C26AA" w:rsidRPr="00A732AC">
        <w:rPr>
          <w:rStyle w:val="FootnoteReference"/>
          <w:rFonts w:cstheme="minorHAnsi"/>
        </w:rPr>
        <w:footnoteReference w:id="55"/>
      </w:r>
      <w:r w:rsidR="000119E2" w:rsidRPr="00A732AC">
        <w:rPr>
          <w:rFonts w:cstheme="minorHAnsi"/>
        </w:rPr>
        <w:t xml:space="preserve">  </w:t>
      </w:r>
      <w:r w:rsidR="006C1468" w:rsidRPr="00A732AC">
        <w:rPr>
          <w:rFonts w:cstheme="minorHAnsi"/>
        </w:rPr>
        <w:t>W</w:t>
      </w:r>
      <w:r w:rsidR="000119E2" w:rsidRPr="00A732AC">
        <w:rPr>
          <w:rFonts w:cstheme="minorHAnsi"/>
        </w:rPr>
        <w:t xml:space="preserve">ithin </w:t>
      </w:r>
      <w:r w:rsidR="00873A17" w:rsidRPr="00A732AC">
        <w:rPr>
          <w:rFonts w:cstheme="minorHAnsi"/>
        </w:rPr>
        <w:t>this</w:t>
      </w:r>
      <w:r w:rsidR="00546A7C" w:rsidRPr="00A732AC">
        <w:rPr>
          <w:rFonts w:cstheme="minorHAnsi"/>
        </w:rPr>
        <w:t xml:space="preserve"> Convention,</w:t>
      </w:r>
      <w:r w:rsidR="004C26AA" w:rsidRPr="00A732AC">
        <w:rPr>
          <w:rFonts w:cstheme="minorHAnsi"/>
        </w:rPr>
        <w:t xml:space="preserve"> children </w:t>
      </w:r>
      <w:r w:rsidR="000119E2" w:rsidRPr="00A732AC">
        <w:rPr>
          <w:rFonts w:cstheme="minorHAnsi"/>
        </w:rPr>
        <w:t xml:space="preserve">have the right </w:t>
      </w:r>
      <w:r w:rsidR="004C26AA" w:rsidRPr="00A732AC">
        <w:rPr>
          <w:rFonts w:cstheme="minorHAnsi"/>
        </w:rPr>
        <w:t xml:space="preserve">to be able to express their views </w:t>
      </w:r>
      <w:r w:rsidR="00546A7C" w:rsidRPr="00A732AC">
        <w:rPr>
          <w:rFonts w:cstheme="minorHAnsi"/>
        </w:rPr>
        <w:t xml:space="preserve">on matters relating to </w:t>
      </w:r>
      <w:r w:rsidR="004C26AA" w:rsidRPr="00A732AC">
        <w:rPr>
          <w:rFonts w:cstheme="minorHAnsi"/>
        </w:rPr>
        <w:t>their safety and well</w:t>
      </w:r>
      <w:r w:rsidR="00D2387A" w:rsidRPr="00A732AC">
        <w:rPr>
          <w:rFonts w:cstheme="minorHAnsi"/>
        </w:rPr>
        <w:t>-</w:t>
      </w:r>
      <w:r w:rsidR="00546A7C" w:rsidRPr="00A732AC">
        <w:rPr>
          <w:rFonts w:cstheme="minorHAnsi"/>
        </w:rPr>
        <w:t>being</w:t>
      </w:r>
      <w:r w:rsidR="000F5265" w:rsidRPr="00A732AC">
        <w:rPr>
          <w:rFonts w:cstheme="minorHAnsi"/>
        </w:rPr>
        <w:t xml:space="preserve">. </w:t>
      </w:r>
      <w:r w:rsidR="00546A7C" w:rsidRPr="00A732AC">
        <w:rPr>
          <w:rFonts w:cstheme="minorHAnsi"/>
        </w:rPr>
        <w:t>More specifically t</w:t>
      </w:r>
      <w:r w:rsidR="004C26AA" w:rsidRPr="00A732AC">
        <w:rPr>
          <w:rFonts w:cstheme="minorHAnsi"/>
        </w:rPr>
        <w:t xml:space="preserve">he </w:t>
      </w:r>
      <w:r w:rsidR="00371B13" w:rsidRPr="00A732AC">
        <w:rPr>
          <w:rFonts w:cstheme="minorHAnsi"/>
        </w:rPr>
        <w:t>Committee</w:t>
      </w:r>
      <w:r w:rsidR="004C26AA" w:rsidRPr="00A732AC">
        <w:rPr>
          <w:rFonts w:cstheme="minorHAnsi"/>
        </w:rPr>
        <w:t xml:space="preserve"> on the </w:t>
      </w:r>
      <w:r w:rsidR="00891206" w:rsidRPr="00A732AC">
        <w:rPr>
          <w:rFonts w:cstheme="minorHAnsi"/>
        </w:rPr>
        <w:t>CRC</w:t>
      </w:r>
      <w:r w:rsidR="00D110B6" w:rsidRPr="00A732AC">
        <w:rPr>
          <w:rFonts w:cstheme="minorHAnsi"/>
        </w:rPr>
        <w:t xml:space="preserve"> states</w:t>
      </w:r>
      <w:r w:rsidR="004C26AA" w:rsidRPr="00A732AC">
        <w:rPr>
          <w:rFonts w:cstheme="minorHAnsi"/>
        </w:rPr>
        <w:t>:</w:t>
      </w:r>
    </w:p>
    <w:p w:rsidR="004C26AA" w:rsidRPr="00A732AC" w:rsidRDefault="004C26AA" w:rsidP="00A367A5">
      <w:pPr>
        <w:pStyle w:val="Quote"/>
        <w:spacing w:line="240" w:lineRule="auto"/>
        <w:ind w:firstLine="567"/>
        <w:jc w:val="both"/>
        <w:rPr>
          <w:rFonts w:cstheme="minorHAnsi"/>
        </w:rPr>
      </w:pPr>
      <w:r w:rsidRPr="00A732AC">
        <w:rPr>
          <w:rFonts w:cstheme="minorHAnsi"/>
        </w:rPr>
        <w:t>Article 12 highlights the importance of children’s participation, providing for children to express their views and to have such views seriously taken into account, according to age and maturity.  This includes their views on all aspects of health provisions, including, for example, what services are needed, how and where they are best provided, barriers to accessing or using services, the quality of the services and the attitudes of health professionals, how to strengthen children’s capacities to take increasing levels of responsibility for their own health and development, and how to involve them more effectively in the provision of services, as peer educators.  States are encouraged to conduct regular participatory consultations, which are adapted to the age and maturity of the child, and research with children, and to do this separately with their parents, in order to learn about their health challenges, developmental needs and expectations as a contribution to the design of effective interventions and health programmes</w:t>
      </w:r>
      <w:r w:rsidR="00EF319A">
        <w:rPr>
          <w:rFonts w:cstheme="minorHAnsi"/>
        </w:rPr>
        <w:t>.</w:t>
      </w:r>
      <w:r w:rsidRPr="00A732AC">
        <w:rPr>
          <w:rStyle w:val="FootnoteReference"/>
          <w:rFonts w:cstheme="minorHAnsi"/>
        </w:rPr>
        <w:footnoteReference w:id="56"/>
      </w:r>
      <w:r w:rsidRPr="00A732AC">
        <w:rPr>
          <w:rFonts w:cstheme="minorHAnsi"/>
        </w:rPr>
        <w:t xml:space="preserve">  </w:t>
      </w:r>
    </w:p>
    <w:p w:rsidR="004C26AA" w:rsidRPr="00A732AC" w:rsidRDefault="002D1304" w:rsidP="008576E6">
      <w:pPr>
        <w:spacing w:line="240" w:lineRule="auto"/>
        <w:ind w:firstLine="567"/>
        <w:jc w:val="both"/>
        <w:rPr>
          <w:rFonts w:cstheme="minorHAnsi"/>
          <w:lang w:val="en-NZ" w:eastAsia="en-US"/>
        </w:rPr>
      </w:pPr>
      <w:r w:rsidRPr="00A732AC">
        <w:rPr>
          <w:rFonts w:cstheme="minorHAnsi"/>
          <w:lang w:val="en-NZ" w:eastAsia="en-US"/>
        </w:rPr>
        <w:t>Special</w:t>
      </w:r>
      <w:r w:rsidR="00051C9C" w:rsidRPr="00A732AC">
        <w:rPr>
          <w:rFonts w:cstheme="minorHAnsi"/>
          <w:lang w:val="en-NZ" w:eastAsia="en-US"/>
        </w:rPr>
        <w:t xml:space="preserve"> </w:t>
      </w:r>
      <w:r w:rsidR="008777E9" w:rsidRPr="00A732AC">
        <w:rPr>
          <w:rFonts w:cstheme="minorHAnsi"/>
          <w:lang w:val="en-NZ" w:eastAsia="en-US"/>
        </w:rPr>
        <w:t>attention</w:t>
      </w:r>
      <w:r w:rsidR="00CD1DE8" w:rsidRPr="00A732AC">
        <w:rPr>
          <w:rFonts w:cstheme="minorHAnsi"/>
          <w:lang w:val="en-NZ" w:eastAsia="en-US"/>
        </w:rPr>
        <w:t xml:space="preserve"> needs to be made to</w:t>
      </w:r>
      <w:r w:rsidR="00051C9C" w:rsidRPr="00A732AC">
        <w:rPr>
          <w:rFonts w:cstheme="minorHAnsi"/>
          <w:lang w:val="en-NZ" w:eastAsia="en-US"/>
        </w:rPr>
        <w:t xml:space="preserve"> this recommendation</w:t>
      </w:r>
      <w:r w:rsidRPr="00A732AC">
        <w:rPr>
          <w:rFonts w:cstheme="minorHAnsi"/>
          <w:lang w:val="en-NZ" w:eastAsia="en-US"/>
        </w:rPr>
        <w:t xml:space="preserve"> </w:t>
      </w:r>
      <w:r w:rsidR="00051C9C" w:rsidRPr="00A732AC">
        <w:rPr>
          <w:rFonts w:cstheme="minorHAnsi"/>
          <w:lang w:val="en-NZ" w:eastAsia="en-US"/>
        </w:rPr>
        <w:t>in terms of</w:t>
      </w:r>
      <w:r w:rsidR="00EF7D2D" w:rsidRPr="00A732AC">
        <w:rPr>
          <w:rFonts w:cstheme="minorHAnsi"/>
          <w:lang w:val="en-NZ" w:eastAsia="en-US"/>
        </w:rPr>
        <w:t xml:space="preserve"> acknowledging and</w:t>
      </w:r>
      <w:r w:rsidR="00A77598" w:rsidRPr="00A732AC">
        <w:rPr>
          <w:rFonts w:cstheme="minorHAnsi"/>
          <w:lang w:val="en-NZ" w:eastAsia="en-US"/>
        </w:rPr>
        <w:t xml:space="preserve"> </w:t>
      </w:r>
      <w:r w:rsidR="00CD1DE8" w:rsidRPr="00A732AC">
        <w:rPr>
          <w:rFonts w:cstheme="minorHAnsi"/>
          <w:lang w:val="en-NZ" w:eastAsia="en-US"/>
        </w:rPr>
        <w:t xml:space="preserve">addressing </w:t>
      </w:r>
      <w:r w:rsidR="00A77598" w:rsidRPr="00A732AC">
        <w:rPr>
          <w:rFonts w:cstheme="minorHAnsi"/>
          <w:lang w:val="en-NZ" w:eastAsia="en-US"/>
        </w:rPr>
        <w:t xml:space="preserve">corporal punishment in </w:t>
      </w:r>
      <w:r w:rsidR="008777E9" w:rsidRPr="00A732AC">
        <w:rPr>
          <w:rFonts w:cstheme="minorHAnsi"/>
          <w:lang w:val="en-NZ" w:eastAsia="en-US"/>
        </w:rPr>
        <w:t>the school and home setting</w:t>
      </w:r>
      <w:r w:rsidR="00A77598" w:rsidRPr="00A732AC">
        <w:rPr>
          <w:rFonts w:cstheme="minorHAnsi"/>
          <w:lang w:val="en-NZ" w:eastAsia="en-US"/>
        </w:rPr>
        <w:t>.</w:t>
      </w:r>
      <w:r w:rsidR="00AB2EF9" w:rsidRPr="00A732AC">
        <w:rPr>
          <w:rFonts w:cstheme="minorHAnsi"/>
          <w:lang w:val="en-NZ" w:eastAsia="en-US"/>
        </w:rPr>
        <w:t xml:space="preserve"> In terms of</w:t>
      </w:r>
      <w:r w:rsidR="00EE4C06" w:rsidRPr="00A732AC">
        <w:rPr>
          <w:rFonts w:cstheme="minorHAnsi"/>
          <w:lang w:val="en-NZ" w:eastAsia="en-US"/>
        </w:rPr>
        <w:t xml:space="preserve"> protecting and</w:t>
      </w:r>
      <w:r w:rsidR="00AB2EF9" w:rsidRPr="00A732AC">
        <w:rPr>
          <w:rFonts w:cstheme="minorHAnsi"/>
          <w:lang w:val="en-NZ" w:eastAsia="en-US"/>
        </w:rPr>
        <w:t xml:space="preserve"> </w:t>
      </w:r>
      <w:r w:rsidR="00603FC3" w:rsidRPr="00A732AC">
        <w:rPr>
          <w:rFonts w:cstheme="minorHAnsi"/>
          <w:lang w:val="en-NZ" w:eastAsia="en-US"/>
        </w:rPr>
        <w:t>building</w:t>
      </w:r>
      <w:r w:rsidR="00EE4C06" w:rsidRPr="00A732AC">
        <w:rPr>
          <w:rFonts w:cstheme="minorHAnsi"/>
          <w:lang w:val="en-NZ" w:eastAsia="en-US"/>
        </w:rPr>
        <w:t xml:space="preserve"> </w:t>
      </w:r>
      <w:r w:rsidR="00EF7D2D" w:rsidRPr="00A732AC">
        <w:rPr>
          <w:rFonts w:cstheme="minorHAnsi"/>
          <w:lang w:val="en-NZ" w:eastAsia="en-US"/>
        </w:rPr>
        <w:t>the</w:t>
      </w:r>
      <w:r w:rsidR="00EE4C06" w:rsidRPr="00A732AC">
        <w:rPr>
          <w:rFonts w:cstheme="minorHAnsi"/>
          <w:lang w:val="en-NZ" w:eastAsia="en-US"/>
        </w:rPr>
        <w:t xml:space="preserve"> </w:t>
      </w:r>
      <w:r w:rsidR="00AB2EF9" w:rsidRPr="00A732AC">
        <w:rPr>
          <w:rFonts w:cstheme="minorHAnsi"/>
          <w:lang w:val="en-NZ" w:eastAsia="en-US"/>
        </w:rPr>
        <w:t>child’s capacity</w:t>
      </w:r>
      <w:r w:rsidR="00EE4C06" w:rsidRPr="00A732AC">
        <w:rPr>
          <w:rFonts w:cstheme="minorHAnsi"/>
          <w:lang w:val="en-NZ" w:eastAsia="en-US"/>
        </w:rPr>
        <w:t>,</w:t>
      </w:r>
      <w:r w:rsidR="00AB2EF9" w:rsidRPr="00A732AC">
        <w:rPr>
          <w:rFonts w:cstheme="minorHAnsi"/>
          <w:lang w:val="en-NZ" w:eastAsia="en-US"/>
        </w:rPr>
        <w:t xml:space="preserve"> </w:t>
      </w:r>
      <w:r w:rsidR="00C101D6" w:rsidRPr="00A732AC">
        <w:rPr>
          <w:rFonts w:cstheme="minorHAnsi"/>
          <w:lang w:val="en-NZ" w:eastAsia="en-US"/>
        </w:rPr>
        <w:t>RDTL</w:t>
      </w:r>
      <w:r w:rsidR="00B66EFF" w:rsidRPr="00A732AC">
        <w:rPr>
          <w:rFonts w:cstheme="minorHAnsi"/>
          <w:lang w:val="en-NZ" w:eastAsia="en-US"/>
        </w:rPr>
        <w:t xml:space="preserve"> must adopt </w:t>
      </w:r>
      <w:r w:rsidR="00CD06A3" w:rsidRPr="00A732AC">
        <w:rPr>
          <w:rFonts w:cstheme="minorHAnsi"/>
          <w:lang w:val="en-NZ" w:eastAsia="en-US"/>
        </w:rPr>
        <w:t>a</w:t>
      </w:r>
      <w:r w:rsidR="00B66EFF" w:rsidRPr="00A732AC">
        <w:rPr>
          <w:rFonts w:cstheme="minorHAnsi"/>
          <w:lang w:val="en-NZ" w:eastAsia="en-US"/>
        </w:rPr>
        <w:t xml:space="preserve"> Children’s C</w:t>
      </w:r>
      <w:r w:rsidR="00AB2EF9" w:rsidRPr="00A732AC">
        <w:rPr>
          <w:rFonts w:cstheme="minorHAnsi"/>
          <w:lang w:val="en-NZ" w:eastAsia="en-US"/>
        </w:rPr>
        <w:t>od</w:t>
      </w:r>
      <w:r w:rsidR="00737839" w:rsidRPr="00A732AC">
        <w:rPr>
          <w:rFonts w:cstheme="minorHAnsi"/>
          <w:lang w:val="en-NZ" w:eastAsia="en-US"/>
        </w:rPr>
        <w:t>e and</w:t>
      </w:r>
      <w:r w:rsidR="00B66EFF" w:rsidRPr="00A732AC">
        <w:rPr>
          <w:rFonts w:cstheme="minorHAnsi"/>
          <w:lang w:val="en-NZ" w:eastAsia="en-US"/>
        </w:rPr>
        <w:t xml:space="preserve"> implement</w:t>
      </w:r>
      <w:r w:rsidR="00EE4C06" w:rsidRPr="00A732AC">
        <w:rPr>
          <w:rFonts w:cstheme="minorHAnsi"/>
          <w:lang w:val="en-NZ" w:eastAsia="en-US"/>
        </w:rPr>
        <w:t xml:space="preserve"> laws</w:t>
      </w:r>
      <w:r w:rsidR="00AB2EF9" w:rsidRPr="00A732AC">
        <w:rPr>
          <w:rFonts w:cstheme="minorHAnsi"/>
          <w:lang w:val="en-NZ" w:eastAsia="en-US"/>
        </w:rPr>
        <w:t xml:space="preserve"> prohibiting corporal violence </w:t>
      </w:r>
      <w:r w:rsidR="00EE4C06" w:rsidRPr="00A732AC">
        <w:rPr>
          <w:rFonts w:cstheme="minorHAnsi"/>
          <w:lang w:val="en-NZ" w:eastAsia="en-US"/>
        </w:rPr>
        <w:t>with</w:t>
      </w:r>
      <w:r w:rsidR="00AB2EF9" w:rsidRPr="00A732AC">
        <w:rPr>
          <w:rFonts w:cstheme="minorHAnsi"/>
          <w:lang w:val="en-NZ" w:eastAsia="en-US"/>
        </w:rPr>
        <w:t xml:space="preserve"> mandatory reporting obligations</w:t>
      </w:r>
      <w:r w:rsidR="00EF319A">
        <w:rPr>
          <w:rFonts w:cstheme="minorHAnsi"/>
          <w:lang w:val="en-NZ" w:eastAsia="en-US"/>
        </w:rPr>
        <w:t>.</w:t>
      </w:r>
      <w:r w:rsidR="000C1732" w:rsidRPr="00A732AC">
        <w:rPr>
          <w:rStyle w:val="FootnoteReference"/>
          <w:rFonts w:cstheme="minorHAnsi"/>
          <w:lang w:val="en-NZ" w:eastAsia="en-US"/>
        </w:rPr>
        <w:footnoteReference w:id="57"/>
      </w:r>
      <w:r w:rsidR="000C1732" w:rsidRPr="00A732AC">
        <w:rPr>
          <w:rFonts w:cstheme="minorHAnsi"/>
          <w:lang w:val="en-NZ" w:eastAsia="en-US"/>
        </w:rPr>
        <w:t xml:space="preserve"> </w:t>
      </w:r>
      <w:r w:rsidR="00737839" w:rsidRPr="00A732AC">
        <w:rPr>
          <w:rFonts w:cstheme="minorHAnsi"/>
          <w:lang w:val="en-NZ" w:eastAsia="en-US"/>
        </w:rPr>
        <w:t xml:space="preserve">In addition, such a code </w:t>
      </w:r>
      <w:r w:rsidR="000C1732" w:rsidRPr="00A732AC">
        <w:rPr>
          <w:rFonts w:cstheme="minorHAnsi"/>
          <w:lang w:val="en-NZ" w:eastAsia="en-US"/>
        </w:rPr>
        <w:t xml:space="preserve">should </w:t>
      </w:r>
      <w:r w:rsidR="00737839" w:rsidRPr="00A732AC">
        <w:rPr>
          <w:rFonts w:cstheme="minorHAnsi"/>
          <w:lang w:val="en-NZ" w:eastAsia="en-US"/>
        </w:rPr>
        <w:t>be</w:t>
      </w:r>
      <w:r w:rsidR="000C1732" w:rsidRPr="00A732AC">
        <w:rPr>
          <w:rFonts w:cstheme="minorHAnsi"/>
          <w:lang w:val="en-NZ" w:eastAsia="en-US"/>
        </w:rPr>
        <w:t xml:space="preserve"> holistic </w:t>
      </w:r>
      <w:r w:rsidR="00737839" w:rsidRPr="00A732AC">
        <w:rPr>
          <w:rFonts w:cstheme="minorHAnsi"/>
          <w:lang w:val="en-NZ" w:eastAsia="en-US"/>
        </w:rPr>
        <w:t xml:space="preserve">in its </w:t>
      </w:r>
      <w:r w:rsidR="000C1732" w:rsidRPr="00A732AC">
        <w:rPr>
          <w:rFonts w:cstheme="minorHAnsi"/>
          <w:lang w:val="en-NZ" w:eastAsia="en-US"/>
        </w:rPr>
        <w:t xml:space="preserve">approach when it comes to reporting </w:t>
      </w:r>
      <w:r w:rsidR="00E45F70">
        <w:rPr>
          <w:rFonts w:cstheme="minorHAnsi"/>
          <w:lang w:val="en-NZ" w:eastAsia="en-US"/>
        </w:rPr>
        <w:t>incurred</w:t>
      </w:r>
      <w:r w:rsidR="000C1732" w:rsidRPr="00A732AC">
        <w:rPr>
          <w:rFonts w:cstheme="minorHAnsi"/>
          <w:lang w:val="en-NZ" w:eastAsia="en-US"/>
        </w:rPr>
        <w:t xml:space="preserve"> violence</w:t>
      </w:r>
      <w:r w:rsidR="00603FC3" w:rsidRPr="00A732AC">
        <w:rPr>
          <w:rFonts w:cstheme="minorHAnsi"/>
          <w:lang w:val="en-NZ" w:eastAsia="en-US"/>
        </w:rPr>
        <w:t xml:space="preserve"> to the appropriate authorities</w:t>
      </w:r>
      <w:r w:rsidR="000C1732" w:rsidRPr="00A732AC">
        <w:rPr>
          <w:rFonts w:cstheme="minorHAnsi"/>
          <w:lang w:val="en-NZ" w:eastAsia="en-US"/>
        </w:rPr>
        <w:t xml:space="preserve">, utilising </w:t>
      </w:r>
      <w:r w:rsidR="00051C9C" w:rsidRPr="00A732AC">
        <w:rPr>
          <w:rFonts w:cstheme="minorHAnsi"/>
          <w:lang w:val="en-NZ" w:eastAsia="en-US"/>
        </w:rPr>
        <w:t xml:space="preserve">policy-makers, social workers, </w:t>
      </w:r>
      <w:r w:rsidR="00B66EFF" w:rsidRPr="00A732AC">
        <w:rPr>
          <w:rFonts w:cstheme="minorHAnsi"/>
          <w:lang w:val="en-NZ" w:eastAsia="en-US"/>
        </w:rPr>
        <w:t>allied</w:t>
      </w:r>
      <w:r w:rsidR="00E43399" w:rsidRPr="00A732AC">
        <w:rPr>
          <w:rFonts w:cstheme="minorHAnsi"/>
          <w:lang w:val="en-NZ" w:eastAsia="en-US"/>
        </w:rPr>
        <w:t xml:space="preserve"> </w:t>
      </w:r>
      <w:r w:rsidR="00051C9C" w:rsidRPr="00A732AC">
        <w:rPr>
          <w:rFonts w:cstheme="minorHAnsi"/>
          <w:lang w:val="en-NZ" w:eastAsia="en-US"/>
        </w:rPr>
        <w:t xml:space="preserve">health professionals, law enforcement </w:t>
      </w:r>
      <w:r w:rsidR="00E43399" w:rsidRPr="00A732AC">
        <w:rPr>
          <w:rFonts w:cstheme="minorHAnsi"/>
          <w:lang w:val="en-NZ" w:eastAsia="en-US"/>
        </w:rPr>
        <w:t>personnel</w:t>
      </w:r>
      <w:r w:rsidR="00357D13">
        <w:rPr>
          <w:rFonts w:cstheme="minorHAnsi"/>
          <w:lang w:val="en-NZ" w:eastAsia="en-US"/>
        </w:rPr>
        <w:t xml:space="preserve"> effectively</w:t>
      </w:r>
      <w:r w:rsidR="00603FC3" w:rsidRPr="00A732AC">
        <w:rPr>
          <w:rFonts w:cstheme="minorHAnsi"/>
          <w:lang w:val="en-NZ" w:eastAsia="en-US"/>
        </w:rPr>
        <w:t>;</w:t>
      </w:r>
      <w:r w:rsidR="00E43399" w:rsidRPr="00A732AC">
        <w:rPr>
          <w:rFonts w:cstheme="minorHAnsi"/>
          <w:lang w:val="en-NZ" w:eastAsia="en-US"/>
        </w:rPr>
        <w:t xml:space="preserve"> </w:t>
      </w:r>
      <w:r w:rsidR="008B58C8" w:rsidRPr="00A732AC">
        <w:rPr>
          <w:rFonts w:cstheme="minorHAnsi"/>
          <w:lang w:val="en-NZ" w:eastAsia="en-US"/>
        </w:rPr>
        <w:t>along with</w:t>
      </w:r>
      <w:r w:rsidR="00051C9C" w:rsidRPr="00A732AC">
        <w:rPr>
          <w:rFonts w:cstheme="minorHAnsi"/>
          <w:lang w:val="en-NZ" w:eastAsia="en-US"/>
        </w:rPr>
        <w:t xml:space="preserve"> NGOs </w:t>
      </w:r>
      <w:r w:rsidR="000119E2" w:rsidRPr="00A732AC">
        <w:rPr>
          <w:rFonts w:cstheme="minorHAnsi"/>
          <w:lang w:val="en-NZ" w:eastAsia="en-US"/>
        </w:rPr>
        <w:t>in strengthening</w:t>
      </w:r>
      <w:r w:rsidR="00F24ABB" w:rsidRPr="00A732AC">
        <w:rPr>
          <w:rFonts w:cstheme="minorHAnsi"/>
          <w:lang w:val="en-NZ" w:eastAsia="en-US"/>
        </w:rPr>
        <w:t xml:space="preserve"> each</w:t>
      </w:r>
      <w:r w:rsidR="008777E9" w:rsidRPr="00A732AC">
        <w:rPr>
          <w:rFonts w:cstheme="minorHAnsi"/>
          <w:lang w:val="en-NZ" w:eastAsia="en-US"/>
        </w:rPr>
        <w:t xml:space="preserve"> </w:t>
      </w:r>
      <w:r w:rsidR="00F24ABB" w:rsidRPr="00A732AC">
        <w:rPr>
          <w:rFonts w:cstheme="minorHAnsi"/>
          <w:lang w:val="en-NZ" w:eastAsia="en-US"/>
        </w:rPr>
        <w:t>child</w:t>
      </w:r>
      <w:r w:rsidR="000119E2" w:rsidRPr="00A732AC">
        <w:rPr>
          <w:rFonts w:cstheme="minorHAnsi"/>
          <w:lang w:val="en-NZ" w:eastAsia="en-US"/>
        </w:rPr>
        <w:t xml:space="preserve">’s capacity </w:t>
      </w:r>
      <w:r w:rsidR="008C4510" w:rsidRPr="00A732AC">
        <w:rPr>
          <w:rFonts w:cstheme="minorHAnsi"/>
          <w:lang w:val="en-NZ" w:eastAsia="en-US"/>
        </w:rPr>
        <w:t>to</w:t>
      </w:r>
      <w:r w:rsidR="00051C9C" w:rsidRPr="00A732AC">
        <w:rPr>
          <w:rFonts w:cstheme="minorHAnsi"/>
          <w:lang w:val="en-NZ" w:eastAsia="en-US"/>
        </w:rPr>
        <w:t xml:space="preserve"> </w:t>
      </w:r>
      <w:r w:rsidR="000119E2" w:rsidRPr="00A732AC">
        <w:rPr>
          <w:rFonts w:cstheme="minorHAnsi"/>
          <w:lang w:val="en-NZ" w:eastAsia="en-US"/>
        </w:rPr>
        <w:t>speak out</w:t>
      </w:r>
      <w:r w:rsidR="00051C9C" w:rsidRPr="00A732AC">
        <w:rPr>
          <w:rFonts w:cstheme="minorHAnsi"/>
          <w:lang w:val="en-NZ" w:eastAsia="en-US"/>
        </w:rPr>
        <w:t xml:space="preserve"> against </w:t>
      </w:r>
      <w:r w:rsidR="00707D6C" w:rsidRPr="00A732AC">
        <w:rPr>
          <w:rFonts w:cstheme="minorHAnsi"/>
          <w:lang w:val="en-NZ" w:eastAsia="en-US"/>
        </w:rPr>
        <w:t>mistreatment in all its forms.</w:t>
      </w:r>
      <w:r w:rsidR="00AB2EF9" w:rsidRPr="00A732AC">
        <w:rPr>
          <w:rFonts w:cstheme="minorHAnsi"/>
          <w:lang w:val="en-NZ" w:eastAsia="en-US"/>
        </w:rPr>
        <w:t xml:space="preserve"> </w:t>
      </w:r>
    </w:p>
    <w:p w:rsidR="00F8174A" w:rsidRPr="00A732AC" w:rsidRDefault="004A7D70" w:rsidP="008576E6">
      <w:pPr>
        <w:spacing w:line="240" w:lineRule="auto"/>
        <w:ind w:firstLine="567"/>
        <w:jc w:val="both"/>
        <w:rPr>
          <w:rFonts w:cstheme="minorHAnsi"/>
          <w:lang w:val="en-NZ" w:eastAsia="en-US"/>
        </w:rPr>
      </w:pPr>
      <w:r w:rsidRPr="00A732AC">
        <w:rPr>
          <w:rFonts w:cstheme="minorHAnsi"/>
          <w:lang w:val="en-NZ" w:eastAsia="en-US"/>
        </w:rPr>
        <w:t>Further</w:t>
      </w:r>
      <w:r w:rsidR="00F8174A" w:rsidRPr="00A732AC">
        <w:rPr>
          <w:rFonts w:cstheme="minorHAnsi"/>
          <w:lang w:val="en-NZ" w:eastAsia="en-US"/>
        </w:rPr>
        <w:t xml:space="preserve"> to </w:t>
      </w:r>
      <w:r w:rsidR="00603FC3" w:rsidRPr="00A732AC">
        <w:rPr>
          <w:rFonts w:cstheme="minorHAnsi"/>
          <w:lang w:val="en-NZ" w:eastAsia="en-US"/>
        </w:rPr>
        <w:t>underpinning</w:t>
      </w:r>
      <w:r w:rsidR="00F8174A" w:rsidRPr="00A732AC">
        <w:rPr>
          <w:rFonts w:cstheme="minorHAnsi"/>
          <w:lang w:val="en-NZ" w:eastAsia="en-US"/>
        </w:rPr>
        <w:t xml:space="preserve"> a child’s capacity to voice </w:t>
      </w:r>
      <w:r w:rsidR="00E45F70">
        <w:rPr>
          <w:rFonts w:cstheme="minorHAnsi"/>
          <w:lang w:val="en-NZ" w:eastAsia="en-US"/>
        </w:rPr>
        <w:t>mistreatment</w:t>
      </w:r>
      <w:r w:rsidR="00F8174A" w:rsidRPr="00A732AC">
        <w:rPr>
          <w:rFonts w:cstheme="minorHAnsi"/>
          <w:lang w:val="en-NZ" w:eastAsia="en-US"/>
        </w:rPr>
        <w:t>, article 19 of the same Convention</w:t>
      </w:r>
      <w:r w:rsidR="003F2790" w:rsidRPr="00A732AC">
        <w:rPr>
          <w:rFonts w:cstheme="minorHAnsi"/>
          <w:lang w:val="en-NZ" w:eastAsia="en-US"/>
        </w:rPr>
        <w:t xml:space="preserve"> </w:t>
      </w:r>
      <w:r w:rsidR="00F8174A" w:rsidRPr="00A732AC">
        <w:rPr>
          <w:rFonts w:cstheme="minorHAnsi"/>
          <w:lang w:val="en-NZ" w:eastAsia="en-US"/>
        </w:rPr>
        <w:t>states:</w:t>
      </w:r>
    </w:p>
    <w:p w:rsidR="00685AAE" w:rsidRPr="00A732AC" w:rsidRDefault="00F8174A" w:rsidP="008576E6">
      <w:pPr>
        <w:spacing w:line="240" w:lineRule="auto"/>
        <w:ind w:left="851" w:firstLine="567"/>
        <w:jc w:val="both"/>
        <w:rPr>
          <w:rFonts w:cstheme="minorHAnsi"/>
          <w:i/>
          <w:lang w:val="en-NZ" w:eastAsia="en-US"/>
        </w:rPr>
      </w:pPr>
      <w:r w:rsidRPr="00A732AC">
        <w:rPr>
          <w:rFonts w:cstheme="minorHAnsi"/>
          <w:i/>
          <w:lang w:val="en-NZ" w:eastAsia="en-US"/>
        </w:rPr>
        <w:t>Governments should ensure that children are properly cared for and protect them from violence, abuse and neglect by their parents, or anyone else who looks after them. In terms of discipline, the Convention does not specify what forms of punishment parents should use. However any form of discipline involving violence is unacceptable</w:t>
      </w:r>
      <w:r w:rsidR="00EF319A">
        <w:rPr>
          <w:rFonts w:cstheme="minorHAnsi"/>
          <w:i/>
          <w:lang w:val="en-NZ" w:eastAsia="en-US"/>
        </w:rPr>
        <w:t>.</w:t>
      </w:r>
      <w:r w:rsidR="00DB283F" w:rsidRPr="00A732AC">
        <w:rPr>
          <w:rStyle w:val="FootnoteReference"/>
          <w:rFonts w:cstheme="minorHAnsi"/>
          <w:i/>
          <w:lang w:val="en-NZ" w:eastAsia="en-US"/>
        </w:rPr>
        <w:footnoteReference w:id="58"/>
      </w:r>
    </w:p>
    <w:p w:rsidR="00CD06A3" w:rsidRPr="00A732AC" w:rsidRDefault="00CD06A3" w:rsidP="008576E6">
      <w:pPr>
        <w:spacing w:line="240" w:lineRule="auto"/>
        <w:ind w:firstLine="567"/>
        <w:jc w:val="both"/>
        <w:rPr>
          <w:rFonts w:cstheme="minorHAnsi"/>
        </w:rPr>
      </w:pPr>
      <w:r w:rsidRPr="00A732AC">
        <w:rPr>
          <w:rFonts w:cstheme="minorHAnsi"/>
        </w:rPr>
        <w:t xml:space="preserve">The report will scrutinise the government’s role in upholding its responsibility to Timor-Leste’s children through the implementation on the </w:t>
      </w:r>
      <w:r w:rsidRPr="007346F6">
        <w:rPr>
          <w:rFonts w:cstheme="minorHAnsi"/>
          <w:i/>
        </w:rPr>
        <w:t>Merenda Eskolar</w:t>
      </w:r>
      <w:r w:rsidR="007346F6">
        <w:rPr>
          <w:rFonts w:cstheme="minorHAnsi"/>
        </w:rPr>
        <w:t xml:space="preserve"> (ME)</w:t>
      </w:r>
      <w:r w:rsidRPr="00A732AC">
        <w:rPr>
          <w:rFonts w:cstheme="minorHAnsi"/>
        </w:rPr>
        <w:t xml:space="preserve"> and the subsequent data findings relevant to torture and ill-treatment.</w:t>
      </w:r>
      <w:r w:rsidR="006E7508" w:rsidRPr="00A732AC">
        <w:rPr>
          <w:rFonts w:cstheme="minorHAnsi"/>
        </w:rPr>
        <w:t xml:space="preserve"> Indeed the</w:t>
      </w:r>
      <w:r w:rsidR="00AF2458" w:rsidRPr="00A732AC">
        <w:rPr>
          <w:rFonts w:cstheme="minorHAnsi"/>
        </w:rPr>
        <w:t xml:space="preserve"> report’s</w:t>
      </w:r>
      <w:r w:rsidR="006E7508" w:rsidRPr="00A732AC">
        <w:rPr>
          <w:rFonts w:cstheme="minorHAnsi"/>
        </w:rPr>
        <w:t xml:space="preserve"> findings will </w:t>
      </w:r>
      <w:r w:rsidR="00071D2F" w:rsidRPr="00A732AC">
        <w:rPr>
          <w:rFonts w:cstheme="minorHAnsi"/>
        </w:rPr>
        <w:t xml:space="preserve">directly </w:t>
      </w:r>
      <w:r w:rsidR="00AF2458" w:rsidRPr="00A732AC">
        <w:rPr>
          <w:rFonts w:cstheme="minorHAnsi"/>
        </w:rPr>
        <w:t>contradict</w:t>
      </w:r>
      <w:r w:rsidR="006E7508" w:rsidRPr="00A732AC">
        <w:rPr>
          <w:rFonts w:cstheme="minorHAnsi"/>
        </w:rPr>
        <w:t xml:space="preserve"> the 2008 M</w:t>
      </w:r>
      <w:r w:rsidR="007346F6">
        <w:rPr>
          <w:rFonts w:cstheme="minorHAnsi"/>
        </w:rPr>
        <w:t xml:space="preserve">inistry </w:t>
      </w:r>
      <w:r w:rsidR="006E7508" w:rsidRPr="00A732AC">
        <w:rPr>
          <w:rFonts w:cstheme="minorHAnsi"/>
        </w:rPr>
        <w:t>o</w:t>
      </w:r>
      <w:r w:rsidR="007346F6">
        <w:rPr>
          <w:rFonts w:cstheme="minorHAnsi"/>
        </w:rPr>
        <w:t xml:space="preserve">f </w:t>
      </w:r>
      <w:r w:rsidR="006E7508" w:rsidRPr="00A732AC">
        <w:rPr>
          <w:rFonts w:cstheme="minorHAnsi"/>
        </w:rPr>
        <w:t>E</w:t>
      </w:r>
      <w:r w:rsidR="007346F6">
        <w:rPr>
          <w:rFonts w:cstheme="minorHAnsi"/>
        </w:rPr>
        <w:t>ducation (MoE)</w:t>
      </w:r>
      <w:r w:rsidR="006E7508" w:rsidRPr="00A732AC">
        <w:rPr>
          <w:rFonts w:cstheme="minorHAnsi"/>
        </w:rPr>
        <w:t xml:space="preserve"> </w:t>
      </w:r>
      <w:r w:rsidR="00AF2458" w:rsidRPr="00A732AC">
        <w:rPr>
          <w:rFonts w:cstheme="minorHAnsi"/>
        </w:rPr>
        <w:t>‘Zero Tolerance’ directive prohibiting violence against children in schools</w:t>
      </w:r>
      <w:r w:rsidR="00EF319A">
        <w:rPr>
          <w:rFonts w:cstheme="minorHAnsi"/>
        </w:rPr>
        <w:t>.</w:t>
      </w:r>
      <w:r w:rsidR="00AF2458" w:rsidRPr="00A732AC">
        <w:rPr>
          <w:rStyle w:val="FootnoteReference"/>
          <w:rFonts w:cstheme="minorHAnsi"/>
        </w:rPr>
        <w:footnoteReference w:id="59"/>
      </w:r>
    </w:p>
    <w:p w:rsidR="0088017D" w:rsidRPr="00A732AC" w:rsidRDefault="007C0F56" w:rsidP="008576E6">
      <w:pPr>
        <w:pStyle w:val="Heading2"/>
        <w:spacing w:line="240" w:lineRule="auto"/>
        <w:jc w:val="both"/>
        <w:rPr>
          <w:rFonts w:asciiTheme="minorHAnsi" w:hAnsiTheme="minorHAnsi" w:cstheme="minorHAnsi"/>
        </w:rPr>
      </w:pPr>
      <w:bookmarkStart w:id="14" w:name="_Toc495052856"/>
      <w:r w:rsidRPr="00866688">
        <w:rPr>
          <w:rFonts w:asciiTheme="minorHAnsi" w:hAnsiTheme="minorHAnsi" w:cstheme="minorHAnsi"/>
          <w:i/>
        </w:rPr>
        <w:t>Merenda Eskolar</w:t>
      </w:r>
      <w:r w:rsidRPr="00A732AC">
        <w:rPr>
          <w:rFonts w:asciiTheme="minorHAnsi" w:hAnsiTheme="minorHAnsi" w:cstheme="minorHAnsi"/>
        </w:rPr>
        <w:t xml:space="preserve"> (ME)</w:t>
      </w:r>
      <w:r w:rsidR="0004134E" w:rsidRPr="00A732AC">
        <w:rPr>
          <w:rFonts w:asciiTheme="minorHAnsi" w:hAnsiTheme="minorHAnsi" w:cstheme="minorHAnsi"/>
        </w:rPr>
        <w:t xml:space="preserve"> monitoring</w:t>
      </w:r>
      <w:bookmarkEnd w:id="14"/>
    </w:p>
    <w:p w:rsidR="009676D6" w:rsidRDefault="009676D6" w:rsidP="008576E6">
      <w:pPr>
        <w:spacing w:line="240" w:lineRule="auto"/>
        <w:ind w:firstLine="567"/>
        <w:jc w:val="both"/>
        <w:rPr>
          <w:rFonts w:cstheme="minorHAnsi"/>
        </w:rPr>
      </w:pPr>
    </w:p>
    <w:p w:rsidR="0004134E" w:rsidRPr="00A732AC" w:rsidRDefault="00707D6C" w:rsidP="008576E6">
      <w:pPr>
        <w:spacing w:line="240" w:lineRule="auto"/>
        <w:ind w:firstLine="567"/>
        <w:jc w:val="both"/>
        <w:rPr>
          <w:rFonts w:cstheme="minorHAnsi"/>
        </w:rPr>
      </w:pPr>
      <w:r w:rsidRPr="00A732AC">
        <w:rPr>
          <w:rFonts w:cstheme="minorHAnsi"/>
        </w:rPr>
        <w:t>The PDHJ’s</w:t>
      </w:r>
      <w:r w:rsidR="00E20146" w:rsidRPr="00A732AC">
        <w:rPr>
          <w:rFonts w:cstheme="minorHAnsi"/>
        </w:rPr>
        <w:t xml:space="preserve"> monitoring of the </w:t>
      </w:r>
      <w:r w:rsidR="00E20146" w:rsidRPr="00A732AC">
        <w:rPr>
          <w:rFonts w:cstheme="minorHAnsi"/>
          <w:i/>
        </w:rPr>
        <w:t>Merenda Eskolar</w:t>
      </w:r>
      <w:r w:rsidR="00E20146" w:rsidRPr="00A732AC">
        <w:rPr>
          <w:rFonts w:cstheme="minorHAnsi"/>
        </w:rPr>
        <w:t xml:space="preserve"> (ME) </w:t>
      </w:r>
      <w:r w:rsidR="00193892">
        <w:rPr>
          <w:rFonts w:cstheme="minorHAnsi"/>
        </w:rPr>
        <w:t>(</w:t>
      </w:r>
      <w:r w:rsidR="00E20146" w:rsidRPr="00A732AC">
        <w:rPr>
          <w:rFonts w:cstheme="minorHAnsi"/>
        </w:rPr>
        <w:t>school feeding programme</w:t>
      </w:r>
      <w:r w:rsidR="00193892">
        <w:rPr>
          <w:rFonts w:cstheme="minorHAnsi"/>
        </w:rPr>
        <w:t>)</w:t>
      </w:r>
      <w:r w:rsidRPr="00A732AC">
        <w:rPr>
          <w:rFonts w:cstheme="minorHAnsi"/>
        </w:rPr>
        <w:t xml:space="preserve"> has </w:t>
      </w:r>
      <w:r w:rsidR="00994958" w:rsidRPr="00A732AC">
        <w:rPr>
          <w:rFonts w:cstheme="minorHAnsi"/>
        </w:rPr>
        <w:t>provided</w:t>
      </w:r>
      <w:r w:rsidRPr="00A732AC">
        <w:rPr>
          <w:rFonts w:cstheme="minorHAnsi"/>
        </w:rPr>
        <w:t xml:space="preserve"> </w:t>
      </w:r>
      <w:r w:rsidR="00520092" w:rsidRPr="00A732AC">
        <w:rPr>
          <w:rFonts w:cstheme="minorHAnsi"/>
        </w:rPr>
        <w:t>insight</w:t>
      </w:r>
      <w:r w:rsidR="0004134E" w:rsidRPr="00A732AC">
        <w:rPr>
          <w:rFonts w:cstheme="minorHAnsi"/>
        </w:rPr>
        <w:t>s</w:t>
      </w:r>
      <w:r w:rsidR="00520092" w:rsidRPr="00A732AC">
        <w:rPr>
          <w:rFonts w:cstheme="minorHAnsi"/>
        </w:rPr>
        <w:t xml:space="preserve"> in</w:t>
      </w:r>
      <w:r w:rsidR="00260313" w:rsidRPr="00A732AC">
        <w:rPr>
          <w:rFonts w:cstheme="minorHAnsi"/>
        </w:rPr>
        <w:t xml:space="preserve">to the nature of </w:t>
      </w:r>
      <w:r w:rsidR="00EE59BF" w:rsidRPr="00A732AC">
        <w:rPr>
          <w:rFonts w:cstheme="minorHAnsi"/>
        </w:rPr>
        <w:t xml:space="preserve">child </w:t>
      </w:r>
      <w:r w:rsidR="00EF7D2D" w:rsidRPr="00A732AC">
        <w:rPr>
          <w:rFonts w:cstheme="minorHAnsi"/>
        </w:rPr>
        <w:t xml:space="preserve">corporal punishment </w:t>
      </w:r>
      <w:r w:rsidR="002060A9" w:rsidRPr="00A732AC">
        <w:rPr>
          <w:rFonts w:cstheme="minorHAnsi"/>
        </w:rPr>
        <w:t>in Timor-Leste</w:t>
      </w:r>
      <w:r w:rsidRPr="00A732AC">
        <w:rPr>
          <w:rFonts w:cstheme="minorHAnsi"/>
        </w:rPr>
        <w:t xml:space="preserve">. </w:t>
      </w:r>
    </w:p>
    <w:p w:rsidR="003402B1" w:rsidRPr="00A732AC" w:rsidRDefault="008C4510" w:rsidP="008576E6">
      <w:pPr>
        <w:spacing w:line="240" w:lineRule="auto"/>
        <w:ind w:firstLine="567"/>
        <w:jc w:val="both"/>
        <w:rPr>
          <w:rFonts w:cstheme="minorHAnsi"/>
        </w:rPr>
      </w:pPr>
      <w:r w:rsidRPr="00A732AC">
        <w:rPr>
          <w:rFonts w:cstheme="minorHAnsi"/>
        </w:rPr>
        <w:t>Since 2012 t</w:t>
      </w:r>
      <w:r w:rsidR="00707D6C" w:rsidRPr="00A732AC">
        <w:rPr>
          <w:rFonts w:cstheme="minorHAnsi"/>
        </w:rPr>
        <w:t>he</w:t>
      </w:r>
      <w:r w:rsidR="003402B1" w:rsidRPr="00A732AC">
        <w:rPr>
          <w:rFonts w:cstheme="minorHAnsi"/>
        </w:rPr>
        <w:t xml:space="preserve"> </w:t>
      </w:r>
      <w:r w:rsidR="00B046AB" w:rsidRPr="00A732AC">
        <w:rPr>
          <w:rFonts w:cstheme="minorHAnsi"/>
        </w:rPr>
        <w:t xml:space="preserve">RDTL </w:t>
      </w:r>
      <w:r w:rsidRPr="00A732AC">
        <w:rPr>
          <w:rFonts w:cstheme="minorHAnsi"/>
        </w:rPr>
        <w:t xml:space="preserve">have </w:t>
      </w:r>
      <w:r w:rsidR="00873A17" w:rsidRPr="00A732AC">
        <w:rPr>
          <w:rFonts w:cstheme="minorHAnsi"/>
        </w:rPr>
        <w:t>implemented</w:t>
      </w:r>
      <w:r w:rsidR="003402B1" w:rsidRPr="00A732AC">
        <w:rPr>
          <w:rFonts w:cstheme="minorHAnsi"/>
        </w:rPr>
        <w:t xml:space="preserve"> </w:t>
      </w:r>
      <w:r w:rsidR="00B046AB" w:rsidRPr="00A732AC">
        <w:rPr>
          <w:rFonts w:cstheme="minorHAnsi"/>
        </w:rPr>
        <w:t>its</w:t>
      </w:r>
      <w:r w:rsidR="003402B1" w:rsidRPr="00A732AC">
        <w:rPr>
          <w:rFonts w:cstheme="minorHAnsi"/>
        </w:rPr>
        <w:t xml:space="preserve"> national school feeding program </w:t>
      </w:r>
      <w:r w:rsidRPr="00A732AC">
        <w:rPr>
          <w:rFonts w:cstheme="minorHAnsi"/>
        </w:rPr>
        <w:t>which provides food to children in</w:t>
      </w:r>
      <w:r w:rsidR="00873A17" w:rsidRPr="00A732AC">
        <w:rPr>
          <w:rFonts w:cstheme="minorHAnsi"/>
        </w:rPr>
        <w:t xml:space="preserve"> its</w:t>
      </w:r>
      <w:r w:rsidRPr="00A732AC">
        <w:rPr>
          <w:rFonts w:cstheme="minorHAnsi"/>
        </w:rPr>
        <w:t xml:space="preserve"> state and catholic schools </w:t>
      </w:r>
      <w:r w:rsidR="003402B1" w:rsidRPr="00A732AC">
        <w:rPr>
          <w:rFonts w:cstheme="minorHAnsi"/>
        </w:rPr>
        <w:t xml:space="preserve">in each of the 13 municipalities of Timor-Leste. </w:t>
      </w:r>
      <w:r w:rsidR="00E2780F" w:rsidRPr="00A732AC">
        <w:rPr>
          <w:rFonts w:cstheme="minorHAnsi"/>
        </w:rPr>
        <w:t>Its</w:t>
      </w:r>
      <w:r w:rsidR="003402B1" w:rsidRPr="00A732AC">
        <w:rPr>
          <w:rFonts w:cstheme="minorHAnsi"/>
        </w:rPr>
        <w:t xml:space="preserve"> primary objective is to increase access to education by </w:t>
      </w:r>
      <w:r w:rsidR="002308F8" w:rsidRPr="00A732AC">
        <w:rPr>
          <w:rFonts w:cstheme="minorHAnsi"/>
        </w:rPr>
        <w:t xml:space="preserve">both </w:t>
      </w:r>
      <w:r w:rsidR="003402B1" w:rsidRPr="00A732AC">
        <w:rPr>
          <w:rFonts w:cstheme="minorHAnsi"/>
        </w:rPr>
        <w:t xml:space="preserve">incentivising attendance at school and reducing </w:t>
      </w:r>
      <w:r w:rsidR="002308F8" w:rsidRPr="00A732AC">
        <w:rPr>
          <w:rFonts w:cstheme="minorHAnsi"/>
        </w:rPr>
        <w:t>attrition rates</w:t>
      </w:r>
      <w:r w:rsidR="00F960FA">
        <w:rPr>
          <w:rFonts w:cstheme="minorHAnsi"/>
        </w:rPr>
        <w:t>.</w:t>
      </w:r>
      <w:r w:rsidR="004A7D70" w:rsidRPr="00A732AC">
        <w:rPr>
          <w:rStyle w:val="FootnoteReference"/>
          <w:rFonts w:cstheme="minorHAnsi"/>
        </w:rPr>
        <w:footnoteReference w:id="60"/>
      </w:r>
      <w:r w:rsidR="003402B1" w:rsidRPr="00A732AC">
        <w:rPr>
          <w:rFonts w:cstheme="minorHAnsi"/>
        </w:rPr>
        <w:t xml:space="preserve"> Other objectives include improving nutritional outcomes for students, </w:t>
      </w:r>
      <w:r w:rsidR="00DA41BE" w:rsidRPr="00A732AC">
        <w:rPr>
          <w:rFonts w:cstheme="minorHAnsi"/>
        </w:rPr>
        <w:t>increasing student</w:t>
      </w:r>
      <w:r w:rsidR="00E2780F" w:rsidRPr="00A732AC">
        <w:rPr>
          <w:rFonts w:cstheme="minorHAnsi"/>
        </w:rPr>
        <w:t>’s concentration</w:t>
      </w:r>
      <w:r w:rsidR="003402B1" w:rsidRPr="00A732AC">
        <w:rPr>
          <w:rFonts w:cstheme="minorHAnsi"/>
        </w:rPr>
        <w:t xml:space="preserve"> in class, developing local economies</w:t>
      </w:r>
      <w:r w:rsidR="00E2780F" w:rsidRPr="00A732AC">
        <w:rPr>
          <w:rFonts w:cstheme="minorHAnsi"/>
        </w:rPr>
        <w:t xml:space="preserve"> by utilising local produce</w:t>
      </w:r>
      <w:r w:rsidR="003402B1" w:rsidRPr="00A732AC">
        <w:rPr>
          <w:rFonts w:cstheme="minorHAnsi"/>
        </w:rPr>
        <w:t>, and involving communities in managing education programs within local schools</w:t>
      </w:r>
      <w:r w:rsidR="00F960FA">
        <w:rPr>
          <w:rFonts w:cstheme="minorHAnsi"/>
        </w:rPr>
        <w:t>.</w:t>
      </w:r>
      <w:r w:rsidR="00DA41BE" w:rsidRPr="00A732AC">
        <w:rPr>
          <w:rStyle w:val="FootnoteReference"/>
          <w:rFonts w:cstheme="minorHAnsi"/>
        </w:rPr>
        <w:footnoteReference w:id="61"/>
      </w:r>
      <w:r w:rsidR="00520092" w:rsidRPr="00A732AC">
        <w:rPr>
          <w:rFonts w:cstheme="minorHAnsi"/>
        </w:rPr>
        <w:t xml:space="preserve"> </w:t>
      </w:r>
      <w:r w:rsidR="00DA41BE" w:rsidRPr="00A732AC">
        <w:rPr>
          <w:rFonts w:cstheme="minorHAnsi"/>
        </w:rPr>
        <w:t xml:space="preserve">This program has had </w:t>
      </w:r>
      <w:r w:rsidR="00520092" w:rsidRPr="00A732AC">
        <w:rPr>
          <w:rFonts w:cstheme="minorHAnsi"/>
        </w:rPr>
        <w:t>some success ensuring Timorese ch</w:t>
      </w:r>
      <w:r w:rsidR="00E2780F" w:rsidRPr="00A732AC">
        <w:rPr>
          <w:rFonts w:cstheme="minorHAnsi"/>
        </w:rPr>
        <w:t>ildren are fed at school,</w:t>
      </w:r>
      <w:r w:rsidR="00520092" w:rsidRPr="00A732AC">
        <w:rPr>
          <w:rFonts w:cstheme="minorHAnsi"/>
        </w:rPr>
        <w:t xml:space="preserve"> </w:t>
      </w:r>
      <w:r w:rsidR="00DA41BE" w:rsidRPr="00A732AC">
        <w:rPr>
          <w:rFonts w:cstheme="minorHAnsi"/>
        </w:rPr>
        <w:t>however</w:t>
      </w:r>
      <w:r w:rsidR="00520092" w:rsidRPr="00A732AC">
        <w:rPr>
          <w:rFonts w:cstheme="minorHAnsi"/>
        </w:rPr>
        <w:t xml:space="preserve"> </w:t>
      </w:r>
      <w:r w:rsidR="000D5A9F" w:rsidRPr="00A732AC">
        <w:rPr>
          <w:rFonts w:cstheme="minorHAnsi"/>
        </w:rPr>
        <w:t>ongoing</w:t>
      </w:r>
      <w:r w:rsidR="002308F8" w:rsidRPr="00A732AC">
        <w:rPr>
          <w:rFonts w:cstheme="minorHAnsi"/>
        </w:rPr>
        <w:t xml:space="preserve"> mismanagement, both financially and otherwise,</w:t>
      </w:r>
      <w:r w:rsidR="000D5A9F" w:rsidRPr="00A732AC">
        <w:rPr>
          <w:rFonts w:cstheme="minorHAnsi"/>
        </w:rPr>
        <w:t xml:space="preserve"> </w:t>
      </w:r>
      <w:r w:rsidR="00873A17" w:rsidRPr="00A732AC">
        <w:rPr>
          <w:rFonts w:cstheme="minorHAnsi"/>
        </w:rPr>
        <w:t>continues to deprive</w:t>
      </w:r>
      <w:r w:rsidR="00A85CE8" w:rsidRPr="00A732AC">
        <w:rPr>
          <w:rFonts w:cstheme="minorHAnsi"/>
        </w:rPr>
        <w:t xml:space="preserve"> children of this</w:t>
      </w:r>
      <w:r w:rsidR="00DA41BE" w:rsidRPr="00A732AC">
        <w:rPr>
          <w:rFonts w:cstheme="minorHAnsi"/>
        </w:rPr>
        <w:t xml:space="preserve"> s</w:t>
      </w:r>
      <w:r w:rsidR="00A85CE8" w:rsidRPr="00A732AC">
        <w:rPr>
          <w:rFonts w:cstheme="minorHAnsi"/>
        </w:rPr>
        <w:t>ervice</w:t>
      </w:r>
      <w:r w:rsidR="003C67FE" w:rsidRPr="00A732AC">
        <w:rPr>
          <w:rFonts w:cstheme="minorHAnsi"/>
        </w:rPr>
        <w:t xml:space="preserve"> in full</w:t>
      </w:r>
      <w:r w:rsidR="00873A17" w:rsidRPr="00A732AC">
        <w:rPr>
          <w:rFonts w:cstheme="minorHAnsi"/>
        </w:rPr>
        <w:t xml:space="preserve">, thus contributing </w:t>
      </w:r>
      <w:r w:rsidR="00934B42" w:rsidRPr="00A732AC">
        <w:rPr>
          <w:rFonts w:cstheme="minorHAnsi"/>
        </w:rPr>
        <w:t>to poor nutrition</w:t>
      </w:r>
      <w:r w:rsidR="002308F8" w:rsidRPr="00A732AC">
        <w:rPr>
          <w:rFonts w:cstheme="minorHAnsi"/>
        </w:rPr>
        <w:t xml:space="preserve"> and higher drop-out rates</w:t>
      </w:r>
      <w:r w:rsidR="00F960FA">
        <w:rPr>
          <w:rFonts w:cstheme="minorHAnsi"/>
        </w:rPr>
        <w:t>.</w:t>
      </w:r>
      <w:r w:rsidR="00053ADD" w:rsidRPr="00A732AC">
        <w:rPr>
          <w:rStyle w:val="FootnoteReference"/>
          <w:rFonts w:cstheme="minorHAnsi"/>
        </w:rPr>
        <w:footnoteReference w:id="62"/>
      </w:r>
      <w:r w:rsidR="00520092" w:rsidRPr="00A732AC">
        <w:rPr>
          <w:rFonts w:cstheme="minorHAnsi"/>
        </w:rPr>
        <w:t xml:space="preserve"> </w:t>
      </w:r>
    </w:p>
    <w:p w:rsidR="00994958" w:rsidRPr="00A732AC" w:rsidRDefault="00DE6284" w:rsidP="008576E6">
      <w:pPr>
        <w:spacing w:line="240" w:lineRule="auto"/>
        <w:ind w:firstLine="567"/>
        <w:jc w:val="both"/>
        <w:rPr>
          <w:rFonts w:cstheme="minorHAnsi"/>
        </w:rPr>
      </w:pPr>
      <w:r w:rsidRPr="00A732AC">
        <w:rPr>
          <w:rFonts w:cstheme="minorHAnsi"/>
        </w:rPr>
        <w:t>Although</w:t>
      </w:r>
      <w:r w:rsidR="00167601" w:rsidRPr="00A732AC">
        <w:rPr>
          <w:rFonts w:cstheme="minorHAnsi"/>
        </w:rPr>
        <w:t xml:space="preserve"> the ME’s maladministration</w:t>
      </w:r>
      <w:r w:rsidR="00A85CE8" w:rsidRPr="00A732AC">
        <w:rPr>
          <w:rFonts w:cstheme="minorHAnsi"/>
        </w:rPr>
        <w:t xml:space="preserve"> and </w:t>
      </w:r>
      <w:r w:rsidR="008B58C8" w:rsidRPr="00A732AC">
        <w:rPr>
          <w:rFonts w:cstheme="minorHAnsi"/>
        </w:rPr>
        <w:t>potential for</w:t>
      </w:r>
      <w:r w:rsidR="00167601" w:rsidRPr="00A732AC">
        <w:rPr>
          <w:rFonts w:cstheme="minorHAnsi"/>
        </w:rPr>
        <w:t xml:space="preserve"> </w:t>
      </w:r>
      <w:r w:rsidR="00520092" w:rsidRPr="00A732AC">
        <w:rPr>
          <w:rFonts w:cstheme="minorHAnsi"/>
        </w:rPr>
        <w:t>illegality (i.e. misappropriation of funds)</w:t>
      </w:r>
      <w:r w:rsidR="00167601" w:rsidRPr="00A732AC">
        <w:rPr>
          <w:rFonts w:cstheme="minorHAnsi"/>
        </w:rPr>
        <w:t xml:space="preserve"> are pertinent questions for further analysis and reporting,</w:t>
      </w:r>
      <w:r w:rsidR="001779CC" w:rsidRPr="00A732AC">
        <w:rPr>
          <w:rFonts w:cstheme="minorHAnsi"/>
        </w:rPr>
        <w:t xml:space="preserve"> in the interest of child rights the PDHJ has </w:t>
      </w:r>
      <w:r w:rsidR="009F07E3" w:rsidRPr="00A732AC">
        <w:rPr>
          <w:rFonts w:cstheme="minorHAnsi"/>
        </w:rPr>
        <w:t>acquire</w:t>
      </w:r>
      <w:r w:rsidR="001779CC" w:rsidRPr="00A732AC">
        <w:rPr>
          <w:rFonts w:cstheme="minorHAnsi"/>
        </w:rPr>
        <w:t>d</w:t>
      </w:r>
      <w:r w:rsidR="004A4F6D" w:rsidRPr="00A732AC">
        <w:rPr>
          <w:rFonts w:cstheme="minorHAnsi"/>
        </w:rPr>
        <w:t xml:space="preserve"> data </w:t>
      </w:r>
      <w:r w:rsidR="00053ADD" w:rsidRPr="00A732AC">
        <w:rPr>
          <w:rFonts w:cstheme="minorHAnsi"/>
        </w:rPr>
        <w:t>relating to</w:t>
      </w:r>
      <w:r w:rsidR="004A4F6D" w:rsidRPr="00A732AC">
        <w:rPr>
          <w:rFonts w:cstheme="minorHAnsi"/>
        </w:rPr>
        <w:t xml:space="preserve"> </w:t>
      </w:r>
      <w:r w:rsidR="00DA41BE" w:rsidRPr="00A732AC">
        <w:rPr>
          <w:rFonts w:cstheme="minorHAnsi"/>
        </w:rPr>
        <w:t>corporal punishment and the ill-</w:t>
      </w:r>
      <w:r w:rsidR="00BB7382" w:rsidRPr="00A732AC">
        <w:rPr>
          <w:rFonts w:cstheme="minorHAnsi"/>
        </w:rPr>
        <w:t>treatment of children</w:t>
      </w:r>
      <w:r w:rsidR="00994958" w:rsidRPr="00A732AC">
        <w:rPr>
          <w:rFonts w:cstheme="minorHAnsi"/>
        </w:rPr>
        <w:t xml:space="preserve"> in Timor-</w:t>
      </w:r>
      <w:r w:rsidR="004A4F6D" w:rsidRPr="00A732AC">
        <w:rPr>
          <w:rFonts w:cstheme="minorHAnsi"/>
        </w:rPr>
        <w:t>Leste</w:t>
      </w:r>
      <w:r w:rsidRPr="00A732AC">
        <w:rPr>
          <w:rFonts w:cstheme="minorHAnsi"/>
        </w:rPr>
        <w:t>.</w:t>
      </w:r>
      <w:r w:rsidR="00707D6C" w:rsidRPr="00A732AC">
        <w:rPr>
          <w:rFonts w:cstheme="minorHAnsi"/>
        </w:rPr>
        <w:t xml:space="preserve"> </w:t>
      </w:r>
    </w:p>
    <w:p w:rsidR="00154697" w:rsidRDefault="00B66D99" w:rsidP="00CE6A70">
      <w:pPr>
        <w:pStyle w:val="Heading2"/>
        <w:spacing w:line="240" w:lineRule="auto"/>
        <w:jc w:val="both"/>
        <w:rPr>
          <w:rFonts w:asciiTheme="minorHAnsi" w:hAnsiTheme="minorHAnsi" w:cstheme="minorHAnsi"/>
        </w:rPr>
      </w:pPr>
      <w:bookmarkStart w:id="15" w:name="_Toc495052857"/>
      <w:r>
        <w:rPr>
          <w:rFonts w:asciiTheme="minorHAnsi" w:hAnsiTheme="minorHAnsi" w:cstheme="minorHAnsi"/>
        </w:rPr>
        <w:t>Methodology</w:t>
      </w:r>
      <w:bookmarkEnd w:id="15"/>
    </w:p>
    <w:p w:rsidR="00154697" w:rsidRPr="00A732AC" w:rsidRDefault="00154697" w:rsidP="00CE6A70">
      <w:pPr>
        <w:spacing w:line="240" w:lineRule="auto"/>
        <w:jc w:val="both"/>
        <w:rPr>
          <w:rFonts w:cstheme="minorHAnsi"/>
          <w:i/>
        </w:rPr>
      </w:pPr>
      <w:r w:rsidRPr="00A732AC">
        <w:rPr>
          <w:rFonts w:cstheme="minorHAnsi"/>
          <w:i/>
        </w:rPr>
        <w:t>Yearly monitoring questionnaire</w:t>
      </w:r>
    </w:p>
    <w:p w:rsidR="00241590" w:rsidRPr="00A732AC" w:rsidRDefault="001D0048" w:rsidP="00D00CA4">
      <w:pPr>
        <w:spacing w:line="240" w:lineRule="auto"/>
        <w:ind w:firstLine="567"/>
        <w:jc w:val="both"/>
        <w:rPr>
          <w:rFonts w:cstheme="minorHAnsi"/>
          <w:lang w:val="pt-PT"/>
        </w:rPr>
      </w:pPr>
      <w:r w:rsidRPr="00A732AC">
        <w:rPr>
          <w:rFonts w:cstheme="minorHAnsi"/>
          <w:lang w:val="pt-PT"/>
        </w:rPr>
        <w:t>The PDHJ f</w:t>
      </w:r>
      <w:r w:rsidR="00D648BC" w:rsidRPr="00A732AC">
        <w:rPr>
          <w:rFonts w:cstheme="minorHAnsi"/>
          <w:lang w:val="pt-PT"/>
        </w:rPr>
        <w:t xml:space="preserve">ollows </w:t>
      </w:r>
      <w:r w:rsidR="00576E32" w:rsidRPr="00A732AC">
        <w:rPr>
          <w:rFonts w:cstheme="minorHAnsi"/>
          <w:lang w:val="pt-PT"/>
        </w:rPr>
        <w:t>its</w:t>
      </w:r>
      <w:r w:rsidR="003424B5" w:rsidRPr="00A732AC">
        <w:rPr>
          <w:rFonts w:cstheme="minorHAnsi"/>
          <w:lang w:val="pt-PT"/>
        </w:rPr>
        <w:t xml:space="preserve"> Standard Operating P</w:t>
      </w:r>
      <w:r w:rsidR="00181EBE" w:rsidRPr="00A732AC">
        <w:rPr>
          <w:rFonts w:cstheme="minorHAnsi"/>
          <w:lang w:val="pt-PT"/>
        </w:rPr>
        <w:t>rocedure</w:t>
      </w:r>
      <w:r w:rsidR="003424B5" w:rsidRPr="00A732AC">
        <w:rPr>
          <w:rFonts w:cstheme="minorHAnsi"/>
          <w:lang w:val="pt-PT"/>
        </w:rPr>
        <w:t xml:space="preserve"> (SOP)</w:t>
      </w:r>
      <w:r w:rsidR="006F6B49" w:rsidRPr="00A732AC">
        <w:rPr>
          <w:rFonts w:cstheme="minorHAnsi"/>
          <w:lang w:val="pt-PT"/>
        </w:rPr>
        <w:t xml:space="preserve"> when it comes to coordinating</w:t>
      </w:r>
      <w:r w:rsidR="000A279F" w:rsidRPr="00A732AC">
        <w:rPr>
          <w:rFonts w:cstheme="minorHAnsi"/>
          <w:lang w:val="pt-PT"/>
        </w:rPr>
        <w:t xml:space="preserve"> with</w:t>
      </w:r>
      <w:r w:rsidR="006F6B49" w:rsidRPr="00A732AC">
        <w:rPr>
          <w:rFonts w:cstheme="minorHAnsi"/>
          <w:lang w:val="pt-PT"/>
        </w:rPr>
        <w:t xml:space="preserve"> </w:t>
      </w:r>
      <w:r w:rsidR="000A279F" w:rsidRPr="00A732AC">
        <w:rPr>
          <w:rFonts w:cstheme="minorHAnsi"/>
          <w:lang w:val="pt-PT"/>
        </w:rPr>
        <w:t xml:space="preserve">and </w:t>
      </w:r>
      <w:r w:rsidR="006F6B49" w:rsidRPr="00A732AC">
        <w:rPr>
          <w:rFonts w:cstheme="minorHAnsi"/>
          <w:lang w:val="pt-PT"/>
        </w:rPr>
        <w:t>contact</w:t>
      </w:r>
      <w:r w:rsidR="000A279F" w:rsidRPr="00A732AC">
        <w:rPr>
          <w:rFonts w:cstheme="minorHAnsi"/>
          <w:lang w:val="pt-PT"/>
        </w:rPr>
        <w:t>ing</w:t>
      </w:r>
      <w:r w:rsidR="006F6B49" w:rsidRPr="00A732AC">
        <w:rPr>
          <w:rFonts w:cstheme="minorHAnsi"/>
          <w:lang w:val="pt-PT"/>
        </w:rPr>
        <w:t xml:space="preserve"> the respective School Director before each school</w:t>
      </w:r>
      <w:r w:rsidR="00181EBE" w:rsidRPr="00A732AC">
        <w:rPr>
          <w:rFonts w:cstheme="minorHAnsi"/>
          <w:lang w:val="pt-PT"/>
        </w:rPr>
        <w:t xml:space="preserve"> visit</w:t>
      </w:r>
      <w:r w:rsidR="006F6B49" w:rsidRPr="00A732AC">
        <w:rPr>
          <w:rFonts w:cstheme="minorHAnsi"/>
          <w:lang w:val="pt-PT"/>
        </w:rPr>
        <w:t xml:space="preserve">. </w:t>
      </w:r>
      <w:r w:rsidR="00063A34" w:rsidRPr="00A732AC">
        <w:rPr>
          <w:rFonts w:cstheme="minorHAnsi"/>
          <w:lang w:val="pt-PT"/>
        </w:rPr>
        <w:t xml:space="preserve">Once </w:t>
      </w:r>
      <w:r w:rsidR="002E3AA1">
        <w:rPr>
          <w:rFonts w:cstheme="minorHAnsi"/>
          <w:lang w:val="pt-PT"/>
        </w:rPr>
        <w:t>introductions</w:t>
      </w:r>
      <w:r w:rsidR="002D42FC" w:rsidRPr="00A732AC">
        <w:rPr>
          <w:rFonts w:cstheme="minorHAnsi"/>
          <w:lang w:val="pt-PT"/>
        </w:rPr>
        <w:t xml:space="preserve"> have been </w:t>
      </w:r>
      <w:r w:rsidR="0023148D" w:rsidRPr="00A732AC">
        <w:rPr>
          <w:rFonts w:cstheme="minorHAnsi"/>
          <w:lang w:val="pt-PT"/>
        </w:rPr>
        <w:t>conducted</w:t>
      </w:r>
      <w:r w:rsidR="00252976" w:rsidRPr="00A732AC">
        <w:rPr>
          <w:rFonts w:cstheme="minorHAnsi"/>
          <w:lang w:val="pt-PT"/>
        </w:rPr>
        <w:t xml:space="preserve"> </w:t>
      </w:r>
      <w:r w:rsidR="00063A34" w:rsidRPr="00A732AC">
        <w:rPr>
          <w:rFonts w:cstheme="minorHAnsi"/>
          <w:lang w:val="pt-PT"/>
        </w:rPr>
        <w:t xml:space="preserve">the monitor will </w:t>
      </w:r>
      <w:r w:rsidR="008B58C8" w:rsidRPr="00A732AC">
        <w:rPr>
          <w:rFonts w:cstheme="minorHAnsi"/>
          <w:lang w:val="pt-PT"/>
        </w:rPr>
        <w:t xml:space="preserve">ensure </w:t>
      </w:r>
      <w:r w:rsidR="00063A34" w:rsidRPr="00A732AC">
        <w:rPr>
          <w:rFonts w:cstheme="minorHAnsi"/>
          <w:lang w:val="pt-PT"/>
        </w:rPr>
        <w:t xml:space="preserve"> teaching staff and ME administrators leave </w:t>
      </w:r>
      <w:r w:rsidR="00A7471F" w:rsidRPr="00A732AC">
        <w:rPr>
          <w:rFonts w:cstheme="minorHAnsi"/>
          <w:lang w:val="pt-PT"/>
        </w:rPr>
        <w:t xml:space="preserve">the </w:t>
      </w:r>
      <w:r w:rsidR="00CD06A3" w:rsidRPr="00A732AC">
        <w:rPr>
          <w:rFonts w:cstheme="minorHAnsi"/>
          <w:lang w:val="pt-PT"/>
        </w:rPr>
        <w:t>immediate vi</w:t>
      </w:r>
      <w:r w:rsidR="00181EBE" w:rsidRPr="00A732AC">
        <w:rPr>
          <w:rFonts w:cstheme="minorHAnsi"/>
          <w:lang w:val="pt-PT"/>
        </w:rPr>
        <w:t>cinity</w:t>
      </w:r>
      <w:r w:rsidR="000A279F" w:rsidRPr="00A732AC">
        <w:rPr>
          <w:rFonts w:cstheme="minorHAnsi"/>
          <w:lang w:val="pt-PT"/>
        </w:rPr>
        <w:t xml:space="preserve"> so</w:t>
      </w:r>
      <w:r w:rsidR="00E2780F" w:rsidRPr="00A732AC">
        <w:rPr>
          <w:rFonts w:cstheme="minorHAnsi"/>
          <w:lang w:val="pt-PT"/>
        </w:rPr>
        <w:t xml:space="preserve"> as</w:t>
      </w:r>
      <w:r w:rsidR="000A279F" w:rsidRPr="00A732AC">
        <w:rPr>
          <w:rFonts w:cstheme="minorHAnsi"/>
          <w:lang w:val="pt-PT"/>
        </w:rPr>
        <w:t xml:space="preserve"> </w:t>
      </w:r>
      <w:r w:rsidR="00FD1DD7" w:rsidRPr="00A732AC">
        <w:rPr>
          <w:rFonts w:cstheme="minorHAnsi"/>
          <w:lang w:val="pt-PT"/>
        </w:rPr>
        <w:t>to</w:t>
      </w:r>
      <w:r w:rsidR="00063A34" w:rsidRPr="00A732AC">
        <w:rPr>
          <w:rFonts w:cstheme="minorHAnsi"/>
          <w:lang w:val="pt-PT"/>
        </w:rPr>
        <w:t xml:space="preserve"> distribute the surveys </w:t>
      </w:r>
      <w:r w:rsidR="0047473D" w:rsidRPr="00A732AC">
        <w:rPr>
          <w:rFonts w:cstheme="minorHAnsi"/>
          <w:lang w:val="pt-PT"/>
        </w:rPr>
        <w:t xml:space="preserve">amongst </w:t>
      </w:r>
      <w:r w:rsidR="00063A34" w:rsidRPr="00A732AC">
        <w:rPr>
          <w:rFonts w:cstheme="minorHAnsi"/>
          <w:lang w:val="pt-PT"/>
        </w:rPr>
        <w:t>the</w:t>
      </w:r>
      <w:r w:rsidR="0047473D" w:rsidRPr="00A732AC">
        <w:rPr>
          <w:rFonts w:cstheme="minorHAnsi"/>
          <w:lang w:val="pt-PT"/>
        </w:rPr>
        <w:t xml:space="preserve"> 15 </w:t>
      </w:r>
      <w:r w:rsidR="00063A34" w:rsidRPr="00A732AC">
        <w:rPr>
          <w:rFonts w:cstheme="minorHAnsi"/>
          <w:lang w:val="pt-PT"/>
        </w:rPr>
        <w:t>students</w:t>
      </w:r>
      <w:r w:rsidR="0047473D" w:rsidRPr="00A732AC">
        <w:rPr>
          <w:rFonts w:cstheme="minorHAnsi"/>
          <w:lang w:val="pt-PT"/>
        </w:rPr>
        <w:t xml:space="preserve"> (per school</w:t>
      </w:r>
      <w:r w:rsidR="00357D13">
        <w:rPr>
          <w:rFonts w:cstheme="minorHAnsi"/>
          <w:lang w:val="pt-PT"/>
        </w:rPr>
        <w:t xml:space="preserve"> sample</w:t>
      </w:r>
      <w:r w:rsidR="00314C62" w:rsidRPr="00A732AC">
        <w:rPr>
          <w:rFonts w:cstheme="minorHAnsi"/>
          <w:lang w:val="pt-PT"/>
        </w:rPr>
        <w:t xml:space="preserve"> allocation</w:t>
      </w:r>
      <w:r w:rsidR="008B58C8" w:rsidRPr="00A732AC">
        <w:rPr>
          <w:rFonts w:cstheme="minorHAnsi"/>
          <w:lang w:val="pt-PT"/>
        </w:rPr>
        <w:t>)</w:t>
      </w:r>
      <w:r w:rsidR="00063A34" w:rsidRPr="00A732AC">
        <w:rPr>
          <w:rFonts w:cstheme="minorHAnsi"/>
          <w:lang w:val="pt-PT"/>
        </w:rPr>
        <w:t xml:space="preserve">. </w:t>
      </w:r>
      <w:r w:rsidR="00252976" w:rsidRPr="00A732AC">
        <w:rPr>
          <w:rFonts w:cstheme="minorHAnsi"/>
        </w:rPr>
        <w:t xml:space="preserve">Once </w:t>
      </w:r>
      <w:r w:rsidR="00D00CA4" w:rsidRPr="00A732AC">
        <w:rPr>
          <w:rFonts w:cstheme="minorHAnsi"/>
        </w:rPr>
        <w:t xml:space="preserve">the surveys have been completed and </w:t>
      </w:r>
      <w:r w:rsidR="00376A45" w:rsidRPr="00A732AC">
        <w:rPr>
          <w:rFonts w:cstheme="minorHAnsi"/>
        </w:rPr>
        <w:t>retrieved</w:t>
      </w:r>
      <w:r w:rsidR="00252976" w:rsidRPr="00A732AC">
        <w:rPr>
          <w:rFonts w:cstheme="minorHAnsi"/>
        </w:rPr>
        <w:t xml:space="preserve">, </w:t>
      </w:r>
      <w:r w:rsidR="0023148D" w:rsidRPr="00A732AC">
        <w:rPr>
          <w:rFonts w:cstheme="minorHAnsi"/>
        </w:rPr>
        <w:t>monitoring officer</w:t>
      </w:r>
      <w:r w:rsidR="002F0BF6" w:rsidRPr="00A732AC">
        <w:rPr>
          <w:rFonts w:cstheme="minorHAnsi"/>
        </w:rPr>
        <w:t>s</w:t>
      </w:r>
      <w:r w:rsidR="00252976" w:rsidRPr="00A732AC">
        <w:rPr>
          <w:rFonts w:cstheme="minorHAnsi"/>
        </w:rPr>
        <w:t xml:space="preserve"> are </w:t>
      </w:r>
      <w:r w:rsidR="00376A45" w:rsidRPr="00A732AC">
        <w:rPr>
          <w:rFonts w:cstheme="minorHAnsi"/>
        </w:rPr>
        <w:t xml:space="preserve">then </w:t>
      </w:r>
      <w:r w:rsidR="0023148D" w:rsidRPr="00A732AC">
        <w:rPr>
          <w:rFonts w:cstheme="minorHAnsi"/>
        </w:rPr>
        <w:t>responsible for</w:t>
      </w:r>
      <w:r w:rsidR="00E33908" w:rsidRPr="00A732AC">
        <w:rPr>
          <w:rFonts w:cstheme="minorHAnsi"/>
        </w:rPr>
        <w:t xml:space="preserve"> both</w:t>
      </w:r>
      <w:r w:rsidR="0023148D" w:rsidRPr="00A732AC">
        <w:rPr>
          <w:rFonts w:cstheme="minorHAnsi"/>
        </w:rPr>
        <w:t xml:space="preserve"> </w:t>
      </w:r>
      <w:r w:rsidR="00E33908" w:rsidRPr="00A732AC">
        <w:rPr>
          <w:rFonts w:cstheme="minorHAnsi"/>
        </w:rPr>
        <w:t>analysing</w:t>
      </w:r>
      <w:r w:rsidR="0023148D" w:rsidRPr="00A732AC">
        <w:rPr>
          <w:rFonts w:cstheme="minorHAnsi"/>
        </w:rPr>
        <w:t xml:space="preserve"> the data and the writing </w:t>
      </w:r>
      <w:r w:rsidR="00E33908" w:rsidRPr="00A732AC">
        <w:rPr>
          <w:rFonts w:cstheme="minorHAnsi"/>
        </w:rPr>
        <w:t>of the yearly report</w:t>
      </w:r>
      <w:r w:rsidR="0023148D" w:rsidRPr="00A732AC">
        <w:rPr>
          <w:rFonts w:cstheme="minorHAnsi"/>
        </w:rPr>
        <w:t>.</w:t>
      </w:r>
      <w:r w:rsidR="00E34331" w:rsidRPr="00A732AC">
        <w:rPr>
          <w:rFonts w:cstheme="minorHAnsi"/>
          <w:lang w:val="pt-PT"/>
        </w:rPr>
        <w:t xml:space="preserve"> In total 749 </w:t>
      </w:r>
      <w:r w:rsidR="00FD1DD7" w:rsidRPr="00A732AC">
        <w:rPr>
          <w:rFonts w:cstheme="minorHAnsi"/>
          <w:lang w:val="pt-PT"/>
        </w:rPr>
        <w:t>school child (aged 8-17)</w:t>
      </w:r>
      <w:r w:rsidR="00F30D9F" w:rsidRPr="00A732AC">
        <w:rPr>
          <w:rFonts w:cstheme="minorHAnsi"/>
          <w:lang w:val="pt-PT"/>
        </w:rPr>
        <w:t xml:space="preserve"> </w:t>
      </w:r>
      <w:r w:rsidR="00E34331" w:rsidRPr="00A732AC">
        <w:rPr>
          <w:rFonts w:cstheme="minorHAnsi"/>
          <w:lang w:val="pt-PT"/>
        </w:rPr>
        <w:t xml:space="preserve">respondents  participated </w:t>
      </w:r>
      <w:r w:rsidR="002D42FC" w:rsidRPr="00A732AC">
        <w:rPr>
          <w:rFonts w:cstheme="minorHAnsi"/>
          <w:lang w:val="pt-PT"/>
        </w:rPr>
        <w:t>to</w:t>
      </w:r>
      <w:r w:rsidR="00A7471F" w:rsidRPr="00A732AC">
        <w:rPr>
          <w:rFonts w:cstheme="minorHAnsi"/>
          <w:lang w:val="pt-PT"/>
        </w:rPr>
        <w:t xml:space="preserve"> </w:t>
      </w:r>
      <w:r w:rsidR="00E33908" w:rsidRPr="00A732AC">
        <w:rPr>
          <w:rFonts w:cstheme="minorHAnsi"/>
          <w:lang w:val="pt-PT"/>
        </w:rPr>
        <w:t>this year’s</w:t>
      </w:r>
      <w:r w:rsidR="00E34331" w:rsidRPr="00A732AC">
        <w:rPr>
          <w:rFonts w:cstheme="minorHAnsi"/>
          <w:lang w:val="pt-PT"/>
        </w:rPr>
        <w:t xml:space="preserve"> survey</w:t>
      </w:r>
      <w:r w:rsidR="007A17D7" w:rsidRPr="00A732AC">
        <w:rPr>
          <w:rFonts w:cstheme="minorHAnsi"/>
          <w:lang w:val="pt-PT"/>
        </w:rPr>
        <w:t xml:space="preserve"> sample</w:t>
      </w:r>
      <w:r w:rsidR="00E34331" w:rsidRPr="00A732AC">
        <w:rPr>
          <w:rFonts w:cstheme="minorHAnsi"/>
          <w:lang w:val="pt-PT"/>
        </w:rPr>
        <w:t>.</w:t>
      </w:r>
    </w:p>
    <w:p w:rsidR="0023148D" w:rsidRPr="00A732AC" w:rsidRDefault="00181EBE" w:rsidP="008576E6">
      <w:pPr>
        <w:spacing w:line="240" w:lineRule="auto"/>
        <w:ind w:firstLine="567"/>
        <w:jc w:val="both"/>
        <w:rPr>
          <w:rFonts w:cstheme="minorHAnsi"/>
        </w:rPr>
      </w:pPr>
      <w:r w:rsidRPr="00A732AC">
        <w:rPr>
          <w:rFonts w:cstheme="minorHAnsi"/>
          <w:lang w:val="pt-PT"/>
        </w:rPr>
        <w:t>T</w:t>
      </w:r>
      <w:r w:rsidR="00FD1DD7" w:rsidRPr="00A732AC">
        <w:rPr>
          <w:rFonts w:cstheme="minorHAnsi"/>
          <w:lang w:val="pt-PT"/>
        </w:rPr>
        <w:t xml:space="preserve">he survey itself </w:t>
      </w:r>
      <w:r w:rsidR="00A85CE8" w:rsidRPr="00A732AC">
        <w:rPr>
          <w:rFonts w:cstheme="minorHAnsi"/>
          <w:lang w:val="pt-PT"/>
        </w:rPr>
        <w:t>consist</w:t>
      </w:r>
      <w:r w:rsidR="009F07E3" w:rsidRPr="00A732AC">
        <w:rPr>
          <w:rFonts w:cstheme="minorHAnsi"/>
          <w:lang w:val="pt-PT"/>
        </w:rPr>
        <w:t>s</w:t>
      </w:r>
      <w:r w:rsidRPr="00A732AC">
        <w:rPr>
          <w:rFonts w:cstheme="minorHAnsi"/>
          <w:lang w:val="pt-PT"/>
        </w:rPr>
        <w:t xml:space="preserve"> of </w:t>
      </w:r>
      <w:r w:rsidR="003D75CD" w:rsidRPr="00A732AC">
        <w:rPr>
          <w:rFonts w:cstheme="minorHAnsi"/>
          <w:lang w:val="pt-PT"/>
        </w:rPr>
        <w:t>21</w:t>
      </w:r>
      <w:r w:rsidRPr="00A732AC">
        <w:rPr>
          <w:rFonts w:cstheme="minorHAnsi"/>
          <w:lang w:val="pt-PT"/>
        </w:rPr>
        <w:t xml:space="preserve"> que</w:t>
      </w:r>
      <w:r w:rsidR="00376A45" w:rsidRPr="00A732AC">
        <w:rPr>
          <w:rFonts w:cstheme="minorHAnsi"/>
          <w:lang w:val="pt-PT"/>
        </w:rPr>
        <w:t>stions. The q</w:t>
      </w:r>
      <w:r w:rsidRPr="00A732AC">
        <w:rPr>
          <w:rFonts w:cstheme="minorHAnsi"/>
          <w:lang w:val="pt-PT"/>
        </w:rPr>
        <w:t>uestions range</w:t>
      </w:r>
      <w:r w:rsidR="00566F6E" w:rsidRPr="00A732AC">
        <w:rPr>
          <w:rFonts w:cstheme="minorHAnsi"/>
          <w:lang w:val="pt-PT"/>
        </w:rPr>
        <w:t xml:space="preserve"> from</w:t>
      </w:r>
      <w:r w:rsidR="002D42FC" w:rsidRPr="00A732AC">
        <w:rPr>
          <w:rFonts w:cstheme="minorHAnsi"/>
          <w:lang w:val="pt-PT"/>
        </w:rPr>
        <w:t xml:space="preserve"> the name of the school;</w:t>
      </w:r>
      <w:r w:rsidR="00A85249" w:rsidRPr="00A732AC">
        <w:rPr>
          <w:rFonts w:cstheme="minorHAnsi"/>
          <w:lang w:val="pt-PT"/>
        </w:rPr>
        <w:t xml:space="preserve"> student’s</w:t>
      </w:r>
      <w:r w:rsidR="00566F6E" w:rsidRPr="00A732AC">
        <w:rPr>
          <w:rFonts w:cstheme="minorHAnsi"/>
          <w:lang w:val="pt-PT"/>
        </w:rPr>
        <w:t xml:space="preserve"> gender</w:t>
      </w:r>
      <w:r w:rsidR="00A85249" w:rsidRPr="00A732AC">
        <w:rPr>
          <w:rFonts w:cstheme="minorHAnsi"/>
          <w:lang w:val="pt-PT"/>
        </w:rPr>
        <w:t xml:space="preserve"> and</w:t>
      </w:r>
      <w:r w:rsidR="00FD1DD7" w:rsidRPr="00A732AC">
        <w:rPr>
          <w:rFonts w:cstheme="minorHAnsi"/>
          <w:lang w:val="pt-PT"/>
        </w:rPr>
        <w:t xml:space="preserve"> age</w:t>
      </w:r>
      <w:r w:rsidR="002D42FC" w:rsidRPr="00A732AC">
        <w:rPr>
          <w:rFonts w:cstheme="minorHAnsi"/>
          <w:lang w:val="pt-PT"/>
        </w:rPr>
        <w:t>;</w:t>
      </w:r>
      <w:r w:rsidR="00566F6E" w:rsidRPr="00A732AC">
        <w:rPr>
          <w:rFonts w:cstheme="minorHAnsi"/>
          <w:lang w:val="pt-PT"/>
        </w:rPr>
        <w:t xml:space="preserve"> months </w:t>
      </w:r>
      <w:r w:rsidR="000D2995" w:rsidRPr="00A732AC">
        <w:rPr>
          <w:rFonts w:cstheme="minorHAnsi"/>
          <w:lang w:val="pt-PT"/>
        </w:rPr>
        <w:t xml:space="preserve">and </w:t>
      </w:r>
      <w:r w:rsidR="00A85249" w:rsidRPr="00A732AC">
        <w:rPr>
          <w:rFonts w:cstheme="minorHAnsi"/>
          <w:lang w:val="pt-PT"/>
        </w:rPr>
        <w:t>days of week</w:t>
      </w:r>
      <w:r w:rsidR="000D2995" w:rsidRPr="00A732AC">
        <w:rPr>
          <w:rFonts w:cstheme="minorHAnsi"/>
          <w:lang w:val="pt-PT"/>
        </w:rPr>
        <w:t xml:space="preserve"> that </w:t>
      </w:r>
      <w:r w:rsidR="002D42FC" w:rsidRPr="00A732AC">
        <w:rPr>
          <w:rFonts w:cstheme="minorHAnsi"/>
          <w:lang w:val="pt-PT"/>
        </w:rPr>
        <w:t>the ME is implemented</w:t>
      </w:r>
      <w:r w:rsidR="000D2995" w:rsidRPr="00A732AC">
        <w:rPr>
          <w:rFonts w:cstheme="minorHAnsi"/>
          <w:lang w:val="pt-PT"/>
        </w:rPr>
        <w:t xml:space="preserve"> (if at all)</w:t>
      </w:r>
      <w:r w:rsidR="002D42FC" w:rsidRPr="00A732AC">
        <w:rPr>
          <w:rFonts w:cstheme="minorHAnsi"/>
          <w:lang w:val="pt-PT"/>
        </w:rPr>
        <w:t>;</w:t>
      </w:r>
      <w:r w:rsidR="00A85249" w:rsidRPr="00A732AC">
        <w:rPr>
          <w:rFonts w:cstheme="minorHAnsi"/>
          <w:lang w:val="pt-PT"/>
        </w:rPr>
        <w:t xml:space="preserve"> through </w:t>
      </w:r>
      <w:r w:rsidR="00566F6E" w:rsidRPr="00A732AC">
        <w:rPr>
          <w:rFonts w:cstheme="minorHAnsi"/>
          <w:lang w:val="pt-PT"/>
        </w:rPr>
        <w:t>to how student</w:t>
      </w:r>
      <w:r w:rsidR="008B58C8" w:rsidRPr="00A732AC">
        <w:rPr>
          <w:rFonts w:cstheme="minorHAnsi"/>
          <w:lang w:val="pt-PT"/>
        </w:rPr>
        <w:t>s</w:t>
      </w:r>
      <w:r w:rsidR="00566F6E" w:rsidRPr="00A732AC">
        <w:rPr>
          <w:rFonts w:cstheme="minorHAnsi"/>
          <w:lang w:val="pt-PT"/>
        </w:rPr>
        <w:t xml:space="preserve"> c</w:t>
      </w:r>
      <w:r w:rsidR="008B58C8" w:rsidRPr="00A732AC">
        <w:rPr>
          <w:rFonts w:cstheme="minorHAnsi"/>
          <w:lang w:val="pt-PT"/>
        </w:rPr>
        <w:t>ommute</w:t>
      </w:r>
      <w:r w:rsidR="00A85CE8" w:rsidRPr="00A732AC">
        <w:rPr>
          <w:rFonts w:cstheme="minorHAnsi"/>
          <w:lang w:val="pt-PT"/>
        </w:rPr>
        <w:t xml:space="preserve"> to school. </w:t>
      </w:r>
      <w:r w:rsidR="009F07E3" w:rsidRPr="00A732AC">
        <w:rPr>
          <w:rFonts w:cstheme="minorHAnsi"/>
          <w:lang w:val="pt-PT"/>
        </w:rPr>
        <w:t>Q</w:t>
      </w:r>
      <w:r w:rsidR="00566F6E" w:rsidRPr="00A732AC">
        <w:rPr>
          <w:rFonts w:cstheme="minorHAnsi"/>
          <w:lang w:val="pt-PT"/>
        </w:rPr>
        <w:t>uestions 16-</w:t>
      </w:r>
      <w:r w:rsidR="003D75CD" w:rsidRPr="00A732AC">
        <w:rPr>
          <w:rFonts w:cstheme="minorHAnsi"/>
          <w:lang w:val="pt-PT"/>
        </w:rPr>
        <w:t>21</w:t>
      </w:r>
      <w:r w:rsidR="00566F6E" w:rsidRPr="00A732AC">
        <w:rPr>
          <w:rFonts w:cstheme="minorHAnsi"/>
          <w:lang w:val="pt-PT"/>
        </w:rPr>
        <w:t xml:space="preserve"> of the survey </w:t>
      </w:r>
      <w:r w:rsidR="00A85249" w:rsidRPr="00A732AC">
        <w:rPr>
          <w:rFonts w:cstheme="minorHAnsi"/>
          <w:lang w:val="pt-PT"/>
        </w:rPr>
        <w:t>address discipline</w:t>
      </w:r>
      <w:r w:rsidR="003D75CD" w:rsidRPr="00A732AC">
        <w:rPr>
          <w:rFonts w:cstheme="minorHAnsi"/>
          <w:lang w:val="pt-PT"/>
        </w:rPr>
        <w:t xml:space="preserve"> </w:t>
      </w:r>
      <w:r w:rsidR="008B58C8" w:rsidRPr="00A732AC">
        <w:rPr>
          <w:rFonts w:cstheme="minorHAnsi"/>
          <w:lang w:val="pt-PT"/>
        </w:rPr>
        <w:t>and so complete</w:t>
      </w:r>
      <w:r w:rsidR="003D75CD" w:rsidRPr="00A732AC">
        <w:rPr>
          <w:rFonts w:cstheme="minorHAnsi"/>
          <w:lang w:val="pt-PT"/>
        </w:rPr>
        <w:t xml:space="preserve"> the questionaire</w:t>
      </w:r>
      <w:r w:rsidR="00A85249" w:rsidRPr="00A732AC">
        <w:rPr>
          <w:rFonts w:cstheme="minorHAnsi"/>
          <w:lang w:val="pt-PT"/>
        </w:rPr>
        <w:t>.</w:t>
      </w:r>
      <w:r w:rsidR="00EB743F" w:rsidRPr="00A732AC">
        <w:rPr>
          <w:rFonts w:cstheme="minorHAnsi"/>
          <w:lang w:val="pt-PT"/>
        </w:rPr>
        <w:t xml:space="preserve"> </w:t>
      </w:r>
    </w:p>
    <w:p w:rsidR="000D2995" w:rsidRPr="00A732AC" w:rsidRDefault="008B58C8" w:rsidP="008576E6">
      <w:pPr>
        <w:spacing w:line="240" w:lineRule="auto"/>
        <w:jc w:val="both"/>
        <w:rPr>
          <w:rFonts w:cstheme="minorHAnsi"/>
          <w:lang w:val="pt-PT"/>
        </w:rPr>
      </w:pPr>
      <w:r w:rsidRPr="00A732AC">
        <w:rPr>
          <w:rFonts w:cstheme="minorHAnsi"/>
          <w:lang w:val="pt-PT"/>
        </w:rPr>
        <w:t>The</w:t>
      </w:r>
      <w:r w:rsidR="000D2995" w:rsidRPr="00A732AC">
        <w:rPr>
          <w:rFonts w:cstheme="minorHAnsi"/>
          <w:lang w:val="pt-PT"/>
        </w:rPr>
        <w:t xml:space="preserve"> questions</w:t>
      </w:r>
      <w:r w:rsidR="003D75CD" w:rsidRPr="00A732AC">
        <w:rPr>
          <w:rFonts w:cstheme="minorHAnsi"/>
          <w:lang w:val="pt-PT"/>
        </w:rPr>
        <w:t xml:space="preserve"> </w:t>
      </w:r>
      <w:r w:rsidR="00FD1DD7" w:rsidRPr="00A732AC">
        <w:rPr>
          <w:rFonts w:cstheme="minorHAnsi"/>
          <w:lang w:val="pt-PT"/>
        </w:rPr>
        <w:t>refering</w:t>
      </w:r>
      <w:r w:rsidR="003D75CD" w:rsidRPr="00A732AC">
        <w:rPr>
          <w:rFonts w:cstheme="minorHAnsi"/>
          <w:lang w:val="pt-PT"/>
        </w:rPr>
        <w:t xml:space="preserve"> to discipline</w:t>
      </w:r>
      <w:r w:rsidR="000D2995" w:rsidRPr="00A732AC">
        <w:rPr>
          <w:rFonts w:cstheme="minorHAnsi"/>
          <w:lang w:val="pt-PT"/>
        </w:rPr>
        <w:t xml:space="preserve"> are:</w:t>
      </w:r>
    </w:p>
    <w:p w:rsidR="000D2995" w:rsidRPr="00A732AC" w:rsidRDefault="003D75CD" w:rsidP="008576E6">
      <w:pPr>
        <w:spacing w:line="240" w:lineRule="auto"/>
        <w:ind w:left="851" w:firstLine="567"/>
        <w:jc w:val="both"/>
        <w:rPr>
          <w:rFonts w:cstheme="minorHAnsi"/>
          <w:i/>
          <w:lang w:val="pt-PT"/>
        </w:rPr>
      </w:pPr>
      <w:r w:rsidRPr="00A732AC">
        <w:rPr>
          <w:rFonts w:cstheme="minorHAnsi"/>
          <w:i/>
          <w:lang w:val="pt-PT"/>
        </w:rPr>
        <w:t xml:space="preserve">16. </w:t>
      </w:r>
      <w:r w:rsidR="000D2995" w:rsidRPr="00A732AC">
        <w:rPr>
          <w:rFonts w:cstheme="minorHAnsi"/>
          <w:i/>
          <w:lang w:val="pt-PT"/>
        </w:rPr>
        <w:t>Does your teacher p</w:t>
      </w:r>
      <w:r w:rsidRPr="00A732AC">
        <w:rPr>
          <w:rFonts w:cstheme="minorHAnsi"/>
          <w:i/>
          <w:lang w:val="pt-PT"/>
        </w:rPr>
        <w:t>unish  you?</w:t>
      </w:r>
    </w:p>
    <w:p w:rsidR="003D75CD" w:rsidRPr="00A732AC" w:rsidRDefault="003D75CD" w:rsidP="008576E6">
      <w:pPr>
        <w:spacing w:line="240" w:lineRule="auto"/>
        <w:ind w:left="851" w:firstLine="567"/>
        <w:jc w:val="both"/>
        <w:rPr>
          <w:rFonts w:cstheme="minorHAnsi"/>
          <w:i/>
          <w:lang w:val="pt-PT"/>
        </w:rPr>
      </w:pPr>
      <w:r w:rsidRPr="00A732AC">
        <w:rPr>
          <w:rFonts w:cstheme="minorHAnsi"/>
          <w:i/>
          <w:lang w:val="pt-PT"/>
        </w:rPr>
        <w:t>17. If so, in what manner? (</w:t>
      </w:r>
      <w:r w:rsidR="00231F84" w:rsidRPr="00A732AC">
        <w:rPr>
          <w:rFonts w:cstheme="minorHAnsi"/>
          <w:i/>
          <w:lang w:val="pt-PT"/>
        </w:rPr>
        <w:t xml:space="preserve">multiple choice </w:t>
      </w:r>
      <w:r w:rsidR="004941DC" w:rsidRPr="00A732AC">
        <w:rPr>
          <w:rFonts w:cstheme="minorHAnsi"/>
          <w:i/>
          <w:lang w:val="pt-PT"/>
        </w:rPr>
        <w:t>re</w:t>
      </w:r>
      <w:r w:rsidR="00C101D6" w:rsidRPr="00A732AC">
        <w:rPr>
          <w:rFonts w:cstheme="minorHAnsi"/>
          <w:i/>
          <w:lang w:val="pt-PT"/>
        </w:rPr>
        <w:t>s</w:t>
      </w:r>
      <w:r w:rsidR="004941DC" w:rsidRPr="00A732AC">
        <w:rPr>
          <w:rFonts w:cstheme="minorHAnsi"/>
          <w:i/>
          <w:lang w:val="pt-PT"/>
        </w:rPr>
        <w:t>ponses</w:t>
      </w:r>
      <w:r w:rsidRPr="00A732AC">
        <w:rPr>
          <w:rFonts w:cstheme="minorHAnsi"/>
          <w:i/>
          <w:lang w:val="pt-PT"/>
        </w:rPr>
        <w:t>)</w:t>
      </w:r>
    </w:p>
    <w:p w:rsidR="003D75CD" w:rsidRPr="00A732AC" w:rsidRDefault="003D75CD" w:rsidP="008576E6">
      <w:pPr>
        <w:spacing w:line="240" w:lineRule="auto"/>
        <w:ind w:left="851" w:firstLine="567"/>
        <w:jc w:val="both"/>
        <w:rPr>
          <w:rFonts w:cstheme="minorHAnsi"/>
          <w:i/>
          <w:lang w:val="pt-PT"/>
        </w:rPr>
      </w:pPr>
      <w:r w:rsidRPr="00A732AC">
        <w:rPr>
          <w:rFonts w:cstheme="minorHAnsi"/>
          <w:i/>
          <w:lang w:val="pt-PT"/>
        </w:rPr>
        <w:t>18. What was the reason for punishment (</w:t>
      </w:r>
      <w:r w:rsidR="004941DC" w:rsidRPr="00A732AC">
        <w:rPr>
          <w:rFonts w:cstheme="minorHAnsi"/>
          <w:i/>
          <w:lang w:val="pt-PT"/>
        </w:rPr>
        <w:t>multiple</w:t>
      </w:r>
      <w:r w:rsidR="00231F84" w:rsidRPr="00A732AC">
        <w:rPr>
          <w:rFonts w:cstheme="minorHAnsi"/>
          <w:i/>
          <w:lang w:val="pt-PT"/>
        </w:rPr>
        <w:t xml:space="preserve"> choice</w:t>
      </w:r>
      <w:r w:rsidR="004941DC" w:rsidRPr="00A732AC">
        <w:rPr>
          <w:rFonts w:cstheme="minorHAnsi"/>
          <w:i/>
          <w:lang w:val="pt-PT"/>
        </w:rPr>
        <w:t xml:space="preserve"> re</w:t>
      </w:r>
      <w:r w:rsidR="00C101D6" w:rsidRPr="00A732AC">
        <w:rPr>
          <w:rFonts w:cstheme="minorHAnsi"/>
          <w:i/>
          <w:lang w:val="pt-PT"/>
        </w:rPr>
        <w:t>s</w:t>
      </w:r>
      <w:r w:rsidR="004941DC" w:rsidRPr="00A732AC">
        <w:rPr>
          <w:rFonts w:cstheme="minorHAnsi"/>
          <w:i/>
          <w:lang w:val="pt-PT"/>
        </w:rPr>
        <w:t>ponses</w:t>
      </w:r>
      <w:r w:rsidRPr="00A732AC">
        <w:rPr>
          <w:rFonts w:cstheme="minorHAnsi"/>
          <w:i/>
          <w:lang w:val="pt-PT"/>
        </w:rPr>
        <w:t>)?</w:t>
      </w:r>
    </w:p>
    <w:p w:rsidR="003D75CD" w:rsidRPr="00A732AC" w:rsidRDefault="003D75CD" w:rsidP="008576E6">
      <w:pPr>
        <w:spacing w:line="240" w:lineRule="auto"/>
        <w:ind w:left="851" w:firstLine="567"/>
        <w:jc w:val="both"/>
        <w:rPr>
          <w:rFonts w:cstheme="minorHAnsi"/>
          <w:i/>
          <w:lang w:val="pt-PT"/>
        </w:rPr>
      </w:pPr>
      <w:r w:rsidRPr="00A732AC">
        <w:rPr>
          <w:rFonts w:cstheme="minorHAnsi"/>
          <w:i/>
          <w:lang w:val="pt-PT"/>
        </w:rPr>
        <w:t xml:space="preserve">19. Do you get punished at </w:t>
      </w:r>
      <w:r w:rsidR="00E07A7B" w:rsidRPr="00A732AC">
        <w:rPr>
          <w:rFonts w:cstheme="minorHAnsi"/>
          <w:i/>
          <w:lang w:val="pt-PT"/>
        </w:rPr>
        <w:t>school</w:t>
      </w:r>
      <w:r w:rsidRPr="00A732AC">
        <w:rPr>
          <w:rFonts w:cstheme="minorHAnsi"/>
          <w:i/>
          <w:lang w:val="pt-PT"/>
        </w:rPr>
        <w:t>?</w:t>
      </w:r>
    </w:p>
    <w:p w:rsidR="003D75CD" w:rsidRPr="00A732AC" w:rsidRDefault="003D75CD" w:rsidP="008576E6">
      <w:pPr>
        <w:spacing w:line="240" w:lineRule="auto"/>
        <w:ind w:left="851" w:firstLine="567"/>
        <w:jc w:val="both"/>
        <w:rPr>
          <w:rFonts w:cstheme="minorHAnsi"/>
          <w:i/>
          <w:lang w:val="pt-PT"/>
        </w:rPr>
      </w:pPr>
      <w:r w:rsidRPr="00A732AC">
        <w:rPr>
          <w:rFonts w:cstheme="minorHAnsi"/>
          <w:i/>
          <w:lang w:val="pt-PT"/>
        </w:rPr>
        <w:t>20. If so, in what manner? (</w:t>
      </w:r>
      <w:r w:rsidR="00231F84" w:rsidRPr="00A732AC">
        <w:rPr>
          <w:rFonts w:cstheme="minorHAnsi"/>
          <w:i/>
          <w:lang w:val="pt-PT"/>
        </w:rPr>
        <w:t>multiple choice re</w:t>
      </w:r>
      <w:r w:rsidR="00C101D6" w:rsidRPr="00A732AC">
        <w:rPr>
          <w:rFonts w:cstheme="minorHAnsi"/>
          <w:i/>
          <w:lang w:val="pt-PT"/>
        </w:rPr>
        <w:t>s</w:t>
      </w:r>
      <w:r w:rsidR="00231F84" w:rsidRPr="00A732AC">
        <w:rPr>
          <w:rFonts w:cstheme="minorHAnsi"/>
          <w:i/>
          <w:lang w:val="pt-PT"/>
        </w:rPr>
        <w:t>ponses</w:t>
      </w:r>
      <w:r w:rsidRPr="00A732AC">
        <w:rPr>
          <w:rFonts w:cstheme="minorHAnsi"/>
          <w:i/>
          <w:lang w:val="pt-PT"/>
        </w:rPr>
        <w:t>)</w:t>
      </w:r>
    </w:p>
    <w:p w:rsidR="003D75CD" w:rsidRPr="00A732AC" w:rsidRDefault="003D75CD" w:rsidP="008576E6">
      <w:pPr>
        <w:spacing w:line="240" w:lineRule="auto"/>
        <w:ind w:left="851" w:firstLine="567"/>
        <w:jc w:val="both"/>
        <w:rPr>
          <w:rFonts w:cstheme="minorHAnsi"/>
          <w:i/>
          <w:lang w:val="pt-PT"/>
        </w:rPr>
      </w:pPr>
      <w:r w:rsidRPr="00A732AC">
        <w:rPr>
          <w:rFonts w:cstheme="minorHAnsi"/>
          <w:i/>
          <w:lang w:val="pt-PT"/>
        </w:rPr>
        <w:t>21. Who punishes you at home? (</w:t>
      </w:r>
      <w:r w:rsidR="00231F84" w:rsidRPr="00A732AC">
        <w:rPr>
          <w:rFonts w:cstheme="minorHAnsi"/>
          <w:i/>
          <w:lang w:val="pt-PT"/>
        </w:rPr>
        <w:t>multiple choice re</w:t>
      </w:r>
      <w:r w:rsidR="00C101D6" w:rsidRPr="00A732AC">
        <w:rPr>
          <w:rFonts w:cstheme="minorHAnsi"/>
          <w:i/>
          <w:lang w:val="pt-PT"/>
        </w:rPr>
        <w:t>s</w:t>
      </w:r>
      <w:r w:rsidR="00231F84" w:rsidRPr="00A732AC">
        <w:rPr>
          <w:rFonts w:cstheme="minorHAnsi"/>
          <w:i/>
          <w:lang w:val="pt-PT"/>
        </w:rPr>
        <w:t>ponses</w:t>
      </w:r>
      <w:r w:rsidRPr="00A732AC">
        <w:rPr>
          <w:rFonts w:cstheme="minorHAnsi"/>
          <w:i/>
          <w:lang w:val="pt-PT"/>
        </w:rPr>
        <w:t>)</w:t>
      </w:r>
    </w:p>
    <w:p w:rsidR="00EC73BD" w:rsidRPr="00A732AC" w:rsidRDefault="00376A45" w:rsidP="008576E6">
      <w:pPr>
        <w:pStyle w:val="Heading2"/>
        <w:numPr>
          <w:ilvl w:val="1"/>
          <w:numId w:val="0"/>
        </w:numPr>
        <w:spacing w:line="240" w:lineRule="auto"/>
        <w:jc w:val="both"/>
        <w:rPr>
          <w:rFonts w:asciiTheme="minorHAnsi" w:hAnsiTheme="minorHAnsi" w:cstheme="minorHAnsi"/>
          <w:lang w:val="pt-PT"/>
        </w:rPr>
      </w:pPr>
      <w:bookmarkStart w:id="16" w:name="_Toc495052858"/>
      <w:r w:rsidRPr="00A732AC">
        <w:rPr>
          <w:rFonts w:asciiTheme="minorHAnsi" w:hAnsiTheme="minorHAnsi" w:cstheme="minorHAnsi"/>
          <w:lang w:val="pt-PT"/>
        </w:rPr>
        <w:t xml:space="preserve">Data </w:t>
      </w:r>
      <w:r w:rsidR="00FF266F" w:rsidRPr="00A732AC">
        <w:rPr>
          <w:rFonts w:asciiTheme="minorHAnsi" w:hAnsiTheme="minorHAnsi" w:cstheme="minorHAnsi"/>
          <w:lang w:val="pt-PT"/>
        </w:rPr>
        <w:t>Indicators</w:t>
      </w:r>
      <w:bookmarkEnd w:id="16"/>
      <w:r w:rsidR="00FF266F" w:rsidRPr="00A732AC">
        <w:rPr>
          <w:rFonts w:asciiTheme="minorHAnsi" w:hAnsiTheme="minorHAnsi" w:cstheme="minorHAnsi"/>
          <w:lang w:val="pt-PT"/>
        </w:rPr>
        <w:t xml:space="preserve"> </w:t>
      </w:r>
    </w:p>
    <w:p w:rsidR="0052519C" w:rsidRPr="00A732AC" w:rsidRDefault="0052519C" w:rsidP="008576E6">
      <w:pPr>
        <w:spacing w:line="240" w:lineRule="auto"/>
        <w:ind w:firstLine="567"/>
        <w:jc w:val="both"/>
        <w:rPr>
          <w:rFonts w:cstheme="minorHAnsi"/>
          <w:lang w:val="pt-PT"/>
        </w:rPr>
      </w:pPr>
    </w:p>
    <w:p w:rsidR="00CD06A3" w:rsidRPr="00A732AC" w:rsidRDefault="00CD06A3" w:rsidP="008576E6">
      <w:pPr>
        <w:spacing w:line="240" w:lineRule="auto"/>
        <w:ind w:firstLine="567"/>
        <w:jc w:val="both"/>
        <w:rPr>
          <w:rFonts w:cstheme="minorHAnsi"/>
          <w:lang w:val="pt-PT"/>
        </w:rPr>
      </w:pPr>
      <w:r w:rsidRPr="00A732AC">
        <w:rPr>
          <w:rFonts w:cstheme="minorHAnsi"/>
          <w:lang w:val="pt-PT"/>
        </w:rPr>
        <w:t>Of the the 749 survey respondents whom completed the</w:t>
      </w:r>
      <w:r w:rsidR="002271B9" w:rsidRPr="00A732AC">
        <w:rPr>
          <w:rFonts w:cstheme="minorHAnsi"/>
          <w:lang w:val="pt-PT"/>
        </w:rPr>
        <w:t xml:space="preserve"> 2017</w:t>
      </w:r>
      <w:r w:rsidRPr="00A732AC">
        <w:rPr>
          <w:rFonts w:cstheme="minorHAnsi"/>
          <w:lang w:val="pt-PT"/>
        </w:rPr>
        <w:t xml:space="preserve"> survey, 745 students nominated their gender, with 409 girls (54.8%) and 336 boys (45.2%). Their ages ranged between 7 to 17 with the largest age demographics coming from 11 (102), 12 (99) and 14 (99) years. PDHJ monitors visited schools in their respective target municipalities and subdistricts and met with 15 students per school. The districts where most students were drawn from was Dili (165), Ermera (128) and Aileu (128). The rationale behind why these locations had the larger number of respondents is due to city populations, staff logisitcs and increased urbanisation; as more Timorese people move with their families to its cities for work opportunities</w:t>
      </w:r>
      <w:r w:rsidR="00F960FA">
        <w:rPr>
          <w:rFonts w:cstheme="minorHAnsi"/>
          <w:lang w:val="pt-PT"/>
        </w:rPr>
        <w:t>.</w:t>
      </w:r>
      <w:r w:rsidRPr="00A732AC">
        <w:rPr>
          <w:rStyle w:val="FootnoteReference"/>
          <w:rFonts w:cstheme="minorHAnsi"/>
          <w:lang w:val="pt-PT"/>
        </w:rPr>
        <w:footnoteReference w:id="63"/>
      </w:r>
      <w:r w:rsidR="00F960FA">
        <w:rPr>
          <w:rFonts w:cstheme="minorHAnsi"/>
          <w:lang w:val="pt-PT"/>
        </w:rPr>
        <w:t xml:space="preserve"> </w:t>
      </w:r>
      <w:r w:rsidRPr="00A732AC">
        <w:rPr>
          <w:rFonts w:cstheme="minorHAnsi"/>
          <w:lang w:val="pt-PT"/>
        </w:rPr>
        <w:t xml:space="preserve">Only Liquicia was markedly lower than the other districts comparatively.   </w:t>
      </w:r>
    </w:p>
    <w:p w:rsidR="002D42FC" w:rsidRPr="00A732AC" w:rsidRDefault="002D42FC" w:rsidP="008576E6">
      <w:pPr>
        <w:spacing w:line="240" w:lineRule="auto"/>
        <w:ind w:firstLine="567"/>
        <w:jc w:val="center"/>
        <w:rPr>
          <w:rFonts w:cstheme="minorHAnsi"/>
          <w:lang w:val="pt-PT"/>
        </w:rPr>
      </w:pPr>
      <w:r w:rsidRPr="00A732AC">
        <w:rPr>
          <w:rFonts w:cstheme="minorHAnsi"/>
          <w:noProof/>
        </w:rPr>
        <w:drawing>
          <wp:inline distT="0" distB="0" distL="0" distR="0">
            <wp:extent cx="3952875" cy="2600325"/>
            <wp:effectExtent l="19050" t="0" r="9525" b="0"/>
            <wp:docPr id="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F73D6A" w:rsidRPr="00A732AC" w:rsidRDefault="00F73D6A" w:rsidP="00447256">
      <w:pPr>
        <w:pStyle w:val="Caption"/>
        <w:ind w:left="3540" w:firstLine="708"/>
        <w:jc w:val="both"/>
        <w:rPr>
          <w:rFonts w:cstheme="minorHAnsi"/>
          <w:lang w:val="en-GB"/>
        </w:rPr>
      </w:pPr>
      <w:r w:rsidRPr="00A732AC">
        <w:rPr>
          <w:rFonts w:cstheme="minorHAnsi"/>
          <w:lang w:val="en-GB"/>
        </w:rPr>
        <w:t xml:space="preserve">Figure </w:t>
      </w:r>
      <w:r w:rsidR="000A775F" w:rsidRPr="00A732AC">
        <w:rPr>
          <w:rFonts w:cstheme="minorHAnsi"/>
          <w:lang w:val="en-GB"/>
        </w:rPr>
        <w:fldChar w:fldCharType="begin"/>
      </w:r>
      <w:r w:rsidRPr="00A732AC">
        <w:rPr>
          <w:rFonts w:cstheme="minorHAnsi"/>
          <w:lang w:val="en-GB"/>
        </w:rPr>
        <w:instrText xml:space="preserve"> SEQ Figure \* ARABIC </w:instrText>
      </w:r>
      <w:r w:rsidR="000A775F" w:rsidRPr="00A732AC">
        <w:rPr>
          <w:rFonts w:cstheme="minorHAnsi"/>
          <w:lang w:val="en-GB"/>
        </w:rPr>
        <w:fldChar w:fldCharType="separate"/>
      </w:r>
      <w:r w:rsidR="00597F35">
        <w:rPr>
          <w:rFonts w:cstheme="minorHAnsi"/>
          <w:noProof/>
          <w:lang w:val="en-GB"/>
        </w:rPr>
        <w:t>1</w:t>
      </w:r>
      <w:r w:rsidR="000A775F" w:rsidRPr="00A732AC">
        <w:rPr>
          <w:rFonts w:cstheme="minorHAnsi"/>
          <w:noProof/>
          <w:lang w:val="en-GB"/>
        </w:rPr>
        <w:fldChar w:fldCharType="end"/>
      </w:r>
      <w:r w:rsidRPr="00A732AC">
        <w:rPr>
          <w:rFonts w:cstheme="minorHAnsi"/>
          <w:lang w:val="en-GB"/>
        </w:rPr>
        <w:t xml:space="preserve"> </w:t>
      </w:r>
      <w:r w:rsidR="00AC2E53" w:rsidRPr="00A732AC">
        <w:rPr>
          <w:rFonts w:cstheme="minorHAnsi"/>
          <w:lang w:val="en-GB"/>
        </w:rPr>
        <w:t>Total child participants by gender</w:t>
      </w:r>
    </w:p>
    <w:p w:rsidR="00B11F5C" w:rsidRPr="00A732AC" w:rsidRDefault="00330B9D" w:rsidP="008576E6">
      <w:pPr>
        <w:spacing w:line="240" w:lineRule="auto"/>
        <w:ind w:firstLine="567"/>
        <w:jc w:val="center"/>
        <w:rPr>
          <w:rFonts w:cstheme="minorHAnsi"/>
          <w:highlight w:val="green"/>
        </w:rPr>
      </w:pPr>
      <w:r w:rsidRPr="00A732AC">
        <w:rPr>
          <w:rFonts w:cstheme="minorHAnsi"/>
          <w:noProof/>
        </w:rPr>
        <w:drawing>
          <wp:inline distT="0" distB="0" distL="0" distR="0">
            <wp:extent cx="4133850" cy="2390775"/>
            <wp:effectExtent l="19050" t="0" r="19050" b="0"/>
            <wp:docPr id="1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330B9D" w:rsidRPr="00A732AC" w:rsidRDefault="00330B9D" w:rsidP="00447256">
      <w:pPr>
        <w:pStyle w:val="Caption"/>
        <w:ind w:left="3540" w:firstLine="708"/>
        <w:jc w:val="both"/>
        <w:rPr>
          <w:rFonts w:cstheme="minorHAnsi"/>
          <w:lang w:val="en-GB"/>
        </w:rPr>
      </w:pPr>
      <w:r w:rsidRPr="00A732AC">
        <w:rPr>
          <w:rFonts w:cstheme="minorHAnsi"/>
          <w:lang w:val="en-GB"/>
        </w:rPr>
        <w:t>Figure 2 ME monitoring by district</w:t>
      </w:r>
    </w:p>
    <w:p w:rsidR="007809FE" w:rsidRPr="00A732AC" w:rsidRDefault="008F4B25" w:rsidP="008576E6">
      <w:pPr>
        <w:spacing w:line="240" w:lineRule="auto"/>
        <w:ind w:firstLine="567"/>
        <w:jc w:val="both"/>
        <w:rPr>
          <w:rFonts w:cstheme="minorHAnsi"/>
        </w:rPr>
      </w:pPr>
      <w:r w:rsidRPr="00A732AC">
        <w:rPr>
          <w:rFonts w:cstheme="minorHAnsi"/>
        </w:rPr>
        <w:t xml:space="preserve">From the 749 </w:t>
      </w:r>
      <w:r w:rsidR="00A178B8" w:rsidRPr="00A732AC">
        <w:rPr>
          <w:rFonts w:cstheme="minorHAnsi"/>
        </w:rPr>
        <w:t>asked</w:t>
      </w:r>
      <w:r w:rsidR="0094156B" w:rsidRPr="00A732AC">
        <w:rPr>
          <w:rFonts w:cstheme="minorHAnsi"/>
        </w:rPr>
        <w:t xml:space="preserve"> </w:t>
      </w:r>
      <w:r w:rsidR="00FE7F6D" w:rsidRPr="00A732AC">
        <w:rPr>
          <w:rFonts w:cstheme="minorHAnsi"/>
        </w:rPr>
        <w:t>whether they had been</w:t>
      </w:r>
      <w:r w:rsidR="004702CD" w:rsidRPr="00A732AC">
        <w:rPr>
          <w:rFonts w:cstheme="minorHAnsi"/>
        </w:rPr>
        <w:t xml:space="preserve"> punished</w:t>
      </w:r>
      <w:r w:rsidR="0094156B" w:rsidRPr="00A732AC">
        <w:rPr>
          <w:rFonts w:cstheme="minorHAnsi"/>
        </w:rPr>
        <w:t xml:space="preserve"> </w:t>
      </w:r>
      <w:r w:rsidR="00062034" w:rsidRPr="00A732AC">
        <w:rPr>
          <w:rFonts w:cstheme="minorHAnsi"/>
        </w:rPr>
        <w:t>by teaching staff</w:t>
      </w:r>
      <w:r w:rsidR="00A178B8" w:rsidRPr="00A732AC">
        <w:rPr>
          <w:rFonts w:cstheme="minorHAnsi"/>
        </w:rPr>
        <w:t xml:space="preserve"> at school</w:t>
      </w:r>
      <w:r w:rsidR="0094156B" w:rsidRPr="00A732AC">
        <w:rPr>
          <w:rFonts w:cstheme="minorHAnsi"/>
        </w:rPr>
        <w:t xml:space="preserve"> </w:t>
      </w:r>
      <w:r w:rsidR="00062034" w:rsidRPr="00A732AC">
        <w:rPr>
          <w:rFonts w:cstheme="minorHAnsi"/>
        </w:rPr>
        <w:t>or</w:t>
      </w:r>
      <w:r w:rsidR="00FE7F6D" w:rsidRPr="00A732AC">
        <w:rPr>
          <w:rFonts w:cstheme="minorHAnsi"/>
        </w:rPr>
        <w:t xml:space="preserve"> in</w:t>
      </w:r>
      <w:r w:rsidR="00B919EC" w:rsidRPr="00A732AC">
        <w:rPr>
          <w:rFonts w:cstheme="minorHAnsi"/>
        </w:rPr>
        <w:t xml:space="preserve"> the</w:t>
      </w:r>
      <w:r w:rsidR="0094156B" w:rsidRPr="00A732AC">
        <w:rPr>
          <w:rFonts w:cstheme="minorHAnsi"/>
        </w:rPr>
        <w:t xml:space="preserve"> home</w:t>
      </w:r>
      <w:r w:rsidR="00B919EC" w:rsidRPr="00A732AC">
        <w:rPr>
          <w:rFonts w:cstheme="minorHAnsi"/>
        </w:rPr>
        <w:t xml:space="preserve"> setting</w:t>
      </w:r>
      <w:r w:rsidR="0094156B" w:rsidRPr="00A732AC">
        <w:rPr>
          <w:rFonts w:cstheme="minorHAnsi"/>
        </w:rPr>
        <w:t xml:space="preserve">, 745 and 747 responded </w:t>
      </w:r>
      <w:r w:rsidR="004702CD" w:rsidRPr="00A732AC">
        <w:rPr>
          <w:rFonts w:cstheme="minorHAnsi"/>
        </w:rPr>
        <w:t>respectively</w:t>
      </w:r>
      <w:r w:rsidR="0094156B" w:rsidRPr="00A732AC">
        <w:rPr>
          <w:rFonts w:cstheme="minorHAnsi"/>
        </w:rPr>
        <w:t xml:space="preserve">. </w:t>
      </w:r>
      <w:r w:rsidR="00C915C5" w:rsidRPr="00A732AC">
        <w:rPr>
          <w:rFonts w:cstheme="minorHAnsi"/>
        </w:rPr>
        <w:t>From</w:t>
      </w:r>
      <w:r w:rsidR="00D44E69" w:rsidRPr="00A732AC">
        <w:rPr>
          <w:rFonts w:cstheme="minorHAnsi"/>
        </w:rPr>
        <w:t xml:space="preserve"> the 745 children asked whether t</w:t>
      </w:r>
      <w:r w:rsidR="00B919EC" w:rsidRPr="00A732AC">
        <w:rPr>
          <w:rFonts w:cstheme="minorHAnsi"/>
        </w:rPr>
        <w:t xml:space="preserve">hey had been punished </w:t>
      </w:r>
      <w:r w:rsidR="00062034" w:rsidRPr="00A732AC">
        <w:rPr>
          <w:rFonts w:cstheme="minorHAnsi"/>
        </w:rPr>
        <w:t>by their teacher</w:t>
      </w:r>
      <w:r w:rsidR="00FE7F6D" w:rsidRPr="00A732AC">
        <w:rPr>
          <w:rFonts w:cstheme="minorHAnsi"/>
        </w:rPr>
        <w:t>,</w:t>
      </w:r>
      <w:r w:rsidR="00B919EC" w:rsidRPr="00A732AC">
        <w:rPr>
          <w:rFonts w:cstheme="minorHAnsi"/>
        </w:rPr>
        <w:t xml:space="preserve"> </w:t>
      </w:r>
      <w:r w:rsidR="005015EB" w:rsidRPr="00A732AC">
        <w:rPr>
          <w:rFonts w:cstheme="minorHAnsi"/>
        </w:rPr>
        <w:t>592</w:t>
      </w:r>
      <w:r w:rsidR="00D44E69" w:rsidRPr="00A732AC">
        <w:rPr>
          <w:rFonts w:cstheme="minorHAnsi"/>
        </w:rPr>
        <w:t xml:space="preserve"> (79.5%) noted true</w:t>
      </w:r>
      <w:r w:rsidR="00FE7F6D" w:rsidRPr="00A732AC">
        <w:rPr>
          <w:rFonts w:cstheme="minorHAnsi"/>
        </w:rPr>
        <w:t xml:space="preserve">. </w:t>
      </w:r>
      <w:r w:rsidR="00E85DD6" w:rsidRPr="00A732AC">
        <w:rPr>
          <w:rFonts w:cstheme="minorHAnsi"/>
        </w:rPr>
        <w:t xml:space="preserve">Similarly, </w:t>
      </w:r>
      <w:r w:rsidR="00FE7F6D" w:rsidRPr="00A732AC">
        <w:rPr>
          <w:rFonts w:cstheme="minorHAnsi"/>
        </w:rPr>
        <w:t>from the</w:t>
      </w:r>
      <w:r w:rsidR="00B919EC" w:rsidRPr="00A732AC">
        <w:rPr>
          <w:rFonts w:cstheme="minorHAnsi"/>
        </w:rPr>
        <w:t xml:space="preserve"> </w:t>
      </w:r>
      <w:r w:rsidR="00FE7F6D" w:rsidRPr="00A732AC">
        <w:rPr>
          <w:rFonts w:cstheme="minorHAnsi"/>
        </w:rPr>
        <w:t xml:space="preserve">747 </w:t>
      </w:r>
      <w:r w:rsidR="00DA6AF6" w:rsidRPr="00A732AC">
        <w:rPr>
          <w:rFonts w:cstheme="minorHAnsi"/>
        </w:rPr>
        <w:t>that</w:t>
      </w:r>
      <w:r w:rsidR="00FE7F6D" w:rsidRPr="00A732AC">
        <w:rPr>
          <w:rFonts w:cstheme="minorHAnsi"/>
        </w:rPr>
        <w:t xml:space="preserve"> respond</w:t>
      </w:r>
      <w:r w:rsidR="00DA6AF6" w:rsidRPr="00A732AC">
        <w:rPr>
          <w:rFonts w:cstheme="minorHAnsi"/>
        </w:rPr>
        <w:t>ed</w:t>
      </w:r>
      <w:r w:rsidR="00FE7F6D" w:rsidRPr="00A732AC">
        <w:rPr>
          <w:rFonts w:cstheme="minorHAnsi"/>
        </w:rPr>
        <w:t xml:space="preserve"> to punishment in the home, 514 </w:t>
      </w:r>
      <w:r w:rsidR="00D44E69" w:rsidRPr="00A732AC">
        <w:rPr>
          <w:rFonts w:cstheme="minorHAnsi"/>
        </w:rPr>
        <w:t>(68.8%)</w:t>
      </w:r>
      <w:r w:rsidR="00C73F70" w:rsidRPr="00A732AC">
        <w:rPr>
          <w:rFonts w:cstheme="minorHAnsi"/>
        </w:rPr>
        <w:t xml:space="preserve"> also </w:t>
      </w:r>
      <w:r w:rsidR="00C915C5" w:rsidRPr="00A732AC">
        <w:rPr>
          <w:rFonts w:cstheme="minorHAnsi"/>
        </w:rPr>
        <w:t xml:space="preserve">signified that they </w:t>
      </w:r>
      <w:r w:rsidR="006E6F6C" w:rsidRPr="00A732AC">
        <w:rPr>
          <w:rFonts w:cstheme="minorHAnsi"/>
        </w:rPr>
        <w:t>had been</w:t>
      </w:r>
      <w:r w:rsidR="00C915C5" w:rsidRPr="00A732AC">
        <w:rPr>
          <w:rFonts w:cstheme="minorHAnsi"/>
        </w:rPr>
        <w:t xml:space="preserve"> physical</w:t>
      </w:r>
      <w:r w:rsidR="006E6F6C" w:rsidRPr="00A732AC">
        <w:rPr>
          <w:rFonts w:cstheme="minorHAnsi"/>
        </w:rPr>
        <w:t>ly</w:t>
      </w:r>
      <w:r w:rsidR="00C915C5" w:rsidRPr="00A732AC">
        <w:rPr>
          <w:rFonts w:cstheme="minorHAnsi"/>
        </w:rPr>
        <w:t xml:space="preserve"> and</w:t>
      </w:r>
      <w:r w:rsidR="006E6F6C" w:rsidRPr="00A732AC">
        <w:rPr>
          <w:rFonts w:cstheme="minorHAnsi"/>
        </w:rPr>
        <w:t>/or</w:t>
      </w:r>
      <w:r w:rsidR="00C915C5" w:rsidRPr="00A732AC">
        <w:rPr>
          <w:rFonts w:cstheme="minorHAnsi"/>
        </w:rPr>
        <w:t xml:space="preserve"> verbal</w:t>
      </w:r>
      <w:r w:rsidR="006E6F6C" w:rsidRPr="00A732AC">
        <w:rPr>
          <w:rFonts w:cstheme="minorHAnsi"/>
        </w:rPr>
        <w:t>ly</w:t>
      </w:r>
      <w:r w:rsidR="00062034" w:rsidRPr="00A732AC">
        <w:rPr>
          <w:rFonts w:cstheme="minorHAnsi"/>
        </w:rPr>
        <w:t xml:space="preserve"> </w:t>
      </w:r>
      <w:r w:rsidR="002C6A66" w:rsidRPr="00A732AC">
        <w:rPr>
          <w:rFonts w:cstheme="minorHAnsi"/>
        </w:rPr>
        <w:t>punished</w:t>
      </w:r>
      <w:r w:rsidR="00D44E69" w:rsidRPr="00A732AC">
        <w:rPr>
          <w:rFonts w:cstheme="minorHAnsi"/>
        </w:rPr>
        <w:t>.</w:t>
      </w:r>
      <w:r w:rsidR="007809FE" w:rsidRPr="00A732AC">
        <w:rPr>
          <w:rFonts w:cstheme="minorHAnsi"/>
        </w:rPr>
        <w:t xml:space="preserve"> </w:t>
      </w:r>
    </w:p>
    <w:p w:rsidR="007809FE" w:rsidRPr="00A732AC" w:rsidRDefault="00BF610E" w:rsidP="008576E6">
      <w:pPr>
        <w:spacing w:line="240" w:lineRule="auto"/>
        <w:ind w:firstLine="567"/>
        <w:jc w:val="center"/>
        <w:rPr>
          <w:rFonts w:cstheme="minorHAnsi"/>
        </w:rPr>
      </w:pPr>
      <w:r w:rsidRPr="00A732AC">
        <w:rPr>
          <w:rFonts w:cstheme="minorHAnsi"/>
          <w:noProof/>
        </w:rPr>
        <w:drawing>
          <wp:inline distT="0" distB="0" distL="0" distR="0">
            <wp:extent cx="3267075" cy="2286000"/>
            <wp:effectExtent l="19050" t="0" r="9525" b="0"/>
            <wp:docPr id="1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103144" w:rsidRPr="00A732AC" w:rsidRDefault="00103144" w:rsidP="00447256">
      <w:pPr>
        <w:pStyle w:val="Caption"/>
        <w:ind w:left="3540" w:firstLine="708"/>
        <w:jc w:val="both"/>
        <w:rPr>
          <w:rFonts w:cstheme="minorHAnsi"/>
          <w:lang w:val="en-GB"/>
        </w:rPr>
      </w:pPr>
      <w:r w:rsidRPr="00A732AC">
        <w:rPr>
          <w:rFonts w:cstheme="minorHAnsi"/>
          <w:lang w:val="en-GB"/>
        </w:rPr>
        <w:t>Figure 3 Children punished at school</w:t>
      </w:r>
    </w:p>
    <w:p w:rsidR="00103144" w:rsidRPr="00A732AC" w:rsidRDefault="00103144" w:rsidP="008576E6">
      <w:pPr>
        <w:spacing w:line="240" w:lineRule="auto"/>
        <w:ind w:firstLine="567"/>
        <w:jc w:val="center"/>
        <w:rPr>
          <w:rFonts w:cstheme="minorHAnsi"/>
        </w:rPr>
      </w:pPr>
      <w:r w:rsidRPr="00A732AC">
        <w:rPr>
          <w:rFonts w:cstheme="minorHAnsi"/>
          <w:noProof/>
        </w:rPr>
        <w:drawing>
          <wp:inline distT="0" distB="0" distL="0" distR="0">
            <wp:extent cx="3248025" cy="2286000"/>
            <wp:effectExtent l="19050" t="0" r="9525" b="0"/>
            <wp:docPr id="26"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103144" w:rsidRPr="00A732AC" w:rsidRDefault="00103144" w:rsidP="00447256">
      <w:pPr>
        <w:pStyle w:val="Caption"/>
        <w:ind w:left="3540" w:firstLine="708"/>
        <w:jc w:val="both"/>
        <w:rPr>
          <w:rFonts w:cstheme="minorHAnsi"/>
          <w:lang w:val="en-GB"/>
        </w:rPr>
      </w:pPr>
      <w:r w:rsidRPr="00A732AC">
        <w:rPr>
          <w:rFonts w:cstheme="minorHAnsi"/>
          <w:lang w:val="en-GB"/>
        </w:rPr>
        <w:t>Figure 4 Children punished at home</w:t>
      </w:r>
    </w:p>
    <w:p w:rsidR="009A63A4" w:rsidRPr="00A732AC" w:rsidRDefault="00C915C5" w:rsidP="008576E6">
      <w:pPr>
        <w:spacing w:line="240" w:lineRule="auto"/>
        <w:ind w:firstLine="567"/>
        <w:jc w:val="both"/>
        <w:rPr>
          <w:rFonts w:cstheme="minorHAnsi"/>
        </w:rPr>
      </w:pPr>
      <w:r w:rsidRPr="00A732AC">
        <w:rPr>
          <w:rFonts w:cstheme="minorHAnsi"/>
        </w:rPr>
        <w:t>Upon answering</w:t>
      </w:r>
      <w:r w:rsidR="00B97B82" w:rsidRPr="00A732AC">
        <w:rPr>
          <w:rFonts w:cstheme="minorHAnsi"/>
        </w:rPr>
        <w:t xml:space="preserve"> true or false </w:t>
      </w:r>
      <w:r w:rsidR="00071E6D" w:rsidRPr="00A732AC">
        <w:rPr>
          <w:rFonts w:cstheme="minorHAnsi"/>
        </w:rPr>
        <w:t>to violence in</w:t>
      </w:r>
      <w:r w:rsidR="00B97B82" w:rsidRPr="00A732AC">
        <w:rPr>
          <w:rFonts w:cstheme="minorHAnsi"/>
        </w:rPr>
        <w:t xml:space="preserve"> both </w:t>
      </w:r>
      <w:r w:rsidRPr="00A732AC">
        <w:rPr>
          <w:rFonts w:cstheme="minorHAnsi"/>
        </w:rPr>
        <w:t xml:space="preserve">these </w:t>
      </w:r>
      <w:r w:rsidR="00B97B82" w:rsidRPr="00A732AC">
        <w:rPr>
          <w:rFonts w:cstheme="minorHAnsi"/>
        </w:rPr>
        <w:t>settings, the student</w:t>
      </w:r>
      <w:r w:rsidRPr="00A732AC">
        <w:rPr>
          <w:rFonts w:cstheme="minorHAnsi"/>
        </w:rPr>
        <w:t xml:space="preserve">s </w:t>
      </w:r>
      <w:r w:rsidR="008F4B25" w:rsidRPr="00A732AC">
        <w:rPr>
          <w:rFonts w:cstheme="minorHAnsi"/>
        </w:rPr>
        <w:t>then</w:t>
      </w:r>
      <w:r w:rsidR="00071E6D" w:rsidRPr="00A732AC">
        <w:rPr>
          <w:rFonts w:cstheme="minorHAnsi"/>
        </w:rPr>
        <w:t xml:space="preserve"> </w:t>
      </w:r>
      <w:r w:rsidR="00376A45" w:rsidRPr="00A732AC">
        <w:rPr>
          <w:rFonts w:cstheme="minorHAnsi"/>
        </w:rPr>
        <w:t>cho</w:t>
      </w:r>
      <w:r w:rsidR="008F4B25" w:rsidRPr="00A732AC">
        <w:rPr>
          <w:rFonts w:cstheme="minorHAnsi"/>
        </w:rPr>
        <w:t>se</w:t>
      </w:r>
      <w:r w:rsidR="00B97B82" w:rsidRPr="00A732AC">
        <w:rPr>
          <w:rFonts w:cstheme="minorHAnsi"/>
        </w:rPr>
        <w:t xml:space="preserve"> from a list of </w:t>
      </w:r>
      <w:r w:rsidR="007809FE" w:rsidRPr="00A732AC">
        <w:rPr>
          <w:rFonts w:cstheme="minorHAnsi"/>
        </w:rPr>
        <w:t>punishments</w:t>
      </w:r>
      <w:r w:rsidR="00B97B82" w:rsidRPr="00A732AC">
        <w:rPr>
          <w:rFonts w:cstheme="minorHAnsi"/>
        </w:rPr>
        <w:t xml:space="preserve"> </w:t>
      </w:r>
      <w:r w:rsidR="008F4B25" w:rsidRPr="00A732AC">
        <w:rPr>
          <w:rFonts w:cstheme="minorHAnsi"/>
        </w:rPr>
        <w:t>relevant to their</w:t>
      </w:r>
      <w:r w:rsidR="00FB74F2" w:rsidRPr="00A732AC">
        <w:rPr>
          <w:rFonts w:cstheme="minorHAnsi"/>
        </w:rPr>
        <w:t xml:space="preserve"> personal</w:t>
      </w:r>
      <w:r w:rsidR="008F4B25" w:rsidRPr="00A732AC">
        <w:rPr>
          <w:rFonts w:cstheme="minorHAnsi"/>
        </w:rPr>
        <w:t xml:space="preserve"> experience</w:t>
      </w:r>
      <w:r w:rsidR="00231F84" w:rsidRPr="00A732AC">
        <w:rPr>
          <w:rFonts w:cstheme="minorHAnsi"/>
        </w:rPr>
        <w:t>s</w:t>
      </w:r>
      <w:r w:rsidR="00B97B82" w:rsidRPr="00A732AC">
        <w:rPr>
          <w:rFonts w:cstheme="minorHAnsi"/>
        </w:rPr>
        <w:t>. These range</w:t>
      </w:r>
      <w:r w:rsidRPr="00A732AC">
        <w:rPr>
          <w:rFonts w:cstheme="minorHAnsi"/>
        </w:rPr>
        <w:t>d</w:t>
      </w:r>
      <w:r w:rsidR="00B97B82" w:rsidRPr="00A732AC">
        <w:rPr>
          <w:rFonts w:cstheme="minorHAnsi"/>
        </w:rPr>
        <w:t xml:space="preserve"> from </w:t>
      </w:r>
      <w:r w:rsidR="00301F77" w:rsidRPr="00A732AC">
        <w:rPr>
          <w:rFonts w:cstheme="minorHAnsi"/>
        </w:rPr>
        <w:t xml:space="preserve">verbal abuse; </w:t>
      </w:r>
      <w:r w:rsidR="00B97B82" w:rsidRPr="00A732AC">
        <w:rPr>
          <w:rFonts w:cstheme="minorHAnsi"/>
        </w:rPr>
        <w:t xml:space="preserve">forcing the child </w:t>
      </w:r>
      <w:r w:rsidR="00E1131E" w:rsidRPr="00A732AC">
        <w:rPr>
          <w:rFonts w:cstheme="minorHAnsi"/>
        </w:rPr>
        <w:t>into</w:t>
      </w:r>
      <w:r w:rsidR="00B97B82" w:rsidRPr="00A732AC">
        <w:rPr>
          <w:rFonts w:cstheme="minorHAnsi"/>
        </w:rPr>
        <w:t xml:space="preserve"> running a</w:t>
      </w:r>
      <w:r w:rsidR="007809FE" w:rsidRPr="00A732AC">
        <w:rPr>
          <w:rFonts w:cstheme="minorHAnsi"/>
        </w:rPr>
        <w:t>round the</w:t>
      </w:r>
      <w:r w:rsidR="00E45F70">
        <w:rPr>
          <w:rFonts w:cstheme="minorHAnsi"/>
        </w:rPr>
        <w:t xml:space="preserve"> school</w:t>
      </w:r>
      <w:r w:rsidR="007809FE" w:rsidRPr="00A732AC">
        <w:rPr>
          <w:rFonts w:cstheme="minorHAnsi"/>
        </w:rPr>
        <w:t xml:space="preserve"> campus</w:t>
      </w:r>
      <w:r w:rsidR="00301F77" w:rsidRPr="00A732AC">
        <w:rPr>
          <w:rFonts w:cstheme="minorHAnsi"/>
        </w:rPr>
        <w:t>;</w:t>
      </w:r>
      <w:r w:rsidR="00B97B82" w:rsidRPr="00A732AC">
        <w:rPr>
          <w:rFonts w:cstheme="minorHAnsi"/>
        </w:rPr>
        <w:t xml:space="preserve"> sitting on their knees</w:t>
      </w:r>
      <w:r w:rsidR="00301F77" w:rsidRPr="00A732AC">
        <w:rPr>
          <w:rFonts w:cstheme="minorHAnsi"/>
        </w:rPr>
        <w:t xml:space="preserve"> for prolonged periods;</w:t>
      </w:r>
      <w:r w:rsidR="00B97B82" w:rsidRPr="00A732AC">
        <w:rPr>
          <w:rFonts w:cstheme="minorHAnsi"/>
        </w:rPr>
        <w:t xml:space="preserve"> pulling up grass</w:t>
      </w:r>
      <w:r w:rsidR="007809FE" w:rsidRPr="00A732AC">
        <w:rPr>
          <w:rFonts w:cstheme="minorHAnsi"/>
        </w:rPr>
        <w:t xml:space="preserve"> and dirt</w:t>
      </w:r>
      <w:r w:rsidR="00301F77" w:rsidRPr="00A732AC">
        <w:rPr>
          <w:rFonts w:cstheme="minorHAnsi"/>
        </w:rPr>
        <w:t>;</w:t>
      </w:r>
      <w:r w:rsidRPr="00A732AC">
        <w:rPr>
          <w:rFonts w:cstheme="minorHAnsi"/>
        </w:rPr>
        <w:t xml:space="preserve"> </w:t>
      </w:r>
      <w:r w:rsidR="007809FE" w:rsidRPr="00A732AC">
        <w:rPr>
          <w:rFonts w:cstheme="minorHAnsi"/>
        </w:rPr>
        <w:t>to</w:t>
      </w:r>
      <w:r w:rsidR="00B97B82" w:rsidRPr="00A732AC">
        <w:rPr>
          <w:rFonts w:cstheme="minorHAnsi"/>
        </w:rPr>
        <w:t xml:space="preserve"> physical </w:t>
      </w:r>
      <w:r w:rsidR="00246A83">
        <w:rPr>
          <w:rFonts w:cstheme="minorHAnsi"/>
        </w:rPr>
        <w:t>violence</w:t>
      </w:r>
      <w:r w:rsidR="00B97B82" w:rsidRPr="00A732AC">
        <w:rPr>
          <w:rFonts w:cstheme="minorHAnsi"/>
        </w:rPr>
        <w:t xml:space="preserve"> </w:t>
      </w:r>
      <w:r w:rsidR="00931BE6" w:rsidRPr="00A732AC">
        <w:rPr>
          <w:rFonts w:cstheme="minorHAnsi"/>
        </w:rPr>
        <w:t>by</w:t>
      </w:r>
      <w:r w:rsidR="00B97B82" w:rsidRPr="00A732AC">
        <w:rPr>
          <w:rFonts w:cstheme="minorHAnsi"/>
        </w:rPr>
        <w:t xml:space="preserve"> cane, hand or legs.</w:t>
      </w:r>
      <w:r w:rsidR="008F4B25" w:rsidRPr="00A732AC">
        <w:rPr>
          <w:rFonts w:cstheme="minorHAnsi"/>
        </w:rPr>
        <w:t xml:space="preserve"> In the school setting</w:t>
      </w:r>
      <w:r w:rsidR="00301F77" w:rsidRPr="00A732AC">
        <w:rPr>
          <w:rFonts w:cstheme="minorHAnsi"/>
        </w:rPr>
        <w:t xml:space="preserve"> </w:t>
      </w:r>
      <w:r w:rsidR="00B532E1" w:rsidRPr="00A732AC">
        <w:rPr>
          <w:rFonts w:cstheme="minorHAnsi"/>
        </w:rPr>
        <w:t>652</w:t>
      </w:r>
      <w:r w:rsidR="00B97B82" w:rsidRPr="00A732AC">
        <w:rPr>
          <w:rFonts w:cstheme="minorHAnsi"/>
        </w:rPr>
        <w:t xml:space="preserve"> children</w:t>
      </w:r>
      <w:r w:rsidR="00301F77" w:rsidRPr="00A732AC">
        <w:rPr>
          <w:rFonts w:cstheme="minorHAnsi"/>
        </w:rPr>
        <w:t xml:space="preserve"> </w:t>
      </w:r>
      <w:r w:rsidR="00B97B82" w:rsidRPr="00A732AC">
        <w:rPr>
          <w:rFonts w:cstheme="minorHAnsi"/>
        </w:rPr>
        <w:t>respond</w:t>
      </w:r>
      <w:r w:rsidR="00301F77" w:rsidRPr="00A732AC">
        <w:rPr>
          <w:rFonts w:cstheme="minorHAnsi"/>
        </w:rPr>
        <w:t>ed</w:t>
      </w:r>
      <w:r w:rsidR="00B97B82" w:rsidRPr="00A732AC">
        <w:rPr>
          <w:rFonts w:cstheme="minorHAnsi"/>
        </w:rPr>
        <w:t xml:space="preserve"> to this question</w:t>
      </w:r>
      <w:r w:rsidR="00301F77" w:rsidRPr="00A732AC">
        <w:rPr>
          <w:rFonts w:cstheme="minorHAnsi"/>
        </w:rPr>
        <w:t xml:space="preserve"> </w:t>
      </w:r>
      <w:r w:rsidR="00B532E1" w:rsidRPr="00A732AC">
        <w:rPr>
          <w:rFonts w:cstheme="minorHAnsi"/>
        </w:rPr>
        <w:t>by</w:t>
      </w:r>
      <w:r w:rsidR="00301F77" w:rsidRPr="00A732AC">
        <w:rPr>
          <w:rFonts w:cstheme="minorHAnsi"/>
        </w:rPr>
        <w:t xml:space="preserve"> </w:t>
      </w:r>
      <w:r w:rsidR="00B532E1" w:rsidRPr="00A732AC">
        <w:rPr>
          <w:rFonts w:cstheme="minorHAnsi"/>
        </w:rPr>
        <w:t xml:space="preserve">citing one, some or </w:t>
      </w:r>
      <w:r w:rsidR="00301F77" w:rsidRPr="00A732AC">
        <w:rPr>
          <w:rFonts w:cstheme="minorHAnsi"/>
        </w:rPr>
        <w:t xml:space="preserve">potentially all </w:t>
      </w:r>
      <w:r w:rsidR="009D1964" w:rsidRPr="00A732AC">
        <w:rPr>
          <w:rFonts w:cstheme="minorHAnsi"/>
        </w:rPr>
        <w:t xml:space="preserve">the </w:t>
      </w:r>
      <w:r w:rsidR="001A4980" w:rsidRPr="00A732AC">
        <w:rPr>
          <w:rFonts w:cstheme="minorHAnsi"/>
        </w:rPr>
        <w:t>above</w:t>
      </w:r>
      <w:r w:rsidR="00301F77" w:rsidRPr="00A732AC">
        <w:rPr>
          <w:rFonts w:cstheme="minorHAnsi"/>
        </w:rPr>
        <w:t xml:space="preserve"> punishment</w:t>
      </w:r>
      <w:r w:rsidRPr="00A732AC">
        <w:rPr>
          <w:rFonts w:cstheme="minorHAnsi"/>
        </w:rPr>
        <w:t>s</w:t>
      </w:r>
      <w:r w:rsidR="008C027E">
        <w:rPr>
          <w:rFonts w:cstheme="minorHAnsi"/>
        </w:rPr>
        <w:t>.</w:t>
      </w:r>
      <w:r w:rsidR="008875C9" w:rsidRPr="00A732AC">
        <w:rPr>
          <w:rStyle w:val="FootnoteReference"/>
          <w:rFonts w:cstheme="minorHAnsi"/>
        </w:rPr>
        <w:footnoteReference w:id="64"/>
      </w:r>
      <w:r w:rsidR="008C027E">
        <w:rPr>
          <w:rFonts w:cstheme="minorHAnsi"/>
        </w:rPr>
        <w:t xml:space="preserve"> </w:t>
      </w:r>
      <w:r w:rsidR="007809FE" w:rsidRPr="00A732AC">
        <w:rPr>
          <w:rFonts w:cstheme="minorHAnsi"/>
        </w:rPr>
        <w:t>Importantly</w:t>
      </w:r>
      <w:r w:rsidR="00931BE6" w:rsidRPr="00A732AC">
        <w:rPr>
          <w:rFonts w:cstheme="minorHAnsi"/>
        </w:rPr>
        <w:t xml:space="preserve"> the </w:t>
      </w:r>
      <w:r w:rsidR="009D1964" w:rsidRPr="00A732AC">
        <w:rPr>
          <w:rFonts w:cstheme="minorHAnsi"/>
        </w:rPr>
        <w:t>data reflects that</w:t>
      </w:r>
      <w:r w:rsidR="00071E6D" w:rsidRPr="00A732AC">
        <w:rPr>
          <w:rFonts w:cstheme="minorHAnsi"/>
        </w:rPr>
        <w:t xml:space="preserve"> the</w:t>
      </w:r>
      <w:r w:rsidR="008F4B25" w:rsidRPr="00A732AC">
        <w:rPr>
          <w:rFonts w:cstheme="minorHAnsi"/>
        </w:rPr>
        <w:t>se</w:t>
      </w:r>
      <w:r w:rsidR="006869D1" w:rsidRPr="00A732AC">
        <w:rPr>
          <w:rFonts w:cstheme="minorHAnsi"/>
        </w:rPr>
        <w:t xml:space="preserve"> </w:t>
      </w:r>
      <w:r w:rsidR="00FB74F2" w:rsidRPr="00A732AC">
        <w:rPr>
          <w:rFonts w:cstheme="minorHAnsi"/>
        </w:rPr>
        <w:t xml:space="preserve">cited </w:t>
      </w:r>
      <w:r w:rsidR="006869D1" w:rsidRPr="00A732AC">
        <w:rPr>
          <w:rFonts w:cstheme="minorHAnsi"/>
        </w:rPr>
        <w:t>forms of</w:t>
      </w:r>
      <w:r w:rsidR="009D1964" w:rsidRPr="00A732AC">
        <w:rPr>
          <w:rFonts w:cstheme="minorHAnsi"/>
        </w:rPr>
        <w:t xml:space="preserve"> punishment</w:t>
      </w:r>
      <w:r w:rsidR="00931BE6" w:rsidRPr="00A732AC">
        <w:rPr>
          <w:rFonts w:cstheme="minorHAnsi"/>
        </w:rPr>
        <w:t xml:space="preserve"> </w:t>
      </w:r>
      <w:r w:rsidR="008F4B25" w:rsidRPr="00A732AC">
        <w:rPr>
          <w:rFonts w:cstheme="minorHAnsi"/>
        </w:rPr>
        <w:t>are</w:t>
      </w:r>
      <w:r w:rsidR="00071E6D" w:rsidRPr="00A732AC">
        <w:rPr>
          <w:rFonts w:cstheme="minorHAnsi"/>
        </w:rPr>
        <w:t xml:space="preserve"> </w:t>
      </w:r>
      <w:r w:rsidR="009D1964" w:rsidRPr="00A732AC">
        <w:rPr>
          <w:rFonts w:cstheme="minorHAnsi"/>
        </w:rPr>
        <w:t>higher than the</w:t>
      </w:r>
      <w:r w:rsidR="00071E6D" w:rsidRPr="00A732AC">
        <w:rPr>
          <w:rFonts w:cstheme="minorHAnsi"/>
        </w:rPr>
        <w:t xml:space="preserve"> overall</w:t>
      </w:r>
      <w:r w:rsidR="009D1964" w:rsidRPr="00A732AC">
        <w:rPr>
          <w:rFonts w:cstheme="minorHAnsi"/>
        </w:rPr>
        <w:t xml:space="preserve"> sample percentile.</w:t>
      </w:r>
      <w:r w:rsidR="00071E6D" w:rsidRPr="00A732AC">
        <w:rPr>
          <w:rFonts w:cstheme="minorHAnsi"/>
        </w:rPr>
        <w:t xml:space="preserve"> For example</w:t>
      </w:r>
      <w:r w:rsidR="008F4B25" w:rsidRPr="00A732AC">
        <w:rPr>
          <w:rFonts w:cstheme="minorHAnsi"/>
        </w:rPr>
        <w:t>,</w:t>
      </w:r>
      <w:r w:rsidRPr="00A732AC">
        <w:rPr>
          <w:rFonts w:cstheme="minorHAnsi"/>
        </w:rPr>
        <w:t xml:space="preserve"> from the 652 </w:t>
      </w:r>
      <w:r w:rsidR="001A4980" w:rsidRPr="00A732AC">
        <w:rPr>
          <w:rFonts w:cstheme="minorHAnsi"/>
        </w:rPr>
        <w:t xml:space="preserve">respondents </w:t>
      </w:r>
      <w:r w:rsidR="008F4B25" w:rsidRPr="00A732AC">
        <w:rPr>
          <w:rFonts w:cstheme="minorHAnsi"/>
        </w:rPr>
        <w:t>punished</w:t>
      </w:r>
      <w:r w:rsidRPr="00A732AC">
        <w:rPr>
          <w:rFonts w:cstheme="minorHAnsi"/>
        </w:rPr>
        <w:t xml:space="preserve"> in the school setting</w:t>
      </w:r>
      <w:r w:rsidR="00071E6D" w:rsidRPr="00A732AC">
        <w:rPr>
          <w:rFonts w:cstheme="minorHAnsi"/>
        </w:rPr>
        <w:t>,</w:t>
      </w:r>
      <w:r w:rsidRPr="00A732AC">
        <w:rPr>
          <w:rFonts w:cstheme="minorHAnsi"/>
        </w:rPr>
        <w:t xml:space="preserve"> </w:t>
      </w:r>
      <w:r w:rsidR="008F4B25" w:rsidRPr="00A732AC">
        <w:rPr>
          <w:rFonts w:cstheme="minorHAnsi"/>
        </w:rPr>
        <w:t xml:space="preserve">each student on average </w:t>
      </w:r>
      <w:r w:rsidR="00FB74F2" w:rsidRPr="00A732AC">
        <w:rPr>
          <w:rFonts w:cstheme="minorHAnsi"/>
        </w:rPr>
        <w:t>received</w:t>
      </w:r>
      <w:r w:rsidR="008F4B25" w:rsidRPr="00A732AC">
        <w:rPr>
          <w:rFonts w:cstheme="minorHAnsi"/>
        </w:rPr>
        <w:t xml:space="preserve"> two </w:t>
      </w:r>
      <w:r w:rsidR="00FB74F2" w:rsidRPr="00A732AC">
        <w:rPr>
          <w:rFonts w:cstheme="minorHAnsi"/>
        </w:rPr>
        <w:t xml:space="preserve">or more </w:t>
      </w:r>
      <w:r w:rsidR="008F4B25" w:rsidRPr="00A732AC">
        <w:rPr>
          <w:rFonts w:cstheme="minorHAnsi"/>
        </w:rPr>
        <w:t xml:space="preserve">forms of </w:t>
      </w:r>
      <w:r w:rsidR="00FC2638" w:rsidRPr="00A732AC">
        <w:rPr>
          <w:rFonts w:cstheme="minorHAnsi"/>
        </w:rPr>
        <w:t>punishment</w:t>
      </w:r>
      <w:r w:rsidR="008F4B25" w:rsidRPr="00A732AC">
        <w:rPr>
          <w:rFonts w:cstheme="minorHAnsi"/>
        </w:rPr>
        <w:t xml:space="preserve"> </w:t>
      </w:r>
      <w:r w:rsidR="00FC2638" w:rsidRPr="00A732AC">
        <w:rPr>
          <w:rFonts w:cstheme="minorHAnsi"/>
        </w:rPr>
        <w:t>(</w:t>
      </w:r>
      <w:r w:rsidR="00071E6D" w:rsidRPr="00A732AC">
        <w:rPr>
          <w:rFonts w:cstheme="minorHAnsi"/>
        </w:rPr>
        <w:t>227.60%</w:t>
      </w:r>
      <w:r w:rsidR="00FC2638" w:rsidRPr="00A732AC">
        <w:rPr>
          <w:rFonts w:cstheme="minorHAnsi"/>
        </w:rPr>
        <w:t>)</w:t>
      </w:r>
      <w:r w:rsidR="000D28DC" w:rsidRPr="00A732AC">
        <w:rPr>
          <w:rFonts w:cstheme="minorHAnsi"/>
        </w:rPr>
        <w:t>. In the home setting</w:t>
      </w:r>
      <w:r w:rsidR="00FB74F2" w:rsidRPr="00A732AC">
        <w:rPr>
          <w:rFonts w:cstheme="minorHAnsi"/>
        </w:rPr>
        <w:t>,</w:t>
      </w:r>
      <w:r w:rsidR="000D28DC" w:rsidRPr="00A732AC">
        <w:rPr>
          <w:rFonts w:cstheme="minorHAnsi"/>
        </w:rPr>
        <w:t xml:space="preserve"> the percentage is marginally lower than the school, although </w:t>
      </w:r>
      <w:r w:rsidR="00176D24" w:rsidRPr="00A732AC">
        <w:rPr>
          <w:rFonts w:cstheme="minorHAnsi"/>
        </w:rPr>
        <w:t xml:space="preserve">the overall percentage </w:t>
      </w:r>
      <w:r w:rsidR="00FB74F2" w:rsidRPr="00A732AC">
        <w:rPr>
          <w:rFonts w:cstheme="minorHAnsi"/>
        </w:rPr>
        <w:t xml:space="preserve">and average </w:t>
      </w:r>
      <w:r w:rsidR="00FC2638" w:rsidRPr="00A732AC">
        <w:rPr>
          <w:rFonts w:cstheme="minorHAnsi"/>
        </w:rPr>
        <w:t>sits</w:t>
      </w:r>
      <w:r w:rsidR="001A4980" w:rsidRPr="00A732AC">
        <w:rPr>
          <w:rFonts w:cstheme="minorHAnsi"/>
        </w:rPr>
        <w:t xml:space="preserve"> above </w:t>
      </w:r>
      <w:r w:rsidR="00E72F44" w:rsidRPr="00A732AC">
        <w:rPr>
          <w:rFonts w:cstheme="minorHAnsi"/>
        </w:rPr>
        <w:t xml:space="preserve">the </w:t>
      </w:r>
      <w:r w:rsidR="00231F84" w:rsidRPr="00A732AC">
        <w:rPr>
          <w:rFonts w:cstheme="minorHAnsi"/>
        </w:rPr>
        <w:t>one-</w:t>
      </w:r>
      <w:r w:rsidR="001A4980" w:rsidRPr="00A732AC">
        <w:rPr>
          <w:rFonts w:cstheme="minorHAnsi"/>
        </w:rPr>
        <w:t>punishment-per-</w:t>
      </w:r>
      <w:r w:rsidR="00604C66" w:rsidRPr="00A732AC">
        <w:rPr>
          <w:rFonts w:cstheme="minorHAnsi"/>
        </w:rPr>
        <w:t>child mark</w:t>
      </w:r>
      <w:r w:rsidR="00176D24" w:rsidRPr="00A732AC">
        <w:rPr>
          <w:rFonts w:cstheme="minorHAnsi"/>
        </w:rPr>
        <w:t xml:space="preserve"> (167.89%)</w:t>
      </w:r>
      <w:r w:rsidR="000D28DC" w:rsidRPr="00A732AC">
        <w:rPr>
          <w:rFonts w:cstheme="minorHAnsi"/>
        </w:rPr>
        <w:t xml:space="preserve">. </w:t>
      </w:r>
    </w:p>
    <w:p w:rsidR="00F9412E" w:rsidRDefault="000D28DC" w:rsidP="008576E6">
      <w:pPr>
        <w:spacing w:line="240" w:lineRule="auto"/>
        <w:ind w:firstLine="567"/>
        <w:jc w:val="both"/>
        <w:rPr>
          <w:rFonts w:cstheme="minorHAnsi"/>
        </w:rPr>
      </w:pPr>
      <w:r w:rsidRPr="00A732AC">
        <w:rPr>
          <w:rFonts w:cstheme="minorHAnsi"/>
        </w:rPr>
        <w:t xml:space="preserve">What is </w:t>
      </w:r>
      <w:r w:rsidR="00231F84" w:rsidRPr="00A732AC">
        <w:rPr>
          <w:rFonts w:cstheme="minorHAnsi"/>
        </w:rPr>
        <w:t xml:space="preserve">also concerning is that the most common </w:t>
      </w:r>
      <w:r w:rsidRPr="00A732AC">
        <w:rPr>
          <w:rFonts w:cstheme="minorHAnsi"/>
        </w:rPr>
        <w:t>punishment</w:t>
      </w:r>
      <w:r w:rsidR="009A63A4" w:rsidRPr="00A732AC">
        <w:rPr>
          <w:rFonts w:cstheme="minorHAnsi"/>
        </w:rPr>
        <w:t xml:space="preserve"> </w:t>
      </w:r>
      <w:r w:rsidR="00246A83">
        <w:rPr>
          <w:rFonts w:cstheme="minorHAnsi"/>
        </w:rPr>
        <w:t>are</w:t>
      </w:r>
      <w:r w:rsidR="00376A45" w:rsidRPr="00A732AC">
        <w:rPr>
          <w:rFonts w:cstheme="minorHAnsi"/>
        </w:rPr>
        <w:t xml:space="preserve"> forms of</w:t>
      </w:r>
      <w:r w:rsidR="009A63A4" w:rsidRPr="00A732AC">
        <w:rPr>
          <w:rFonts w:cstheme="minorHAnsi"/>
        </w:rPr>
        <w:t xml:space="preserve"> physical violen</w:t>
      </w:r>
      <w:r w:rsidR="00176D24" w:rsidRPr="00A732AC">
        <w:rPr>
          <w:rFonts w:cstheme="minorHAnsi"/>
        </w:rPr>
        <w:t>ce</w:t>
      </w:r>
      <w:r w:rsidR="009A63A4" w:rsidRPr="00A732AC">
        <w:rPr>
          <w:rFonts w:cstheme="minorHAnsi"/>
        </w:rPr>
        <w:t>. In the school setting</w:t>
      </w:r>
      <w:r w:rsidR="00231F84" w:rsidRPr="00A732AC">
        <w:rPr>
          <w:rFonts w:cstheme="minorHAnsi"/>
        </w:rPr>
        <w:t>,</w:t>
      </w:r>
      <w:r w:rsidR="009A63A4" w:rsidRPr="00A732AC">
        <w:rPr>
          <w:rFonts w:cstheme="minorHAnsi"/>
        </w:rPr>
        <w:t xml:space="preserve"> the most </w:t>
      </w:r>
      <w:r w:rsidR="00E1131E" w:rsidRPr="00A732AC">
        <w:rPr>
          <w:rFonts w:cstheme="minorHAnsi"/>
        </w:rPr>
        <w:t>frequent</w:t>
      </w:r>
      <w:r w:rsidR="009A63A4" w:rsidRPr="00A732AC">
        <w:rPr>
          <w:rFonts w:cstheme="minorHAnsi"/>
        </w:rPr>
        <w:t xml:space="preserve"> punishment</w:t>
      </w:r>
      <w:r w:rsidR="00831E68" w:rsidRPr="00A732AC">
        <w:rPr>
          <w:rFonts w:cstheme="minorHAnsi"/>
        </w:rPr>
        <w:t>s</w:t>
      </w:r>
      <w:r w:rsidR="009A63A4" w:rsidRPr="00A732AC">
        <w:rPr>
          <w:rFonts w:cstheme="minorHAnsi"/>
        </w:rPr>
        <w:t xml:space="preserve"> </w:t>
      </w:r>
      <w:r w:rsidR="00176D24" w:rsidRPr="00A732AC">
        <w:rPr>
          <w:rFonts w:cstheme="minorHAnsi"/>
        </w:rPr>
        <w:t>are</w:t>
      </w:r>
      <w:r w:rsidR="009A63A4" w:rsidRPr="00A732AC">
        <w:rPr>
          <w:rFonts w:cstheme="minorHAnsi"/>
        </w:rPr>
        <w:t xml:space="preserve"> the use of the cane (19%) and the pulling of the child’s ears (18%). </w:t>
      </w:r>
      <w:r w:rsidR="00176D24" w:rsidRPr="00A732AC">
        <w:rPr>
          <w:rFonts w:cstheme="minorHAnsi"/>
        </w:rPr>
        <w:t>In</w:t>
      </w:r>
      <w:r w:rsidR="009A63A4" w:rsidRPr="00A732AC">
        <w:rPr>
          <w:rFonts w:cstheme="minorHAnsi"/>
        </w:rPr>
        <w:t xml:space="preserve"> the home setting</w:t>
      </w:r>
      <w:r w:rsidR="002F0BF6" w:rsidRPr="00A732AC">
        <w:rPr>
          <w:rFonts w:cstheme="minorHAnsi"/>
        </w:rPr>
        <w:t>,</w:t>
      </w:r>
      <w:r w:rsidR="009A63A4" w:rsidRPr="00A732AC">
        <w:rPr>
          <w:rFonts w:cstheme="minorHAnsi"/>
        </w:rPr>
        <w:t xml:space="preserve"> </w:t>
      </w:r>
      <w:r w:rsidR="002F0BF6" w:rsidRPr="00A732AC">
        <w:rPr>
          <w:rFonts w:cstheme="minorHAnsi"/>
        </w:rPr>
        <w:t xml:space="preserve">these included the </w:t>
      </w:r>
      <w:r w:rsidR="009A63A4" w:rsidRPr="00A732AC">
        <w:rPr>
          <w:rFonts w:cstheme="minorHAnsi"/>
        </w:rPr>
        <w:t>use of the cane (30.3%), pulling of</w:t>
      </w:r>
      <w:r w:rsidR="00176D24" w:rsidRPr="00A732AC">
        <w:rPr>
          <w:rFonts w:cstheme="minorHAnsi"/>
        </w:rPr>
        <w:t xml:space="preserve"> </w:t>
      </w:r>
      <w:r w:rsidR="009A63A4" w:rsidRPr="00A732AC">
        <w:rPr>
          <w:rFonts w:cstheme="minorHAnsi"/>
        </w:rPr>
        <w:t>ears (20.74%)</w:t>
      </w:r>
      <w:r w:rsidR="00FC2638" w:rsidRPr="00A732AC">
        <w:rPr>
          <w:rFonts w:cstheme="minorHAnsi"/>
        </w:rPr>
        <w:t xml:space="preserve">, along with </w:t>
      </w:r>
      <w:r w:rsidR="009A63A4" w:rsidRPr="00A732AC">
        <w:rPr>
          <w:rFonts w:cstheme="minorHAnsi"/>
        </w:rPr>
        <w:t>striking with the hand (17%).</w:t>
      </w:r>
      <w:r w:rsidR="00F9412E" w:rsidRPr="00A732AC">
        <w:rPr>
          <w:rFonts w:cstheme="minorHAnsi"/>
        </w:rPr>
        <w:t xml:space="preserve">  </w:t>
      </w:r>
      <w:r w:rsidR="00231F84" w:rsidRPr="00A732AC">
        <w:rPr>
          <w:rFonts w:cstheme="minorHAnsi"/>
        </w:rPr>
        <w:t>T</w:t>
      </w:r>
      <w:r w:rsidR="00F9412E" w:rsidRPr="00A732AC">
        <w:rPr>
          <w:rFonts w:cstheme="minorHAnsi"/>
        </w:rPr>
        <w:t xml:space="preserve">he data </w:t>
      </w:r>
      <w:r w:rsidR="00EA2D12" w:rsidRPr="00A732AC">
        <w:rPr>
          <w:rFonts w:cstheme="minorHAnsi"/>
        </w:rPr>
        <w:t xml:space="preserve">also </w:t>
      </w:r>
      <w:r w:rsidR="00F9412E" w:rsidRPr="00A732AC">
        <w:rPr>
          <w:rFonts w:cstheme="minorHAnsi"/>
        </w:rPr>
        <w:t xml:space="preserve">raises </w:t>
      </w:r>
      <w:r w:rsidR="006E6F6C" w:rsidRPr="00A732AC">
        <w:rPr>
          <w:rFonts w:cstheme="minorHAnsi"/>
        </w:rPr>
        <w:t xml:space="preserve">an </w:t>
      </w:r>
      <w:r w:rsidR="00F9412E" w:rsidRPr="00A732AC">
        <w:rPr>
          <w:rFonts w:cstheme="minorHAnsi"/>
        </w:rPr>
        <w:t>important question as to what ‘other’</w:t>
      </w:r>
      <w:r w:rsidR="00376A45" w:rsidRPr="00A732AC">
        <w:rPr>
          <w:rFonts w:cstheme="minorHAnsi"/>
        </w:rPr>
        <w:t xml:space="preserve"> </w:t>
      </w:r>
      <w:r w:rsidR="002D2F45">
        <w:rPr>
          <w:rFonts w:cstheme="minorHAnsi"/>
        </w:rPr>
        <w:t xml:space="preserve">forms of </w:t>
      </w:r>
      <w:r w:rsidR="00376A45" w:rsidRPr="00A732AC">
        <w:rPr>
          <w:rFonts w:cstheme="minorHAnsi"/>
        </w:rPr>
        <w:t>punish</w:t>
      </w:r>
      <w:r w:rsidR="00E72F44" w:rsidRPr="00A732AC">
        <w:rPr>
          <w:rFonts w:cstheme="minorHAnsi"/>
        </w:rPr>
        <w:t>ment</w:t>
      </w:r>
      <w:r w:rsidR="00F9412E" w:rsidRPr="00A732AC">
        <w:rPr>
          <w:rFonts w:cstheme="minorHAnsi"/>
        </w:rPr>
        <w:t xml:space="preserve"> may mean, especially with the breadth of the physical and mental </w:t>
      </w:r>
      <w:r w:rsidR="00E72F44" w:rsidRPr="00A732AC">
        <w:rPr>
          <w:rFonts w:cstheme="minorHAnsi"/>
        </w:rPr>
        <w:t>discipline forms</w:t>
      </w:r>
      <w:r w:rsidR="00F9412E" w:rsidRPr="00A732AC">
        <w:rPr>
          <w:rFonts w:cstheme="minorHAnsi"/>
        </w:rPr>
        <w:t xml:space="preserve"> </w:t>
      </w:r>
      <w:r w:rsidR="00FB74F2" w:rsidRPr="00A732AC">
        <w:rPr>
          <w:rFonts w:cstheme="minorHAnsi"/>
        </w:rPr>
        <w:t xml:space="preserve">already </w:t>
      </w:r>
      <w:r w:rsidR="00F9412E" w:rsidRPr="00A732AC">
        <w:rPr>
          <w:rFonts w:cstheme="minorHAnsi"/>
        </w:rPr>
        <w:t xml:space="preserve">provided in the survey. </w:t>
      </w:r>
      <w:r w:rsidR="00D4563B" w:rsidRPr="00A732AC">
        <w:rPr>
          <w:rFonts w:cstheme="minorHAnsi"/>
        </w:rPr>
        <w:t xml:space="preserve"> </w:t>
      </w:r>
      <w:r w:rsidR="00E1131E" w:rsidRPr="00A732AC">
        <w:rPr>
          <w:rFonts w:cstheme="minorHAnsi"/>
        </w:rPr>
        <w:t>Below this report</w:t>
      </w:r>
      <w:r w:rsidR="001A4980" w:rsidRPr="00A732AC">
        <w:rPr>
          <w:rFonts w:cstheme="minorHAnsi"/>
        </w:rPr>
        <w:t xml:space="preserve"> </w:t>
      </w:r>
      <w:r w:rsidR="00342CB2" w:rsidRPr="00A732AC">
        <w:rPr>
          <w:rFonts w:cstheme="minorHAnsi"/>
        </w:rPr>
        <w:t>elaborate</w:t>
      </w:r>
      <w:r w:rsidR="00E1131E" w:rsidRPr="00A732AC">
        <w:rPr>
          <w:rFonts w:cstheme="minorHAnsi"/>
        </w:rPr>
        <w:t>s</w:t>
      </w:r>
      <w:r w:rsidR="00342CB2" w:rsidRPr="00A732AC">
        <w:rPr>
          <w:rFonts w:cstheme="minorHAnsi"/>
        </w:rPr>
        <w:t xml:space="preserve"> on</w:t>
      </w:r>
      <w:r w:rsidR="00E7761D" w:rsidRPr="00A732AC">
        <w:rPr>
          <w:rFonts w:cstheme="minorHAnsi"/>
        </w:rPr>
        <w:t xml:space="preserve"> </w:t>
      </w:r>
      <w:r w:rsidR="00E72F44" w:rsidRPr="00A732AC">
        <w:rPr>
          <w:rFonts w:cstheme="minorHAnsi"/>
        </w:rPr>
        <w:t>which</w:t>
      </w:r>
      <w:r w:rsidR="006E6F6C" w:rsidRPr="00A732AC">
        <w:rPr>
          <w:rFonts w:cstheme="minorHAnsi"/>
        </w:rPr>
        <w:t xml:space="preserve"> punishments</w:t>
      </w:r>
      <w:r w:rsidR="00E7761D" w:rsidRPr="00A732AC">
        <w:rPr>
          <w:rFonts w:cstheme="minorHAnsi"/>
        </w:rPr>
        <w:t xml:space="preserve"> </w:t>
      </w:r>
      <w:r w:rsidR="00231F84" w:rsidRPr="00A732AC">
        <w:rPr>
          <w:rFonts w:cstheme="minorHAnsi"/>
        </w:rPr>
        <w:t>are being</w:t>
      </w:r>
      <w:r w:rsidR="00E7761D" w:rsidRPr="00A732AC">
        <w:rPr>
          <w:rFonts w:cstheme="minorHAnsi"/>
        </w:rPr>
        <w:t xml:space="preserve"> perpetrated, with attention to</w:t>
      </w:r>
      <w:r w:rsidR="00246A83">
        <w:rPr>
          <w:rFonts w:cstheme="minorHAnsi"/>
        </w:rPr>
        <w:t xml:space="preserve"> corporal punishment</w:t>
      </w:r>
      <w:r w:rsidR="00E7761D" w:rsidRPr="00A732AC">
        <w:rPr>
          <w:rFonts w:cstheme="minorHAnsi"/>
        </w:rPr>
        <w:t xml:space="preserve"> </w:t>
      </w:r>
      <w:r w:rsidR="00D4563B" w:rsidRPr="00A732AC">
        <w:rPr>
          <w:rFonts w:cstheme="minorHAnsi"/>
        </w:rPr>
        <w:t>allegations made against teacher</w:t>
      </w:r>
      <w:r w:rsidR="00E1131E" w:rsidRPr="00A732AC">
        <w:rPr>
          <w:rFonts w:cstheme="minorHAnsi"/>
        </w:rPr>
        <w:t>s</w:t>
      </w:r>
      <w:r w:rsidR="001A4980" w:rsidRPr="00A732AC">
        <w:rPr>
          <w:rFonts w:cstheme="minorHAnsi"/>
        </w:rPr>
        <w:t xml:space="preserve">, as well as </w:t>
      </w:r>
      <w:r w:rsidR="00E7761D" w:rsidRPr="00A732AC">
        <w:rPr>
          <w:rFonts w:cstheme="minorHAnsi"/>
        </w:rPr>
        <w:t>sexual assault</w:t>
      </w:r>
      <w:r w:rsidR="00D4563B" w:rsidRPr="00A732AC">
        <w:rPr>
          <w:rFonts w:cstheme="minorHAnsi"/>
        </w:rPr>
        <w:t xml:space="preserve"> complaint</w:t>
      </w:r>
      <w:r w:rsidR="001A4980" w:rsidRPr="00A732AC">
        <w:rPr>
          <w:rFonts w:cstheme="minorHAnsi"/>
        </w:rPr>
        <w:t>s</w:t>
      </w:r>
      <w:r w:rsidR="002F0BF6" w:rsidRPr="00A732AC">
        <w:rPr>
          <w:rFonts w:cstheme="minorHAnsi"/>
        </w:rPr>
        <w:t xml:space="preserve">. </w:t>
      </w:r>
      <w:r w:rsidR="006E6F6C" w:rsidRPr="00A732AC">
        <w:rPr>
          <w:rFonts w:cstheme="minorHAnsi"/>
        </w:rPr>
        <w:t xml:space="preserve">To </w:t>
      </w:r>
      <w:r w:rsidR="00EA2D12" w:rsidRPr="00A732AC">
        <w:rPr>
          <w:rFonts w:cstheme="minorHAnsi"/>
        </w:rPr>
        <w:t xml:space="preserve">remedy this </w:t>
      </w:r>
      <w:r w:rsidR="00231F84" w:rsidRPr="00A732AC">
        <w:rPr>
          <w:rFonts w:cstheme="minorHAnsi"/>
        </w:rPr>
        <w:t>ambiguity</w:t>
      </w:r>
      <w:r w:rsidR="00376A45" w:rsidRPr="00A732AC">
        <w:rPr>
          <w:rFonts w:cstheme="minorHAnsi"/>
        </w:rPr>
        <w:t xml:space="preserve"> in the future</w:t>
      </w:r>
      <w:r w:rsidR="00EA2D12" w:rsidRPr="00A732AC">
        <w:rPr>
          <w:rFonts w:cstheme="minorHAnsi"/>
        </w:rPr>
        <w:t xml:space="preserve">, </w:t>
      </w:r>
      <w:r w:rsidR="006E6F6C" w:rsidRPr="00A732AC">
        <w:rPr>
          <w:rFonts w:cstheme="minorHAnsi"/>
        </w:rPr>
        <w:t>the</w:t>
      </w:r>
      <w:r w:rsidR="00EA2D12" w:rsidRPr="00A732AC">
        <w:rPr>
          <w:rFonts w:cstheme="minorHAnsi"/>
        </w:rPr>
        <w:t xml:space="preserve"> ME</w:t>
      </w:r>
      <w:r w:rsidR="006E6F6C" w:rsidRPr="00A732AC">
        <w:rPr>
          <w:rFonts w:cstheme="minorHAnsi"/>
        </w:rPr>
        <w:t xml:space="preserve"> survey</w:t>
      </w:r>
      <w:r w:rsidR="00EA2D12" w:rsidRPr="00A732AC">
        <w:rPr>
          <w:rFonts w:cstheme="minorHAnsi"/>
        </w:rPr>
        <w:t>s</w:t>
      </w:r>
      <w:r w:rsidR="006E6F6C" w:rsidRPr="00A732AC">
        <w:rPr>
          <w:rFonts w:cstheme="minorHAnsi"/>
        </w:rPr>
        <w:t xml:space="preserve"> will be amended to </w:t>
      </w:r>
      <w:r w:rsidR="00231F84" w:rsidRPr="00A732AC">
        <w:rPr>
          <w:rFonts w:cstheme="minorHAnsi"/>
        </w:rPr>
        <w:t>allow</w:t>
      </w:r>
      <w:r w:rsidR="006E6F6C" w:rsidRPr="00A732AC">
        <w:rPr>
          <w:rFonts w:cstheme="minorHAnsi"/>
        </w:rPr>
        <w:t xml:space="preserve"> the students </w:t>
      </w:r>
      <w:r w:rsidR="00EA2D12" w:rsidRPr="00A732AC">
        <w:rPr>
          <w:rFonts w:cstheme="minorHAnsi"/>
        </w:rPr>
        <w:t xml:space="preserve">this opportunity </w:t>
      </w:r>
      <w:r w:rsidR="00376A45" w:rsidRPr="00A732AC">
        <w:rPr>
          <w:rFonts w:cstheme="minorHAnsi"/>
        </w:rPr>
        <w:t>to write</w:t>
      </w:r>
      <w:r w:rsidR="006E6F6C" w:rsidRPr="00A732AC">
        <w:rPr>
          <w:rFonts w:cstheme="minorHAnsi"/>
        </w:rPr>
        <w:t xml:space="preserve"> sentence response</w:t>
      </w:r>
      <w:r w:rsidR="00EA2D12" w:rsidRPr="00A732AC">
        <w:rPr>
          <w:rFonts w:cstheme="minorHAnsi"/>
        </w:rPr>
        <w:t>s</w:t>
      </w:r>
      <w:r w:rsidR="006E6F6C" w:rsidRPr="00A732AC">
        <w:rPr>
          <w:rFonts w:cstheme="minorHAnsi"/>
        </w:rPr>
        <w:t xml:space="preserve"> </w:t>
      </w:r>
      <w:r w:rsidR="00376A45" w:rsidRPr="00A732AC">
        <w:rPr>
          <w:rFonts w:cstheme="minorHAnsi"/>
        </w:rPr>
        <w:t>to elaborate upon</w:t>
      </w:r>
      <w:r w:rsidR="006E6F6C" w:rsidRPr="00A732AC">
        <w:rPr>
          <w:rFonts w:cstheme="minorHAnsi"/>
        </w:rPr>
        <w:t xml:space="preserve"> received punishments</w:t>
      </w:r>
      <w:r w:rsidR="00EA2D12" w:rsidRPr="00A732AC">
        <w:rPr>
          <w:rFonts w:cstheme="minorHAnsi"/>
        </w:rPr>
        <w:t>.</w:t>
      </w:r>
    </w:p>
    <w:tbl>
      <w:tblPr>
        <w:tblStyle w:val="TableGrid"/>
        <w:tblW w:w="0" w:type="auto"/>
        <w:jc w:val="center"/>
        <w:tblInd w:w="710" w:type="dxa"/>
        <w:tblLook w:val="04A0" w:firstRow="1" w:lastRow="0" w:firstColumn="1" w:lastColumn="0" w:noHBand="0" w:noVBand="1"/>
      </w:tblPr>
      <w:tblGrid>
        <w:gridCol w:w="2434"/>
        <w:gridCol w:w="2587"/>
        <w:gridCol w:w="3012"/>
      </w:tblGrid>
      <w:tr w:rsidR="00DD0DC3" w:rsidRPr="00A732AC" w:rsidTr="00A668DA">
        <w:trPr>
          <w:trHeight w:val="314"/>
          <w:jc w:val="center"/>
        </w:trPr>
        <w:tc>
          <w:tcPr>
            <w:tcW w:w="2434" w:type="dxa"/>
            <w:shd w:val="clear" w:color="auto" w:fill="C6D9F1" w:themeFill="text2" w:themeFillTint="33"/>
            <w:vAlign w:val="center"/>
          </w:tcPr>
          <w:p w:rsidR="00DD0DC3" w:rsidRPr="00A732AC" w:rsidRDefault="00746A98" w:rsidP="00746A98">
            <w:pPr>
              <w:rPr>
                <w:rFonts w:cstheme="minorHAnsi"/>
                <w:b/>
              </w:rPr>
            </w:pPr>
            <w:r>
              <w:rPr>
                <w:rFonts w:cstheme="minorHAnsi"/>
                <w:b/>
              </w:rPr>
              <w:t xml:space="preserve">   </w:t>
            </w:r>
            <w:r w:rsidR="00DD0DC3" w:rsidRPr="00A732AC">
              <w:rPr>
                <w:rFonts w:cstheme="minorHAnsi"/>
                <w:b/>
              </w:rPr>
              <w:t>Type of punishment</w:t>
            </w:r>
          </w:p>
        </w:tc>
        <w:tc>
          <w:tcPr>
            <w:tcW w:w="2587" w:type="dxa"/>
            <w:shd w:val="clear" w:color="auto" w:fill="C6D9F1" w:themeFill="text2" w:themeFillTint="33"/>
            <w:vAlign w:val="center"/>
          </w:tcPr>
          <w:p w:rsidR="00DD0DC3" w:rsidRPr="00A732AC" w:rsidRDefault="00DD0DC3" w:rsidP="00C33612">
            <w:pPr>
              <w:ind w:firstLine="567"/>
              <w:jc w:val="center"/>
              <w:rPr>
                <w:rFonts w:cstheme="minorHAnsi"/>
                <w:b/>
              </w:rPr>
            </w:pPr>
            <w:r w:rsidRPr="00A732AC">
              <w:rPr>
                <w:rFonts w:cstheme="minorHAnsi"/>
                <w:b/>
              </w:rPr>
              <w:t>SCHOOL</w:t>
            </w:r>
          </w:p>
        </w:tc>
        <w:tc>
          <w:tcPr>
            <w:tcW w:w="3012" w:type="dxa"/>
            <w:shd w:val="clear" w:color="auto" w:fill="C6D9F1" w:themeFill="text2" w:themeFillTint="33"/>
            <w:vAlign w:val="center"/>
          </w:tcPr>
          <w:p w:rsidR="00DD0DC3" w:rsidRPr="00A732AC" w:rsidRDefault="00DD0DC3" w:rsidP="00C33612">
            <w:pPr>
              <w:ind w:firstLine="567"/>
              <w:jc w:val="center"/>
              <w:rPr>
                <w:rFonts w:cstheme="minorHAnsi"/>
                <w:b/>
              </w:rPr>
            </w:pPr>
            <w:r w:rsidRPr="00A732AC">
              <w:rPr>
                <w:rFonts w:cstheme="minorHAnsi"/>
                <w:b/>
              </w:rPr>
              <w:t>HOME</w:t>
            </w:r>
          </w:p>
        </w:tc>
      </w:tr>
      <w:tr w:rsidR="00DD0DC3" w:rsidRPr="00A732AC" w:rsidTr="00A668DA">
        <w:trPr>
          <w:trHeight w:val="332"/>
          <w:jc w:val="center"/>
        </w:trPr>
        <w:tc>
          <w:tcPr>
            <w:tcW w:w="2434" w:type="dxa"/>
            <w:shd w:val="clear" w:color="auto" w:fill="C6D9F1" w:themeFill="text2" w:themeFillTint="33"/>
            <w:vAlign w:val="center"/>
          </w:tcPr>
          <w:p w:rsidR="00DD0DC3" w:rsidRPr="00A732AC" w:rsidRDefault="00DD0DC3" w:rsidP="008576E6">
            <w:pPr>
              <w:ind w:firstLine="567"/>
              <w:jc w:val="both"/>
              <w:rPr>
                <w:rFonts w:cstheme="minorHAnsi"/>
              </w:rPr>
            </w:pPr>
            <w:r w:rsidRPr="00A732AC">
              <w:rPr>
                <w:rFonts w:cstheme="minorHAnsi"/>
              </w:rPr>
              <w:t>Bad language</w:t>
            </w:r>
          </w:p>
        </w:tc>
        <w:tc>
          <w:tcPr>
            <w:tcW w:w="2587" w:type="dxa"/>
            <w:vAlign w:val="center"/>
          </w:tcPr>
          <w:p w:rsidR="00DD0DC3" w:rsidRPr="00A732AC" w:rsidRDefault="00DD0DC3" w:rsidP="00C33612">
            <w:pPr>
              <w:ind w:firstLine="567"/>
              <w:jc w:val="center"/>
              <w:rPr>
                <w:rFonts w:cstheme="minorHAnsi"/>
              </w:rPr>
            </w:pPr>
            <w:r w:rsidRPr="00A732AC">
              <w:rPr>
                <w:rFonts w:cstheme="minorHAnsi"/>
              </w:rPr>
              <w:t>43</w:t>
            </w:r>
          </w:p>
        </w:tc>
        <w:tc>
          <w:tcPr>
            <w:tcW w:w="3012" w:type="dxa"/>
            <w:vAlign w:val="center"/>
          </w:tcPr>
          <w:p w:rsidR="00DD0DC3" w:rsidRPr="00A732AC" w:rsidRDefault="00DD0DC3" w:rsidP="00C33612">
            <w:pPr>
              <w:ind w:firstLine="567"/>
              <w:jc w:val="center"/>
              <w:rPr>
                <w:rFonts w:cstheme="minorHAnsi"/>
              </w:rPr>
            </w:pPr>
            <w:r w:rsidRPr="00A732AC">
              <w:rPr>
                <w:rFonts w:cstheme="minorHAnsi"/>
              </w:rPr>
              <w:t>31</w:t>
            </w:r>
          </w:p>
        </w:tc>
      </w:tr>
      <w:tr w:rsidR="00DD0DC3" w:rsidRPr="00A732AC" w:rsidTr="00A668DA">
        <w:trPr>
          <w:trHeight w:val="314"/>
          <w:jc w:val="center"/>
        </w:trPr>
        <w:tc>
          <w:tcPr>
            <w:tcW w:w="2434" w:type="dxa"/>
            <w:shd w:val="clear" w:color="auto" w:fill="C6D9F1" w:themeFill="text2" w:themeFillTint="33"/>
            <w:vAlign w:val="center"/>
          </w:tcPr>
          <w:p w:rsidR="00DD0DC3" w:rsidRPr="00A732AC" w:rsidRDefault="00DD0DC3" w:rsidP="008576E6">
            <w:pPr>
              <w:ind w:firstLine="567"/>
              <w:jc w:val="both"/>
              <w:rPr>
                <w:rFonts w:cstheme="minorHAnsi"/>
              </w:rPr>
            </w:pPr>
            <w:r w:rsidRPr="00A732AC">
              <w:rPr>
                <w:rFonts w:cstheme="minorHAnsi"/>
              </w:rPr>
              <w:t xml:space="preserve">Sitting on </w:t>
            </w:r>
            <w:r w:rsidR="000859F1" w:rsidRPr="00A732AC">
              <w:rPr>
                <w:rFonts w:cstheme="minorHAnsi"/>
              </w:rPr>
              <w:t>k</w:t>
            </w:r>
            <w:r w:rsidRPr="00A732AC">
              <w:rPr>
                <w:rFonts w:cstheme="minorHAnsi"/>
              </w:rPr>
              <w:t>nees</w:t>
            </w:r>
          </w:p>
        </w:tc>
        <w:tc>
          <w:tcPr>
            <w:tcW w:w="2587" w:type="dxa"/>
            <w:vAlign w:val="center"/>
          </w:tcPr>
          <w:p w:rsidR="00DD0DC3" w:rsidRPr="00A732AC" w:rsidRDefault="00DD0DC3" w:rsidP="00C33612">
            <w:pPr>
              <w:ind w:firstLine="567"/>
              <w:jc w:val="center"/>
              <w:rPr>
                <w:rFonts w:cstheme="minorHAnsi"/>
              </w:rPr>
            </w:pPr>
            <w:r w:rsidRPr="00A732AC">
              <w:rPr>
                <w:rFonts w:cstheme="minorHAnsi"/>
              </w:rPr>
              <w:t>219</w:t>
            </w:r>
          </w:p>
        </w:tc>
        <w:tc>
          <w:tcPr>
            <w:tcW w:w="3012" w:type="dxa"/>
            <w:vAlign w:val="center"/>
          </w:tcPr>
          <w:p w:rsidR="00DD0DC3" w:rsidRPr="00A732AC" w:rsidRDefault="00DD0DC3" w:rsidP="00C33612">
            <w:pPr>
              <w:ind w:firstLine="567"/>
              <w:jc w:val="center"/>
              <w:rPr>
                <w:rFonts w:cstheme="minorHAnsi"/>
              </w:rPr>
            </w:pPr>
            <w:r w:rsidRPr="00A732AC">
              <w:rPr>
                <w:rFonts w:cstheme="minorHAnsi"/>
              </w:rPr>
              <w:t>80</w:t>
            </w:r>
          </w:p>
        </w:tc>
      </w:tr>
      <w:tr w:rsidR="00DD0DC3" w:rsidRPr="00A732AC" w:rsidTr="00A668DA">
        <w:trPr>
          <w:trHeight w:val="332"/>
          <w:jc w:val="center"/>
        </w:trPr>
        <w:tc>
          <w:tcPr>
            <w:tcW w:w="2434" w:type="dxa"/>
            <w:shd w:val="clear" w:color="auto" w:fill="C6D9F1" w:themeFill="text2" w:themeFillTint="33"/>
            <w:vAlign w:val="center"/>
          </w:tcPr>
          <w:p w:rsidR="00DD0DC3" w:rsidRPr="00A732AC" w:rsidRDefault="00DD0DC3" w:rsidP="008576E6">
            <w:pPr>
              <w:ind w:firstLine="567"/>
              <w:jc w:val="both"/>
              <w:rPr>
                <w:rFonts w:cstheme="minorHAnsi"/>
              </w:rPr>
            </w:pPr>
            <w:r w:rsidRPr="00A732AC">
              <w:rPr>
                <w:rFonts w:cstheme="minorHAnsi"/>
              </w:rPr>
              <w:t>Running</w:t>
            </w:r>
          </w:p>
        </w:tc>
        <w:tc>
          <w:tcPr>
            <w:tcW w:w="2587" w:type="dxa"/>
            <w:vAlign w:val="center"/>
          </w:tcPr>
          <w:p w:rsidR="00DD0DC3" w:rsidRPr="00A732AC" w:rsidRDefault="00DD0DC3" w:rsidP="00C33612">
            <w:pPr>
              <w:ind w:firstLine="567"/>
              <w:jc w:val="center"/>
              <w:rPr>
                <w:rFonts w:cstheme="minorHAnsi"/>
              </w:rPr>
            </w:pPr>
            <w:r w:rsidRPr="00A732AC">
              <w:rPr>
                <w:rFonts w:cstheme="minorHAnsi"/>
              </w:rPr>
              <w:t>31</w:t>
            </w:r>
          </w:p>
        </w:tc>
        <w:tc>
          <w:tcPr>
            <w:tcW w:w="3012" w:type="dxa"/>
            <w:vAlign w:val="center"/>
          </w:tcPr>
          <w:p w:rsidR="00DD0DC3" w:rsidRPr="00A732AC" w:rsidRDefault="00DD0DC3" w:rsidP="00C33612">
            <w:pPr>
              <w:ind w:firstLine="567"/>
              <w:jc w:val="center"/>
              <w:rPr>
                <w:rFonts w:cstheme="minorHAnsi"/>
              </w:rPr>
            </w:pPr>
            <w:r w:rsidRPr="00A732AC">
              <w:rPr>
                <w:rFonts w:cstheme="minorHAnsi"/>
              </w:rPr>
              <w:t>31</w:t>
            </w:r>
          </w:p>
        </w:tc>
      </w:tr>
      <w:tr w:rsidR="00DD0DC3" w:rsidRPr="00A732AC" w:rsidTr="00A668DA">
        <w:trPr>
          <w:trHeight w:val="314"/>
          <w:jc w:val="center"/>
        </w:trPr>
        <w:tc>
          <w:tcPr>
            <w:tcW w:w="2434" w:type="dxa"/>
            <w:shd w:val="clear" w:color="auto" w:fill="C6D9F1" w:themeFill="text2" w:themeFillTint="33"/>
            <w:vAlign w:val="center"/>
          </w:tcPr>
          <w:p w:rsidR="00DD0DC3" w:rsidRPr="00A732AC" w:rsidRDefault="00DD0DC3" w:rsidP="008576E6">
            <w:pPr>
              <w:ind w:firstLine="567"/>
              <w:jc w:val="both"/>
              <w:rPr>
                <w:rFonts w:cstheme="minorHAnsi"/>
              </w:rPr>
            </w:pPr>
            <w:r w:rsidRPr="00A732AC">
              <w:rPr>
                <w:rFonts w:cstheme="minorHAnsi"/>
              </w:rPr>
              <w:t>Pull up grass</w:t>
            </w:r>
          </w:p>
        </w:tc>
        <w:tc>
          <w:tcPr>
            <w:tcW w:w="2587" w:type="dxa"/>
            <w:vAlign w:val="center"/>
          </w:tcPr>
          <w:p w:rsidR="00DD0DC3" w:rsidRPr="00A732AC" w:rsidRDefault="00DD0DC3" w:rsidP="00C33612">
            <w:pPr>
              <w:ind w:firstLine="567"/>
              <w:jc w:val="center"/>
              <w:rPr>
                <w:rFonts w:cstheme="minorHAnsi"/>
              </w:rPr>
            </w:pPr>
            <w:r w:rsidRPr="00A732AC">
              <w:rPr>
                <w:rFonts w:cstheme="minorHAnsi"/>
              </w:rPr>
              <w:t>92</w:t>
            </w:r>
          </w:p>
        </w:tc>
        <w:tc>
          <w:tcPr>
            <w:tcW w:w="3012" w:type="dxa"/>
            <w:vAlign w:val="center"/>
          </w:tcPr>
          <w:p w:rsidR="00DD0DC3" w:rsidRPr="00A732AC" w:rsidRDefault="00DD0DC3" w:rsidP="00C33612">
            <w:pPr>
              <w:ind w:firstLine="567"/>
              <w:jc w:val="center"/>
              <w:rPr>
                <w:rFonts w:cstheme="minorHAnsi"/>
              </w:rPr>
            </w:pPr>
            <w:r w:rsidRPr="00A732AC">
              <w:rPr>
                <w:rFonts w:cstheme="minorHAnsi"/>
              </w:rPr>
              <w:t>13</w:t>
            </w:r>
          </w:p>
        </w:tc>
      </w:tr>
      <w:tr w:rsidR="00DD0DC3" w:rsidRPr="00A732AC" w:rsidTr="00A668DA">
        <w:trPr>
          <w:trHeight w:val="664"/>
          <w:jc w:val="center"/>
        </w:trPr>
        <w:tc>
          <w:tcPr>
            <w:tcW w:w="2434" w:type="dxa"/>
            <w:shd w:val="clear" w:color="auto" w:fill="C6D9F1" w:themeFill="text2" w:themeFillTint="33"/>
            <w:vAlign w:val="center"/>
          </w:tcPr>
          <w:p w:rsidR="00DD0DC3" w:rsidRPr="00A732AC" w:rsidRDefault="00DD0DC3" w:rsidP="008576E6">
            <w:pPr>
              <w:ind w:firstLine="567"/>
              <w:jc w:val="both"/>
              <w:rPr>
                <w:rFonts w:cstheme="minorHAnsi"/>
              </w:rPr>
            </w:pPr>
            <w:r w:rsidRPr="00A732AC">
              <w:rPr>
                <w:rFonts w:cstheme="minorHAnsi"/>
              </w:rPr>
              <w:t>Pick up dirt</w:t>
            </w:r>
          </w:p>
        </w:tc>
        <w:tc>
          <w:tcPr>
            <w:tcW w:w="2587" w:type="dxa"/>
            <w:vAlign w:val="center"/>
          </w:tcPr>
          <w:p w:rsidR="00DD0DC3" w:rsidRPr="00A732AC" w:rsidRDefault="00DD0DC3" w:rsidP="00C33612">
            <w:pPr>
              <w:ind w:firstLine="567"/>
              <w:jc w:val="center"/>
              <w:rPr>
                <w:rFonts w:cstheme="minorHAnsi"/>
              </w:rPr>
            </w:pPr>
            <w:r w:rsidRPr="00A732AC">
              <w:rPr>
                <w:rFonts w:cstheme="minorHAnsi"/>
              </w:rPr>
              <w:t>233</w:t>
            </w:r>
          </w:p>
        </w:tc>
        <w:tc>
          <w:tcPr>
            <w:tcW w:w="3012" w:type="dxa"/>
            <w:vAlign w:val="center"/>
          </w:tcPr>
          <w:p w:rsidR="00DD0DC3" w:rsidRPr="00A732AC" w:rsidRDefault="00DD0DC3" w:rsidP="00C33612">
            <w:pPr>
              <w:ind w:firstLine="567"/>
              <w:jc w:val="center"/>
              <w:rPr>
                <w:rFonts w:cstheme="minorHAnsi"/>
              </w:rPr>
            </w:pPr>
            <w:r w:rsidRPr="00A732AC">
              <w:rPr>
                <w:rFonts w:cstheme="minorHAnsi"/>
              </w:rPr>
              <w:t>64</w:t>
            </w:r>
          </w:p>
        </w:tc>
      </w:tr>
      <w:tr w:rsidR="00DD0DC3" w:rsidRPr="00A732AC" w:rsidTr="00A668DA">
        <w:trPr>
          <w:trHeight w:val="314"/>
          <w:jc w:val="center"/>
        </w:trPr>
        <w:tc>
          <w:tcPr>
            <w:tcW w:w="2434" w:type="dxa"/>
            <w:shd w:val="clear" w:color="auto" w:fill="C6D9F1" w:themeFill="text2" w:themeFillTint="33"/>
            <w:vAlign w:val="center"/>
          </w:tcPr>
          <w:p w:rsidR="00DD0DC3" w:rsidRPr="00A732AC" w:rsidRDefault="00DD0DC3" w:rsidP="008576E6">
            <w:pPr>
              <w:ind w:firstLine="567"/>
              <w:jc w:val="both"/>
              <w:rPr>
                <w:rFonts w:cstheme="minorHAnsi"/>
              </w:rPr>
            </w:pPr>
            <w:r w:rsidRPr="00A732AC">
              <w:rPr>
                <w:rFonts w:cstheme="minorHAnsi"/>
              </w:rPr>
              <w:t>Push-up exercises</w:t>
            </w:r>
          </w:p>
        </w:tc>
        <w:tc>
          <w:tcPr>
            <w:tcW w:w="2587" w:type="dxa"/>
            <w:vAlign w:val="center"/>
          </w:tcPr>
          <w:p w:rsidR="00DD0DC3" w:rsidRPr="00A732AC" w:rsidRDefault="00DD0DC3" w:rsidP="00C33612">
            <w:pPr>
              <w:ind w:firstLine="567"/>
              <w:jc w:val="center"/>
              <w:rPr>
                <w:rFonts w:cstheme="minorHAnsi"/>
              </w:rPr>
            </w:pPr>
            <w:r w:rsidRPr="00A732AC">
              <w:rPr>
                <w:rFonts w:cstheme="minorHAnsi"/>
              </w:rPr>
              <w:t>32</w:t>
            </w:r>
          </w:p>
        </w:tc>
        <w:tc>
          <w:tcPr>
            <w:tcW w:w="3012" w:type="dxa"/>
            <w:vAlign w:val="center"/>
          </w:tcPr>
          <w:p w:rsidR="00DD0DC3" w:rsidRPr="00A732AC" w:rsidRDefault="00DD0DC3" w:rsidP="00C33612">
            <w:pPr>
              <w:ind w:firstLine="567"/>
              <w:jc w:val="center"/>
              <w:rPr>
                <w:rFonts w:cstheme="minorHAnsi"/>
              </w:rPr>
            </w:pPr>
            <w:r w:rsidRPr="00A732AC">
              <w:rPr>
                <w:rFonts w:cstheme="minorHAnsi"/>
              </w:rPr>
              <w:t>10</w:t>
            </w:r>
          </w:p>
        </w:tc>
      </w:tr>
      <w:tr w:rsidR="00DD0DC3" w:rsidRPr="00A732AC" w:rsidTr="00A668DA">
        <w:trPr>
          <w:trHeight w:val="664"/>
          <w:jc w:val="center"/>
        </w:trPr>
        <w:tc>
          <w:tcPr>
            <w:tcW w:w="2434" w:type="dxa"/>
            <w:shd w:val="clear" w:color="auto" w:fill="C6D9F1" w:themeFill="text2" w:themeFillTint="33"/>
            <w:vAlign w:val="center"/>
          </w:tcPr>
          <w:p w:rsidR="00DD0DC3" w:rsidRPr="00A732AC" w:rsidRDefault="00DD0DC3" w:rsidP="008576E6">
            <w:pPr>
              <w:ind w:firstLine="567"/>
              <w:jc w:val="both"/>
              <w:rPr>
                <w:rFonts w:cstheme="minorHAnsi"/>
              </w:rPr>
            </w:pPr>
            <w:r w:rsidRPr="00A732AC">
              <w:rPr>
                <w:rFonts w:cstheme="minorHAnsi"/>
              </w:rPr>
              <w:t>Pulled by ears</w:t>
            </w:r>
          </w:p>
        </w:tc>
        <w:tc>
          <w:tcPr>
            <w:tcW w:w="2587" w:type="dxa"/>
            <w:vAlign w:val="center"/>
          </w:tcPr>
          <w:p w:rsidR="00DD0DC3" w:rsidRPr="00A732AC" w:rsidRDefault="00DD0DC3" w:rsidP="00C33612">
            <w:pPr>
              <w:ind w:firstLine="567"/>
              <w:jc w:val="center"/>
              <w:rPr>
                <w:rFonts w:cstheme="minorHAnsi"/>
              </w:rPr>
            </w:pPr>
            <w:r w:rsidRPr="00A732AC">
              <w:rPr>
                <w:rFonts w:cstheme="minorHAnsi"/>
              </w:rPr>
              <w:t>268</w:t>
            </w:r>
          </w:p>
        </w:tc>
        <w:tc>
          <w:tcPr>
            <w:tcW w:w="3012" w:type="dxa"/>
            <w:vAlign w:val="center"/>
          </w:tcPr>
          <w:p w:rsidR="00DD0DC3" w:rsidRPr="00A732AC" w:rsidRDefault="00DD0DC3" w:rsidP="00C33612">
            <w:pPr>
              <w:ind w:firstLine="567"/>
              <w:jc w:val="center"/>
              <w:rPr>
                <w:rFonts w:cstheme="minorHAnsi"/>
              </w:rPr>
            </w:pPr>
            <w:r w:rsidRPr="00A732AC">
              <w:rPr>
                <w:rFonts w:cstheme="minorHAnsi"/>
              </w:rPr>
              <w:t>179</w:t>
            </w:r>
          </w:p>
        </w:tc>
      </w:tr>
      <w:tr w:rsidR="00DD0DC3" w:rsidRPr="00A732AC" w:rsidTr="00A668DA">
        <w:trPr>
          <w:trHeight w:val="332"/>
          <w:jc w:val="center"/>
        </w:trPr>
        <w:tc>
          <w:tcPr>
            <w:tcW w:w="2434" w:type="dxa"/>
            <w:shd w:val="clear" w:color="auto" w:fill="C6D9F1" w:themeFill="text2" w:themeFillTint="33"/>
            <w:vAlign w:val="center"/>
          </w:tcPr>
          <w:p w:rsidR="00DD0DC3" w:rsidRPr="00A732AC" w:rsidRDefault="00DD0DC3" w:rsidP="008576E6">
            <w:pPr>
              <w:ind w:firstLine="567"/>
              <w:jc w:val="both"/>
              <w:rPr>
                <w:rFonts w:cstheme="minorHAnsi"/>
              </w:rPr>
            </w:pPr>
            <w:r w:rsidRPr="00A732AC">
              <w:rPr>
                <w:rFonts w:cstheme="minorHAnsi"/>
              </w:rPr>
              <w:t>Use of cane</w:t>
            </w:r>
          </w:p>
        </w:tc>
        <w:tc>
          <w:tcPr>
            <w:tcW w:w="2587" w:type="dxa"/>
            <w:vAlign w:val="center"/>
          </w:tcPr>
          <w:p w:rsidR="00DD0DC3" w:rsidRPr="00A732AC" w:rsidRDefault="00DD0DC3" w:rsidP="00C33612">
            <w:pPr>
              <w:ind w:firstLine="567"/>
              <w:jc w:val="center"/>
              <w:rPr>
                <w:rFonts w:cstheme="minorHAnsi"/>
              </w:rPr>
            </w:pPr>
            <w:r w:rsidRPr="00A732AC">
              <w:rPr>
                <w:rFonts w:cstheme="minorHAnsi"/>
              </w:rPr>
              <w:t>282</w:t>
            </w:r>
          </w:p>
        </w:tc>
        <w:tc>
          <w:tcPr>
            <w:tcW w:w="3012" w:type="dxa"/>
            <w:vAlign w:val="center"/>
          </w:tcPr>
          <w:p w:rsidR="00DD0DC3" w:rsidRPr="00A732AC" w:rsidRDefault="00DD0DC3" w:rsidP="00C33612">
            <w:pPr>
              <w:ind w:firstLine="567"/>
              <w:jc w:val="center"/>
              <w:rPr>
                <w:rFonts w:cstheme="minorHAnsi"/>
              </w:rPr>
            </w:pPr>
            <w:r w:rsidRPr="00A732AC">
              <w:rPr>
                <w:rFonts w:cstheme="minorHAnsi"/>
              </w:rPr>
              <w:t>262</w:t>
            </w:r>
          </w:p>
        </w:tc>
      </w:tr>
      <w:tr w:rsidR="00DD0DC3" w:rsidRPr="00A732AC" w:rsidTr="00A668DA">
        <w:trPr>
          <w:trHeight w:val="332"/>
          <w:jc w:val="center"/>
        </w:trPr>
        <w:tc>
          <w:tcPr>
            <w:tcW w:w="2434" w:type="dxa"/>
            <w:shd w:val="clear" w:color="auto" w:fill="C6D9F1" w:themeFill="text2" w:themeFillTint="33"/>
            <w:vAlign w:val="center"/>
          </w:tcPr>
          <w:p w:rsidR="00DD0DC3" w:rsidRPr="00A732AC" w:rsidRDefault="00DD0DC3" w:rsidP="008576E6">
            <w:pPr>
              <w:ind w:firstLine="567"/>
              <w:jc w:val="both"/>
              <w:rPr>
                <w:rFonts w:cstheme="minorHAnsi"/>
              </w:rPr>
            </w:pPr>
            <w:r w:rsidRPr="00A732AC">
              <w:rPr>
                <w:rFonts w:cstheme="minorHAnsi"/>
              </w:rPr>
              <w:t>Use of hand</w:t>
            </w:r>
          </w:p>
        </w:tc>
        <w:tc>
          <w:tcPr>
            <w:tcW w:w="2587" w:type="dxa"/>
            <w:vAlign w:val="center"/>
          </w:tcPr>
          <w:p w:rsidR="00DD0DC3" w:rsidRPr="00A732AC" w:rsidRDefault="00DD0DC3" w:rsidP="00C33612">
            <w:pPr>
              <w:ind w:firstLine="567"/>
              <w:jc w:val="center"/>
              <w:rPr>
                <w:rFonts w:cstheme="minorHAnsi"/>
              </w:rPr>
            </w:pPr>
            <w:r w:rsidRPr="00A732AC">
              <w:rPr>
                <w:rFonts w:cstheme="minorHAnsi"/>
              </w:rPr>
              <w:t>146</w:t>
            </w:r>
          </w:p>
        </w:tc>
        <w:tc>
          <w:tcPr>
            <w:tcW w:w="3012" w:type="dxa"/>
            <w:vAlign w:val="center"/>
          </w:tcPr>
          <w:p w:rsidR="00DD0DC3" w:rsidRPr="00A732AC" w:rsidRDefault="00DD0DC3" w:rsidP="00C33612">
            <w:pPr>
              <w:ind w:firstLine="567"/>
              <w:jc w:val="center"/>
              <w:rPr>
                <w:rFonts w:cstheme="minorHAnsi"/>
              </w:rPr>
            </w:pPr>
            <w:r w:rsidRPr="00A732AC">
              <w:rPr>
                <w:rFonts w:cstheme="minorHAnsi"/>
              </w:rPr>
              <w:t>147</w:t>
            </w:r>
          </w:p>
        </w:tc>
      </w:tr>
      <w:tr w:rsidR="00DD0DC3" w:rsidRPr="00A732AC" w:rsidTr="00A668DA">
        <w:trPr>
          <w:trHeight w:val="332"/>
          <w:jc w:val="center"/>
        </w:trPr>
        <w:tc>
          <w:tcPr>
            <w:tcW w:w="2434" w:type="dxa"/>
            <w:shd w:val="clear" w:color="auto" w:fill="C6D9F1" w:themeFill="text2" w:themeFillTint="33"/>
            <w:vAlign w:val="center"/>
          </w:tcPr>
          <w:p w:rsidR="00DD0DC3" w:rsidRPr="00A732AC" w:rsidRDefault="00DD0DC3" w:rsidP="008576E6">
            <w:pPr>
              <w:ind w:firstLine="567"/>
              <w:jc w:val="both"/>
              <w:rPr>
                <w:rFonts w:cstheme="minorHAnsi"/>
              </w:rPr>
            </w:pPr>
            <w:r w:rsidRPr="00A732AC">
              <w:rPr>
                <w:rFonts w:cstheme="minorHAnsi"/>
              </w:rPr>
              <w:t>Use of legs</w:t>
            </w:r>
          </w:p>
        </w:tc>
        <w:tc>
          <w:tcPr>
            <w:tcW w:w="2587" w:type="dxa"/>
            <w:vAlign w:val="center"/>
          </w:tcPr>
          <w:p w:rsidR="00DD0DC3" w:rsidRPr="00A732AC" w:rsidRDefault="00DD0DC3" w:rsidP="00C33612">
            <w:pPr>
              <w:ind w:firstLine="567"/>
              <w:jc w:val="center"/>
              <w:rPr>
                <w:rFonts w:cstheme="minorHAnsi"/>
              </w:rPr>
            </w:pPr>
            <w:r w:rsidRPr="00A732AC">
              <w:rPr>
                <w:rFonts w:cstheme="minorHAnsi"/>
              </w:rPr>
              <w:t>38</w:t>
            </w:r>
          </w:p>
        </w:tc>
        <w:tc>
          <w:tcPr>
            <w:tcW w:w="3012" w:type="dxa"/>
            <w:vAlign w:val="center"/>
          </w:tcPr>
          <w:p w:rsidR="00DD0DC3" w:rsidRPr="00A732AC" w:rsidRDefault="00DD0DC3" w:rsidP="00C33612">
            <w:pPr>
              <w:ind w:firstLine="567"/>
              <w:jc w:val="center"/>
              <w:rPr>
                <w:rFonts w:cstheme="minorHAnsi"/>
              </w:rPr>
            </w:pPr>
            <w:r w:rsidRPr="00A732AC">
              <w:rPr>
                <w:rFonts w:cstheme="minorHAnsi"/>
              </w:rPr>
              <w:t>30</w:t>
            </w:r>
          </w:p>
        </w:tc>
      </w:tr>
      <w:tr w:rsidR="00DD0DC3" w:rsidRPr="00A732AC" w:rsidTr="00A668DA">
        <w:trPr>
          <w:trHeight w:val="332"/>
          <w:jc w:val="center"/>
        </w:trPr>
        <w:tc>
          <w:tcPr>
            <w:tcW w:w="2434" w:type="dxa"/>
            <w:shd w:val="clear" w:color="auto" w:fill="C6D9F1" w:themeFill="text2" w:themeFillTint="33"/>
            <w:vAlign w:val="center"/>
          </w:tcPr>
          <w:p w:rsidR="00DD0DC3" w:rsidRPr="00A732AC" w:rsidRDefault="00DD0DC3" w:rsidP="008576E6">
            <w:pPr>
              <w:ind w:firstLine="567"/>
              <w:jc w:val="both"/>
              <w:rPr>
                <w:rFonts w:cstheme="minorHAnsi"/>
              </w:rPr>
            </w:pPr>
            <w:r w:rsidRPr="00A732AC">
              <w:rPr>
                <w:rFonts w:cstheme="minorHAnsi"/>
              </w:rPr>
              <w:t>Other</w:t>
            </w:r>
          </w:p>
        </w:tc>
        <w:tc>
          <w:tcPr>
            <w:tcW w:w="2587" w:type="dxa"/>
            <w:vAlign w:val="center"/>
          </w:tcPr>
          <w:p w:rsidR="00DD0DC3" w:rsidRPr="00A732AC" w:rsidRDefault="00DD0DC3" w:rsidP="00C33612">
            <w:pPr>
              <w:ind w:firstLine="567"/>
              <w:jc w:val="center"/>
              <w:rPr>
                <w:rFonts w:cstheme="minorHAnsi"/>
              </w:rPr>
            </w:pPr>
            <w:r w:rsidRPr="00A732AC">
              <w:rPr>
                <w:rFonts w:cstheme="minorHAnsi"/>
              </w:rPr>
              <w:t>32</w:t>
            </w:r>
          </w:p>
        </w:tc>
        <w:tc>
          <w:tcPr>
            <w:tcW w:w="3012" w:type="dxa"/>
            <w:vAlign w:val="center"/>
          </w:tcPr>
          <w:p w:rsidR="00DD0DC3" w:rsidRPr="00A732AC" w:rsidRDefault="00DD0DC3" w:rsidP="00C33612">
            <w:pPr>
              <w:ind w:firstLine="567"/>
              <w:jc w:val="center"/>
              <w:rPr>
                <w:rFonts w:cstheme="minorHAnsi"/>
              </w:rPr>
            </w:pPr>
            <w:r w:rsidRPr="00A732AC">
              <w:rPr>
                <w:rFonts w:cstheme="minorHAnsi"/>
              </w:rPr>
              <w:t>16</w:t>
            </w:r>
          </w:p>
        </w:tc>
      </w:tr>
      <w:tr w:rsidR="00DD0DC3" w:rsidRPr="00A732AC" w:rsidTr="00A668DA">
        <w:trPr>
          <w:trHeight w:val="332"/>
          <w:jc w:val="center"/>
        </w:trPr>
        <w:tc>
          <w:tcPr>
            <w:tcW w:w="2434" w:type="dxa"/>
            <w:shd w:val="clear" w:color="auto" w:fill="C6D9F1" w:themeFill="text2" w:themeFillTint="33"/>
            <w:vAlign w:val="center"/>
          </w:tcPr>
          <w:p w:rsidR="00DD0DC3" w:rsidRPr="00A732AC" w:rsidRDefault="00DD0DC3" w:rsidP="008576E6">
            <w:pPr>
              <w:ind w:firstLine="567"/>
              <w:jc w:val="both"/>
              <w:rPr>
                <w:rFonts w:cstheme="minorHAnsi"/>
                <w:b/>
              </w:rPr>
            </w:pPr>
            <w:r w:rsidRPr="00A732AC">
              <w:rPr>
                <w:rFonts w:cstheme="minorHAnsi"/>
                <w:b/>
              </w:rPr>
              <w:t>TOTAL</w:t>
            </w:r>
          </w:p>
        </w:tc>
        <w:tc>
          <w:tcPr>
            <w:tcW w:w="2587" w:type="dxa"/>
            <w:vAlign w:val="center"/>
          </w:tcPr>
          <w:p w:rsidR="00DD0DC3" w:rsidRPr="00A732AC" w:rsidRDefault="00DD0DC3" w:rsidP="00C33612">
            <w:pPr>
              <w:jc w:val="center"/>
              <w:rPr>
                <w:rFonts w:cstheme="minorHAnsi"/>
                <w:b/>
              </w:rPr>
            </w:pPr>
            <w:r w:rsidRPr="00A732AC">
              <w:rPr>
                <w:rFonts w:cstheme="minorHAnsi"/>
                <w:b/>
              </w:rPr>
              <w:t>1484 (652 respondents)</w:t>
            </w:r>
          </w:p>
        </w:tc>
        <w:tc>
          <w:tcPr>
            <w:tcW w:w="3012" w:type="dxa"/>
            <w:vAlign w:val="center"/>
          </w:tcPr>
          <w:p w:rsidR="00DD0DC3" w:rsidRPr="00A732AC" w:rsidRDefault="00DD0DC3" w:rsidP="00C33612">
            <w:pPr>
              <w:ind w:firstLine="567"/>
              <w:jc w:val="center"/>
              <w:rPr>
                <w:rFonts w:cstheme="minorHAnsi"/>
                <w:b/>
              </w:rPr>
            </w:pPr>
            <w:r w:rsidRPr="00A732AC">
              <w:rPr>
                <w:rFonts w:cstheme="minorHAnsi"/>
                <w:b/>
              </w:rPr>
              <w:t>863 (514 respondents)</w:t>
            </w:r>
          </w:p>
        </w:tc>
      </w:tr>
    </w:tbl>
    <w:p w:rsidR="00EE3261" w:rsidRDefault="00EE3261" w:rsidP="00EE3261">
      <w:pPr>
        <w:pStyle w:val="Caption"/>
        <w:spacing w:after="0"/>
        <w:ind w:left="2126" w:firstLine="709"/>
        <w:jc w:val="both"/>
        <w:rPr>
          <w:rFonts w:cstheme="minorHAnsi"/>
          <w:lang w:val="en-GB"/>
        </w:rPr>
      </w:pPr>
    </w:p>
    <w:p w:rsidR="00DD0DC3" w:rsidRPr="00A732AC" w:rsidRDefault="00DD0DC3" w:rsidP="00EE3261">
      <w:pPr>
        <w:pStyle w:val="Caption"/>
        <w:spacing w:after="0"/>
        <w:ind w:left="2126" w:firstLine="709"/>
        <w:jc w:val="both"/>
        <w:rPr>
          <w:rFonts w:cstheme="minorHAnsi"/>
          <w:lang w:val="en-GB"/>
        </w:rPr>
      </w:pPr>
      <w:r w:rsidRPr="00A732AC">
        <w:rPr>
          <w:rFonts w:cstheme="minorHAnsi"/>
          <w:lang w:val="en-GB"/>
        </w:rPr>
        <w:t>Table 1 Punishment inflicted on children at school and home</w:t>
      </w:r>
    </w:p>
    <w:p w:rsidR="00E7761D" w:rsidRPr="00A732AC" w:rsidRDefault="00E86A38" w:rsidP="008576E6">
      <w:pPr>
        <w:pStyle w:val="Heading2"/>
        <w:spacing w:line="240" w:lineRule="auto"/>
        <w:jc w:val="both"/>
        <w:rPr>
          <w:rFonts w:asciiTheme="minorHAnsi" w:hAnsiTheme="minorHAnsi" w:cstheme="minorHAnsi"/>
        </w:rPr>
      </w:pPr>
      <w:bookmarkStart w:id="17" w:name="_Toc495052859"/>
      <w:r w:rsidRPr="00A732AC">
        <w:rPr>
          <w:rFonts w:asciiTheme="minorHAnsi" w:hAnsiTheme="minorHAnsi" w:cstheme="minorHAnsi"/>
        </w:rPr>
        <w:t xml:space="preserve">Individual </w:t>
      </w:r>
      <w:r w:rsidR="00A44B97" w:rsidRPr="00A732AC">
        <w:rPr>
          <w:rFonts w:asciiTheme="minorHAnsi" w:hAnsiTheme="minorHAnsi" w:cstheme="minorHAnsi"/>
        </w:rPr>
        <w:t>C</w:t>
      </w:r>
      <w:r w:rsidR="00E7761D" w:rsidRPr="00A732AC">
        <w:rPr>
          <w:rFonts w:asciiTheme="minorHAnsi" w:hAnsiTheme="minorHAnsi" w:cstheme="minorHAnsi"/>
        </w:rPr>
        <w:t>ases</w:t>
      </w:r>
      <w:bookmarkEnd w:id="17"/>
      <w:r w:rsidR="00E7761D" w:rsidRPr="00A732AC">
        <w:rPr>
          <w:rFonts w:asciiTheme="minorHAnsi" w:hAnsiTheme="minorHAnsi" w:cstheme="minorHAnsi"/>
        </w:rPr>
        <w:t xml:space="preserve"> </w:t>
      </w:r>
    </w:p>
    <w:p w:rsidR="00E86A38" w:rsidRPr="00A732AC" w:rsidRDefault="00E86A38" w:rsidP="008576E6">
      <w:pPr>
        <w:spacing w:line="240" w:lineRule="auto"/>
        <w:ind w:firstLine="567"/>
        <w:jc w:val="both"/>
        <w:rPr>
          <w:rFonts w:cstheme="minorHAnsi"/>
        </w:rPr>
      </w:pPr>
    </w:p>
    <w:p w:rsidR="00E7761D" w:rsidRPr="00A732AC" w:rsidRDefault="00E7761D" w:rsidP="008576E6">
      <w:pPr>
        <w:spacing w:line="240" w:lineRule="auto"/>
        <w:ind w:firstLine="567"/>
        <w:jc w:val="both"/>
        <w:rPr>
          <w:rFonts w:cstheme="minorHAnsi"/>
        </w:rPr>
      </w:pPr>
      <w:r w:rsidRPr="00A732AC">
        <w:rPr>
          <w:rFonts w:cstheme="minorHAnsi"/>
        </w:rPr>
        <w:t>This high percentage</w:t>
      </w:r>
      <w:r w:rsidR="00A3785F" w:rsidRPr="00A732AC">
        <w:rPr>
          <w:rFonts w:cstheme="minorHAnsi"/>
        </w:rPr>
        <w:t xml:space="preserve"> of ill-treatment reflected in the data</w:t>
      </w:r>
      <w:r w:rsidRPr="00A732AC">
        <w:rPr>
          <w:rFonts w:cstheme="minorHAnsi"/>
        </w:rPr>
        <w:t xml:space="preserve"> </w:t>
      </w:r>
      <w:r w:rsidR="0056564E" w:rsidRPr="00A732AC">
        <w:rPr>
          <w:rFonts w:cstheme="minorHAnsi"/>
        </w:rPr>
        <w:t>will</w:t>
      </w:r>
      <w:r w:rsidR="0095227E" w:rsidRPr="00A732AC">
        <w:rPr>
          <w:rFonts w:cstheme="minorHAnsi"/>
        </w:rPr>
        <w:t xml:space="preserve"> be </w:t>
      </w:r>
      <w:r w:rsidR="00E86A38" w:rsidRPr="00A732AC">
        <w:rPr>
          <w:rFonts w:cstheme="minorHAnsi"/>
        </w:rPr>
        <w:t>conside</w:t>
      </w:r>
      <w:r w:rsidR="0095227E" w:rsidRPr="00A732AC">
        <w:rPr>
          <w:rFonts w:cstheme="minorHAnsi"/>
        </w:rPr>
        <w:t>red</w:t>
      </w:r>
      <w:r w:rsidR="0056564E" w:rsidRPr="00A732AC">
        <w:rPr>
          <w:rFonts w:cstheme="minorHAnsi"/>
        </w:rPr>
        <w:t xml:space="preserve"> further</w:t>
      </w:r>
      <w:r w:rsidR="00E86A38" w:rsidRPr="00A732AC">
        <w:rPr>
          <w:rFonts w:cstheme="minorHAnsi"/>
        </w:rPr>
        <w:t xml:space="preserve"> in conjunction with </w:t>
      </w:r>
      <w:r w:rsidR="0095227E" w:rsidRPr="00A732AC">
        <w:rPr>
          <w:rFonts w:cstheme="minorHAnsi"/>
        </w:rPr>
        <w:t xml:space="preserve">PDHJ </w:t>
      </w:r>
      <w:r w:rsidR="00D4563B" w:rsidRPr="00A732AC">
        <w:rPr>
          <w:rFonts w:cstheme="minorHAnsi"/>
        </w:rPr>
        <w:t xml:space="preserve">case </w:t>
      </w:r>
      <w:r w:rsidRPr="00A732AC">
        <w:rPr>
          <w:rFonts w:cstheme="minorHAnsi"/>
        </w:rPr>
        <w:t xml:space="preserve">complaints </w:t>
      </w:r>
      <w:r w:rsidR="0095227E" w:rsidRPr="00A732AC">
        <w:rPr>
          <w:rFonts w:cstheme="minorHAnsi"/>
        </w:rPr>
        <w:t xml:space="preserve">and its </w:t>
      </w:r>
      <w:r w:rsidR="009244BF" w:rsidRPr="00A732AC">
        <w:rPr>
          <w:rFonts w:cstheme="minorHAnsi"/>
        </w:rPr>
        <w:t>own</w:t>
      </w:r>
      <w:r w:rsidR="00536876" w:rsidRPr="00A732AC">
        <w:rPr>
          <w:rFonts w:cstheme="minorHAnsi"/>
        </w:rPr>
        <w:t xml:space="preserve"> </w:t>
      </w:r>
      <w:r w:rsidR="0095227E" w:rsidRPr="00A732AC">
        <w:rPr>
          <w:rFonts w:cstheme="minorHAnsi"/>
        </w:rPr>
        <w:t xml:space="preserve">study into </w:t>
      </w:r>
      <w:r w:rsidR="0056564E" w:rsidRPr="00A732AC">
        <w:rPr>
          <w:rFonts w:cstheme="minorHAnsi"/>
        </w:rPr>
        <w:t xml:space="preserve">the </w:t>
      </w:r>
      <w:r w:rsidR="009244BF" w:rsidRPr="00A732AC">
        <w:rPr>
          <w:rFonts w:cstheme="minorHAnsi"/>
        </w:rPr>
        <w:t xml:space="preserve">corporal punishment in the </w:t>
      </w:r>
      <w:r w:rsidR="0056564E" w:rsidRPr="00A732AC">
        <w:rPr>
          <w:rFonts w:cstheme="minorHAnsi"/>
        </w:rPr>
        <w:t xml:space="preserve">District of </w:t>
      </w:r>
      <w:r w:rsidR="00A472CA" w:rsidRPr="00A732AC">
        <w:rPr>
          <w:rFonts w:cstheme="minorHAnsi"/>
        </w:rPr>
        <w:t>Oecussi</w:t>
      </w:r>
      <w:r w:rsidR="0095227E" w:rsidRPr="00A732AC">
        <w:rPr>
          <w:rFonts w:cstheme="minorHAnsi"/>
        </w:rPr>
        <w:t xml:space="preserve"> schools</w:t>
      </w:r>
      <w:r w:rsidR="00D4563B" w:rsidRPr="00A732AC">
        <w:rPr>
          <w:rFonts w:cstheme="minorHAnsi"/>
        </w:rPr>
        <w:t xml:space="preserve">. </w:t>
      </w:r>
      <w:r w:rsidR="009244BF" w:rsidRPr="00A732AC">
        <w:rPr>
          <w:rFonts w:cstheme="minorHAnsi"/>
        </w:rPr>
        <w:t>Moreover</w:t>
      </w:r>
      <w:r w:rsidR="00A3785F" w:rsidRPr="00A732AC">
        <w:rPr>
          <w:rFonts w:cstheme="minorHAnsi"/>
        </w:rPr>
        <w:t xml:space="preserve">, </w:t>
      </w:r>
      <w:r w:rsidR="00D4563B" w:rsidRPr="00A732AC">
        <w:rPr>
          <w:rFonts w:cstheme="minorHAnsi"/>
        </w:rPr>
        <w:t xml:space="preserve">the report will </w:t>
      </w:r>
      <w:r w:rsidR="00A3785F" w:rsidRPr="00A732AC">
        <w:rPr>
          <w:rFonts w:cstheme="minorHAnsi"/>
        </w:rPr>
        <w:t xml:space="preserve">refer to </w:t>
      </w:r>
      <w:r w:rsidR="009244BF" w:rsidRPr="00A732AC">
        <w:rPr>
          <w:rFonts w:cstheme="minorHAnsi"/>
        </w:rPr>
        <w:t xml:space="preserve">further </w:t>
      </w:r>
      <w:r w:rsidR="009A6C93" w:rsidRPr="00A732AC">
        <w:rPr>
          <w:rFonts w:cstheme="minorHAnsi"/>
        </w:rPr>
        <w:t xml:space="preserve">research and </w:t>
      </w:r>
      <w:r w:rsidR="0095227E" w:rsidRPr="00A732AC">
        <w:rPr>
          <w:rFonts w:cstheme="minorHAnsi"/>
        </w:rPr>
        <w:t xml:space="preserve">monitoring </w:t>
      </w:r>
      <w:r w:rsidR="00A472CA" w:rsidRPr="00A732AC">
        <w:rPr>
          <w:rFonts w:cstheme="minorHAnsi"/>
        </w:rPr>
        <w:t>findings from</w:t>
      </w:r>
      <w:r w:rsidR="00D730F9" w:rsidRPr="00A732AC">
        <w:rPr>
          <w:rFonts w:cstheme="minorHAnsi"/>
        </w:rPr>
        <w:t xml:space="preserve"> </w:t>
      </w:r>
      <w:r w:rsidR="00D4563B" w:rsidRPr="00A732AC">
        <w:rPr>
          <w:rFonts w:cstheme="minorHAnsi"/>
        </w:rPr>
        <w:t xml:space="preserve">other organisations </w:t>
      </w:r>
      <w:r w:rsidR="009A6C93" w:rsidRPr="00A732AC">
        <w:rPr>
          <w:rFonts w:cstheme="minorHAnsi"/>
        </w:rPr>
        <w:t xml:space="preserve">that </w:t>
      </w:r>
      <w:r w:rsidR="00E86A38" w:rsidRPr="00A732AC">
        <w:rPr>
          <w:rFonts w:cstheme="minorHAnsi"/>
        </w:rPr>
        <w:t>posit</w:t>
      </w:r>
      <w:r w:rsidR="00A3785F" w:rsidRPr="00A732AC">
        <w:rPr>
          <w:rFonts w:cstheme="minorHAnsi"/>
        </w:rPr>
        <w:t xml:space="preserve"> </w:t>
      </w:r>
      <w:r w:rsidR="00E27FAD" w:rsidRPr="00A732AC">
        <w:rPr>
          <w:rFonts w:cstheme="minorHAnsi"/>
        </w:rPr>
        <w:t>corporal punishment</w:t>
      </w:r>
      <w:r w:rsidR="00A3785F" w:rsidRPr="00A732AC">
        <w:rPr>
          <w:rFonts w:cstheme="minorHAnsi"/>
        </w:rPr>
        <w:t xml:space="preserve"> as </w:t>
      </w:r>
      <w:r w:rsidR="00536876" w:rsidRPr="00A732AC">
        <w:rPr>
          <w:rFonts w:cstheme="minorHAnsi"/>
        </w:rPr>
        <w:t>a common</w:t>
      </w:r>
      <w:r w:rsidR="0095227E" w:rsidRPr="00A732AC">
        <w:rPr>
          <w:rFonts w:cstheme="minorHAnsi"/>
        </w:rPr>
        <w:t xml:space="preserve"> feature of life</w:t>
      </w:r>
      <w:r w:rsidR="00E27FAD" w:rsidRPr="00A732AC">
        <w:rPr>
          <w:rFonts w:cstheme="minorHAnsi"/>
        </w:rPr>
        <w:t xml:space="preserve"> for children in</w:t>
      </w:r>
      <w:r w:rsidRPr="00A732AC">
        <w:rPr>
          <w:rFonts w:cstheme="minorHAnsi"/>
        </w:rPr>
        <w:t xml:space="preserve"> Timor-Leste. </w:t>
      </w:r>
    </w:p>
    <w:p w:rsidR="00A3785F" w:rsidRPr="00A732AC" w:rsidRDefault="00A3785F" w:rsidP="008576E6">
      <w:pPr>
        <w:spacing w:line="240" w:lineRule="auto"/>
        <w:ind w:firstLine="567"/>
        <w:jc w:val="both"/>
        <w:rPr>
          <w:rFonts w:cstheme="minorHAnsi"/>
        </w:rPr>
      </w:pPr>
      <w:r w:rsidRPr="00A732AC">
        <w:rPr>
          <w:rFonts w:cstheme="minorHAnsi"/>
        </w:rPr>
        <w:t xml:space="preserve">Last year three complaints filed with the PDHJ </w:t>
      </w:r>
      <w:r w:rsidR="0095227E" w:rsidRPr="00A732AC">
        <w:rPr>
          <w:rFonts w:cstheme="minorHAnsi"/>
        </w:rPr>
        <w:t>revolve around</w:t>
      </w:r>
      <w:r w:rsidR="00831C29" w:rsidRPr="00A732AC">
        <w:rPr>
          <w:rFonts w:cstheme="minorHAnsi"/>
        </w:rPr>
        <w:t xml:space="preserve"> teacher-student</w:t>
      </w:r>
      <w:r w:rsidRPr="00A732AC">
        <w:rPr>
          <w:rFonts w:cstheme="minorHAnsi"/>
        </w:rPr>
        <w:t xml:space="preserve"> ill-treatment</w:t>
      </w:r>
      <w:r w:rsidR="009244BF" w:rsidRPr="00A732AC">
        <w:rPr>
          <w:rFonts w:cstheme="minorHAnsi"/>
        </w:rPr>
        <w:t>:</w:t>
      </w:r>
      <w:r w:rsidRPr="00A732AC">
        <w:rPr>
          <w:rFonts w:cstheme="minorHAnsi"/>
        </w:rPr>
        <w:t xml:space="preserve"> physical violence</w:t>
      </w:r>
      <w:r w:rsidR="00231F84" w:rsidRPr="00A732AC">
        <w:rPr>
          <w:rFonts w:cstheme="minorHAnsi"/>
        </w:rPr>
        <w:t>, intimidation</w:t>
      </w:r>
      <w:r w:rsidRPr="00A732AC">
        <w:rPr>
          <w:rFonts w:cstheme="minorHAnsi"/>
        </w:rPr>
        <w:t xml:space="preserve"> and even sexual assault in the school setting. </w:t>
      </w:r>
      <w:r w:rsidR="00231F84" w:rsidRPr="00A732AC">
        <w:rPr>
          <w:rFonts w:cstheme="minorHAnsi"/>
        </w:rPr>
        <w:t>A</w:t>
      </w:r>
      <w:r w:rsidRPr="00A732AC">
        <w:rPr>
          <w:rFonts w:cstheme="minorHAnsi"/>
        </w:rPr>
        <w:t>ll three</w:t>
      </w:r>
      <w:r w:rsidR="00231F84" w:rsidRPr="00A732AC">
        <w:rPr>
          <w:rFonts w:cstheme="minorHAnsi"/>
        </w:rPr>
        <w:t xml:space="preserve"> victims are </w:t>
      </w:r>
      <w:r w:rsidR="0095227E" w:rsidRPr="00A732AC">
        <w:rPr>
          <w:rFonts w:cstheme="minorHAnsi"/>
        </w:rPr>
        <w:t xml:space="preserve">female and </w:t>
      </w:r>
      <w:r w:rsidR="00886DF2">
        <w:rPr>
          <w:rFonts w:cstheme="minorHAnsi"/>
        </w:rPr>
        <w:t>children</w:t>
      </w:r>
      <w:r w:rsidR="00361A68" w:rsidRPr="00A732AC">
        <w:rPr>
          <w:rFonts w:cstheme="minorHAnsi"/>
        </w:rPr>
        <w:t>:</w:t>
      </w:r>
    </w:p>
    <w:p w:rsidR="00A3785F" w:rsidRPr="00A732AC" w:rsidRDefault="00A3785F" w:rsidP="008576E6">
      <w:pPr>
        <w:spacing w:line="240" w:lineRule="auto"/>
        <w:jc w:val="both"/>
        <w:rPr>
          <w:rFonts w:cstheme="minorHAnsi"/>
          <w:i/>
        </w:rPr>
      </w:pPr>
      <w:r w:rsidRPr="00A732AC">
        <w:rPr>
          <w:rFonts w:cstheme="minorHAnsi"/>
          <w:i/>
        </w:rPr>
        <w:t>Case One:</w:t>
      </w:r>
    </w:p>
    <w:p w:rsidR="00A3785F" w:rsidRPr="00A732AC" w:rsidRDefault="00A3785F" w:rsidP="008576E6">
      <w:pPr>
        <w:spacing w:line="240" w:lineRule="auto"/>
        <w:ind w:firstLine="567"/>
        <w:jc w:val="both"/>
        <w:rPr>
          <w:rFonts w:cstheme="minorHAnsi"/>
        </w:rPr>
      </w:pPr>
      <w:r w:rsidRPr="00A732AC">
        <w:rPr>
          <w:rFonts w:cstheme="minorHAnsi"/>
        </w:rPr>
        <w:t>On 20/06/2016 it is alleged that a female student (10 years</w:t>
      </w:r>
      <w:r w:rsidR="00E86A38" w:rsidRPr="00A732AC">
        <w:rPr>
          <w:rFonts w:cstheme="minorHAnsi"/>
        </w:rPr>
        <w:t xml:space="preserve"> old</w:t>
      </w:r>
      <w:r w:rsidRPr="00A732AC">
        <w:rPr>
          <w:rFonts w:cstheme="minorHAnsi"/>
        </w:rPr>
        <w:t>) was severely beaten by her teacher in Lautem</w:t>
      </w:r>
      <w:r w:rsidR="009A19B8" w:rsidRPr="00A732AC">
        <w:rPr>
          <w:rFonts w:cstheme="minorHAnsi"/>
        </w:rPr>
        <w:t xml:space="preserve"> with a piece of wood</w:t>
      </w:r>
      <w:r w:rsidRPr="00A732AC">
        <w:rPr>
          <w:rFonts w:cstheme="minorHAnsi"/>
        </w:rPr>
        <w:t>. At 14</w:t>
      </w:r>
      <w:r w:rsidR="00E1131E" w:rsidRPr="00A732AC">
        <w:rPr>
          <w:rFonts w:cstheme="minorHAnsi"/>
        </w:rPr>
        <w:t>:</w:t>
      </w:r>
      <w:r w:rsidRPr="00A732AC">
        <w:rPr>
          <w:rFonts w:cstheme="minorHAnsi"/>
        </w:rPr>
        <w:t>00, during an exam</w:t>
      </w:r>
      <w:r w:rsidR="009A19B8" w:rsidRPr="00A732AC">
        <w:rPr>
          <w:rFonts w:cstheme="minorHAnsi"/>
        </w:rPr>
        <w:t xml:space="preserve"> scenario</w:t>
      </w:r>
      <w:r w:rsidRPr="00A732AC">
        <w:rPr>
          <w:rFonts w:cstheme="minorHAnsi"/>
        </w:rPr>
        <w:t xml:space="preserve">, </w:t>
      </w:r>
      <w:r w:rsidR="009A19B8" w:rsidRPr="00A732AC">
        <w:rPr>
          <w:rFonts w:cstheme="minorHAnsi"/>
        </w:rPr>
        <w:t xml:space="preserve">the complainant </w:t>
      </w:r>
      <w:r w:rsidR="00231F84" w:rsidRPr="00A732AC">
        <w:rPr>
          <w:rFonts w:cstheme="minorHAnsi"/>
        </w:rPr>
        <w:t>claims</w:t>
      </w:r>
      <w:r w:rsidR="009A19B8" w:rsidRPr="00A732AC">
        <w:rPr>
          <w:rFonts w:cstheme="minorHAnsi"/>
        </w:rPr>
        <w:t xml:space="preserve"> that the teacher </w:t>
      </w:r>
      <w:r w:rsidR="00231F84" w:rsidRPr="00A732AC">
        <w:rPr>
          <w:rFonts w:cstheme="minorHAnsi"/>
        </w:rPr>
        <w:t>lost</w:t>
      </w:r>
      <w:r w:rsidR="009A19B8" w:rsidRPr="00A732AC">
        <w:rPr>
          <w:rFonts w:cstheme="minorHAnsi"/>
        </w:rPr>
        <w:t xml:space="preserve"> patience with his/her students beyond the scheduled</w:t>
      </w:r>
      <w:r w:rsidR="00231F84" w:rsidRPr="00A732AC">
        <w:rPr>
          <w:rFonts w:cstheme="minorHAnsi"/>
        </w:rPr>
        <w:t xml:space="preserve"> examination</w:t>
      </w:r>
      <w:r w:rsidR="009A19B8" w:rsidRPr="00A732AC">
        <w:rPr>
          <w:rFonts w:cstheme="minorHAnsi"/>
        </w:rPr>
        <w:t xml:space="preserve"> completion time. The teacher</w:t>
      </w:r>
      <w:r w:rsidR="00231F84" w:rsidRPr="00A732AC">
        <w:rPr>
          <w:rFonts w:cstheme="minorHAnsi"/>
        </w:rPr>
        <w:t xml:space="preserve"> then started</w:t>
      </w:r>
      <w:r w:rsidR="009A19B8" w:rsidRPr="00A732AC">
        <w:rPr>
          <w:rFonts w:cstheme="minorHAnsi"/>
        </w:rPr>
        <w:t xml:space="preserve"> verbally pres</w:t>
      </w:r>
      <w:r w:rsidR="00231F84" w:rsidRPr="00A732AC">
        <w:rPr>
          <w:rFonts w:cstheme="minorHAnsi"/>
        </w:rPr>
        <w:t>suring each of the students who</w:t>
      </w:r>
      <w:r w:rsidR="009A19B8" w:rsidRPr="00A732AC">
        <w:rPr>
          <w:rFonts w:cstheme="minorHAnsi"/>
        </w:rPr>
        <w:t xml:space="preserve"> had not</w:t>
      </w:r>
      <w:r w:rsidR="00231F84" w:rsidRPr="00A732AC">
        <w:rPr>
          <w:rFonts w:cstheme="minorHAnsi"/>
        </w:rPr>
        <w:t xml:space="preserve"> yet completed. At not being satisfied with the progress the teacher then slapped some of the students at which time the victim was</w:t>
      </w:r>
      <w:r w:rsidR="0006161C" w:rsidRPr="00A732AC">
        <w:rPr>
          <w:rFonts w:cstheme="minorHAnsi"/>
        </w:rPr>
        <w:t xml:space="preserve"> hit</w:t>
      </w:r>
      <w:r w:rsidR="00F66666" w:rsidRPr="00A732AC">
        <w:rPr>
          <w:rFonts w:cstheme="minorHAnsi"/>
        </w:rPr>
        <w:t xml:space="preserve"> </w:t>
      </w:r>
      <w:r w:rsidR="009A19B8" w:rsidRPr="00A732AC">
        <w:rPr>
          <w:rFonts w:cstheme="minorHAnsi"/>
        </w:rPr>
        <w:t xml:space="preserve">with a piece of wood. When the </w:t>
      </w:r>
      <w:r w:rsidR="00231F84" w:rsidRPr="00A732AC">
        <w:rPr>
          <w:rFonts w:cstheme="minorHAnsi"/>
        </w:rPr>
        <w:t>victim</w:t>
      </w:r>
      <w:r w:rsidR="009A19B8" w:rsidRPr="00A732AC">
        <w:rPr>
          <w:rFonts w:cstheme="minorHAnsi"/>
        </w:rPr>
        <w:t xml:space="preserve"> return</w:t>
      </w:r>
      <w:r w:rsidR="00231F84" w:rsidRPr="00A732AC">
        <w:rPr>
          <w:rFonts w:cstheme="minorHAnsi"/>
        </w:rPr>
        <w:t>ed</w:t>
      </w:r>
      <w:r w:rsidR="00E1131E" w:rsidRPr="00A732AC">
        <w:rPr>
          <w:rFonts w:cstheme="minorHAnsi"/>
        </w:rPr>
        <w:t xml:space="preserve"> home</w:t>
      </w:r>
      <w:r w:rsidR="00231F84" w:rsidRPr="00A732AC">
        <w:rPr>
          <w:rFonts w:cstheme="minorHAnsi"/>
        </w:rPr>
        <w:t xml:space="preserve"> she informed her</w:t>
      </w:r>
      <w:r w:rsidR="009A19B8" w:rsidRPr="00A732AC">
        <w:rPr>
          <w:rFonts w:cstheme="minorHAnsi"/>
        </w:rPr>
        <w:t xml:space="preserve"> parents </w:t>
      </w:r>
      <w:r w:rsidR="00231F84" w:rsidRPr="00A732AC">
        <w:rPr>
          <w:rFonts w:cstheme="minorHAnsi"/>
        </w:rPr>
        <w:t>and they in turn complained to the police. T</w:t>
      </w:r>
      <w:r w:rsidR="009A19B8" w:rsidRPr="00A732AC">
        <w:rPr>
          <w:rFonts w:cstheme="minorHAnsi"/>
        </w:rPr>
        <w:t>he victim was</w:t>
      </w:r>
      <w:r w:rsidR="00745D78" w:rsidRPr="00A732AC">
        <w:rPr>
          <w:rFonts w:cstheme="minorHAnsi"/>
        </w:rPr>
        <w:t xml:space="preserve"> </w:t>
      </w:r>
      <w:r w:rsidR="009A19B8" w:rsidRPr="00A732AC">
        <w:rPr>
          <w:rFonts w:cstheme="minorHAnsi"/>
        </w:rPr>
        <w:t>referred to a doctor</w:t>
      </w:r>
      <w:r w:rsidR="00745D78" w:rsidRPr="00A732AC">
        <w:rPr>
          <w:rFonts w:cstheme="minorHAnsi"/>
        </w:rPr>
        <w:t xml:space="preserve"> before spending</w:t>
      </w:r>
      <w:r w:rsidR="009A19B8" w:rsidRPr="00A732AC">
        <w:rPr>
          <w:rFonts w:cstheme="minorHAnsi"/>
        </w:rPr>
        <w:t xml:space="preserve"> two nights in the </w:t>
      </w:r>
      <w:r w:rsidR="00BF54F1" w:rsidRPr="00A732AC">
        <w:rPr>
          <w:rFonts w:cstheme="minorHAnsi"/>
        </w:rPr>
        <w:t xml:space="preserve">local </w:t>
      </w:r>
      <w:r w:rsidR="009A19B8" w:rsidRPr="00A732AC">
        <w:rPr>
          <w:rFonts w:cstheme="minorHAnsi"/>
        </w:rPr>
        <w:t>Lautem district hospital before transferral to the Dili National Hospital for</w:t>
      </w:r>
      <w:r w:rsidR="00BF54F1" w:rsidRPr="00A732AC">
        <w:rPr>
          <w:rFonts w:cstheme="minorHAnsi"/>
        </w:rPr>
        <w:t xml:space="preserve"> further</w:t>
      </w:r>
      <w:r w:rsidR="009A19B8" w:rsidRPr="00A732AC">
        <w:rPr>
          <w:rFonts w:cstheme="minorHAnsi"/>
        </w:rPr>
        <w:t xml:space="preserve"> treatment</w:t>
      </w:r>
      <w:r w:rsidR="008C027E">
        <w:rPr>
          <w:rFonts w:cstheme="minorHAnsi"/>
        </w:rPr>
        <w:t>.</w:t>
      </w:r>
      <w:r w:rsidR="00BE0B50" w:rsidRPr="00A732AC">
        <w:rPr>
          <w:rStyle w:val="FootnoteReference"/>
          <w:rFonts w:cstheme="minorHAnsi"/>
        </w:rPr>
        <w:footnoteReference w:id="65"/>
      </w:r>
      <w:r w:rsidR="009A19B8" w:rsidRPr="00A732AC">
        <w:rPr>
          <w:rFonts w:cstheme="minorHAnsi"/>
        </w:rPr>
        <w:t xml:space="preserve"> </w:t>
      </w:r>
    </w:p>
    <w:p w:rsidR="00E27FAD" w:rsidRPr="00A732AC" w:rsidRDefault="009A19B8" w:rsidP="008576E6">
      <w:pPr>
        <w:spacing w:line="240" w:lineRule="auto"/>
        <w:jc w:val="both"/>
        <w:rPr>
          <w:rFonts w:cstheme="minorHAnsi"/>
        </w:rPr>
      </w:pPr>
      <w:r w:rsidRPr="00A732AC">
        <w:rPr>
          <w:rFonts w:cstheme="minorHAnsi"/>
        </w:rPr>
        <w:t>Case Two:</w:t>
      </w:r>
    </w:p>
    <w:p w:rsidR="009A19B8" w:rsidRPr="00A732AC" w:rsidRDefault="00FB23CD" w:rsidP="008576E6">
      <w:pPr>
        <w:spacing w:line="240" w:lineRule="auto"/>
        <w:ind w:firstLine="567"/>
        <w:jc w:val="both"/>
        <w:rPr>
          <w:rFonts w:cstheme="minorHAnsi"/>
        </w:rPr>
      </w:pPr>
      <w:r w:rsidRPr="00A732AC">
        <w:rPr>
          <w:rFonts w:cstheme="minorHAnsi"/>
        </w:rPr>
        <w:t>On 29/07/2016 at 11</w:t>
      </w:r>
      <w:r w:rsidR="00E1131E" w:rsidRPr="00A732AC">
        <w:rPr>
          <w:rFonts w:cstheme="minorHAnsi"/>
        </w:rPr>
        <w:t>:</w:t>
      </w:r>
      <w:r w:rsidRPr="00A732AC">
        <w:rPr>
          <w:rFonts w:cstheme="minorHAnsi"/>
        </w:rPr>
        <w:t>00</w:t>
      </w:r>
      <w:r w:rsidR="00831C29" w:rsidRPr="00A732AC">
        <w:rPr>
          <w:rFonts w:cstheme="minorHAnsi"/>
        </w:rPr>
        <w:t xml:space="preserve"> </w:t>
      </w:r>
      <w:r w:rsidRPr="00A732AC">
        <w:rPr>
          <w:rFonts w:cstheme="minorHAnsi"/>
        </w:rPr>
        <w:t>the alleged</w:t>
      </w:r>
      <w:r w:rsidR="00831C29" w:rsidRPr="00A732AC">
        <w:rPr>
          <w:rFonts w:cstheme="minorHAnsi"/>
        </w:rPr>
        <w:t xml:space="preserve"> the</w:t>
      </w:r>
      <w:r w:rsidRPr="00A732AC">
        <w:rPr>
          <w:rFonts w:cstheme="minorHAnsi"/>
        </w:rPr>
        <w:t xml:space="preserve"> victim was walking with her friend along a footpath </w:t>
      </w:r>
      <w:r w:rsidR="00E1131E" w:rsidRPr="00A732AC">
        <w:rPr>
          <w:rFonts w:cstheme="minorHAnsi"/>
        </w:rPr>
        <w:t>in Ainaro</w:t>
      </w:r>
      <w:r w:rsidR="004E4785" w:rsidRPr="00A732AC">
        <w:rPr>
          <w:rFonts w:cstheme="minorHAnsi"/>
        </w:rPr>
        <w:t xml:space="preserve"> </w:t>
      </w:r>
      <w:r w:rsidRPr="00A732AC">
        <w:rPr>
          <w:rFonts w:cstheme="minorHAnsi"/>
        </w:rPr>
        <w:t>when one of their female teachers suddenly approached in an aggressive m</w:t>
      </w:r>
      <w:r w:rsidR="00E1131E" w:rsidRPr="00A732AC">
        <w:rPr>
          <w:rFonts w:cstheme="minorHAnsi"/>
        </w:rPr>
        <w:t>anner</w:t>
      </w:r>
      <w:r w:rsidRPr="00A732AC">
        <w:rPr>
          <w:rFonts w:cstheme="minorHAnsi"/>
        </w:rPr>
        <w:t>. The confrontation related to an incident earlier in th</w:t>
      </w:r>
      <w:r w:rsidR="004E4785" w:rsidRPr="00A732AC">
        <w:rPr>
          <w:rFonts w:cstheme="minorHAnsi"/>
        </w:rPr>
        <w:t>e week when the teacher’s younger</w:t>
      </w:r>
      <w:r w:rsidRPr="00A732AC">
        <w:rPr>
          <w:rFonts w:cstheme="minorHAnsi"/>
        </w:rPr>
        <w:t xml:space="preserve"> brother was supposedly bullied by the two girls. The teacher first verbally ch</w:t>
      </w:r>
      <w:r w:rsidR="0006161C" w:rsidRPr="00A732AC">
        <w:rPr>
          <w:rFonts w:cstheme="minorHAnsi"/>
        </w:rPr>
        <w:t xml:space="preserve">astised the two before slapping the victim </w:t>
      </w:r>
      <w:r w:rsidRPr="00A732AC">
        <w:rPr>
          <w:rFonts w:cstheme="minorHAnsi"/>
        </w:rPr>
        <w:t>on the face repeatedly. The teacher continued to threaten the two students stating: “you do not know I am one of your teachers”, thus</w:t>
      </w:r>
      <w:r w:rsidR="00275591" w:rsidRPr="00A732AC">
        <w:rPr>
          <w:rFonts w:cstheme="minorHAnsi"/>
        </w:rPr>
        <w:t xml:space="preserve"> intimidating the students to the point whereby they would not escalate</w:t>
      </w:r>
      <w:r w:rsidRPr="00A732AC">
        <w:rPr>
          <w:rFonts w:cstheme="minorHAnsi"/>
        </w:rPr>
        <w:t xml:space="preserve"> the matter</w:t>
      </w:r>
      <w:r w:rsidR="008C027E">
        <w:rPr>
          <w:rFonts w:cstheme="minorHAnsi"/>
        </w:rPr>
        <w:t>.</w:t>
      </w:r>
      <w:r w:rsidR="004974F5" w:rsidRPr="00A732AC">
        <w:rPr>
          <w:rStyle w:val="FootnoteReference"/>
          <w:rFonts w:cstheme="minorHAnsi"/>
        </w:rPr>
        <w:footnoteReference w:id="66"/>
      </w:r>
      <w:r w:rsidRPr="00A732AC">
        <w:rPr>
          <w:rFonts w:cstheme="minorHAnsi"/>
        </w:rPr>
        <w:t xml:space="preserve"> </w:t>
      </w:r>
    </w:p>
    <w:p w:rsidR="00FB23CD" w:rsidRPr="00A732AC" w:rsidRDefault="00FB23CD" w:rsidP="008576E6">
      <w:pPr>
        <w:spacing w:line="240" w:lineRule="auto"/>
        <w:jc w:val="both"/>
        <w:rPr>
          <w:rFonts w:cstheme="minorHAnsi"/>
          <w:i/>
        </w:rPr>
      </w:pPr>
      <w:r w:rsidRPr="00A732AC">
        <w:rPr>
          <w:rFonts w:cstheme="minorHAnsi"/>
          <w:i/>
        </w:rPr>
        <w:t>Case Three:</w:t>
      </w:r>
    </w:p>
    <w:p w:rsidR="00172651" w:rsidRPr="00A732AC" w:rsidRDefault="00E31989" w:rsidP="008576E6">
      <w:pPr>
        <w:spacing w:line="240" w:lineRule="auto"/>
        <w:ind w:firstLine="567"/>
        <w:jc w:val="both"/>
        <w:rPr>
          <w:rFonts w:cstheme="minorHAnsi"/>
        </w:rPr>
      </w:pPr>
      <w:r w:rsidRPr="00A732AC">
        <w:rPr>
          <w:rFonts w:cstheme="minorHAnsi"/>
        </w:rPr>
        <w:t>The final case(s) relate</w:t>
      </w:r>
      <w:r w:rsidR="00831C29" w:rsidRPr="00A732AC">
        <w:rPr>
          <w:rFonts w:cstheme="minorHAnsi"/>
        </w:rPr>
        <w:t xml:space="preserve"> to</w:t>
      </w:r>
      <w:r w:rsidRPr="00A732AC">
        <w:rPr>
          <w:rFonts w:cstheme="minorHAnsi"/>
        </w:rPr>
        <w:t xml:space="preserve"> multiple</w:t>
      </w:r>
      <w:r w:rsidR="00831C29" w:rsidRPr="00A732AC">
        <w:rPr>
          <w:rFonts w:cstheme="minorHAnsi"/>
        </w:rPr>
        <w:t xml:space="preserve"> sexual violence complaints made against the same teacher.</w:t>
      </w:r>
      <w:r w:rsidRPr="00A732AC">
        <w:rPr>
          <w:rFonts w:cstheme="minorHAnsi"/>
        </w:rPr>
        <w:t xml:space="preserve"> </w:t>
      </w:r>
      <w:r w:rsidR="00536876" w:rsidRPr="00A732AC">
        <w:rPr>
          <w:rFonts w:cstheme="minorHAnsi"/>
        </w:rPr>
        <w:t>On the 06/08/2016 i</w:t>
      </w:r>
      <w:r w:rsidR="00831C29" w:rsidRPr="00A732AC">
        <w:rPr>
          <w:rFonts w:cstheme="minorHAnsi"/>
        </w:rPr>
        <w:t>n Ainaro district</w:t>
      </w:r>
      <w:r w:rsidR="0006161C" w:rsidRPr="00A732AC">
        <w:rPr>
          <w:rFonts w:cstheme="minorHAnsi"/>
        </w:rPr>
        <w:t xml:space="preserve">, </w:t>
      </w:r>
      <w:r w:rsidR="00831C29" w:rsidRPr="00A732AC">
        <w:rPr>
          <w:rFonts w:cstheme="minorHAnsi"/>
        </w:rPr>
        <w:t>a female primary school student made a complaint to the PDHJ that she had been groped by her teacher on her chest. The victim left the school distraught and informed her parent</w:t>
      </w:r>
      <w:r w:rsidR="0006161C" w:rsidRPr="00A732AC">
        <w:rPr>
          <w:rFonts w:cstheme="minorHAnsi"/>
        </w:rPr>
        <w:t>s</w:t>
      </w:r>
      <w:r w:rsidR="00831C29" w:rsidRPr="00A732AC">
        <w:rPr>
          <w:rFonts w:cstheme="minorHAnsi"/>
        </w:rPr>
        <w:t xml:space="preserve">; </w:t>
      </w:r>
      <w:r w:rsidR="00FE4F2F" w:rsidRPr="00A732AC">
        <w:rPr>
          <w:rFonts w:cstheme="minorHAnsi"/>
        </w:rPr>
        <w:t>who</w:t>
      </w:r>
      <w:r w:rsidR="00831C29" w:rsidRPr="00A732AC">
        <w:rPr>
          <w:rFonts w:cstheme="minorHAnsi"/>
        </w:rPr>
        <w:t xml:space="preserve"> in turn escalated the complaint to the school. Due to a lack of evidence the complaint was dropped along with two subsequent allegations (13/09/2016; 03/12/2016).</w:t>
      </w:r>
      <w:r w:rsidR="00E86A38" w:rsidRPr="00A732AC">
        <w:rPr>
          <w:rFonts w:cstheme="minorHAnsi"/>
        </w:rPr>
        <w:t xml:space="preserve"> In the investigation notes </w:t>
      </w:r>
      <w:r w:rsidR="0095227E" w:rsidRPr="00A732AC">
        <w:rPr>
          <w:rFonts w:cstheme="minorHAnsi"/>
        </w:rPr>
        <w:t xml:space="preserve">relating to the </w:t>
      </w:r>
      <w:r w:rsidR="00E86A38" w:rsidRPr="00A732AC">
        <w:rPr>
          <w:rFonts w:cstheme="minorHAnsi"/>
        </w:rPr>
        <w:t>third complainant</w:t>
      </w:r>
      <w:r w:rsidR="0042343E" w:rsidRPr="00A732AC">
        <w:rPr>
          <w:rFonts w:cstheme="minorHAnsi"/>
        </w:rPr>
        <w:t xml:space="preserve"> </w:t>
      </w:r>
      <w:r w:rsidR="0095227E" w:rsidRPr="00A732AC">
        <w:rPr>
          <w:rFonts w:cstheme="minorHAnsi"/>
        </w:rPr>
        <w:t xml:space="preserve">of </w:t>
      </w:r>
      <w:r w:rsidR="00D8202E" w:rsidRPr="00A732AC">
        <w:rPr>
          <w:rFonts w:cstheme="minorHAnsi"/>
        </w:rPr>
        <w:t xml:space="preserve">repeated </w:t>
      </w:r>
      <w:r w:rsidR="0095227E" w:rsidRPr="00A732AC">
        <w:rPr>
          <w:rFonts w:cstheme="minorHAnsi"/>
        </w:rPr>
        <w:t>assault</w:t>
      </w:r>
      <w:r w:rsidR="00FE4F2F" w:rsidRPr="00A732AC">
        <w:rPr>
          <w:rFonts w:cstheme="minorHAnsi"/>
        </w:rPr>
        <w:t>s</w:t>
      </w:r>
      <w:r w:rsidR="0095227E" w:rsidRPr="00A732AC">
        <w:rPr>
          <w:rFonts w:cstheme="minorHAnsi"/>
        </w:rPr>
        <w:t xml:space="preserve">, </w:t>
      </w:r>
      <w:r w:rsidR="0042343E" w:rsidRPr="00A732AC">
        <w:rPr>
          <w:rFonts w:cstheme="minorHAnsi"/>
        </w:rPr>
        <w:t>she was deliberately failed</w:t>
      </w:r>
      <w:r w:rsidR="0095227E" w:rsidRPr="00A732AC">
        <w:rPr>
          <w:rFonts w:cstheme="minorHAnsi"/>
        </w:rPr>
        <w:t xml:space="preserve"> </w:t>
      </w:r>
      <w:r w:rsidR="004E4785" w:rsidRPr="00A732AC">
        <w:rPr>
          <w:rFonts w:cstheme="minorHAnsi"/>
        </w:rPr>
        <w:t>in her</w:t>
      </w:r>
      <w:r w:rsidR="0095227E" w:rsidRPr="00A732AC">
        <w:rPr>
          <w:rFonts w:cstheme="minorHAnsi"/>
        </w:rPr>
        <w:t xml:space="preserve"> exam</w:t>
      </w:r>
      <w:r w:rsidR="00D8202E" w:rsidRPr="00A732AC">
        <w:rPr>
          <w:rFonts w:cstheme="minorHAnsi"/>
        </w:rPr>
        <w:t>ination</w:t>
      </w:r>
      <w:r w:rsidRPr="00A732AC">
        <w:rPr>
          <w:rFonts w:cstheme="minorHAnsi"/>
        </w:rPr>
        <w:t xml:space="preserve"> by the</w:t>
      </w:r>
      <w:r w:rsidR="0042343E" w:rsidRPr="00A732AC">
        <w:rPr>
          <w:rFonts w:cstheme="minorHAnsi"/>
        </w:rPr>
        <w:t xml:space="preserve"> teacher</w:t>
      </w:r>
      <w:r w:rsidRPr="00A732AC">
        <w:rPr>
          <w:rFonts w:cstheme="minorHAnsi"/>
        </w:rPr>
        <w:t xml:space="preserve"> so he/she</w:t>
      </w:r>
      <w:r w:rsidR="0042343E" w:rsidRPr="00A732AC">
        <w:rPr>
          <w:rFonts w:cstheme="minorHAnsi"/>
        </w:rPr>
        <w:t xml:space="preserve"> </w:t>
      </w:r>
      <w:r w:rsidR="0095227E" w:rsidRPr="00A732AC">
        <w:rPr>
          <w:rFonts w:cstheme="minorHAnsi"/>
        </w:rPr>
        <w:t>could</w:t>
      </w:r>
      <w:r w:rsidR="0042343E" w:rsidRPr="00A732AC">
        <w:rPr>
          <w:rFonts w:cstheme="minorHAnsi"/>
        </w:rPr>
        <w:t xml:space="preserve"> isolate and leverage sexual </w:t>
      </w:r>
      <w:r w:rsidRPr="00A732AC">
        <w:rPr>
          <w:rFonts w:cstheme="minorHAnsi"/>
        </w:rPr>
        <w:t>favours</w:t>
      </w:r>
      <w:r w:rsidR="0042343E" w:rsidRPr="00A732AC">
        <w:rPr>
          <w:rFonts w:cstheme="minorHAnsi"/>
        </w:rPr>
        <w:t xml:space="preserve"> in return for better ma</w:t>
      </w:r>
      <w:r w:rsidRPr="00A732AC">
        <w:rPr>
          <w:rFonts w:cstheme="minorHAnsi"/>
        </w:rPr>
        <w:t>rks</w:t>
      </w:r>
      <w:r w:rsidR="0042343E" w:rsidRPr="00A732AC">
        <w:rPr>
          <w:rFonts w:cstheme="minorHAnsi"/>
        </w:rPr>
        <w:t xml:space="preserve">. In </w:t>
      </w:r>
      <w:r w:rsidR="0095227E" w:rsidRPr="00A732AC">
        <w:rPr>
          <w:rFonts w:cstheme="minorHAnsi"/>
        </w:rPr>
        <w:t>that</w:t>
      </w:r>
      <w:r w:rsidR="00BC204C" w:rsidRPr="00A732AC">
        <w:rPr>
          <w:rFonts w:cstheme="minorHAnsi"/>
        </w:rPr>
        <w:t xml:space="preserve"> particular</w:t>
      </w:r>
      <w:r w:rsidRPr="00A732AC">
        <w:rPr>
          <w:rFonts w:cstheme="minorHAnsi"/>
        </w:rPr>
        <w:t xml:space="preserve"> instance</w:t>
      </w:r>
      <w:r w:rsidR="0095227E" w:rsidRPr="00A732AC">
        <w:rPr>
          <w:rFonts w:cstheme="minorHAnsi"/>
        </w:rPr>
        <w:t xml:space="preserve"> </w:t>
      </w:r>
      <w:r w:rsidR="0042343E" w:rsidRPr="00A732AC">
        <w:rPr>
          <w:rFonts w:cstheme="minorHAnsi"/>
        </w:rPr>
        <w:t>the student was again</w:t>
      </w:r>
      <w:r w:rsidR="00E86A38" w:rsidRPr="00A732AC">
        <w:rPr>
          <w:rFonts w:cstheme="minorHAnsi"/>
        </w:rPr>
        <w:t xml:space="preserve"> </w:t>
      </w:r>
      <w:r w:rsidR="0042343E" w:rsidRPr="00A732AC">
        <w:rPr>
          <w:rFonts w:cstheme="minorHAnsi"/>
        </w:rPr>
        <w:t>touched inappropriately</w:t>
      </w:r>
      <w:r w:rsidR="008C027E">
        <w:rPr>
          <w:rFonts w:cstheme="minorHAnsi"/>
        </w:rPr>
        <w:t>.</w:t>
      </w:r>
      <w:r w:rsidR="004974F5" w:rsidRPr="00A732AC">
        <w:rPr>
          <w:rStyle w:val="FootnoteReference"/>
          <w:rFonts w:cstheme="minorHAnsi"/>
        </w:rPr>
        <w:footnoteReference w:id="67"/>
      </w:r>
      <w:r w:rsidR="00E86A38" w:rsidRPr="00A732AC">
        <w:rPr>
          <w:rFonts w:cstheme="minorHAnsi"/>
        </w:rPr>
        <w:t xml:space="preserve"> </w:t>
      </w:r>
    </w:p>
    <w:p w:rsidR="0042343E" w:rsidRPr="00A732AC" w:rsidRDefault="0095227E" w:rsidP="008576E6">
      <w:pPr>
        <w:spacing w:line="240" w:lineRule="auto"/>
        <w:ind w:firstLine="567"/>
        <w:jc w:val="both"/>
        <w:rPr>
          <w:rFonts w:cstheme="minorHAnsi"/>
        </w:rPr>
      </w:pPr>
      <w:r w:rsidRPr="00A732AC">
        <w:rPr>
          <w:rFonts w:cstheme="minorHAnsi"/>
        </w:rPr>
        <w:t xml:space="preserve">In response to similar allegations </w:t>
      </w:r>
      <w:r w:rsidR="00172651" w:rsidRPr="00A732AC">
        <w:rPr>
          <w:rFonts w:cstheme="minorHAnsi"/>
        </w:rPr>
        <w:t xml:space="preserve">and suspicions </w:t>
      </w:r>
      <w:r w:rsidRPr="00A732AC">
        <w:rPr>
          <w:rFonts w:cstheme="minorHAnsi"/>
        </w:rPr>
        <w:t>of t</w:t>
      </w:r>
      <w:r w:rsidR="00172651" w:rsidRPr="00A732AC">
        <w:rPr>
          <w:rFonts w:cstheme="minorHAnsi"/>
        </w:rPr>
        <w:t>he systemic</w:t>
      </w:r>
      <w:r w:rsidR="005023A3" w:rsidRPr="00A732AC">
        <w:rPr>
          <w:rFonts w:cstheme="minorHAnsi"/>
        </w:rPr>
        <w:t xml:space="preserve"> corporal punishment</w:t>
      </w:r>
      <w:r w:rsidR="0006161C" w:rsidRPr="00A732AC">
        <w:rPr>
          <w:rFonts w:cstheme="minorHAnsi"/>
        </w:rPr>
        <w:t xml:space="preserve"> and other</w:t>
      </w:r>
      <w:r w:rsidR="005023A3" w:rsidRPr="00A732AC">
        <w:rPr>
          <w:rFonts w:cstheme="minorHAnsi"/>
        </w:rPr>
        <w:t xml:space="preserve"> ill-treatment</w:t>
      </w:r>
      <w:r w:rsidRPr="00A732AC">
        <w:rPr>
          <w:rFonts w:cstheme="minorHAnsi"/>
        </w:rPr>
        <w:t xml:space="preserve"> </w:t>
      </w:r>
      <w:r w:rsidR="00172651" w:rsidRPr="00A732AC">
        <w:rPr>
          <w:rFonts w:cstheme="minorHAnsi"/>
        </w:rPr>
        <w:t>in Timor-Leste’s schools</w:t>
      </w:r>
      <w:r w:rsidRPr="00A732AC">
        <w:rPr>
          <w:rFonts w:cstheme="minorHAnsi"/>
        </w:rPr>
        <w:t>,</w:t>
      </w:r>
      <w:r w:rsidR="00172651" w:rsidRPr="00A732AC">
        <w:rPr>
          <w:rFonts w:cstheme="minorHAnsi"/>
        </w:rPr>
        <w:t xml:space="preserve"> </w:t>
      </w:r>
      <w:r w:rsidR="005023A3" w:rsidRPr="00A732AC">
        <w:rPr>
          <w:rFonts w:cstheme="minorHAnsi"/>
        </w:rPr>
        <w:t>in 2014 the PDHJ investigated</w:t>
      </w:r>
      <w:r w:rsidRPr="00A732AC">
        <w:rPr>
          <w:rFonts w:cstheme="minorHAnsi"/>
        </w:rPr>
        <w:t xml:space="preserve"> claims</w:t>
      </w:r>
      <w:r w:rsidR="00172651" w:rsidRPr="00A732AC">
        <w:rPr>
          <w:rFonts w:cstheme="minorHAnsi"/>
        </w:rPr>
        <w:t xml:space="preserve"> of corporal punishment in the District of Oecusse. Despite the narrow scope of the study, it found</w:t>
      </w:r>
      <w:r w:rsidRPr="00A732AC">
        <w:rPr>
          <w:rFonts w:cstheme="minorHAnsi"/>
        </w:rPr>
        <w:t xml:space="preserve"> 86% of students reported to have experienced corporal punishment.</w:t>
      </w:r>
      <w:r w:rsidRPr="00A732AC">
        <w:rPr>
          <w:rStyle w:val="FootnoteReference"/>
          <w:rFonts w:cstheme="minorHAnsi"/>
        </w:rPr>
        <w:footnoteReference w:id="68"/>
      </w:r>
      <w:r w:rsidRPr="00A732AC">
        <w:rPr>
          <w:rFonts w:cstheme="minorHAnsi"/>
        </w:rPr>
        <w:t xml:space="preserve"> While the study was limited to five schools, and a more expansive survey is required, the high percentage of positive responses is consistent with the </w:t>
      </w:r>
      <w:r w:rsidR="00172651" w:rsidRPr="00A732AC">
        <w:rPr>
          <w:rFonts w:cstheme="minorHAnsi"/>
        </w:rPr>
        <w:t>aforementioned</w:t>
      </w:r>
      <w:r w:rsidR="005023A3" w:rsidRPr="00A732AC">
        <w:rPr>
          <w:rFonts w:cstheme="minorHAnsi"/>
        </w:rPr>
        <w:t xml:space="preserve"> </w:t>
      </w:r>
      <w:r w:rsidR="00172651" w:rsidRPr="00A732AC">
        <w:rPr>
          <w:rFonts w:cstheme="minorHAnsi"/>
        </w:rPr>
        <w:t>data findings</w:t>
      </w:r>
      <w:r w:rsidR="004D6ED2">
        <w:rPr>
          <w:rFonts w:cstheme="minorHAnsi"/>
        </w:rPr>
        <w:t xml:space="preserve"> and case allegations</w:t>
      </w:r>
      <w:r w:rsidRPr="00A732AC">
        <w:rPr>
          <w:rFonts w:cstheme="minorHAnsi"/>
        </w:rPr>
        <w:t xml:space="preserve">.  It is also important to note that none of the teachers that the PDHJ surveyed reported receiving training on the </w:t>
      </w:r>
      <w:r w:rsidR="000D0DE1">
        <w:rPr>
          <w:rFonts w:cstheme="minorHAnsi"/>
        </w:rPr>
        <w:t xml:space="preserve">negative </w:t>
      </w:r>
      <w:r w:rsidRPr="00A732AC">
        <w:rPr>
          <w:rFonts w:cstheme="minorHAnsi"/>
        </w:rPr>
        <w:t>impact</w:t>
      </w:r>
      <w:r w:rsidR="000D0DE1">
        <w:rPr>
          <w:rFonts w:cstheme="minorHAnsi"/>
        </w:rPr>
        <w:t>s</w:t>
      </w:r>
      <w:r w:rsidRPr="00A732AC">
        <w:rPr>
          <w:rFonts w:cstheme="minorHAnsi"/>
        </w:rPr>
        <w:t xml:space="preserve"> of corporal punishment.</w:t>
      </w:r>
      <w:r w:rsidRPr="00A732AC">
        <w:rPr>
          <w:rStyle w:val="FootnoteReference"/>
          <w:rFonts w:cstheme="minorHAnsi"/>
        </w:rPr>
        <w:footnoteReference w:id="69"/>
      </w:r>
    </w:p>
    <w:p w:rsidR="004656F6" w:rsidRPr="00A732AC" w:rsidRDefault="00EF4922" w:rsidP="008576E6">
      <w:pPr>
        <w:spacing w:line="240" w:lineRule="auto"/>
        <w:ind w:firstLine="567"/>
        <w:jc w:val="both"/>
        <w:rPr>
          <w:rFonts w:cstheme="minorHAnsi"/>
        </w:rPr>
      </w:pPr>
      <w:r w:rsidRPr="00A732AC">
        <w:rPr>
          <w:rFonts w:cstheme="minorHAnsi"/>
        </w:rPr>
        <w:t>Beyond the PDHJ’s</w:t>
      </w:r>
      <w:r w:rsidR="00D60090" w:rsidRPr="00A732AC">
        <w:rPr>
          <w:rFonts w:cstheme="minorHAnsi"/>
        </w:rPr>
        <w:t xml:space="preserve"> own</w:t>
      </w:r>
      <w:r w:rsidRPr="00A732AC">
        <w:rPr>
          <w:rFonts w:cstheme="minorHAnsi"/>
        </w:rPr>
        <w:t xml:space="preserve"> findings </w:t>
      </w:r>
      <w:r w:rsidR="00D60090" w:rsidRPr="00A732AC">
        <w:rPr>
          <w:rFonts w:cstheme="minorHAnsi"/>
        </w:rPr>
        <w:t>reporting child corporal punishment,</w:t>
      </w:r>
      <w:r w:rsidR="000D0DE1">
        <w:rPr>
          <w:rFonts w:cstheme="minorHAnsi"/>
        </w:rPr>
        <w:t xml:space="preserve"> in 2016</w:t>
      </w:r>
      <w:r w:rsidR="00D60090" w:rsidRPr="00A732AC">
        <w:rPr>
          <w:rFonts w:cstheme="minorHAnsi"/>
        </w:rPr>
        <w:t xml:space="preserve"> UNICEF sanctioned a nationwide study on violence against children in and around educational settings. Similar to the PDHJ’s monitoring </w:t>
      </w:r>
      <w:r w:rsidR="004656F6" w:rsidRPr="00A732AC">
        <w:rPr>
          <w:rFonts w:cstheme="minorHAnsi"/>
        </w:rPr>
        <w:t>activities and</w:t>
      </w:r>
      <w:r w:rsidR="00D60090" w:rsidRPr="00A732AC">
        <w:rPr>
          <w:rFonts w:cstheme="minorHAnsi"/>
        </w:rPr>
        <w:t xml:space="preserve"> </w:t>
      </w:r>
      <w:r w:rsidR="004656F6" w:rsidRPr="00A732AC">
        <w:rPr>
          <w:rFonts w:cstheme="minorHAnsi"/>
        </w:rPr>
        <w:t>reach</w:t>
      </w:r>
      <w:r w:rsidR="00D60090" w:rsidRPr="00A732AC">
        <w:rPr>
          <w:rFonts w:cstheme="minorHAnsi"/>
        </w:rPr>
        <w:t xml:space="preserve">, UNICEF conducted research across the same administrative municipalities and </w:t>
      </w:r>
      <w:r w:rsidR="004656F6" w:rsidRPr="00A732AC">
        <w:rPr>
          <w:rFonts w:cstheme="minorHAnsi"/>
        </w:rPr>
        <w:t xml:space="preserve">utilised its findings from randomly selected </w:t>
      </w:r>
      <w:r w:rsidR="00D60090" w:rsidRPr="00A732AC">
        <w:rPr>
          <w:rFonts w:cstheme="minorHAnsi"/>
        </w:rPr>
        <w:t xml:space="preserve">sample of pre-secondary and secondary school students. From the total 1405 students surveyed (705 girls; 700 boys), the </w:t>
      </w:r>
      <w:r w:rsidR="004656F6" w:rsidRPr="00A732AC">
        <w:rPr>
          <w:rFonts w:cstheme="minorHAnsi"/>
        </w:rPr>
        <w:t>report indicates</w:t>
      </w:r>
      <w:r w:rsidR="00D60090" w:rsidRPr="00A732AC">
        <w:rPr>
          <w:rFonts w:cstheme="minorHAnsi"/>
        </w:rPr>
        <w:t xml:space="preserve"> widespread corporal punishment. In addition to the sample student respondents, the study also referred to teachers (114 female; 150 male)</w:t>
      </w:r>
      <w:r w:rsidR="008C027E">
        <w:rPr>
          <w:rFonts w:cstheme="minorHAnsi"/>
        </w:rPr>
        <w:t>.</w:t>
      </w:r>
      <w:r w:rsidR="00D60090" w:rsidRPr="00A732AC">
        <w:rPr>
          <w:rStyle w:val="FootnoteReference"/>
          <w:rFonts w:cstheme="minorHAnsi"/>
        </w:rPr>
        <w:footnoteReference w:id="70"/>
      </w:r>
      <w:r w:rsidR="00D60090" w:rsidRPr="00A732AC">
        <w:rPr>
          <w:rFonts w:cstheme="minorHAnsi"/>
        </w:rPr>
        <w:t xml:space="preserve">  </w:t>
      </w:r>
      <w:r w:rsidR="006E7508" w:rsidRPr="00A732AC">
        <w:rPr>
          <w:rFonts w:cstheme="minorHAnsi"/>
        </w:rPr>
        <w:t xml:space="preserve">The interview and data indicators point to systemic failings by the State in creating a safe environment for children. More specifically, physical violence, bullying, verbal abuse and sexual violence are common </w:t>
      </w:r>
      <w:r w:rsidR="000D0DE1">
        <w:rPr>
          <w:rFonts w:cstheme="minorHAnsi"/>
        </w:rPr>
        <w:t>forms of corporal punishment</w:t>
      </w:r>
      <w:r w:rsidR="008C027E">
        <w:rPr>
          <w:rFonts w:cstheme="minorHAnsi"/>
        </w:rPr>
        <w:t>.</w:t>
      </w:r>
      <w:r w:rsidR="006E7508" w:rsidRPr="00A732AC">
        <w:rPr>
          <w:rStyle w:val="FootnoteReference"/>
          <w:rFonts w:cstheme="minorHAnsi"/>
        </w:rPr>
        <w:footnoteReference w:id="71"/>
      </w:r>
      <w:r w:rsidR="006E7508" w:rsidRPr="00A732AC">
        <w:rPr>
          <w:rFonts w:cstheme="minorHAnsi"/>
        </w:rPr>
        <w:t xml:space="preserve"> From the total 1405 students surveyed</w:t>
      </w:r>
      <w:r w:rsidR="004656F6" w:rsidRPr="00A732AC">
        <w:rPr>
          <w:rFonts w:cstheme="minorHAnsi"/>
        </w:rPr>
        <w:t>, 75% of boys and 67% of girls reported that they had experienced physical violence by a teacher at school in the last 12 months</w:t>
      </w:r>
      <w:r w:rsidR="008C027E">
        <w:rPr>
          <w:rFonts w:cstheme="minorHAnsi"/>
        </w:rPr>
        <w:t>.</w:t>
      </w:r>
      <w:r w:rsidR="004656F6" w:rsidRPr="00A732AC">
        <w:rPr>
          <w:rStyle w:val="FootnoteReference"/>
          <w:rFonts w:cstheme="minorHAnsi"/>
        </w:rPr>
        <w:footnoteReference w:id="72"/>
      </w:r>
      <w:r w:rsidR="004656F6" w:rsidRPr="00A732AC">
        <w:rPr>
          <w:rFonts w:cstheme="minorHAnsi"/>
        </w:rPr>
        <w:t xml:space="preserve"> Importantly, the report acknowledges emotional violence as an equal</w:t>
      </w:r>
      <w:r w:rsidR="001D3D71" w:rsidRPr="00A732AC">
        <w:rPr>
          <w:rFonts w:cstheme="minorHAnsi"/>
        </w:rPr>
        <w:t xml:space="preserve"> </w:t>
      </w:r>
      <w:r w:rsidR="004656F6" w:rsidRPr="00A732AC">
        <w:rPr>
          <w:rFonts w:cstheme="minorHAnsi"/>
        </w:rPr>
        <w:t xml:space="preserve">measure of corporal punishment. From the sample 80% of boys and 75% of girls had experienced </w:t>
      </w:r>
      <w:r w:rsidR="00E94BDF" w:rsidRPr="00A732AC">
        <w:rPr>
          <w:rFonts w:cstheme="minorHAnsi"/>
        </w:rPr>
        <w:t>amounting to: shouting, personal insults, threats of violence and acts of humiliation</w:t>
      </w:r>
      <w:r w:rsidR="008C027E">
        <w:rPr>
          <w:rFonts w:cstheme="minorHAnsi"/>
        </w:rPr>
        <w:t>.</w:t>
      </w:r>
      <w:r w:rsidR="00E94BDF" w:rsidRPr="00A732AC">
        <w:rPr>
          <w:rStyle w:val="FootnoteReference"/>
          <w:rFonts w:cstheme="minorHAnsi"/>
        </w:rPr>
        <w:footnoteReference w:id="73"/>
      </w:r>
      <w:r w:rsidR="004656F6" w:rsidRPr="00A732AC">
        <w:rPr>
          <w:rFonts w:cstheme="minorHAnsi"/>
        </w:rPr>
        <w:t xml:space="preserve"> </w:t>
      </w:r>
    </w:p>
    <w:p w:rsidR="00435A36" w:rsidRPr="00A732AC" w:rsidRDefault="00172651" w:rsidP="008576E6">
      <w:pPr>
        <w:spacing w:line="240" w:lineRule="auto"/>
        <w:ind w:firstLine="567"/>
        <w:jc w:val="both"/>
        <w:rPr>
          <w:rFonts w:cstheme="minorHAnsi"/>
        </w:rPr>
      </w:pPr>
      <w:r w:rsidRPr="00A732AC">
        <w:rPr>
          <w:rFonts w:cstheme="minorHAnsi"/>
        </w:rPr>
        <w:t xml:space="preserve">Although </w:t>
      </w:r>
      <w:r w:rsidR="008556F9" w:rsidRPr="00A732AC">
        <w:rPr>
          <w:rFonts w:cstheme="minorHAnsi"/>
        </w:rPr>
        <w:t>the</w:t>
      </w:r>
      <w:r w:rsidR="00E94BDF" w:rsidRPr="00A732AC">
        <w:rPr>
          <w:rFonts w:cstheme="minorHAnsi"/>
        </w:rPr>
        <w:t xml:space="preserve"> predecessor to </w:t>
      </w:r>
      <w:r w:rsidR="00C72A03" w:rsidRPr="00A732AC">
        <w:rPr>
          <w:rFonts w:cstheme="minorHAnsi"/>
        </w:rPr>
        <w:t>its</w:t>
      </w:r>
      <w:r w:rsidR="00E94BDF" w:rsidRPr="00A732AC">
        <w:rPr>
          <w:rFonts w:cstheme="minorHAnsi"/>
        </w:rPr>
        <w:t xml:space="preserve"> latest report </w:t>
      </w:r>
      <w:r w:rsidR="00F66666" w:rsidRPr="00A732AC">
        <w:rPr>
          <w:rFonts w:cstheme="minorHAnsi"/>
        </w:rPr>
        <w:t>investigating</w:t>
      </w:r>
      <w:r w:rsidR="00E94BDF" w:rsidRPr="00A732AC">
        <w:rPr>
          <w:rFonts w:cstheme="minorHAnsi"/>
        </w:rPr>
        <w:t xml:space="preserve"> child corporal punishment </w:t>
      </w:r>
      <w:r w:rsidRPr="00A732AC">
        <w:rPr>
          <w:rFonts w:cstheme="minorHAnsi"/>
        </w:rPr>
        <w:t>,</w:t>
      </w:r>
      <w:r w:rsidR="0010261C" w:rsidRPr="00A732AC">
        <w:rPr>
          <w:rFonts w:cstheme="minorHAnsi"/>
        </w:rPr>
        <w:t xml:space="preserve"> </w:t>
      </w:r>
      <w:r w:rsidR="00E94BDF" w:rsidRPr="00A732AC">
        <w:rPr>
          <w:rFonts w:cstheme="minorHAnsi"/>
        </w:rPr>
        <w:t>the 2006 UNICEF</w:t>
      </w:r>
      <w:r w:rsidR="0042343E" w:rsidRPr="00A732AC">
        <w:rPr>
          <w:rFonts w:cstheme="minorHAnsi"/>
        </w:rPr>
        <w:t xml:space="preserve"> ‘Speak Nicely to Me’ survey</w:t>
      </w:r>
      <w:r w:rsidR="0010261C" w:rsidRPr="00A732AC">
        <w:rPr>
          <w:rFonts w:cstheme="minorHAnsi"/>
        </w:rPr>
        <w:t xml:space="preserve"> </w:t>
      </w:r>
      <w:r w:rsidR="000D0DE1">
        <w:rPr>
          <w:rFonts w:cstheme="minorHAnsi"/>
        </w:rPr>
        <w:t>similarly</w:t>
      </w:r>
      <w:r w:rsidR="0042343E" w:rsidRPr="00A732AC">
        <w:rPr>
          <w:rFonts w:cstheme="minorHAnsi"/>
        </w:rPr>
        <w:t xml:space="preserve"> found that </w:t>
      </w:r>
      <w:r w:rsidR="00435A36" w:rsidRPr="00A732AC">
        <w:rPr>
          <w:rFonts w:cstheme="minorHAnsi"/>
        </w:rPr>
        <w:t>a majority of respondents</w:t>
      </w:r>
      <w:r w:rsidR="0042343E" w:rsidRPr="00A732AC">
        <w:rPr>
          <w:rFonts w:cstheme="minorHAnsi"/>
        </w:rPr>
        <w:t xml:space="preserve"> </w:t>
      </w:r>
      <w:r w:rsidR="00435A36" w:rsidRPr="00A732AC">
        <w:rPr>
          <w:rFonts w:cstheme="minorHAnsi"/>
        </w:rPr>
        <w:t>(</w:t>
      </w:r>
      <w:r w:rsidR="0042343E" w:rsidRPr="00A732AC">
        <w:rPr>
          <w:rFonts w:cstheme="minorHAnsi"/>
        </w:rPr>
        <w:t>67%</w:t>
      </w:r>
      <w:r w:rsidR="00435A36" w:rsidRPr="00A732AC">
        <w:rPr>
          <w:rFonts w:cstheme="minorHAnsi"/>
        </w:rPr>
        <w:t>)</w:t>
      </w:r>
      <w:r w:rsidR="0042343E" w:rsidRPr="00A732AC">
        <w:rPr>
          <w:rFonts w:cstheme="minorHAnsi"/>
        </w:rPr>
        <w:t xml:space="preserve"> had experience </w:t>
      </w:r>
      <w:r w:rsidR="00435A36" w:rsidRPr="00A732AC">
        <w:rPr>
          <w:rFonts w:cstheme="minorHAnsi"/>
        </w:rPr>
        <w:t>physical violence</w:t>
      </w:r>
      <w:r w:rsidR="0042343E" w:rsidRPr="00A732AC">
        <w:rPr>
          <w:rFonts w:cstheme="minorHAnsi"/>
        </w:rPr>
        <w:t xml:space="preserve"> under the pretences of punishment and discipline.</w:t>
      </w:r>
      <w:r w:rsidR="0042343E" w:rsidRPr="00A732AC">
        <w:rPr>
          <w:rStyle w:val="FootnoteReference"/>
          <w:rFonts w:cstheme="minorHAnsi"/>
        </w:rPr>
        <w:footnoteReference w:id="74"/>
      </w:r>
      <w:r w:rsidR="0042343E" w:rsidRPr="00A732AC">
        <w:rPr>
          <w:rFonts w:cstheme="minorHAnsi"/>
        </w:rPr>
        <w:t xml:space="preserve">  The same study found that 60% of these children reported that their parents used a stick for purposes of discipline.</w:t>
      </w:r>
      <w:r w:rsidR="00E94BDF" w:rsidRPr="00A732AC">
        <w:rPr>
          <w:rFonts w:cstheme="minorHAnsi"/>
        </w:rPr>
        <w:t xml:space="preserve"> </w:t>
      </w:r>
      <w:r w:rsidR="0042343E" w:rsidRPr="00A732AC">
        <w:rPr>
          <w:rStyle w:val="FootnoteReference"/>
          <w:rFonts w:cstheme="minorHAnsi"/>
        </w:rPr>
        <w:footnoteReference w:id="75"/>
      </w:r>
      <w:r w:rsidR="0042343E" w:rsidRPr="00A732AC">
        <w:rPr>
          <w:rFonts w:cstheme="minorHAnsi"/>
        </w:rPr>
        <w:t xml:space="preserve">  Furthermore, in a study by Ba Futuru, 84% of students interviewed stated that they regularly saw violence, while 40% of the students reported that they were beaten at least once a week.</w:t>
      </w:r>
      <w:r w:rsidR="0042343E" w:rsidRPr="00A732AC">
        <w:rPr>
          <w:rStyle w:val="FootnoteReference"/>
          <w:rFonts w:cstheme="minorHAnsi"/>
        </w:rPr>
        <w:footnoteReference w:id="76"/>
      </w:r>
      <w:r w:rsidR="0010261C" w:rsidRPr="00A732AC">
        <w:rPr>
          <w:rFonts w:cstheme="minorHAnsi"/>
        </w:rPr>
        <w:t xml:space="preserve"> </w:t>
      </w:r>
      <w:r w:rsidR="00435A36" w:rsidRPr="00A732AC">
        <w:rPr>
          <w:rFonts w:cstheme="minorHAnsi"/>
        </w:rPr>
        <w:t>This suggests that with such a high percentage claiming violence in both settings, many children are subjected to violence on a recurring and prolonged basis. This form of violence, committed against children during their formative years, has been proven to contribute t</w:t>
      </w:r>
      <w:r w:rsidR="005023A3" w:rsidRPr="00A732AC">
        <w:rPr>
          <w:rFonts w:cstheme="minorHAnsi"/>
        </w:rPr>
        <w:t>o</w:t>
      </w:r>
      <w:r w:rsidR="004E4785" w:rsidRPr="00A732AC">
        <w:rPr>
          <w:rFonts w:cstheme="minorHAnsi"/>
        </w:rPr>
        <w:t xml:space="preserve"> and </w:t>
      </w:r>
      <w:r w:rsidR="008556F9" w:rsidRPr="00A732AC">
        <w:rPr>
          <w:rFonts w:cstheme="minorHAnsi"/>
        </w:rPr>
        <w:t>propagate</w:t>
      </w:r>
      <w:r w:rsidR="005023A3" w:rsidRPr="00A732AC">
        <w:rPr>
          <w:rFonts w:cstheme="minorHAnsi"/>
        </w:rPr>
        <w:t xml:space="preserve"> a culture of violence; wherein</w:t>
      </w:r>
      <w:r w:rsidR="00435A36" w:rsidRPr="00A732AC">
        <w:rPr>
          <w:rFonts w:cstheme="minorHAnsi"/>
        </w:rPr>
        <w:t xml:space="preserve"> learnt and felt experiences of violence manifest in future generations</w:t>
      </w:r>
      <w:r w:rsidR="008C027E">
        <w:rPr>
          <w:rFonts w:cstheme="minorHAnsi"/>
        </w:rPr>
        <w:t>.</w:t>
      </w:r>
      <w:r w:rsidR="0026217B" w:rsidRPr="00A732AC">
        <w:rPr>
          <w:rStyle w:val="FootnoteReference"/>
          <w:rFonts w:cstheme="minorHAnsi"/>
        </w:rPr>
        <w:footnoteReference w:id="77"/>
      </w:r>
      <w:r w:rsidR="009749CE" w:rsidRPr="00A732AC">
        <w:rPr>
          <w:rFonts w:cstheme="minorHAnsi"/>
        </w:rPr>
        <w:t xml:space="preserve"> </w:t>
      </w:r>
      <w:r w:rsidR="00C72A03" w:rsidRPr="00A732AC">
        <w:rPr>
          <w:rFonts w:cstheme="minorHAnsi"/>
        </w:rPr>
        <w:t>Furthermore, t</w:t>
      </w:r>
      <w:r w:rsidR="00E94BDF" w:rsidRPr="00A732AC">
        <w:rPr>
          <w:rFonts w:cstheme="minorHAnsi"/>
        </w:rPr>
        <w:t>hese studi</w:t>
      </w:r>
      <w:r w:rsidR="00C72A03" w:rsidRPr="00A732AC">
        <w:rPr>
          <w:rFonts w:cstheme="minorHAnsi"/>
        </w:rPr>
        <w:t>es</w:t>
      </w:r>
      <w:r w:rsidR="00E94BDF" w:rsidRPr="00A732AC">
        <w:rPr>
          <w:rFonts w:cstheme="minorHAnsi"/>
        </w:rPr>
        <w:t xml:space="preserve"> although dated, remain </w:t>
      </w:r>
      <w:r w:rsidR="000D0DE1">
        <w:rPr>
          <w:rFonts w:cstheme="minorHAnsi"/>
        </w:rPr>
        <w:t>poignant</w:t>
      </w:r>
      <w:r w:rsidR="00E94BDF" w:rsidRPr="00A732AC">
        <w:rPr>
          <w:rFonts w:cstheme="minorHAnsi"/>
        </w:rPr>
        <w:t xml:space="preserve"> </w:t>
      </w:r>
      <w:r w:rsidR="000D0DE1">
        <w:rPr>
          <w:rFonts w:cstheme="minorHAnsi"/>
        </w:rPr>
        <w:t>and</w:t>
      </w:r>
      <w:r w:rsidR="00E94BDF" w:rsidRPr="00A732AC">
        <w:rPr>
          <w:rFonts w:cstheme="minorHAnsi"/>
        </w:rPr>
        <w:t xml:space="preserve"> chart</w:t>
      </w:r>
      <w:r w:rsidR="003A58D4" w:rsidRPr="00A732AC">
        <w:rPr>
          <w:rFonts w:cstheme="minorHAnsi"/>
        </w:rPr>
        <w:t xml:space="preserve"> exactly</w:t>
      </w:r>
      <w:r w:rsidR="00E94BDF" w:rsidRPr="00A732AC">
        <w:rPr>
          <w:rFonts w:cstheme="minorHAnsi"/>
        </w:rPr>
        <w:t xml:space="preserve"> how little the State has </w:t>
      </w:r>
      <w:r w:rsidR="000D0DE1">
        <w:rPr>
          <w:rFonts w:cstheme="minorHAnsi"/>
        </w:rPr>
        <w:t>done -</w:t>
      </w:r>
      <w:r w:rsidR="009D1019" w:rsidRPr="00A732AC">
        <w:rPr>
          <w:rFonts w:cstheme="minorHAnsi"/>
        </w:rPr>
        <w:t xml:space="preserve"> rather</w:t>
      </w:r>
      <w:r w:rsidR="00E94BDF" w:rsidRPr="00A732AC">
        <w:rPr>
          <w:rFonts w:cstheme="minorHAnsi"/>
        </w:rPr>
        <w:t xml:space="preserve"> the latest report </w:t>
      </w:r>
      <w:r w:rsidR="008556F9" w:rsidRPr="00A732AC">
        <w:rPr>
          <w:rFonts w:cstheme="minorHAnsi"/>
        </w:rPr>
        <w:t>findings deduc</w:t>
      </w:r>
      <w:r w:rsidR="001843C6" w:rsidRPr="00A732AC">
        <w:rPr>
          <w:rFonts w:cstheme="minorHAnsi"/>
        </w:rPr>
        <w:t>e</w:t>
      </w:r>
      <w:r w:rsidR="008556F9" w:rsidRPr="00A732AC">
        <w:rPr>
          <w:rFonts w:cstheme="minorHAnsi"/>
        </w:rPr>
        <w:t xml:space="preserve"> </w:t>
      </w:r>
      <w:r w:rsidR="00E94BDF" w:rsidRPr="00A732AC">
        <w:rPr>
          <w:rFonts w:cstheme="minorHAnsi"/>
        </w:rPr>
        <w:t xml:space="preserve">that the situation in Timor-Leste is worsening. </w:t>
      </w:r>
    </w:p>
    <w:p w:rsidR="00600FF9" w:rsidRPr="00A732AC" w:rsidRDefault="00600FF9" w:rsidP="008576E6">
      <w:pPr>
        <w:spacing w:line="240" w:lineRule="auto"/>
        <w:ind w:firstLine="567"/>
        <w:jc w:val="both"/>
        <w:rPr>
          <w:rFonts w:cstheme="minorHAnsi"/>
        </w:rPr>
      </w:pPr>
      <w:r w:rsidRPr="00A732AC">
        <w:rPr>
          <w:rFonts w:cstheme="minorHAnsi"/>
        </w:rPr>
        <w:t>In the face of proven corporal punishment</w:t>
      </w:r>
      <w:r w:rsidR="00036F06" w:rsidRPr="00A732AC">
        <w:rPr>
          <w:rFonts w:cstheme="minorHAnsi"/>
        </w:rPr>
        <w:t xml:space="preserve"> within its schools, </w:t>
      </w:r>
      <w:r w:rsidR="00795ADA">
        <w:rPr>
          <w:rFonts w:cstheme="minorHAnsi"/>
        </w:rPr>
        <w:t xml:space="preserve">both the </w:t>
      </w:r>
      <w:r w:rsidR="00036F06" w:rsidRPr="00A732AC">
        <w:rPr>
          <w:rFonts w:cstheme="minorHAnsi"/>
        </w:rPr>
        <w:t>RDTL</w:t>
      </w:r>
      <w:r w:rsidR="00763477">
        <w:rPr>
          <w:rFonts w:cstheme="minorHAnsi"/>
        </w:rPr>
        <w:t xml:space="preserve"> and UNICEF</w:t>
      </w:r>
      <w:r w:rsidR="00036F06" w:rsidRPr="00A732AC">
        <w:rPr>
          <w:rFonts w:cstheme="minorHAnsi"/>
        </w:rPr>
        <w:t xml:space="preserve"> </w:t>
      </w:r>
      <w:r w:rsidR="00763477" w:rsidRPr="00A732AC">
        <w:rPr>
          <w:rFonts w:cstheme="minorHAnsi"/>
        </w:rPr>
        <w:t>ha</w:t>
      </w:r>
      <w:r w:rsidR="00763477">
        <w:rPr>
          <w:rFonts w:cstheme="minorHAnsi"/>
        </w:rPr>
        <w:t>ve</w:t>
      </w:r>
      <w:r w:rsidRPr="00A732AC">
        <w:rPr>
          <w:rFonts w:cstheme="minorHAnsi"/>
        </w:rPr>
        <w:t xml:space="preserve"> published a</w:t>
      </w:r>
      <w:r w:rsidR="00763477">
        <w:rPr>
          <w:rFonts w:cstheme="minorHAnsi"/>
        </w:rPr>
        <w:t xml:space="preserve"> collaborative</w:t>
      </w:r>
      <w:r w:rsidRPr="00A732AC">
        <w:rPr>
          <w:rFonts w:cstheme="minorHAnsi"/>
        </w:rPr>
        <w:t xml:space="preserve"> </w:t>
      </w:r>
      <w:r w:rsidR="002F116F" w:rsidRPr="00A732AC">
        <w:rPr>
          <w:rFonts w:cstheme="minorHAnsi"/>
        </w:rPr>
        <w:t>inclusive</w:t>
      </w:r>
      <w:r w:rsidRPr="00A732AC">
        <w:rPr>
          <w:rFonts w:cstheme="minorHAnsi"/>
        </w:rPr>
        <w:t xml:space="preserve"> report that focuses on teacher practices in 2016. Despite the report</w:t>
      </w:r>
      <w:r w:rsidR="00036F06" w:rsidRPr="00A732AC">
        <w:rPr>
          <w:rFonts w:cstheme="minorHAnsi"/>
        </w:rPr>
        <w:t xml:space="preserve">’s </w:t>
      </w:r>
      <w:r w:rsidR="009244BF" w:rsidRPr="00A732AC">
        <w:rPr>
          <w:rFonts w:cstheme="minorHAnsi"/>
        </w:rPr>
        <w:t>attention</w:t>
      </w:r>
      <w:r w:rsidR="00036F06" w:rsidRPr="00A732AC">
        <w:rPr>
          <w:rFonts w:cstheme="minorHAnsi"/>
        </w:rPr>
        <w:t xml:space="preserve"> on the</w:t>
      </w:r>
      <w:r w:rsidRPr="00A732AC">
        <w:rPr>
          <w:rFonts w:cstheme="minorHAnsi"/>
        </w:rPr>
        <w:t xml:space="preserve"> pre-school teaching</w:t>
      </w:r>
      <w:r w:rsidR="00036F06" w:rsidRPr="00A732AC">
        <w:rPr>
          <w:rFonts w:cstheme="minorHAnsi"/>
        </w:rPr>
        <w:t xml:space="preserve"> practices</w:t>
      </w:r>
      <w:r w:rsidRPr="00A732AC">
        <w:rPr>
          <w:rFonts w:cstheme="minorHAnsi"/>
        </w:rPr>
        <w:t xml:space="preserve">, its baseline survey findings similarly reaffirm </w:t>
      </w:r>
      <w:r w:rsidR="00036F06" w:rsidRPr="00A732AC">
        <w:rPr>
          <w:rFonts w:cstheme="minorHAnsi"/>
        </w:rPr>
        <w:t xml:space="preserve">child </w:t>
      </w:r>
      <w:r w:rsidRPr="00A732AC">
        <w:rPr>
          <w:rFonts w:cstheme="minorHAnsi"/>
        </w:rPr>
        <w:t>violence</w:t>
      </w:r>
      <w:r w:rsidR="000C7220" w:rsidRPr="00A732AC">
        <w:rPr>
          <w:rFonts w:cstheme="minorHAnsi"/>
        </w:rPr>
        <w:t xml:space="preserve"> in the school and home settings</w:t>
      </w:r>
      <w:r w:rsidR="00653F88" w:rsidRPr="00A732AC">
        <w:rPr>
          <w:rFonts w:cstheme="minorHAnsi"/>
        </w:rPr>
        <w:t>. It does not however</w:t>
      </w:r>
      <w:r w:rsidRPr="00A732AC">
        <w:rPr>
          <w:rFonts w:cstheme="minorHAnsi"/>
        </w:rPr>
        <w:t xml:space="preserve"> elaborate upon </w:t>
      </w:r>
      <w:r w:rsidR="00972D49" w:rsidRPr="00A732AC">
        <w:rPr>
          <w:rFonts w:cstheme="minorHAnsi"/>
        </w:rPr>
        <w:t>these</w:t>
      </w:r>
      <w:r w:rsidRPr="00A732AC">
        <w:rPr>
          <w:rFonts w:cstheme="minorHAnsi"/>
        </w:rPr>
        <w:t xml:space="preserve"> findings, nor does it explicably give credence to the fact that such punishment</w:t>
      </w:r>
      <w:r w:rsidR="00972D49" w:rsidRPr="00A732AC">
        <w:rPr>
          <w:rFonts w:cstheme="minorHAnsi"/>
        </w:rPr>
        <w:t>s</w:t>
      </w:r>
      <w:r w:rsidRPr="00A732AC">
        <w:rPr>
          <w:rFonts w:cstheme="minorHAnsi"/>
        </w:rPr>
        <w:t xml:space="preserve"> could amount to corporal punishment. </w:t>
      </w:r>
      <w:r w:rsidR="00972D49" w:rsidRPr="00A732AC">
        <w:rPr>
          <w:rFonts w:cstheme="minorHAnsi"/>
        </w:rPr>
        <w:t xml:space="preserve">The report’s only study into the prospect for corporal punishment amounts to </w:t>
      </w:r>
      <w:r w:rsidR="00036F06" w:rsidRPr="00A732AC">
        <w:rPr>
          <w:rFonts w:cstheme="minorHAnsi"/>
        </w:rPr>
        <w:t>one table</w:t>
      </w:r>
      <w:r w:rsidR="00653F88" w:rsidRPr="00A732AC">
        <w:rPr>
          <w:rFonts w:cstheme="minorHAnsi"/>
        </w:rPr>
        <w:t xml:space="preserve"> </w:t>
      </w:r>
      <w:r w:rsidR="0020545C" w:rsidRPr="00A732AC">
        <w:rPr>
          <w:rFonts w:cstheme="minorHAnsi"/>
        </w:rPr>
        <w:t>highlighting positive</w:t>
      </w:r>
      <w:r w:rsidR="00653F88" w:rsidRPr="00A732AC">
        <w:rPr>
          <w:rFonts w:cstheme="minorHAnsi"/>
        </w:rPr>
        <w:t xml:space="preserve"> teaching strategies</w:t>
      </w:r>
      <w:r w:rsidR="00036F06" w:rsidRPr="00A732AC">
        <w:rPr>
          <w:rFonts w:cstheme="minorHAnsi"/>
        </w:rPr>
        <w:t xml:space="preserve"> </w:t>
      </w:r>
      <w:r w:rsidR="00972D49" w:rsidRPr="00A732AC">
        <w:rPr>
          <w:rFonts w:cstheme="minorHAnsi"/>
        </w:rPr>
        <w:t>with minimal analysis. Even then</w:t>
      </w:r>
      <w:r w:rsidR="00036F06" w:rsidRPr="00A732AC">
        <w:rPr>
          <w:rFonts w:cstheme="minorHAnsi"/>
        </w:rPr>
        <w:t xml:space="preserve"> the report is more concerned with highlighting new</w:t>
      </w:r>
      <w:r w:rsidR="00D97A44">
        <w:rPr>
          <w:rFonts w:cstheme="minorHAnsi"/>
        </w:rPr>
        <w:t xml:space="preserve"> and progressive</w:t>
      </w:r>
      <w:r w:rsidR="00036F06" w:rsidRPr="00A732AC">
        <w:rPr>
          <w:rFonts w:cstheme="minorHAnsi"/>
        </w:rPr>
        <w:t xml:space="preserve"> approaches to</w:t>
      </w:r>
      <w:r w:rsidR="000C7220" w:rsidRPr="00A732AC">
        <w:rPr>
          <w:rFonts w:cstheme="minorHAnsi"/>
        </w:rPr>
        <w:t xml:space="preserve"> </w:t>
      </w:r>
      <w:r w:rsidR="00D97A44">
        <w:rPr>
          <w:rFonts w:cstheme="minorHAnsi"/>
        </w:rPr>
        <w:t xml:space="preserve">student </w:t>
      </w:r>
      <w:r w:rsidR="00036F06" w:rsidRPr="00A732AC">
        <w:rPr>
          <w:rFonts w:cstheme="minorHAnsi"/>
        </w:rPr>
        <w:t xml:space="preserve">discipline, rather than giving </w:t>
      </w:r>
      <w:r w:rsidR="00972D49" w:rsidRPr="00A732AC">
        <w:rPr>
          <w:rFonts w:cstheme="minorHAnsi"/>
        </w:rPr>
        <w:t>full disclosure</w:t>
      </w:r>
      <w:r w:rsidR="00036F06" w:rsidRPr="00A732AC">
        <w:rPr>
          <w:rFonts w:cstheme="minorHAnsi"/>
        </w:rPr>
        <w:t xml:space="preserve"> </w:t>
      </w:r>
      <w:r w:rsidR="00972D49" w:rsidRPr="00A732AC">
        <w:rPr>
          <w:rFonts w:cstheme="minorHAnsi"/>
        </w:rPr>
        <w:t>to that nature of the</w:t>
      </w:r>
      <w:r w:rsidR="00036F06" w:rsidRPr="00A732AC">
        <w:rPr>
          <w:rFonts w:cstheme="minorHAnsi"/>
        </w:rPr>
        <w:t xml:space="preserve"> systemic problem</w:t>
      </w:r>
      <w:r w:rsidR="008C027E">
        <w:rPr>
          <w:rFonts w:cstheme="minorHAnsi"/>
        </w:rPr>
        <w:t>.</w:t>
      </w:r>
      <w:r w:rsidR="000C7220" w:rsidRPr="00A732AC">
        <w:rPr>
          <w:rStyle w:val="FootnoteReference"/>
          <w:rFonts w:cstheme="minorHAnsi"/>
        </w:rPr>
        <w:footnoteReference w:id="78"/>
      </w:r>
      <w:r w:rsidR="00036F06" w:rsidRPr="00A732AC">
        <w:rPr>
          <w:rFonts w:cstheme="minorHAnsi"/>
        </w:rPr>
        <w:t xml:space="preserve"> </w:t>
      </w:r>
      <w:r w:rsidR="000C7220" w:rsidRPr="00A732AC">
        <w:rPr>
          <w:rFonts w:cstheme="minorHAnsi"/>
        </w:rPr>
        <w:t>As such, future RDTL publications investigating teacher practices need to be more critical</w:t>
      </w:r>
      <w:r w:rsidR="002F116F">
        <w:rPr>
          <w:rFonts w:cstheme="minorHAnsi"/>
        </w:rPr>
        <w:t xml:space="preserve"> and less discerning</w:t>
      </w:r>
      <w:r w:rsidR="000C7220" w:rsidRPr="00A732AC">
        <w:rPr>
          <w:rFonts w:cstheme="minorHAnsi"/>
        </w:rPr>
        <w:t xml:space="preserve"> when </w:t>
      </w:r>
      <w:r w:rsidR="002F116F">
        <w:rPr>
          <w:rFonts w:cstheme="minorHAnsi"/>
        </w:rPr>
        <w:t>using</w:t>
      </w:r>
      <w:r w:rsidR="000C7220" w:rsidRPr="00A732AC">
        <w:rPr>
          <w:rFonts w:cstheme="minorHAnsi"/>
        </w:rPr>
        <w:t xml:space="preserve"> survey data indicators findings</w:t>
      </w:r>
      <w:r w:rsidR="00972D49" w:rsidRPr="00A732AC">
        <w:rPr>
          <w:rFonts w:cstheme="minorHAnsi"/>
        </w:rPr>
        <w:t>, thus ousting corpor</w:t>
      </w:r>
      <w:r w:rsidR="0020545C" w:rsidRPr="00A732AC">
        <w:rPr>
          <w:rFonts w:cstheme="minorHAnsi"/>
        </w:rPr>
        <w:t xml:space="preserve">al punishment as a major problem. </w:t>
      </w:r>
    </w:p>
    <w:p w:rsidR="00E91CB7" w:rsidRPr="00A732AC" w:rsidRDefault="00711DAB" w:rsidP="008576E6">
      <w:pPr>
        <w:pStyle w:val="Heading2"/>
        <w:spacing w:line="240" w:lineRule="auto"/>
        <w:jc w:val="both"/>
        <w:rPr>
          <w:rFonts w:asciiTheme="minorHAnsi" w:hAnsiTheme="minorHAnsi" w:cstheme="minorHAnsi"/>
        </w:rPr>
      </w:pPr>
      <w:bookmarkStart w:id="18" w:name="_Toc495052860"/>
      <w:r w:rsidRPr="00A732AC">
        <w:rPr>
          <w:rFonts w:asciiTheme="minorHAnsi" w:hAnsiTheme="minorHAnsi" w:cstheme="minorHAnsi"/>
        </w:rPr>
        <w:t xml:space="preserve">NGOs and </w:t>
      </w:r>
      <w:r w:rsidR="00A94628" w:rsidRPr="00A732AC">
        <w:rPr>
          <w:rFonts w:asciiTheme="minorHAnsi" w:hAnsiTheme="minorHAnsi" w:cstheme="minorHAnsi"/>
        </w:rPr>
        <w:t>M</w:t>
      </w:r>
      <w:r w:rsidRPr="00A732AC">
        <w:rPr>
          <w:rFonts w:asciiTheme="minorHAnsi" w:hAnsiTheme="minorHAnsi" w:cstheme="minorHAnsi"/>
        </w:rPr>
        <w:t xml:space="preserve">andated </w:t>
      </w:r>
      <w:r w:rsidR="00A94628" w:rsidRPr="00A732AC">
        <w:rPr>
          <w:rFonts w:asciiTheme="minorHAnsi" w:hAnsiTheme="minorHAnsi" w:cstheme="minorHAnsi"/>
        </w:rPr>
        <w:t>R</w:t>
      </w:r>
      <w:r w:rsidRPr="00A732AC">
        <w:rPr>
          <w:rFonts w:asciiTheme="minorHAnsi" w:hAnsiTheme="minorHAnsi" w:cstheme="minorHAnsi"/>
        </w:rPr>
        <w:t>esponsibilities</w:t>
      </w:r>
      <w:bookmarkEnd w:id="18"/>
    </w:p>
    <w:p w:rsidR="00E91CB7" w:rsidRPr="00A732AC" w:rsidRDefault="00E91CB7" w:rsidP="008576E6">
      <w:pPr>
        <w:spacing w:line="240" w:lineRule="auto"/>
        <w:ind w:firstLine="567"/>
        <w:jc w:val="both"/>
        <w:rPr>
          <w:rFonts w:cstheme="minorHAnsi"/>
        </w:rPr>
      </w:pPr>
    </w:p>
    <w:p w:rsidR="00F2390E" w:rsidRPr="00A732AC" w:rsidRDefault="0010261C" w:rsidP="008576E6">
      <w:pPr>
        <w:spacing w:line="240" w:lineRule="auto"/>
        <w:ind w:firstLine="567"/>
        <w:jc w:val="both"/>
        <w:rPr>
          <w:rFonts w:cstheme="minorHAnsi"/>
        </w:rPr>
      </w:pPr>
      <w:r w:rsidRPr="00A732AC">
        <w:rPr>
          <w:rFonts w:cstheme="minorHAnsi"/>
        </w:rPr>
        <w:t>With</w:t>
      </w:r>
      <w:r w:rsidR="00836F66" w:rsidRPr="00A732AC">
        <w:rPr>
          <w:rFonts w:cstheme="minorHAnsi"/>
        </w:rPr>
        <w:t xml:space="preserve">out </w:t>
      </w:r>
      <w:r w:rsidR="00A94628" w:rsidRPr="00A732AC">
        <w:rPr>
          <w:rFonts w:cstheme="minorHAnsi"/>
        </w:rPr>
        <w:t>significant</w:t>
      </w:r>
      <w:r w:rsidRPr="00A732AC">
        <w:rPr>
          <w:rFonts w:cstheme="minorHAnsi"/>
        </w:rPr>
        <w:t xml:space="preserve"> </w:t>
      </w:r>
      <w:r w:rsidR="001C2F38" w:rsidRPr="00A732AC">
        <w:rPr>
          <w:rFonts w:cstheme="minorHAnsi"/>
        </w:rPr>
        <w:t>government</w:t>
      </w:r>
      <w:r w:rsidRPr="00A732AC">
        <w:rPr>
          <w:rFonts w:cstheme="minorHAnsi"/>
        </w:rPr>
        <w:t xml:space="preserve"> </w:t>
      </w:r>
      <w:r w:rsidR="00A472CA" w:rsidRPr="00A732AC">
        <w:rPr>
          <w:rFonts w:cstheme="minorHAnsi"/>
        </w:rPr>
        <w:t xml:space="preserve">support in </w:t>
      </w:r>
      <w:r w:rsidR="001C2F38" w:rsidRPr="00A732AC">
        <w:rPr>
          <w:rFonts w:cstheme="minorHAnsi"/>
        </w:rPr>
        <w:t>protect</w:t>
      </w:r>
      <w:r w:rsidR="00A472CA" w:rsidRPr="00A732AC">
        <w:rPr>
          <w:rFonts w:cstheme="minorHAnsi"/>
        </w:rPr>
        <w:t>ing</w:t>
      </w:r>
      <w:r w:rsidR="001C2F38" w:rsidRPr="00A732AC">
        <w:rPr>
          <w:rFonts w:cstheme="minorHAnsi"/>
        </w:rPr>
        <w:t xml:space="preserve"> the rights of the child, </w:t>
      </w:r>
      <w:r w:rsidR="00172651" w:rsidRPr="00A732AC">
        <w:rPr>
          <w:rFonts w:cstheme="minorHAnsi"/>
        </w:rPr>
        <w:t xml:space="preserve">the </w:t>
      </w:r>
      <w:r w:rsidR="007B222A" w:rsidRPr="00A732AC">
        <w:rPr>
          <w:rFonts w:cstheme="minorHAnsi"/>
        </w:rPr>
        <w:t>burden</w:t>
      </w:r>
      <w:r w:rsidR="00A94628" w:rsidRPr="00A732AC">
        <w:rPr>
          <w:rFonts w:cstheme="minorHAnsi"/>
        </w:rPr>
        <w:t xml:space="preserve"> of decreasing</w:t>
      </w:r>
      <w:r w:rsidR="001B6781" w:rsidRPr="00A732AC">
        <w:rPr>
          <w:rFonts w:cstheme="minorHAnsi"/>
        </w:rPr>
        <w:t xml:space="preserve"> the prevalence of </w:t>
      </w:r>
      <w:r w:rsidR="007B222A" w:rsidRPr="00A732AC">
        <w:rPr>
          <w:rFonts w:cstheme="minorHAnsi"/>
        </w:rPr>
        <w:t xml:space="preserve">corporal punishment </w:t>
      </w:r>
      <w:r w:rsidR="007B3806" w:rsidRPr="00A732AC">
        <w:rPr>
          <w:rFonts w:cstheme="minorHAnsi"/>
        </w:rPr>
        <w:t>has</w:t>
      </w:r>
      <w:r w:rsidR="007B222A" w:rsidRPr="00A732AC">
        <w:rPr>
          <w:rFonts w:cstheme="minorHAnsi"/>
        </w:rPr>
        <w:t xml:space="preserve"> largely</w:t>
      </w:r>
      <w:r w:rsidR="007B3806" w:rsidRPr="00A732AC">
        <w:rPr>
          <w:rFonts w:cstheme="minorHAnsi"/>
        </w:rPr>
        <w:t xml:space="preserve"> been left to NGOs</w:t>
      </w:r>
      <w:r w:rsidR="002D2F45">
        <w:rPr>
          <w:rFonts w:cstheme="minorHAnsi"/>
        </w:rPr>
        <w:t>, albeit at</w:t>
      </w:r>
      <w:r w:rsidR="00486AAE" w:rsidRPr="00A732AC">
        <w:rPr>
          <w:rFonts w:cstheme="minorHAnsi"/>
        </w:rPr>
        <w:t xml:space="preserve"> the</w:t>
      </w:r>
      <w:r w:rsidRPr="00A732AC">
        <w:rPr>
          <w:rFonts w:cstheme="minorHAnsi"/>
        </w:rPr>
        <w:t xml:space="preserve"> </w:t>
      </w:r>
      <w:r w:rsidR="001C2F38" w:rsidRPr="00A732AC">
        <w:rPr>
          <w:rFonts w:cstheme="minorHAnsi"/>
        </w:rPr>
        <w:t>micro</w:t>
      </w:r>
      <w:r w:rsidRPr="00A732AC">
        <w:rPr>
          <w:rFonts w:cstheme="minorHAnsi"/>
        </w:rPr>
        <w:t xml:space="preserve"> level</w:t>
      </w:r>
      <w:r w:rsidR="00172651" w:rsidRPr="00A732AC">
        <w:rPr>
          <w:rFonts w:cstheme="minorHAnsi"/>
        </w:rPr>
        <w:t xml:space="preserve">. </w:t>
      </w:r>
      <w:r w:rsidRPr="00A732AC">
        <w:rPr>
          <w:rFonts w:cstheme="minorHAnsi"/>
        </w:rPr>
        <w:t>This</w:t>
      </w:r>
      <w:r w:rsidR="007B3806" w:rsidRPr="00A732AC">
        <w:rPr>
          <w:rFonts w:cstheme="minorHAnsi"/>
        </w:rPr>
        <w:t xml:space="preserve"> </w:t>
      </w:r>
      <w:r w:rsidRPr="00A732AC">
        <w:rPr>
          <w:rFonts w:cstheme="minorHAnsi"/>
        </w:rPr>
        <w:t>takes the form of</w:t>
      </w:r>
      <w:r w:rsidR="00172651" w:rsidRPr="00A732AC">
        <w:rPr>
          <w:rFonts w:cstheme="minorHAnsi"/>
        </w:rPr>
        <w:t xml:space="preserve"> </w:t>
      </w:r>
      <w:r w:rsidR="0042343E" w:rsidRPr="00A732AC">
        <w:rPr>
          <w:rFonts w:cstheme="minorHAnsi"/>
        </w:rPr>
        <w:t>educational and outreach campaigns</w:t>
      </w:r>
      <w:r w:rsidR="0057423E" w:rsidRPr="00A732AC">
        <w:rPr>
          <w:rFonts w:cstheme="minorHAnsi"/>
        </w:rPr>
        <w:t xml:space="preserve">. </w:t>
      </w:r>
      <w:r w:rsidR="001C2F38" w:rsidRPr="00A732AC">
        <w:rPr>
          <w:rFonts w:cstheme="minorHAnsi"/>
        </w:rPr>
        <w:t>O</w:t>
      </w:r>
      <w:r w:rsidR="00A747AA" w:rsidRPr="00A732AC">
        <w:rPr>
          <w:rFonts w:cstheme="minorHAnsi"/>
        </w:rPr>
        <w:t>n</w:t>
      </w:r>
      <w:r w:rsidR="00AD24B0" w:rsidRPr="00A732AC">
        <w:rPr>
          <w:rFonts w:cstheme="minorHAnsi"/>
        </w:rPr>
        <w:t xml:space="preserve">e such </w:t>
      </w:r>
      <w:r w:rsidR="00486AAE" w:rsidRPr="00A732AC">
        <w:rPr>
          <w:rFonts w:cstheme="minorHAnsi"/>
        </w:rPr>
        <w:t>i</w:t>
      </w:r>
      <w:r w:rsidR="00A747AA" w:rsidRPr="00A732AC">
        <w:rPr>
          <w:rFonts w:cstheme="minorHAnsi"/>
        </w:rPr>
        <w:t xml:space="preserve">nitiative, </w:t>
      </w:r>
      <w:r w:rsidR="00A94628" w:rsidRPr="00A732AC">
        <w:rPr>
          <w:rFonts w:cstheme="minorHAnsi"/>
        </w:rPr>
        <w:t xml:space="preserve">led by </w:t>
      </w:r>
      <w:r w:rsidR="001A3668" w:rsidRPr="00A732AC">
        <w:rPr>
          <w:rFonts w:cstheme="minorHAnsi"/>
        </w:rPr>
        <w:t>Ba Futuru</w:t>
      </w:r>
      <w:r w:rsidR="00A747AA" w:rsidRPr="00A732AC">
        <w:rPr>
          <w:rFonts w:cstheme="minorHAnsi"/>
        </w:rPr>
        <w:t xml:space="preserve"> </w:t>
      </w:r>
      <w:r w:rsidR="00486AAE" w:rsidRPr="00A732AC">
        <w:rPr>
          <w:rFonts w:cstheme="minorHAnsi"/>
        </w:rPr>
        <w:t>in partnership with ChildFund</w:t>
      </w:r>
      <w:r w:rsidR="00A747AA" w:rsidRPr="00A732AC">
        <w:rPr>
          <w:rFonts w:cstheme="minorHAnsi"/>
        </w:rPr>
        <w:t>,</w:t>
      </w:r>
      <w:r w:rsidR="001A3668" w:rsidRPr="00A732AC">
        <w:rPr>
          <w:rFonts w:cstheme="minorHAnsi"/>
        </w:rPr>
        <w:t xml:space="preserve"> </w:t>
      </w:r>
      <w:r w:rsidR="00A94628" w:rsidRPr="00A732AC">
        <w:rPr>
          <w:rFonts w:cstheme="minorHAnsi"/>
        </w:rPr>
        <w:t>developed a</w:t>
      </w:r>
      <w:r w:rsidR="00A747AA" w:rsidRPr="00A732AC">
        <w:rPr>
          <w:rFonts w:cstheme="minorHAnsi"/>
        </w:rPr>
        <w:t xml:space="preserve"> </w:t>
      </w:r>
      <w:r w:rsidR="001C2F38" w:rsidRPr="00A732AC">
        <w:rPr>
          <w:rFonts w:cstheme="minorHAnsi"/>
        </w:rPr>
        <w:t>workshop</w:t>
      </w:r>
      <w:r w:rsidR="00A747AA" w:rsidRPr="00A732AC">
        <w:rPr>
          <w:rFonts w:cstheme="minorHAnsi"/>
        </w:rPr>
        <w:t xml:space="preserve"> with</w:t>
      </w:r>
      <w:r w:rsidR="00A94628" w:rsidRPr="00A732AC">
        <w:rPr>
          <w:rFonts w:cstheme="minorHAnsi"/>
        </w:rPr>
        <w:t xml:space="preserve"> the</w:t>
      </w:r>
      <w:r w:rsidR="00A747AA" w:rsidRPr="00A732AC">
        <w:rPr>
          <w:rFonts w:cstheme="minorHAnsi"/>
        </w:rPr>
        <w:t xml:space="preserve"> </w:t>
      </w:r>
      <w:r w:rsidR="001A3668" w:rsidRPr="00A732AC">
        <w:rPr>
          <w:rFonts w:cstheme="minorHAnsi"/>
        </w:rPr>
        <w:t xml:space="preserve">objective </w:t>
      </w:r>
      <w:r w:rsidR="001C2F38" w:rsidRPr="00A732AC">
        <w:rPr>
          <w:rFonts w:cstheme="minorHAnsi"/>
        </w:rPr>
        <w:t>of educating</w:t>
      </w:r>
      <w:r w:rsidR="00486AAE" w:rsidRPr="00A732AC">
        <w:rPr>
          <w:rFonts w:cstheme="minorHAnsi"/>
        </w:rPr>
        <w:t xml:space="preserve"> teach</w:t>
      </w:r>
      <w:r w:rsidR="001C2F38" w:rsidRPr="00A732AC">
        <w:rPr>
          <w:rFonts w:cstheme="minorHAnsi"/>
        </w:rPr>
        <w:t>ers about</w:t>
      </w:r>
      <w:r w:rsidR="00A27217" w:rsidRPr="00A732AC">
        <w:rPr>
          <w:rFonts w:cstheme="minorHAnsi"/>
        </w:rPr>
        <w:t xml:space="preserve"> </w:t>
      </w:r>
      <w:r w:rsidR="001C2F38" w:rsidRPr="00A732AC">
        <w:rPr>
          <w:rFonts w:cstheme="minorHAnsi"/>
        </w:rPr>
        <w:t>corporal punishment</w:t>
      </w:r>
      <w:r w:rsidR="00004FEA" w:rsidRPr="00A732AC">
        <w:rPr>
          <w:rFonts w:cstheme="minorHAnsi"/>
        </w:rPr>
        <w:t xml:space="preserve"> and its negative impact</w:t>
      </w:r>
      <w:r w:rsidR="00A749B7" w:rsidRPr="00A732AC">
        <w:rPr>
          <w:rFonts w:cstheme="minorHAnsi"/>
        </w:rPr>
        <w:t>s</w:t>
      </w:r>
      <w:r w:rsidR="001C2F38" w:rsidRPr="00A732AC">
        <w:rPr>
          <w:rFonts w:cstheme="minorHAnsi"/>
        </w:rPr>
        <w:t xml:space="preserve">. With the </w:t>
      </w:r>
      <w:r w:rsidR="00A472CA" w:rsidRPr="00A732AC">
        <w:rPr>
          <w:rFonts w:cstheme="minorHAnsi"/>
        </w:rPr>
        <w:t>purpose</w:t>
      </w:r>
      <w:r w:rsidR="001C2F38" w:rsidRPr="00A732AC">
        <w:rPr>
          <w:rFonts w:cstheme="minorHAnsi"/>
        </w:rPr>
        <w:t xml:space="preserve"> of replacing </w:t>
      </w:r>
      <w:r w:rsidR="00A27217" w:rsidRPr="00A732AC">
        <w:rPr>
          <w:rFonts w:cstheme="minorHAnsi"/>
        </w:rPr>
        <w:t>corporal punishment</w:t>
      </w:r>
      <w:r w:rsidR="001C2F38" w:rsidRPr="00A732AC">
        <w:rPr>
          <w:rFonts w:cstheme="minorHAnsi"/>
        </w:rPr>
        <w:t xml:space="preserve"> wit</w:t>
      </w:r>
      <w:r w:rsidR="00004FEA" w:rsidRPr="00A732AC">
        <w:rPr>
          <w:rFonts w:cstheme="minorHAnsi"/>
        </w:rPr>
        <w:t>h</w:t>
      </w:r>
      <w:r w:rsidR="007B222A" w:rsidRPr="00A732AC">
        <w:rPr>
          <w:rFonts w:cstheme="minorHAnsi"/>
        </w:rPr>
        <w:t xml:space="preserve"> </w:t>
      </w:r>
      <w:r w:rsidR="00A27217" w:rsidRPr="00A732AC">
        <w:rPr>
          <w:rFonts w:cstheme="minorHAnsi"/>
        </w:rPr>
        <w:t>healthier work practices aimed at non-physical positive</w:t>
      </w:r>
      <w:r w:rsidR="001C2F38" w:rsidRPr="00A732AC">
        <w:rPr>
          <w:rFonts w:cstheme="minorHAnsi"/>
        </w:rPr>
        <w:t xml:space="preserve"> discipline</w:t>
      </w:r>
      <w:r w:rsidR="00A94628" w:rsidRPr="00A732AC">
        <w:rPr>
          <w:rFonts w:cstheme="minorHAnsi"/>
        </w:rPr>
        <w:t>, this</w:t>
      </w:r>
      <w:r w:rsidR="00A27217" w:rsidRPr="00A732AC">
        <w:rPr>
          <w:rFonts w:cstheme="minorHAnsi"/>
        </w:rPr>
        <w:t xml:space="preserve"> intensive </w:t>
      </w:r>
      <w:r w:rsidR="007B222A" w:rsidRPr="00A732AC">
        <w:rPr>
          <w:rFonts w:cstheme="minorHAnsi"/>
        </w:rPr>
        <w:t>programme ran</w:t>
      </w:r>
      <w:r w:rsidR="00A27217" w:rsidRPr="00A732AC">
        <w:rPr>
          <w:rFonts w:cstheme="minorHAnsi"/>
        </w:rPr>
        <w:t xml:space="preserve"> for three months in Liquica</w:t>
      </w:r>
      <w:r w:rsidR="007B222A" w:rsidRPr="00A732AC">
        <w:rPr>
          <w:rFonts w:cstheme="minorHAnsi"/>
        </w:rPr>
        <w:t>; bringing</w:t>
      </w:r>
      <w:r w:rsidR="00A27217" w:rsidRPr="00A732AC">
        <w:rPr>
          <w:rFonts w:cstheme="minorHAnsi"/>
        </w:rPr>
        <w:t xml:space="preserve"> together teachers, student leaders and school administrators</w:t>
      </w:r>
      <w:r w:rsidR="008C027E">
        <w:rPr>
          <w:rFonts w:cstheme="minorHAnsi"/>
        </w:rPr>
        <w:t>.</w:t>
      </w:r>
      <w:r w:rsidR="00A27217" w:rsidRPr="00A732AC">
        <w:rPr>
          <w:rStyle w:val="FootnoteReference"/>
          <w:rFonts w:cstheme="minorHAnsi"/>
        </w:rPr>
        <w:footnoteReference w:id="79"/>
      </w:r>
      <w:r w:rsidR="00A27217" w:rsidRPr="00A732AC">
        <w:rPr>
          <w:rFonts w:cstheme="minorHAnsi"/>
        </w:rPr>
        <w:t xml:space="preserve"> </w:t>
      </w:r>
      <w:r w:rsidR="00004FEA" w:rsidRPr="00A732AC">
        <w:rPr>
          <w:rFonts w:cstheme="minorHAnsi"/>
        </w:rPr>
        <w:t xml:space="preserve">Although </w:t>
      </w:r>
      <w:r w:rsidR="00A94628" w:rsidRPr="00A732AC">
        <w:rPr>
          <w:rFonts w:cstheme="minorHAnsi"/>
        </w:rPr>
        <w:t>narrow</w:t>
      </w:r>
      <w:r w:rsidR="00004FEA" w:rsidRPr="00A732AC">
        <w:rPr>
          <w:rFonts w:cstheme="minorHAnsi"/>
        </w:rPr>
        <w:t xml:space="preserve"> in </w:t>
      </w:r>
      <w:r w:rsidR="00A94628" w:rsidRPr="00A732AC">
        <w:rPr>
          <w:rFonts w:cstheme="minorHAnsi"/>
        </w:rPr>
        <w:t xml:space="preserve">its </w:t>
      </w:r>
      <w:r w:rsidR="007B222A" w:rsidRPr="00A732AC">
        <w:rPr>
          <w:rFonts w:cstheme="minorHAnsi"/>
        </w:rPr>
        <w:t>capacity</w:t>
      </w:r>
      <w:r w:rsidR="00FE78AD">
        <w:rPr>
          <w:rFonts w:cstheme="minorHAnsi"/>
        </w:rPr>
        <w:t xml:space="preserve"> and participant level</w:t>
      </w:r>
      <w:r w:rsidR="007B222A" w:rsidRPr="00A732AC">
        <w:rPr>
          <w:rFonts w:cstheme="minorHAnsi"/>
        </w:rPr>
        <w:t>, such</w:t>
      </w:r>
      <w:r w:rsidR="00836F66" w:rsidRPr="00A732AC">
        <w:rPr>
          <w:rFonts w:cstheme="minorHAnsi"/>
        </w:rPr>
        <w:t xml:space="preserve"> workshops</w:t>
      </w:r>
      <w:r w:rsidR="004C7CAB" w:rsidRPr="00A732AC">
        <w:rPr>
          <w:rFonts w:cstheme="minorHAnsi"/>
        </w:rPr>
        <w:t xml:space="preserve"> </w:t>
      </w:r>
      <w:r w:rsidR="00004FEA" w:rsidRPr="00A732AC">
        <w:rPr>
          <w:rFonts w:cstheme="minorHAnsi"/>
        </w:rPr>
        <w:t>do p</w:t>
      </w:r>
      <w:r w:rsidR="00301C67" w:rsidRPr="00A732AC">
        <w:rPr>
          <w:rFonts w:cstheme="minorHAnsi"/>
        </w:rPr>
        <w:t xml:space="preserve">rovide </w:t>
      </w:r>
      <w:r w:rsidR="007B222A" w:rsidRPr="00A732AC">
        <w:rPr>
          <w:rFonts w:cstheme="minorHAnsi"/>
        </w:rPr>
        <w:t xml:space="preserve">a demonstrable professional </w:t>
      </w:r>
      <w:r w:rsidR="00301C67" w:rsidRPr="00A732AC">
        <w:rPr>
          <w:rFonts w:cstheme="minorHAnsi"/>
        </w:rPr>
        <w:t>standard</w:t>
      </w:r>
      <w:r w:rsidR="007B222A" w:rsidRPr="00A732AC">
        <w:rPr>
          <w:rFonts w:cstheme="minorHAnsi"/>
        </w:rPr>
        <w:t xml:space="preserve"> for teachers to learn</w:t>
      </w:r>
      <w:r w:rsidR="007A3897" w:rsidRPr="00A732AC">
        <w:rPr>
          <w:rFonts w:cstheme="minorHAnsi"/>
        </w:rPr>
        <w:t xml:space="preserve"> and develop</w:t>
      </w:r>
      <w:r w:rsidR="00A94628" w:rsidRPr="00A732AC">
        <w:rPr>
          <w:rFonts w:cstheme="minorHAnsi"/>
        </w:rPr>
        <w:t xml:space="preserve"> when disciplining their students</w:t>
      </w:r>
      <w:r w:rsidR="007B222A" w:rsidRPr="00A732AC">
        <w:rPr>
          <w:rFonts w:cstheme="minorHAnsi"/>
        </w:rPr>
        <w:t xml:space="preserve">. As such these initiatives </w:t>
      </w:r>
      <w:r w:rsidR="007B3806" w:rsidRPr="00A732AC">
        <w:rPr>
          <w:rFonts w:cstheme="minorHAnsi"/>
        </w:rPr>
        <w:t xml:space="preserve">should be </w:t>
      </w:r>
      <w:r w:rsidR="007A3897" w:rsidRPr="00A732AC">
        <w:rPr>
          <w:rFonts w:cstheme="minorHAnsi"/>
        </w:rPr>
        <w:t>taken into consideration</w:t>
      </w:r>
      <w:r w:rsidR="007B3806" w:rsidRPr="00A732AC">
        <w:rPr>
          <w:rFonts w:cstheme="minorHAnsi"/>
        </w:rPr>
        <w:t xml:space="preserve"> </w:t>
      </w:r>
      <w:r w:rsidR="00711DAB" w:rsidRPr="00A732AC">
        <w:rPr>
          <w:rFonts w:cstheme="minorHAnsi"/>
        </w:rPr>
        <w:t>by</w:t>
      </w:r>
      <w:r w:rsidR="000A749D" w:rsidRPr="00A732AC">
        <w:rPr>
          <w:rFonts w:cstheme="minorHAnsi"/>
        </w:rPr>
        <w:t xml:space="preserve"> relevant</w:t>
      </w:r>
      <w:r w:rsidR="007B3806" w:rsidRPr="00A732AC">
        <w:rPr>
          <w:rFonts w:cstheme="minorHAnsi"/>
        </w:rPr>
        <w:t xml:space="preserve"> </w:t>
      </w:r>
      <w:r w:rsidR="00711DAB" w:rsidRPr="00A732AC">
        <w:rPr>
          <w:rFonts w:cstheme="minorHAnsi"/>
        </w:rPr>
        <w:t>ministry</w:t>
      </w:r>
      <w:r w:rsidR="007B3806" w:rsidRPr="00A732AC">
        <w:rPr>
          <w:rFonts w:cstheme="minorHAnsi"/>
        </w:rPr>
        <w:t xml:space="preserve"> officials and policy officers </w:t>
      </w:r>
      <w:r w:rsidR="007B222A" w:rsidRPr="00A732AC">
        <w:rPr>
          <w:rFonts w:cstheme="minorHAnsi"/>
        </w:rPr>
        <w:t xml:space="preserve">in </w:t>
      </w:r>
      <w:r w:rsidR="00711DAB" w:rsidRPr="00A732AC">
        <w:rPr>
          <w:rFonts w:cstheme="minorHAnsi"/>
        </w:rPr>
        <w:t>strategising</w:t>
      </w:r>
      <w:r w:rsidR="000A749D" w:rsidRPr="00A732AC">
        <w:rPr>
          <w:rFonts w:cstheme="minorHAnsi"/>
        </w:rPr>
        <w:t xml:space="preserve"> a</w:t>
      </w:r>
      <w:r w:rsidR="00711DAB" w:rsidRPr="00A732AC">
        <w:rPr>
          <w:rFonts w:cstheme="minorHAnsi"/>
        </w:rPr>
        <w:t xml:space="preserve"> </w:t>
      </w:r>
      <w:r w:rsidR="00CE59AD">
        <w:rPr>
          <w:rFonts w:cstheme="minorHAnsi"/>
        </w:rPr>
        <w:t>broader</w:t>
      </w:r>
      <w:r w:rsidR="007B222A" w:rsidRPr="00A732AC">
        <w:rPr>
          <w:rFonts w:cstheme="minorHAnsi"/>
        </w:rPr>
        <w:t xml:space="preserve"> governmental</w:t>
      </w:r>
      <w:r w:rsidR="00711DAB" w:rsidRPr="00A732AC">
        <w:rPr>
          <w:rFonts w:cstheme="minorHAnsi"/>
        </w:rPr>
        <w:t xml:space="preserve"> response</w:t>
      </w:r>
      <w:r w:rsidR="005E184C" w:rsidRPr="00A732AC">
        <w:rPr>
          <w:rFonts w:cstheme="minorHAnsi"/>
        </w:rPr>
        <w:t>.</w:t>
      </w:r>
    </w:p>
    <w:p w:rsidR="00711DAB" w:rsidRPr="00A732AC" w:rsidRDefault="005E184C" w:rsidP="008576E6">
      <w:pPr>
        <w:spacing w:line="240" w:lineRule="auto"/>
        <w:ind w:firstLine="567"/>
        <w:jc w:val="both"/>
        <w:rPr>
          <w:rFonts w:cstheme="minorHAnsi"/>
        </w:rPr>
      </w:pPr>
      <w:r w:rsidRPr="00A732AC">
        <w:rPr>
          <w:rFonts w:cstheme="minorHAnsi"/>
        </w:rPr>
        <w:t>Despite</w:t>
      </w:r>
      <w:r w:rsidR="00C4397C">
        <w:rPr>
          <w:rFonts w:cstheme="minorHAnsi"/>
        </w:rPr>
        <w:t xml:space="preserve"> a </w:t>
      </w:r>
      <w:r w:rsidR="007A3897" w:rsidRPr="00A732AC">
        <w:rPr>
          <w:rFonts w:cstheme="minorHAnsi"/>
        </w:rPr>
        <w:t>lack of</w:t>
      </w:r>
      <w:r w:rsidR="00C4397C">
        <w:rPr>
          <w:rFonts w:cstheme="minorHAnsi"/>
        </w:rPr>
        <w:t xml:space="preserve"> meaningful</w:t>
      </w:r>
      <w:r w:rsidR="00DD06D8" w:rsidRPr="00A732AC">
        <w:rPr>
          <w:rFonts w:cstheme="minorHAnsi"/>
        </w:rPr>
        <w:t xml:space="preserve"> coordination between NGOs and government</w:t>
      </w:r>
      <w:r w:rsidR="001C4786" w:rsidRPr="00A732AC">
        <w:rPr>
          <w:rFonts w:cstheme="minorHAnsi"/>
        </w:rPr>
        <w:t xml:space="preserve"> </w:t>
      </w:r>
      <w:r w:rsidRPr="00A732AC">
        <w:rPr>
          <w:rFonts w:cstheme="minorHAnsi"/>
        </w:rPr>
        <w:t>in</w:t>
      </w:r>
      <w:r w:rsidR="00DD06D8" w:rsidRPr="00A732AC">
        <w:rPr>
          <w:rFonts w:cstheme="minorHAnsi"/>
        </w:rPr>
        <w:t xml:space="preserve"> addressing corporal punishment, </w:t>
      </w:r>
      <w:r w:rsidRPr="00A732AC">
        <w:rPr>
          <w:rFonts w:cstheme="minorHAnsi"/>
        </w:rPr>
        <w:t xml:space="preserve">the </w:t>
      </w:r>
      <w:r w:rsidR="007A3897" w:rsidRPr="00A732AC">
        <w:rPr>
          <w:rFonts w:cstheme="minorHAnsi"/>
        </w:rPr>
        <w:t>relationships between relevant bodies and organisations are</w:t>
      </w:r>
      <w:r w:rsidRPr="00A732AC">
        <w:rPr>
          <w:rFonts w:cstheme="minorHAnsi"/>
        </w:rPr>
        <w:t xml:space="preserve"> </w:t>
      </w:r>
      <w:r w:rsidR="007E7AFF" w:rsidRPr="00A732AC">
        <w:rPr>
          <w:rFonts w:cstheme="minorHAnsi"/>
        </w:rPr>
        <w:t>already in place</w:t>
      </w:r>
      <w:r w:rsidR="00DD06D8" w:rsidRPr="00A732AC">
        <w:rPr>
          <w:rFonts w:cstheme="minorHAnsi"/>
        </w:rPr>
        <w:t xml:space="preserve">.  </w:t>
      </w:r>
      <w:r w:rsidR="000A749D" w:rsidRPr="00A732AC">
        <w:rPr>
          <w:rFonts w:cstheme="minorHAnsi"/>
        </w:rPr>
        <w:t>As set out in the Situation Analysis of Children in Timor-Leste (SitAn)</w:t>
      </w:r>
      <w:r w:rsidR="009E5EDE" w:rsidRPr="00A732AC">
        <w:rPr>
          <w:rFonts w:cstheme="minorHAnsi"/>
        </w:rPr>
        <w:t xml:space="preserve"> report</w:t>
      </w:r>
      <w:r w:rsidR="000A749D" w:rsidRPr="00A732AC">
        <w:rPr>
          <w:rFonts w:cstheme="minorHAnsi"/>
        </w:rPr>
        <w:t>, multiple ministries, commissions and NGOs</w:t>
      </w:r>
      <w:r w:rsidR="007E7AFF" w:rsidRPr="00A732AC">
        <w:rPr>
          <w:rFonts w:cstheme="minorHAnsi"/>
        </w:rPr>
        <w:t xml:space="preserve"> </w:t>
      </w:r>
      <w:r w:rsidRPr="00A732AC">
        <w:rPr>
          <w:rFonts w:cstheme="minorHAnsi"/>
        </w:rPr>
        <w:t>do mobilise</w:t>
      </w:r>
      <w:r w:rsidR="000A749D" w:rsidRPr="00A732AC">
        <w:rPr>
          <w:rFonts w:cstheme="minorHAnsi"/>
        </w:rPr>
        <w:t xml:space="preserve"> </w:t>
      </w:r>
      <w:r w:rsidR="009E5EDE" w:rsidRPr="00A732AC">
        <w:rPr>
          <w:rFonts w:cstheme="minorHAnsi"/>
        </w:rPr>
        <w:t>and meet</w:t>
      </w:r>
      <w:r w:rsidR="00A749B7" w:rsidRPr="00A732AC">
        <w:rPr>
          <w:rFonts w:cstheme="minorHAnsi"/>
        </w:rPr>
        <w:t xml:space="preserve"> periodically</w:t>
      </w:r>
      <w:r w:rsidR="009E5EDE" w:rsidRPr="00A732AC">
        <w:rPr>
          <w:rFonts w:cstheme="minorHAnsi"/>
        </w:rPr>
        <w:t xml:space="preserve"> on</w:t>
      </w:r>
      <w:r w:rsidR="000A749D" w:rsidRPr="00A732AC">
        <w:rPr>
          <w:rFonts w:cstheme="minorHAnsi"/>
        </w:rPr>
        <w:t xml:space="preserve"> matters relat</w:t>
      </w:r>
      <w:r w:rsidR="009E5EDE" w:rsidRPr="00A732AC">
        <w:rPr>
          <w:rFonts w:cstheme="minorHAnsi"/>
        </w:rPr>
        <w:t>ing to the protection of child</w:t>
      </w:r>
      <w:r w:rsidR="000A749D" w:rsidRPr="00A732AC">
        <w:rPr>
          <w:rFonts w:cstheme="minorHAnsi"/>
        </w:rPr>
        <w:t xml:space="preserve"> rights</w:t>
      </w:r>
      <w:r w:rsidR="007E7AFF" w:rsidRPr="00A732AC">
        <w:rPr>
          <w:rFonts w:cstheme="minorHAnsi"/>
        </w:rPr>
        <w:t xml:space="preserve"> and corporal punishment</w:t>
      </w:r>
      <w:r w:rsidR="008C027E">
        <w:rPr>
          <w:rFonts w:cstheme="minorHAnsi"/>
        </w:rPr>
        <w:t>.</w:t>
      </w:r>
      <w:r w:rsidR="000A749D" w:rsidRPr="00A732AC">
        <w:rPr>
          <w:rStyle w:val="FootnoteReference"/>
          <w:rFonts w:cstheme="minorHAnsi"/>
        </w:rPr>
        <w:footnoteReference w:id="80"/>
      </w:r>
      <w:r w:rsidR="007E7AFF" w:rsidRPr="00A732AC">
        <w:rPr>
          <w:rFonts w:cstheme="minorHAnsi"/>
        </w:rPr>
        <w:t xml:space="preserve"> </w:t>
      </w:r>
      <w:r w:rsidR="003B159C" w:rsidRPr="00A732AC">
        <w:rPr>
          <w:rFonts w:cstheme="minorHAnsi"/>
        </w:rPr>
        <w:t>These include</w:t>
      </w:r>
      <w:r w:rsidR="00C4397C">
        <w:rPr>
          <w:rFonts w:cstheme="minorHAnsi"/>
        </w:rPr>
        <w:t xml:space="preserve"> -</w:t>
      </w:r>
      <w:r w:rsidR="004A345D">
        <w:rPr>
          <w:rFonts w:cstheme="minorHAnsi"/>
        </w:rPr>
        <w:t xml:space="preserve"> </w:t>
      </w:r>
      <w:r w:rsidR="00A749B7" w:rsidRPr="00A732AC">
        <w:rPr>
          <w:rFonts w:cstheme="minorHAnsi"/>
        </w:rPr>
        <w:t>but</w:t>
      </w:r>
      <w:r w:rsidR="003A58D4" w:rsidRPr="00A732AC">
        <w:rPr>
          <w:rFonts w:cstheme="minorHAnsi"/>
        </w:rPr>
        <w:t xml:space="preserve"> </w:t>
      </w:r>
      <w:r w:rsidR="00A749B7" w:rsidRPr="00A732AC">
        <w:rPr>
          <w:rFonts w:cstheme="minorHAnsi"/>
        </w:rPr>
        <w:t>not limited to</w:t>
      </w:r>
      <w:r w:rsidR="00C4397C">
        <w:rPr>
          <w:rFonts w:cstheme="minorHAnsi"/>
        </w:rPr>
        <w:t xml:space="preserve"> -</w:t>
      </w:r>
      <w:r w:rsidR="003B159C" w:rsidRPr="00A732AC">
        <w:rPr>
          <w:rFonts w:cstheme="minorHAnsi"/>
        </w:rPr>
        <w:t xml:space="preserve"> the Ministry of Social Solidarity (MSS)</w:t>
      </w:r>
      <w:r w:rsidR="007960D7" w:rsidRPr="00A732AC">
        <w:rPr>
          <w:rFonts w:cstheme="minorHAnsi"/>
        </w:rPr>
        <w:t>,</w:t>
      </w:r>
      <w:r w:rsidR="007E7AFF" w:rsidRPr="00A732AC">
        <w:rPr>
          <w:rFonts w:cstheme="minorHAnsi"/>
        </w:rPr>
        <w:t xml:space="preserve"> </w:t>
      </w:r>
      <w:r w:rsidR="007960D7" w:rsidRPr="00A732AC">
        <w:rPr>
          <w:rFonts w:cstheme="minorHAnsi"/>
        </w:rPr>
        <w:t>MOE,</w:t>
      </w:r>
      <w:r w:rsidR="003A58D4" w:rsidRPr="00A732AC">
        <w:rPr>
          <w:rFonts w:cstheme="minorHAnsi"/>
          <w:color w:val="545454"/>
          <w:shd w:val="clear" w:color="auto" w:fill="FFFFFF"/>
        </w:rPr>
        <w:t xml:space="preserve"> </w:t>
      </w:r>
      <w:r w:rsidR="003A58D4" w:rsidRPr="00A732AC">
        <w:rPr>
          <w:rFonts w:cstheme="minorHAnsi"/>
        </w:rPr>
        <w:t>Polisia Nasion</w:t>
      </w:r>
      <w:r w:rsidR="00D87873" w:rsidRPr="00A732AC">
        <w:rPr>
          <w:rFonts w:cstheme="minorHAnsi"/>
        </w:rPr>
        <w:t>a</w:t>
      </w:r>
      <w:r w:rsidR="003A58D4" w:rsidRPr="00A732AC">
        <w:rPr>
          <w:rFonts w:cstheme="minorHAnsi"/>
        </w:rPr>
        <w:t>l Timor-Leste (</w:t>
      </w:r>
      <w:r w:rsidR="007960D7" w:rsidRPr="00A732AC">
        <w:rPr>
          <w:rFonts w:cstheme="minorHAnsi"/>
        </w:rPr>
        <w:t>PNTL</w:t>
      </w:r>
      <w:r w:rsidR="003A58D4" w:rsidRPr="00A732AC">
        <w:rPr>
          <w:rFonts w:cstheme="minorHAnsi"/>
        </w:rPr>
        <w:t>)</w:t>
      </w:r>
      <w:r w:rsidR="007960D7" w:rsidRPr="00A732AC">
        <w:rPr>
          <w:rFonts w:cstheme="minorHAnsi"/>
        </w:rPr>
        <w:t xml:space="preserve">, </w:t>
      </w:r>
      <w:r w:rsidR="003A58D4" w:rsidRPr="00A732AC">
        <w:rPr>
          <w:rFonts w:cstheme="minorHAnsi"/>
        </w:rPr>
        <w:t xml:space="preserve">the </w:t>
      </w:r>
      <w:r w:rsidR="007960D7" w:rsidRPr="00A732AC">
        <w:rPr>
          <w:rFonts w:cstheme="minorHAnsi"/>
        </w:rPr>
        <w:t>Vulnerable Persons Unit (VPU)</w:t>
      </w:r>
      <w:r w:rsidR="003A58D4" w:rsidRPr="00A732AC">
        <w:rPr>
          <w:rFonts w:cstheme="minorHAnsi"/>
        </w:rPr>
        <w:t>, Psychological Recovery &amp; Development in East Timor (PRADE</w:t>
      </w:r>
      <w:r w:rsidR="008E441F" w:rsidRPr="00A732AC">
        <w:rPr>
          <w:rFonts w:cstheme="minorHAnsi"/>
        </w:rPr>
        <w:t>T</w:t>
      </w:r>
      <w:r w:rsidR="003A58D4" w:rsidRPr="00A732AC">
        <w:rPr>
          <w:rFonts w:cstheme="minorHAnsi"/>
        </w:rPr>
        <w:t xml:space="preserve">) </w:t>
      </w:r>
      <w:r w:rsidR="008E441F" w:rsidRPr="00A732AC">
        <w:rPr>
          <w:rFonts w:cstheme="minorHAnsi"/>
        </w:rPr>
        <w:t>and Casa Vida</w:t>
      </w:r>
      <w:r w:rsidR="008C027E">
        <w:rPr>
          <w:rFonts w:cstheme="minorHAnsi"/>
        </w:rPr>
        <w:t>.</w:t>
      </w:r>
      <w:r w:rsidR="008E441F" w:rsidRPr="00A732AC">
        <w:rPr>
          <w:rStyle w:val="FootnoteReference"/>
          <w:rFonts w:cstheme="minorHAnsi"/>
        </w:rPr>
        <w:footnoteReference w:id="81"/>
      </w:r>
      <w:r w:rsidR="008E441F" w:rsidRPr="00A732AC">
        <w:rPr>
          <w:rFonts w:cstheme="minorHAnsi"/>
        </w:rPr>
        <w:t xml:space="preserve"> </w:t>
      </w:r>
      <w:r w:rsidR="001C4786" w:rsidRPr="00A732AC">
        <w:rPr>
          <w:rFonts w:cstheme="minorHAnsi"/>
        </w:rPr>
        <w:t>Each</w:t>
      </w:r>
      <w:r w:rsidR="008E441F" w:rsidRPr="00A732AC">
        <w:rPr>
          <w:rFonts w:cstheme="minorHAnsi"/>
        </w:rPr>
        <w:t xml:space="preserve"> of these organisations </w:t>
      </w:r>
      <w:r w:rsidR="009E5EDE" w:rsidRPr="00A732AC">
        <w:rPr>
          <w:rFonts w:cstheme="minorHAnsi"/>
        </w:rPr>
        <w:t>have</w:t>
      </w:r>
      <w:r w:rsidRPr="00A732AC">
        <w:rPr>
          <w:rFonts w:cstheme="minorHAnsi"/>
        </w:rPr>
        <w:t xml:space="preserve"> </w:t>
      </w:r>
      <w:r w:rsidR="004A345D" w:rsidRPr="00A732AC">
        <w:rPr>
          <w:rFonts w:cstheme="minorHAnsi"/>
        </w:rPr>
        <w:t>independently</w:t>
      </w:r>
      <w:r w:rsidR="009E5EDE" w:rsidRPr="00A732AC">
        <w:rPr>
          <w:rFonts w:cstheme="minorHAnsi"/>
        </w:rPr>
        <w:t xml:space="preserve"> made</w:t>
      </w:r>
      <w:r w:rsidR="00461D2F" w:rsidRPr="00A732AC">
        <w:rPr>
          <w:rFonts w:cstheme="minorHAnsi"/>
        </w:rPr>
        <w:t xml:space="preserve"> progress in</w:t>
      </w:r>
      <w:r w:rsidRPr="00A732AC">
        <w:rPr>
          <w:rFonts w:cstheme="minorHAnsi"/>
        </w:rPr>
        <w:t xml:space="preserve"> their</w:t>
      </w:r>
      <w:r w:rsidR="00461D2F" w:rsidRPr="00A732AC">
        <w:rPr>
          <w:rFonts w:cstheme="minorHAnsi"/>
        </w:rPr>
        <w:t xml:space="preserve"> fields, as </w:t>
      </w:r>
      <w:r w:rsidR="0011207D" w:rsidRPr="00A732AC">
        <w:rPr>
          <w:rFonts w:cstheme="minorHAnsi"/>
        </w:rPr>
        <w:t>highlighted</w:t>
      </w:r>
      <w:r w:rsidR="00461D2F" w:rsidRPr="00A732AC">
        <w:rPr>
          <w:rFonts w:cstheme="minorHAnsi"/>
        </w:rPr>
        <w:t xml:space="preserve"> </w:t>
      </w:r>
      <w:r w:rsidR="0011207D" w:rsidRPr="00A732AC">
        <w:rPr>
          <w:rFonts w:cstheme="minorHAnsi"/>
        </w:rPr>
        <w:t>by the</w:t>
      </w:r>
      <w:r w:rsidR="00461D2F" w:rsidRPr="00A732AC">
        <w:rPr>
          <w:rFonts w:cstheme="minorHAnsi"/>
        </w:rPr>
        <w:t xml:space="preserve"> Ba Futuru</w:t>
      </w:r>
      <w:r w:rsidR="00D87873" w:rsidRPr="00A732AC">
        <w:rPr>
          <w:rFonts w:cstheme="minorHAnsi"/>
        </w:rPr>
        <w:t xml:space="preserve"> workshop</w:t>
      </w:r>
      <w:r w:rsidR="009E5EDE" w:rsidRPr="00A732AC">
        <w:rPr>
          <w:rFonts w:cstheme="minorHAnsi"/>
        </w:rPr>
        <w:t>,</w:t>
      </w:r>
      <w:r w:rsidR="00461D2F" w:rsidRPr="00A732AC">
        <w:rPr>
          <w:rFonts w:cstheme="minorHAnsi"/>
        </w:rPr>
        <w:t xml:space="preserve"> </w:t>
      </w:r>
      <w:r w:rsidR="001C4786" w:rsidRPr="00A732AC">
        <w:rPr>
          <w:rFonts w:cstheme="minorHAnsi"/>
        </w:rPr>
        <w:t>however</w:t>
      </w:r>
      <w:r w:rsidR="00461D2F" w:rsidRPr="00A732AC">
        <w:rPr>
          <w:rFonts w:cstheme="minorHAnsi"/>
        </w:rPr>
        <w:t xml:space="preserve"> </w:t>
      </w:r>
      <w:r w:rsidRPr="00A732AC">
        <w:rPr>
          <w:rFonts w:cstheme="minorHAnsi"/>
        </w:rPr>
        <w:t xml:space="preserve">they </w:t>
      </w:r>
      <w:r w:rsidR="008B15A3" w:rsidRPr="00A732AC">
        <w:rPr>
          <w:rFonts w:cstheme="minorHAnsi"/>
        </w:rPr>
        <w:t>require</w:t>
      </w:r>
      <w:r w:rsidRPr="00A732AC">
        <w:rPr>
          <w:rFonts w:cstheme="minorHAnsi"/>
        </w:rPr>
        <w:t xml:space="preserve"> the collective </w:t>
      </w:r>
      <w:r w:rsidR="004A345D" w:rsidRPr="00A732AC">
        <w:rPr>
          <w:rFonts w:cstheme="minorHAnsi"/>
        </w:rPr>
        <w:t>approach</w:t>
      </w:r>
      <w:r w:rsidRPr="00A732AC">
        <w:rPr>
          <w:rFonts w:cstheme="minorHAnsi"/>
        </w:rPr>
        <w:t xml:space="preserve"> </w:t>
      </w:r>
      <w:r w:rsidR="0068596D">
        <w:rPr>
          <w:rFonts w:cstheme="minorHAnsi"/>
        </w:rPr>
        <w:t>in</w:t>
      </w:r>
      <w:r w:rsidRPr="00A732AC">
        <w:rPr>
          <w:rFonts w:cstheme="minorHAnsi"/>
        </w:rPr>
        <w:t xml:space="preserve"> ending</w:t>
      </w:r>
      <w:r w:rsidR="0011207D" w:rsidRPr="00A732AC">
        <w:rPr>
          <w:rFonts w:cstheme="minorHAnsi"/>
        </w:rPr>
        <w:t xml:space="preserve"> </w:t>
      </w:r>
      <w:r w:rsidR="009E5EDE" w:rsidRPr="00A732AC">
        <w:rPr>
          <w:rFonts w:cstheme="minorHAnsi"/>
        </w:rPr>
        <w:t xml:space="preserve">child </w:t>
      </w:r>
      <w:r w:rsidR="0011207D" w:rsidRPr="00A732AC">
        <w:rPr>
          <w:rFonts w:cstheme="minorHAnsi"/>
        </w:rPr>
        <w:t>corporal punishment.</w:t>
      </w:r>
      <w:r w:rsidR="001C4786" w:rsidRPr="00A732AC">
        <w:rPr>
          <w:rFonts w:cstheme="minorHAnsi"/>
        </w:rPr>
        <w:t xml:space="preserve"> </w:t>
      </w:r>
      <w:r w:rsidR="009E5EDE" w:rsidRPr="00A732AC">
        <w:rPr>
          <w:rFonts w:cstheme="minorHAnsi"/>
        </w:rPr>
        <w:t>Consequently, the government’s</w:t>
      </w:r>
      <w:r w:rsidR="00170909" w:rsidRPr="00A732AC">
        <w:rPr>
          <w:rFonts w:cstheme="minorHAnsi"/>
        </w:rPr>
        <w:t xml:space="preserve"> persisting</w:t>
      </w:r>
      <w:r w:rsidR="009E5EDE" w:rsidRPr="00A732AC">
        <w:rPr>
          <w:rFonts w:cstheme="minorHAnsi"/>
        </w:rPr>
        <w:t xml:space="preserve"> </w:t>
      </w:r>
      <w:r w:rsidR="009E5EDE" w:rsidRPr="00A732AC">
        <w:rPr>
          <w:rFonts w:cstheme="minorHAnsi"/>
          <w:i/>
        </w:rPr>
        <w:t>modus operandi</w:t>
      </w:r>
      <w:r w:rsidR="009E5EDE" w:rsidRPr="00A732AC">
        <w:rPr>
          <w:rFonts w:cstheme="minorHAnsi"/>
        </w:rPr>
        <w:t xml:space="preserve"> in relying up</w:t>
      </w:r>
      <w:r w:rsidR="009D5671" w:rsidRPr="00A732AC">
        <w:rPr>
          <w:rFonts w:cstheme="minorHAnsi"/>
        </w:rPr>
        <w:t>on NGO initiatives</w:t>
      </w:r>
      <w:r w:rsidR="004A345D">
        <w:rPr>
          <w:rFonts w:cstheme="minorHAnsi"/>
        </w:rPr>
        <w:t xml:space="preserve"> to effect change</w:t>
      </w:r>
      <w:r w:rsidR="009E5EDE" w:rsidRPr="00A732AC">
        <w:rPr>
          <w:rFonts w:cstheme="minorHAnsi"/>
        </w:rPr>
        <w:t xml:space="preserve"> need</w:t>
      </w:r>
      <w:r w:rsidRPr="00A732AC">
        <w:rPr>
          <w:rFonts w:cstheme="minorHAnsi"/>
        </w:rPr>
        <w:t>s</w:t>
      </w:r>
      <w:r w:rsidR="009E5EDE" w:rsidRPr="00A732AC">
        <w:rPr>
          <w:rFonts w:cstheme="minorHAnsi"/>
        </w:rPr>
        <w:t xml:space="preserve"> to </w:t>
      </w:r>
      <w:r w:rsidRPr="00A732AC">
        <w:rPr>
          <w:rFonts w:cstheme="minorHAnsi"/>
        </w:rPr>
        <w:t xml:space="preserve">develop and </w:t>
      </w:r>
      <w:r w:rsidR="00170909" w:rsidRPr="00A732AC">
        <w:rPr>
          <w:rFonts w:cstheme="minorHAnsi"/>
        </w:rPr>
        <w:t xml:space="preserve">consider </w:t>
      </w:r>
      <w:r w:rsidR="009E5EDE" w:rsidRPr="00A732AC">
        <w:rPr>
          <w:rFonts w:cstheme="minorHAnsi"/>
        </w:rPr>
        <w:t>nationwide</w:t>
      </w:r>
      <w:r w:rsidR="009D5671" w:rsidRPr="00A732AC">
        <w:rPr>
          <w:rFonts w:cstheme="minorHAnsi"/>
        </w:rPr>
        <w:t xml:space="preserve"> preventative services</w:t>
      </w:r>
      <w:r w:rsidR="000A6026" w:rsidRPr="00A732AC">
        <w:rPr>
          <w:rFonts w:cstheme="minorHAnsi"/>
        </w:rPr>
        <w:t>, such as the implementation of a teacher’s code of conduct</w:t>
      </w:r>
      <w:r w:rsidR="009D5671" w:rsidRPr="00A732AC">
        <w:rPr>
          <w:rFonts w:cstheme="minorHAnsi"/>
        </w:rPr>
        <w:t>.</w:t>
      </w:r>
      <w:r w:rsidR="0011207D" w:rsidRPr="00A732AC">
        <w:rPr>
          <w:rStyle w:val="FootnoteReference"/>
          <w:rFonts w:cstheme="minorHAnsi"/>
        </w:rPr>
        <w:footnoteReference w:id="82"/>
      </w:r>
      <w:r w:rsidR="00170909" w:rsidRPr="00A732AC">
        <w:rPr>
          <w:rFonts w:cstheme="minorHAnsi"/>
        </w:rPr>
        <w:t xml:space="preserve"> </w:t>
      </w:r>
      <w:r w:rsidR="0011207D" w:rsidRPr="00A732AC">
        <w:rPr>
          <w:rFonts w:cstheme="minorHAnsi"/>
        </w:rPr>
        <w:t xml:space="preserve">     </w:t>
      </w:r>
    </w:p>
    <w:p w:rsidR="00F2390E" w:rsidRPr="00A732AC" w:rsidRDefault="008A5F1C" w:rsidP="008576E6">
      <w:pPr>
        <w:pStyle w:val="Heading2"/>
        <w:spacing w:line="240" w:lineRule="auto"/>
        <w:jc w:val="both"/>
        <w:rPr>
          <w:rFonts w:asciiTheme="minorHAnsi" w:hAnsiTheme="minorHAnsi" w:cstheme="minorHAnsi"/>
        </w:rPr>
      </w:pPr>
      <w:bookmarkStart w:id="19" w:name="_Toc495052861"/>
      <w:r w:rsidRPr="00A732AC">
        <w:rPr>
          <w:rFonts w:asciiTheme="minorHAnsi" w:hAnsiTheme="minorHAnsi" w:cstheme="minorHAnsi"/>
        </w:rPr>
        <w:t xml:space="preserve">Government </w:t>
      </w:r>
      <w:r w:rsidR="007E7AFF" w:rsidRPr="00A732AC">
        <w:rPr>
          <w:rFonts w:asciiTheme="minorHAnsi" w:hAnsiTheme="minorHAnsi" w:cstheme="minorHAnsi"/>
        </w:rPr>
        <w:t>reform and</w:t>
      </w:r>
      <w:r w:rsidR="007A3897" w:rsidRPr="00A732AC">
        <w:rPr>
          <w:rFonts w:asciiTheme="minorHAnsi" w:hAnsiTheme="minorHAnsi" w:cstheme="minorHAnsi"/>
        </w:rPr>
        <w:t xml:space="preserve"> </w:t>
      </w:r>
      <w:r w:rsidR="00E119E4">
        <w:rPr>
          <w:rFonts w:asciiTheme="minorHAnsi" w:hAnsiTheme="minorHAnsi" w:cstheme="minorHAnsi"/>
        </w:rPr>
        <w:t>T</w:t>
      </w:r>
      <w:r w:rsidR="007A3897" w:rsidRPr="00A732AC">
        <w:rPr>
          <w:rFonts w:asciiTheme="minorHAnsi" w:hAnsiTheme="minorHAnsi" w:cstheme="minorHAnsi"/>
        </w:rPr>
        <w:t>each</w:t>
      </w:r>
      <w:r w:rsidR="00E119E4">
        <w:rPr>
          <w:rFonts w:asciiTheme="minorHAnsi" w:hAnsiTheme="minorHAnsi" w:cstheme="minorHAnsi"/>
        </w:rPr>
        <w:t xml:space="preserve">er’s </w:t>
      </w:r>
      <w:r w:rsidR="000A6026" w:rsidRPr="00A732AC">
        <w:rPr>
          <w:rFonts w:asciiTheme="minorHAnsi" w:hAnsiTheme="minorHAnsi" w:cstheme="minorHAnsi"/>
        </w:rPr>
        <w:t>C</w:t>
      </w:r>
      <w:r w:rsidR="00F2390E" w:rsidRPr="00A732AC">
        <w:rPr>
          <w:rFonts w:asciiTheme="minorHAnsi" w:hAnsiTheme="minorHAnsi" w:cstheme="minorHAnsi"/>
        </w:rPr>
        <w:t xml:space="preserve">ode of </w:t>
      </w:r>
      <w:r w:rsidR="000A6026" w:rsidRPr="00A732AC">
        <w:rPr>
          <w:rFonts w:asciiTheme="minorHAnsi" w:hAnsiTheme="minorHAnsi" w:cstheme="minorHAnsi"/>
        </w:rPr>
        <w:t>C</w:t>
      </w:r>
      <w:r w:rsidR="00F2390E" w:rsidRPr="00A732AC">
        <w:rPr>
          <w:rFonts w:asciiTheme="minorHAnsi" w:hAnsiTheme="minorHAnsi" w:cstheme="minorHAnsi"/>
        </w:rPr>
        <w:t>onduct</w:t>
      </w:r>
      <w:bookmarkEnd w:id="19"/>
    </w:p>
    <w:p w:rsidR="00F2390E" w:rsidRPr="00A732AC" w:rsidRDefault="00F2390E" w:rsidP="008576E6">
      <w:pPr>
        <w:spacing w:line="240" w:lineRule="auto"/>
        <w:ind w:firstLine="567"/>
        <w:jc w:val="both"/>
        <w:rPr>
          <w:rFonts w:cstheme="minorHAnsi"/>
        </w:rPr>
      </w:pPr>
    </w:p>
    <w:p w:rsidR="006D318A" w:rsidRPr="00A732AC" w:rsidRDefault="00DE4401" w:rsidP="008576E6">
      <w:pPr>
        <w:spacing w:line="240" w:lineRule="auto"/>
        <w:ind w:firstLine="567"/>
        <w:jc w:val="both"/>
        <w:rPr>
          <w:rFonts w:cstheme="minorHAnsi"/>
        </w:rPr>
      </w:pPr>
      <w:r w:rsidRPr="00A732AC">
        <w:rPr>
          <w:rFonts w:cstheme="minorHAnsi"/>
        </w:rPr>
        <w:t>With more</w:t>
      </w:r>
      <w:r w:rsidR="00004FEA" w:rsidRPr="00A732AC">
        <w:rPr>
          <w:rFonts w:cstheme="minorHAnsi"/>
        </w:rPr>
        <w:t xml:space="preserve"> </w:t>
      </w:r>
      <w:r w:rsidR="00F2390E" w:rsidRPr="00A732AC">
        <w:rPr>
          <w:rFonts w:cstheme="minorHAnsi"/>
        </w:rPr>
        <w:t>evidence</w:t>
      </w:r>
      <w:r w:rsidRPr="00A732AC">
        <w:rPr>
          <w:rFonts w:cstheme="minorHAnsi"/>
        </w:rPr>
        <w:t xml:space="preserve"> available</w:t>
      </w:r>
      <w:r w:rsidR="00F2390E" w:rsidRPr="00A732AC">
        <w:rPr>
          <w:rFonts w:cstheme="minorHAnsi"/>
        </w:rPr>
        <w:t xml:space="preserve"> </w:t>
      </w:r>
      <w:r w:rsidR="000A6026" w:rsidRPr="00A732AC">
        <w:rPr>
          <w:rFonts w:cstheme="minorHAnsi"/>
        </w:rPr>
        <w:t>citing</w:t>
      </w:r>
      <w:r w:rsidR="00A60901" w:rsidRPr="00A732AC">
        <w:rPr>
          <w:rFonts w:cstheme="minorHAnsi"/>
        </w:rPr>
        <w:t xml:space="preserve"> </w:t>
      </w:r>
      <w:r w:rsidR="0000671A" w:rsidRPr="00A732AC">
        <w:rPr>
          <w:rFonts w:cstheme="minorHAnsi"/>
        </w:rPr>
        <w:t xml:space="preserve">the </w:t>
      </w:r>
      <w:r w:rsidR="00A60901" w:rsidRPr="00A732AC">
        <w:rPr>
          <w:rFonts w:cstheme="minorHAnsi"/>
        </w:rPr>
        <w:t>prevalence of</w:t>
      </w:r>
      <w:r w:rsidR="00F2390E" w:rsidRPr="00A732AC">
        <w:rPr>
          <w:rFonts w:cstheme="minorHAnsi"/>
        </w:rPr>
        <w:t xml:space="preserve"> corporal punishment</w:t>
      </w:r>
      <w:r w:rsidR="006E5E5F" w:rsidRPr="00A732AC">
        <w:rPr>
          <w:rFonts w:cstheme="minorHAnsi"/>
        </w:rPr>
        <w:t xml:space="preserve"> </w:t>
      </w:r>
      <w:r w:rsidR="00F2390E" w:rsidRPr="00A732AC">
        <w:rPr>
          <w:rFonts w:cstheme="minorHAnsi"/>
        </w:rPr>
        <w:t xml:space="preserve">in </w:t>
      </w:r>
      <w:r w:rsidR="00004FEA" w:rsidRPr="00A732AC">
        <w:rPr>
          <w:rFonts w:cstheme="minorHAnsi"/>
        </w:rPr>
        <w:t xml:space="preserve">Timor-Leste’s </w:t>
      </w:r>
      <w:r w:rsidR="00F2390E" w:rsidRPr="00A732AC">
        <w:rPr>
          <w:rFonts w:cstheme="minorHAnsi"/>
        </w:rPr>
        <w:t xml:space="preserve">schools, the Ministry of Education </w:t>
      </w:r>
      <w:r w:rsidR="00FA5971" w:rsidRPr="00A732AC">
        <w:rPr>
          <w:rFonts w:cstheme="minorHAnsi"/>
        </w:rPr>
        <w:t>has drafted</w:t>
      </w:r>
      <w:r w:rsidR="00370E75" w:rsidRPr="00A732AC">
        <w:rPr>
          <w:rFonts w:cstheme="minorHAnsi"/>
        </w:rPr>
        <w:t xml:space="preserve"> and </w:t>
      </w:r>
      <w:r w:rsidR="006F27DD" w:rsidRPr="00A732AC">
        <w:rPr>
          <w:rFonts w:cstheme="minorHAnsi"/>
        </w:rPr>
        <w:t>despatched</w:t>
      </w:r>
      <w:r w:rsidR="00F2390E" w:rsidRPr="00A732AC">
        <w:rPr>
          <w:rFonts w:cstheme="minorHAnsi"/>
        </w:rPr>
        <w:t xml:space="preserve"> its</w:t>
      </w:r>
      <w:r w:rsidR="00EC1052" w:rsidRPr="00A732AC">
        <w:rPr>
          <w:rFonts w:cstheme="minorHAnsi"/>
        </w:rPr>
        <w:t xml:space="preserve"> recommendations and</w:t>
      </w:r>
      <w:r w:rsidR="006D318A" w:rsidRPr="00A732AC">
        <w:rPr>
          <w:rFonts w:cstheme="minorHAnsi"/>
        </w:rPr>
        <w:t xml:space="preserve"> guidelines on </w:t>
      </w:r>
      <w:r w:rsidR="006F27DD" w:rsidRPr="00A732AC">
        <w:rPr>
          <w:rFonts w:cstheme="minorHAnsi"/>
        </w:rPr>
        <w:t xml:space="preserve">pre-school </w:t>
      </w:r>
      <w:r w:rsidR="006D318A" w:rsidRPr="00A732AC">
        <w:rPr>
          <w:rFonts w:cstheme="minorHAnsi"/>
        </w:rPr>
        <w:t>t</w:t>
      </w:r>
      <w:r w:rsidR="00004FEA" w:rsidRPr="00A732AC">
        <w:rPr>
          <w:rFonts w:cstheme="minorHAnsi"/>
        </w:rPr>
        <w:t xml:space="preserve">eacher </w:t>
      </w:r>
      <w:r w:rsidR="006D318A" w:rsidRPr="00A732AC">
        <w:rPr>
          <w:rFonts w:cstheme="minorHAnsi"/>
        </w:rPr>
        <w:t>d</w:t>
      </w:r>
      <w:r w:rsidR="00004FEA" w:rsidRPr="00A732AC">
        <w:rPr>
          <w:rFonts w:cstheme="minorHAnsi"/>
        </w:rPr>
        <w:t>is</w:t>
      </w:r>
      <w:r w:rsidR="00C75207" w:rsidRPr="00A732AC">
        <w:rPr>
          <w:rFonts w:cstheme="minorHAnsi"/>
        </w:rPr>
        <w:t>cipline. Although not enforceable</w:t>
      </w:r>
      <w:r w:rsidR="00004FEA" w:rsidRPr="00A732AC">
        <w:rPr>
          <w:rFonts w:cstheme="minorHAnsi"/>
        </w:rPr>
        <w:t xml:space="preserve"> until December 2017,</w:t>
      </w:r>
      <w:r w:rsidR="00836F66" w:rsidRPr="00A732AC">
        <w:rPr>
          <w:rFonts w:cstheme="minorHAnsi"/>
        </w:rPr>
        <w:t xml:space="preserve"> </w:t>
      </w:r>
      <w:r w:rsidR="00370E75" w:rsidRPr="00A732AC">
        <w:rPr>
          <w:rFonts w:cstheme="minorHAnsi"/>
        </w:rPr>
        <w:t xml:space="preserve">the drafting of </w:t>
      </w:r>
      <w:r w:rsidRPr="00A732AC">
        <w:rPr>
          <w:rFonts w:cstheme="minorHAnsi"/>
        </w:rPr>
        <w:t>the</w:t>
      </w:r>
      <w:r w:rsidR="00370E75" w:rsidRPr="00A732AC">
        <w:rPr>
          <w:rFonts w:cstheme="minorHAnsi"/>
        </w:rPr>
        <w:t xml:space="preserve"> code of conduct is altogether positive</w:t>
      </w:r>
      <w:r w:rsidR="006F27DD" w:rsidRPr="00A732AC">
        <w:rPr>
          <w:rFonts w:cstheme="minorHAnsi"/>
        </w:rPr>
        <w:t>. T</w:t>
      </w:r>
      <w:r w:rsidR="00836F66" w:rsidRPr="00A732AC">
        <w:rPr>
          <w:rFonts w:cstheme="minorHAnsi"/>
        </w:rPr>
        <w:t xml:space="preserve">he guidelines </w:t>
      </w:r>
      <w:r w:rsidR="000A6026" w:rsidRPr="00A732AC">
        <w:rPr>
          <w:rFonts w:cstheme="minorHAnsi"/>
        </w:rPr>
        <w:t xml:space="preserve">clarify </w:t>
      </w:r>
      <w:r w:rsidRPr="00A732AC">
        <w:rPr>
          <w:rFonts w:cstheme="minorHAnsi"/>
        </w:rPr>
        <w:t>professional</w:t>
      </w:r>
      <w:r w:rsidR="00EC1052" w:rsidRPr="00A732AC">
        <w:rPr>
          <w:rFonts w:cstheme="minorHAnsi"/>
        </w:rPr>
        <w:t xml:space="preserve"> standards</w:t>
      </w:r>
      <w:r w:rsidR="00836F66" w:rsidRPr="00A732AC">
        <w:rPr>
          <w:rFonts w:cstheme="minorHAnsi"/>
        </w:rPr>
        <w:t xml:space="preserve"> </w:t>
      </w:r>
      <w:r w:rsidR="006D318A" w:rsidRPr="00A732AC">
        <w:rPr>
          <w:rFonts w:cstheme="minorHAnsi"/>
        </w:rPr>
        <w:t>for</w:t>
      </w:r>
      <w:r w:rsidR="00836F66" w:rsidRPr="00A732AC">
        <w:rPr>
          <w:rFonts w:cstheme="minorHAnsi"/>
        </w:rPr>
        <w:t xml:space="preserve"> teachers and school administrators </w:t>
      </w:r>
      <w:r w:rsidR="006E5E5F" w:rsidRPr="00A732AC">
        <w:rPr>
          <w:rFonts w:cstheme="minorHAnsi"/>
        </w:rPr>
        <w:t>to adhere to</w:t>
      </w:r>
      <w:r w:rsidR="00836F66" w:rsidRPr="00A732AC">
        <w:rPr>
          <w:rFonts w:cstheme="minorHAnsi"/>
        </w:rPr>
        <w:t xml:space="preserve">. </w:t>
      </w:r>
      <w:r w:rsidR="006E5E5F" w:rsidRPr="00A732AC">
        <w:rPr>
          <w:rFonts w:cstheme="minorHAnsi"/>
        </w:rPr>
        <w:t>T</w:t>
      </w:r>
      <w:r w:rsidR="00836F66" w:rsidRPr="00A732AC">
        <w:rPr>
          <w:rFonts w:cstheme="minorHAnsi"/>
        </w:rPr>
        <w:t>he ‘Peaceful Discipline</w:t>
      </w:r>
      <w:r w:rsidR="008C027E">
        <w:rPr>
          <w:rFonts w:cstheme="minorHAnsi"/>
        </w:rPr>
        <w:t>’</w:t>
      </w:r>
      <w:r w:rsidRPr="00A732AC">
        <w:rPr>
          <w:rStyle w:val="FootnoteReference"/>
          <w:rFonts w:cstheme="minorHAnsi"/>
        </w:rPr>
        <w:footnoteReference w:id="83"/>
      </w:r>
      <w:r w:rsidR="006E5E5F" w:rsidRPr="00A732AC">
        <w:rPr>
          <w:rFonts w:cstheme="minorHAnsi"/>
        </w:rPr>
        <w:t xml:space="preserve"> guidelines are such an</w:t>
      </w:r>
      <w:r w:rsidR="006D318A" w:rsidRPr="00A732AC">
        <w:rPr>
          <w:rFonts w:cstheme="minorHAnsi"/>
        </w:rPr>
        <w:t xml:space="preserve"> advance and</w:t>
      </w:r>
      <w:r w:rsidR="006F27DD" w:rsidRPr="00A732AC">
        <w:rPr>
          <w:rFonts w:cstheme="minorHAnsi"/>
        </w:rPr>
        <w:t xml:space="preserve"> will be</w:t>
      </w:r>
      <w:r w:rsidR="006D318A" w:rsidRPr="00A732AC">
        <w:rPr>
          <w:rFonts w:cstheme="minorHAnsi"/>
        </w:rPr>
        <w:t xml:space="preserve"> pertinent </w:t>
      </w:r>
      <w:r w:rsidR="00EC1052" w:rsidRPr="00A732AC">
        <w:rPr>
          <w:rFonts w:cstheme="minorHAnsi"/>
        </w:rPr>
        <w:t>for</w:t>
      </w:r>
      <w:r w:rsidR="006D318A" w:rsidRPr="00A732AC">
        <w:rPr>
          <w:rFonts w:cstheme="minorHAnsi"/>
        </w:rPr>
        <w:t xml:space="preserve"> this and </w:t>
      </w:r>
      <w:r w:rsidR="00EC1052" w:rsidRPr="00A732AC">
        <w:rPr>
          <w:rFonts w:cstheme="minorHAnsi"/>
        </w:rPr>
        <w:t>future</w:t>
      </w:r>
      <w:r w:rsidR="006D318A" w:rsidRPr="00A732AC">
        <w:rPr>
          <w:rFonts w:cstheme="minorHAnsi"/>
        </w:rPr>
        <w:t xml:space="preserve"> </w:t>
      </w:r>
      <w:r w:rsidR="00A60901" w:rsidRPr="00A732AC">
        <w:rPr>
          <w:rFonts w:cstheme="minorHAnsi"/>
        </w:rPr>
        <w:t>Committee</w:t>
      </w:r>
      <w:r w:rsidR="006F27DD" w:rsidRPr="00A732AC">
        <w:rPr>
          <w:rFonts w:cstheme="minorHAnsi"/>
        </w:rPr>
        <w:t xml:space="preserve"> submissions</w:t>
      </w:r>
      <w:r w:rsidR="00A749B7" w:rsidRPr="00A732AC">
        <w:rPr>
          <w:rFonts w:cstheme="minorHAnsi"/>
        </w:rPr>
        <w:t xml:space="preserve">. </w:t>
      </w:r>
      <w:r w:rsidR="0000671A" w:rsidRPr="00A732AC">
        <w:rPr>
          <w:rFonts w:cstheme="minorHAnsi"/>
        </w:rPr>
        <w:t>Of particular importance is</w:t>
      </w:r>
      <w:r w:rsidR="004A3166" w:rsidRPr="00A732AC">
        <w:rPr>
          <w:rFonts w:cstheme="minorHAnsi"/>
        </w:rPr>
        <w:t xml:space="preserve"> guideline 24.2</w:t>
      </w:r>
      <w:r w:rsidR="0000671A" w:rsidRPr="00A732AC">
        <w:rPr>
          <w:rFonts w:cstheme="minorHAnsi"/>
        </w:rPr>
        <w:t xml:space="preserve"> which</w:t>
      </w:r>
      <w:r w:rsidR="004A3166" w:rsidRPr="00A732AC">
        <w:rPr>
          <w:rFonts w:cstheme="minorHAnsi"/>
        </w:rPr>
        <w:t xml:space="preserve"> </w:t>
      </w:r>
      <w:r w:rsidR="006D318A" w:rsidRPr="00A732AC">
        <w:rPr>
          <w:rFonts w:cstheme="minorHAnsi"/>
        </w:rPr>
        <w:t>states:</w:t>
      </w:r>
    </w:p>
    <w:p w:rsidR="006D318A" w:rsidRPr="00A732AC" w:rsidRDefault="006D318A" w:rsidP="008576E6">
      <w:pPr>
        <w:spacing w:line="240" w:lineRule="auto"/>
        <w:ind w:left="1134" w:firstLine="567"/>
        <w:jc w:val="both"/>
        <w:rPr>
          <w:rFonts w:cstheme="minorHAnsi"/>
          <w:i/>
        </w:rPr>
      </w:pPr>
      <w:r w:rsidRPr="00A732AC">
        <w:rPr>
          <w:rFonts w:cstheme="minorHAnsi"/>
          <w:i/>
        </w:rPr>
        <w:t>The use of physical and/or psychological punishment against students by the teacher or by any other office of the educational establishment may result in criminal prosecution and/or disciplinary proceedings, in accordance with the criminal law and the law applicable to the civil service</w:t>
      </w:r>
      <w:r w:rsidR="008C027E">
        <w:rPr>
          <w:rFonts w:cstheme="minorHAnsi"/>
          <w:i/>
        </w:rPr>
        <w:t>.</w:t>
      </w:r>
      <w:r w:rsidR="00EC1052" w:rsidRPr="00A732AC">
        <w:rPr>
          <w:rStyle w:val="FootnoteReference"/>
          <w:rFonts w:cstheme="minorHAnsi"/>
          <w:i/>
        </w:rPr>
        <w:footnoteReference w:id="84"/>
      </w:r>
    </w:p>
    <w:p w:rsidR="006D318A" w:rsidRPr="00A732AC" w:rsidRDefault="00DE4401" w:rsidP="008576E6">
      <w:pPr>
        <w:spacing w:line="240" w:lineRule="auto"/>
        <w:ind w:firstLine="567"/>
        <w:jc w:val="both"/>
        <w:rPr>
          <w:rFonts w:cstheme="minorHAnsi"/>
        </w:rPr>
      </w:pPr>
      <w:r w:rsidRPr="00A732AC">
        <w:rPr>
          <w:rFonts w:cstheme="minorHAnsi"/>
        </w:rPr>
        <w:t>Additional</w:t>
      </w:r>
      <w:r w:rsidR="006D318A" w:rsidRPr="00A732AC">
        <w:rPr>
          <w:rFonts w:cstheme="minorHAnsi"/>
        </w:rPr>
        <w:t xml:space="preserve"> guidelines set out</w:t>
      </w:r>
      <w:r w:rsidR="00FA5971" w:rsidRPr="00A732AC">
        <w:rPr>
          <w:rFonts w:cstheme="minorHAnsi"/>
        </w:rPr>
        <w:t xml:space="preserve"> in this ministerial despatch</w:t>
      </w:r>
      <w:r w:rsidR="006D318A" w:rsidRPr="00A732AC">
        <w:rPr>
          <w:rFonts w:cstheme="minorHAnsi"/>
        </w:rPr>
        <w:t xml:space="preserve"> are </w:t>
      </w:r>
      <w:r w:rsidR="009D694D" w:rsidRPr="00A732AC">
        <w:rPr>
          <w:rFonts w:cstheme="minorHAnsi"/>
        </w:rPr>
        <w:t xml:space="preserve">equally </w:t>
      </w:r>
      <w:r w:rsidR="006D318A" w:rsidRPr="00A732AC">
        <w:rPr>
          <w:rFonts w:cstheme="minorHAnsi"/>
        </w:rPr>
        <w:t xml:space="preserve">clear in terms of improving the </w:t>
      </w:r>
      <w:r w:rsidR="006F27DD" w:rsidRPr="00A732AC">
        <w:rPr>
          <w:rFonts w:cstheme="minorHAnsi"/>
        </w:rPr>
        <w:t xml:space="preserve">teaching </w:t>
      </w:r>
      <w:r w:rsidR="00EC1052" w:rsidRPr="00A732AC">
        <w:rPr>
          <w:rFonts w:cstheme="minorHAnsi"/>
        </w:rPr>
        <w:t xml:space="preserve">professional </w:t>
      </w:r>
      <w:r w:rsidR="006D318A" w:rsidRPr="00A732AC">
        <w:rPr>
          <w:rFonts w:cstheme="minorHAnsi"/>
        </w:rPr>
        <w:t>culture</w:t>
      </w:r>
      <w:r w:rsidR="00EC1052" w:rsidRPr="00A732AC">
        <w:rPr>
          <w:rFonts w:cstheme="minorHAnsi"/>
        </w:rPr>
        <w:t xml:space="preserve"> and providing</w:t>
      </w:r>
      <w:r w:rsidR="003C12DC">
        <w:rPr>
          <w:rFonts w:cstheme="minorHAnsi"/>
        </w:rPr>
        <w:t xml:space="preserve"> theoretical</w:t>
      </w:r>
      <w:r w:rsidR="00EC1052" w:rsidRPr="00A732AC">
        <w:rPr>
          <w:rFonts w:cstheme="minorHAnsi"/>
        </w:rPr>
        <w:t xml:space="preserve"> legal avenue</w:t>
      </w:r>
      <w:r w:rsidR="006F27DD" w:rsidRPr="00A732AC">
        <w:rPr>
          <w:rFonts w:cstheme="minorHAnsi"/>
        </w:rPr>
        <w:t>s</w:t>
      </w:r>
      <w:r w:rsidR="00EC1052" w:rsidRPr="00A732AC">
        <w:rPr>
          <w:rFonts w:cstheme="minorHAnsi"/>
        </w:rPr>
        <w:t xml:space="preserve"> for </w:t>
      </w:r>
      <w:r w:rsidRPr="00A732AC">
        <w:rPr>
          <w:rFonts w:cstheme="minorHAnsi"/>
        </w:rPr>
        <w:t>prosecuting</w:t>
      </w:r>
      <w:r w:rsidR="006F27DD" w:rsidRPr="00A732AC">
        <w:rPr>
          <w:rFonts w:cstheme="minorHAnsi"/>
        </w:rPr>
        <w:t xml:space="preserve"> child corporal punishment offenders</w:t>
      </w:r>
      <w:r w:rsidR="006D318A" w:rsidRPr="00A732AC">
        <w:rPr>
          <w:rFonts w:cstheme="minorHAnsi"/>
        </w:rPr>
        <w:t>.</w:t>
      </w:r>
      <w:r w:rsidR="00FA5971" w:rsidRPr="00A732AC">
        <w:rPr>
          <w:rFonts w:cstheme="minorHAnsi"/>
        </w:rPr>
        <w:t xml:space="preserve"> </w:t>
      </w:r>
      <w:r w:rsidR="00C64810" w:rsidRPr="00A732AC">
        <w:rPr>
          <w:rFonts w:cstheme="minorHAnsi"/>
        </w:rPr>
        <w:t>Nevertheless</w:t>
      </w:r>
      <w:r w:rsidR="00FA5971" w:rsidRPr="00A732AC">
        <w:rPr>
          <w:rFonts w:cstheme="minorHAnsi"/>
        </w:rPr>
        <w:t>, i</w:t>
      </w:r>
      <w:r w:rsidR="006F27DD" w:rsidRPr="00A732AC">
        <w:rPr>
          <w:rFonts w:cstheme="minorHAnsi"/>
        </w:rPr>
        <w:t xml:space="preserve">t </w:t>
      </w:r>
      <w:r w:rsidR="0017343D" w:rsidRPr="00A732AC">
        <w:rPr>
          <w:rFonts w:cstheme="minorHAnsi"/>
        </w:rPr>
        <w:t>is</w:t>
      </w:r>
      <w:r w:rsidR="006F27DD" w:rsidRPr="00A732AC">
        <w:rPr>
          <w:rFonts w:cstheme="minorHAnsi"/>
        </w:rPr>
        <w:t xml:space="preserve"> </w:t>
      </w:r>
      <w:r w:rsidR="009D694D" w:rsidRPr="00A732AC">
        <w:rPr>
          <w:rFonts w:cstheme="minorHAnsi"/>
        </w:rPr>
        <w:t>unclear</w:t>
      </w:r>
      <w:r w:rsidR="006F27DD" w:rsidRPr="00A732AC">
        <w:rPr>
          <w:rFonts w:cstheme="minorHAnsi"/>
        </w:rPr>
        <w:t xml:space="preserve"> </w:t>
      </w:r>
      <w:r w:rsidR="009D694D" w:rsidRPr="00A732AC">
        <w:rPr>
          <w:rFonts w:cstheme="minorHAnsi"/>
        </w:rPr>
        <w:t>if</w:t>
      </w:r>
      <w:r w:rsidR="006F27DD" w:rsidRPr="00A732AC">
        <w:rPr>
          <w:rFonts w:cstheme="minorHAnsi"/>
        </w:rPr>
        <w:t xml:space="preserve"> thi</w:t>
      </w:r>
      <w:r w:rsidR="0017584F" w:rsidRPr="00A732AC">
        <w:rPr>
          <w:rFonts w:cstheme="minorHAnsi"/>
        </w:rPr>
        <w:t>s order</w:t>
      </w:r>
      <w:r w:rsidR="006F27DD" w:rsidRPr="00A732AC">
        <w:rPr>
          <w:rFonts w:cstheme="minorHAnsi"/>
        </w:rPr>
        <w:t xml:space="preserve"> equates with a working code of conduct</w:t>
      </w:r>
      <w:r w:rsidR="00943A8F" w:rsidRPr="00A732AC">
        <w:rPr>
          <w:rFonts w:cstheme="minorHAnsi"/>
        </w:rPr>
        <w:t xml:space="preserve"> </w:t>
      </w:r>
      <w:r w:rsidR="00370E75" w:rsidRPr="00A732AC">
        <w:rPr>
          <w:rFonts w:cstheme="minorHAnsi"/>
        </w:rPr>
        <w:t xml:space="preserve">and </w:t>
      </w:r>
      <w:r w:rsidR="009D694D" w:rsidRPr="00A732AC">
        <w:rPr>
          <w:rFonts w:cstheme="minorHAnsi"/>
        </w:rPr>
        <w:t>whether</w:t>
      </w:r>
      <w:r w:rsidR="00943A8F" w:rsidRPr="00A732AC">
        <w:rPr>
          <w:rFonts w:cstheme="minorHAnsi"/>
        </w:rPr>
        <w:t xml:space="preserve"> it</w:t>
      </w:r>
      <w:r w:rsidR="00370E75" w:rsidRPr="00A732AC">
        <w:rPr>
          <w:rFonts w:cstheme="minorHAnsi"/>
        </w:rPr>
        <w:t xml:space="preserve"> will be robust</w:t>
      </w:r>
      <w:r w:rsidRPr="00A732AC">
        <w:rPr>
          <w:rFonts w:cstheme="minorHAnsi"/>
        </w:rPr>
        <w:t xml:space="preserve"> </w:t>
      </w:r>
      <w:r w:rsidR="00370E75" w:rsidRPr="00A732AC">
        <w:rPr>
          <w:rFonts w:cstheme="minorHAnsi"/>
        </w:rPr>
        <w:t>enough to deter child corporal punishment</w:t>
      </w:r>
      <w:r w:rsidR="00C64810" w:rsidRPr="00A732AC">
        <w:rPr>
          <w:rFonts w:cstheme="minorHAnsi"/>
        </w:rPr>
        <w:t>,</w:t>
      </w:r>
      <w:r w:rsidR="0017343D" w:rsidRPr="00A732AC">
        <w:rPr>
          <w:rFonts w:cstheme="minorHAnsi"/>
        </w:rPr>
        <w:t xml:space="preserve"> let alone prosecute</w:t>
      </w:r>
      <w:r w:rsidR="00C64810" w:rsidRPr="00A732AC">
        <w:rPr>
          <w:rFonts w:cstheme="minorHAnsi"/>
        </w:rPr>
        <w:t xml:space="preserve"> offenders</w:t>
      </w:r>
      <w:r w:rsidR="00370E75" w:rsidRPr="00A732AC">
        <w:rPr>
          <w:rFonts w:cstheme="minorHAnsi"/>
        </w:rPr>
        <w:t>.</w:t>
      </w:r>
      <w:r w:rsidR="00A749B7" w:rsidRPr="00A732AC">
        <w:rPr>
          <w:rFonts w:cstheme="minorHAnsi"/>
        </w:rPr>
        <w:t xml:space="preserve"> </w:t>
      </w:r>
      <w:r w:rsidR="0017584F" w:rsidRPr="00A732AC">
        <w:rPr>
          <w:rFonts w:cstheme="minorHAnsi"/>
        </w:rPr>
        <w:t xml:space="preserve"> </w:t>
      </w:r>
    </w:p>
    <w:p w:rsidR="00E91CB7" w:rsidRPr="00A732AC" w:rsidRDefault="00E91CB7" w:rsidP="008576E6">
      <w:pPr>
        <w:ind w:firstLine="567"/>
        <w:rPr>
          <w:rFonts w:cstheme="minorHAnsi"/>
        </w:rPr>
      </w:pPr>
    </w:p>
    <w:p w:rsidR="002A4468" w:rsidRPr="00A732AC" w:rsidRDefault="002A4468" w:rsidP="008576E6">
      <w:pPr>
        <w:pStyle w:val="Heading1"/>
        <w:ind w:firstLine="567"/>
        <w:rPr>
          <w:rFonts w:asciiTheme="minorHAnsi" w:hAnsiTheme="minorHAnsi" w:cstheme="minorHAnsi"/>
          <w:u w:val="single"/>
        </w:rPr>
      </w:pPr>
    </w:p>
    <w:p w:rsidR="002A4468" w:rsidRPr="00A732AC" w:rsidRDefault="002A4468" w:rsidP="008576E6">
      <w:pPr>
        <w:pStyle w:val="Heading1"/>
        <w:ind w:firstLine="567"/>
        <w:rPr>
          <w:rFonts w:asciiTheme="minorHAnsi" w:hAnsiTheme="minorHAnsi" w:cstheme="minorHAnsi"/>
          <w:u w:val="single"/>
        </w:rPr>
      </w:pPr>
    </w:p>
    <w:p w:rsidR="002A4468" w:rsidRPr="00A732AC" w:rsidRDefault="002A4468" w:rsidP="008576E6">
      <w:pPr>
        <w:pStyle w:val="Heading1"/>
        <w:ind w:firstLine="567"/>
        <w:rPr>
          <w:rFonts w:asciiTheme="minorHAnsi" w:hAnsiTheme="minorHAnsi" w:cstheme="minorHAnsi"/>
          <w:u w:val="single"/>
        </w:rPr>
      </w:pPr>
    </w:p>
    <w:p w:rsidR="002A4468" w:rsidRPr="00A732AC" w:rsidRDefault="002A4468" w:rsidP="008576E6">
      <w:pPr>
        <w:pStyle w:val="Heading1"/>
        <w:ind w:firstLine="567"/>
        <w:rPr>
          <w:rFonts w:asciiTheme="minorHAnsi" w:hAnsiTheme="minorHAnsi" w:cstheme="minorHAnsi"/>
          <w:u w:val="single"/>
        </w:rPr>
      </w:pPr>
    </w:p>
    <w:p w:rsidR="002A4468" w:rsidRPr="00A732AC" w:rsidRDefault="002A4468" w:rsidP="008576E6">
      <w:pPr>
        <w:ind w:firstLine="567"/>
        <w:rPr>
          <w:rFonts w:cstheme="minorHAnsi"/>
        </w:rPr>
      </w:pPr>
    </w:p>
    <w:p w:rsidR="002A4468" w:rsidRPr="00A732AC" w:rsidRDefault="002A4468" w:rsidP="008576E6">
      <w:pPr>
        <w:ind w:firstLine="567"/>
        <w:rPr>
          <w:rFonts w:cstheme="minorHAnsi"/>
        </w:rPr>
      </w:pPr>
    </w:p>
    <w:p w:rsidR="00D87873" w:rsidRPr="00A732AC" w:rsidRDefault="00D87873" w:rsidP="008576E6">
      <w:pPr>
        <w:ind w:firstLine="567"/>
        <w:rPr>
          <w:rFonts w:cstheme="minorHAnsi"/>
        </w:rPr>
      </w:pPr>
    </w:p>
    <w:p w:rsidR="00D87873" w:rsidRDefault="00D87873" w:rsidP="008576E6">
      <w:pPr>
        <w:ind w:firstLine="567"/>
        <w:rPr>
          <w:rFonts w:cstheme="minorHAnsi"/>
        </w:rPr>
      </w:pPr>
    </w:p>
    <w:p w:rsidR="00CE59AD" w:rsidRDefault="00CE59AD" w:rsidP="008576E6">
      <w:pPr>
        <w:ind w:firstLine="567"/>
        <w:rPr>
          <w:rFonts w:cstheme="minorHAnsi"/>
        </w:rPr>
      </w:pPr>
    </w:p>
    <w:p w:rsidR="008C027E" w:rsidRDefault="008C027E" w:rsidP="008576E6">
      <w:pPr>
        <w:ind w:firstLine="567"/>
        <w:rPr>
          <w:rFonts w:cstheme="minorHAnsi"/>
        </w:rPr>
      </w:pPr>
    </w:p>
    <w:p w:rsidR="008C027E" w:rsidRDefault="008C027E" w:rsidP="008576E6">
      <w:pPr>
        <w:ind w:firstLine="567"/>
        <w:rPr>
          <w:rFonts w:cstheme="minorHAnsi"/>
        </w:rPr>
      </w:pPr>
    </w:p>
    <w:p w:rsidR="008C027E" w:rsidRDefault="008C027E" w:rsidP="008576E6">
      <w:pPr>
        <w:ind w:firstLine="567"/>
        <w:rPr>
          <w:rFonts w:cstheme="minorHAnsi"/>
        </w:rPr>
      </w:pPr>
    </w:p>
    <w:p w:rsidR="008C027E" w:rsidRDefault="008C027E" w:rsidP="008576E6">
      <w:pPr>
        <w:ind w:firstLine="567"/>
        <w:rPr>
          <w:rFonts w:cstheme="minorHAnsi"/>
        </w:rPr>
      </w:pPr>
    </w:p>
    <w:p w:rsidR="008C027E" w:rsidRDefault="008C027E" w:rsidP="008576E6">
      <w:pPr>
        <w:ind w:firstLine="567"/>
        <w:rPr>
          <w:rFonts w:cstheme="minorHAnsi"/>
        </w:rPr>
      </w:pPr>
    </w:p>
    <w:p w:rsidR="008C027E" w:rsidRDefault="008C027E" w:rsidP="008576E6">
      <w:pPr>
        <w:ind w:firstLine="567"/>
        <w:rPr>
          <w:rFonts w:cstheme="minorHAnsi"/>
        </w:rPr>
      </w:pPr>
    </w:p>
    <w:p w:rsidR="00234BBF" w:rsidRDefault="00234BBF" w:rsidP="008576E6">
      <w:pPr>
        <w:ind w:firstLine="567"/>
        <w:rPr>
          <w:rFonts w:cstheme="minorHAnsi"/>
        </w:rPr>
      </w:pPr>
    </w:p>
    <w:p w:rsidR="00093016" w:rsidRDefault="00093016" w:rsidP="00093016">
      <w:pPr>
        <w:pStyle w:val="Heading1"/>
        <w:spacing w:before="0"/>
        <w:rPr>
          <w:rFonts w:asciiTheme="minorHAnsi" w:hAnsiTheme="minorHAnsi" w:cstheme="minorHAnsi"/>
          <w:u w:val="single"/>
        </w:rPr>
      </w:pPr>
      <w:bookmarkStart w:id="20" w:name="_Toc495052862"/>
    </w:p>
    <w:p w:rsidR="00093016" w:rsidRPr="00093016" w:rsidRDefault="00093016" w:rsidP="00093016"/>
    <w:p w:rsidR="00EC73BD" w:rsidRPr="00A732AC" w:rsidRDefault="002F0FE3" w:rsidP="00093016">
      <w:pPr>
        <w:pStyle w:val="Heading1"/>
        <w:spacing w:before="0"/>
        <w:rPr>
          <w:rFonts w:asciiTheme="minorHAnsi" w:hAnsiTheme="minorHAnsi" w:cstheme="minorHAnsi"/>
          <w:u w:val="single"/>
        </w:rPr>
      </w:pPr>
      <w:r w:rsidRPr="00A732AC">
        <w:rPr>
          <w:rFonts w:asciiTheme="minorHAnsi" w:hAnsiTheme="minorHAnsi" w:cstheme="minorHAnsi"/>
          <w:u w:val="single"/>
        </w:rPr>
        <w:t>P</w:t>
      </w:r>
      <w:r w:rsidR="00EC13FE" w:rsidRPr="00A732AC">
        <w:rPr>
          <w:rFonts w:asciiTheme="minorHAnsi" w:hAnsiTheme="minorHAnsi" w:cstheme="minorHAnsi"/>
          <w:u w:val="single"/>
        </w:rPr>
        <w:t>rison Incarceration</w:t>
      </w:r>
      <w:bookmarkEnd w:id="20"/>
      <w:r w:rsidR="00EC13FE" w:rsidRPr="00A732AC">
        <w:rPr>
          <w:rFonts w:asciiTheme="minorHAnsi" w:hAnsiTheme="minorHAnsi" w:cstheme="minorHAnsi"/>
          <w:u w:val="single"/>
        </w:rPr>
        <w:t xml:space="preserve"> </w:t>
      </w:r>
    </w:p>
    <w:p w:rsidR="00E91CB7" w:rsidRPr="00A732AC" w:rsidRDefault="00E91CB7" w:rsidP="008576E6">
      <w:pPr>
        <w:ind w:firstLine="567"/>
        <w:jc w:val="both"/>
        <w:rPr>
          <w:rFonts w:cstheme="minorHAnsi"/>
        </w:rPr>
      </w:pPr>
    </w:p>
    <w:p w:rsidR="00E91CB7" w:rsidRPr="00A732AC" w:rsidRDefault="0075015E" w:rsidP="008576E6">
      <w:pPr>
        <w:spacing w:line="240" w:lineRule="auto"/>
        <w:ind w:firstLine="567"/>
        <w:jc w:val="both"/>
        <w:rPr>
          <w:rFonts w:cstheme="minorHAnsi"/>
          <w:color w:val="000000" w:themeColor="text1"/>
        </w:rPr>
      </w:pPr>
      <w:r w:rsidRPr="00A732AC">
        <w:rPr>
          <w:rFonts w:cstheme="minorHAnsi"/>
        </w:rPr>
        <w:t>Similar</w:t>
      </w:r>
      <w:r w:rsidR="00432C20" w:rsidRPr="00A732AC">
        <w:rPr>
          <w:rFonts w:cstheme="minorHAnsi"/>
        </w:rPr>
        <w:t xml:space="preserve"> to children</w:t>
      </w:r>
      <w:r w:rsidRPr="00A732AC">
        <w:rPr>
          <w:rFonts w:cstheme="minorHAnsi"/>
        </w:rPr>
        <w:t xml:space="preserve"> in terms of</w:t>
      </w:r>
      <w:r w:rsidR="009676D6">
        <w:rPr>
          <w:rFonts w:cstheme="minorHAnsi"/>
        </w:rPr>
        <w:t xml:space="preserve"> their</w:t>
      </w:r>
      <w:r w:rsidR="00213509">
        <w:rPr>
          <w:rFonts w:cstheme="minorHAnsi"/>
        </w:rPr>
        <w:t xml:space="preserve"> special</w:t>
      </w:r>
      <w:r w:rsidRPr="00A732AC">
        <w:rPr>
          <w:rFonts w:cstheme="minorHAnsi"/>
        </w:rPr>
        <w:t xml:space="preserve"> vulnerability, Timor-Leste’s</w:t>
      </w:r>
      <w:r w:rsidR="00432C20" w:rsidRPr="00A732AC">
        <w:rPr>
          <w:rFonts w:cstheme="minorHAnsi"/>
        </w:rPr>
        <w:t xml:space="preserve"> </w:t>
      </w:r>
      <w:r w:rsidR="00E91CB7" w:rsidRPr="00A732AC">
        <w:rPr>
          <w:rFonts w:cstheme="minorHAnsi"/>
        </w:rPr>
        <w:t>prisoners</w:t>
      </w:r>
      <w:r w:rsidR="00F71E66" w:rsidRPr="00A732AC">
        <w:rPr>
          <w:rFonts w:cstheme="minorHAnsi"/>
        </w:rPr>
        <w:t xml:space="preserve"> </w:t>
      </w:r>
      <w:r w:rsidR="00E91CB7" w:rsidRPr="00A732AC">
        <w:rPr>
          <w:rFonts w:cstheme="minorHAnsi"/>
        </w:rPr>
        <w:t xml:space="preserve">are </w:t>
      </w:r>
      <w:r w:rsidRPr="00A732AC">
        <w:rPr>
          <w:rFonts w:cstheme="minorHAnsi"/>
        </w:rPr>
        <w:t xml:space="preserve">disproportionately subjected to </w:t>
      </w:r>
      <w:r w:rsidR="00E91CB7" w:rsidRPr="00A732AC">
        <w:rPr>
          <w:rFonts w:cstheme="minorHAnsi"/>
        </w:rPr>
        <w:t>human rights violations</w:t>
      </w:r>
      <w:r w:rsidR="00213509">
        <w:rPr>
          <w:rFonts w:cstheme="minorHAnsi"/>
        </w:rPr>
        <w:t xml:space="preserve"> while</w:t>
      </w:r>
      <w:r w:rsidR="00907C88" w:rsidRPr="00A732AC">
        <w:rPr>
          <w:rFonts w:cstheme="minorHAnsi"/>
        </w:rPr>
        <w:t xml:space="preserve"> under State care</w:t>
      </w:r>
      <w:r w:rsidR="00E91CB7" w:rsidRPr="00A732AC">
        <w:rPr>
          <w:rFonts w:cstheme="minorHAnsi"/>
        </w:rPr>
        <w:t>.</w:t>
      </w:r>
      <w:r w:rsidR="00E91CB7" w:rsidRPr="00A732AC">
        <w:rPr>
          <w:rFonts w:cstheme="minorHAnsi"/>
          <w:color w:val="000000" w:themeColor="text1"/>
        </w:rPr>
        <w:t xml:space="preserve"> </w:t>
      </w:r>
      <w:r w:rsidR="00213509">
        <w:rPr>
          <w:rFonts w:cstheme="minorHAnsi"/>
          <w:color w:val="000000" w:themeColor="text1"/>
        </w:rPr>
        <w:t>P</w:t>
      </w:r>
      <w:r w:rsidR="00F45272" w:rsidRPr="00A732AC">
        <w:rPr>
          <w:rFonts w:cstheme="minorHAnsi"/>
          <w:color w:val="000000" w:themeColor="text1"/>
        </w:rPr>
        <w:t>risoners fall</w:t>
      </w:r>
      <w:r w:rsidR="00E91CB7" w:rsidRPr="00A732AC">
        <w:rPr>
          <w:rFonts w:cstheme="minorHAnsi"/>
          <w:color w:val="000000" w:themeColor="text1"/>
        </w:rPr>
        <w:t xml:space="preserve"> under the authority of the state and are reliant upon </w:t>
      </w:r>
      <w:r w:rsidR="00E84C44">
        <w:rPr>
          <w:rFonts w:cstheme="minorHAnsi"/>
          <w:color w:val="000000" w:themeColor="text1"/>
        </w:rPr>
        <w:t>its</w:t>
      </w:r>
      <w:r w:rsidR="00B64552" w:rsidRPr="00A732AC">
        <w:rPr>
          <w:rFonts w:cstheme="minorHAnsi"/>
          <w:color w:val="000000" w:themeColor="text1"/>
        </w:rPr>
        <w:t xml:space="preserve"> functioning judiciary, along</w:t>
      </w:r>
      <w:r w:rsidRPr="00A732AC">
        <w:rPr>
          <w:rFonts w:cstheme="minorHAnsi"/>
          <w:color w:val="000000" w:themeColor="text1"/>
        </w:rPr>
        <w:t xml:space="preserve"> with</w:t>
      </w:r>
      <w:r w:rsidR="000A1E85">
        <w:rPr>
          <w:rFonts w:cstheme="minorHAnsi"/>
          <w:color w:val="000000" w:themeColor="text1"/>
        </w:rPr>
        <w:t xml:space="preserve"> </w:t>
      </w:r>
      <w:r w:rsidR="00E84C44">
        <w:rPr>
          <w:rFonts w:cstheme="minorHAnsi"/>
          <w:color w:val="000000" w:themeColor="text1"/>
        </w:rPr>
        <w:t xml:space="preserve">the immediate prison management in </w:t>
      </w:r>
      <w:r w:rsidR="000A1E85">
        <w:rPr>
          <w:rFonts w:cstheme="minorHAnsi"/>
          <w:color w:val="000000" w:themeColor="text1"/>
        </w:rPr>
        <w:t>upholding</w:t>
      </w:r>
      <w:r w:rsidR="00B64552" w:rsidRPr="00A732AC">
        <w:rPr>
          <w:rFonts w:cstheme="minorHAnsi"/>
          <w:color w:val="000000" w:themeColor="text1"/>
        </w:rPr>
        <w:t xml:space="preserve"> </w:t>
      </w:r>
      <w:r w:rsidR="00E91CB7" w:rsidRPr="00A732AC">
        <w:rPr>
          <w:rFonts w:cstheme="minorHAnsi"/>
          <w:color w:val="000000" w:themeColor="text1"/>
        </w:rPr>
        <w:t xml:space="preserve">basic </w:t>
      </w:r>
      <w:r w:rsidR="00B64552" w:rsidRPr="00A732AC">
        <w:rPr>
          <w:rFonts w:cstheme="minorHAnsi"/>
          <w:color w:val="000000" w:themeColor="text1"/>
        </w:rPr>
        <w:t>rights</w:t>
      </w:r>
      <w:r w:rsidR="00E91CB7" w:rsidRPr="00A732AC">
        <w:rPr>
          <w:rFonts w:cstheme="minorHAnsi"/>
          <w:color w:val="000000" w:themeColor="text1"/>
        </w:rPr>
        <w:t xml:space="preserve"> including food, water and shelter. The state has an obli</w:t>
      </w:r>
      <w:r w:rsidR="00E84C44">
        <w:rPr>
          <w:rFonts w:cstheme="minorHAnsi"/>
          <w:color w:val="000000" w:themeColor="text1"/>
        </w:rPr>
        <w:t>gation to ensure that prisoner’s</w:t>
      </w:r>
      <w:r w:rsidR="00E91CB7" w:rsidRPr="00A732AC">
        <w:rPr>
          <w:rFonts w:cstheme="minorHAnsi"/>
          <w:color w:val="000000" w:themeColor="text1"/>
        </w:rPr>
        <w:t xml:space="preserve"> human rights </w:t>
      </w:r>
      <w:r w:rsidRPr="00A732AC">
        <w:rPr>
          <w:rFonts w:cstheme="minorHAnsi"/>
          <w:color w:val="000000" w:themeColor="text1"/>
        </w:rPr>
        <w:t xml:space="preserve">are </w:t>
      </w:r>
      <w:r w:rsidR="00E84C44">
        <w:rPr>
          <w:rFonts w:cstheme="minorHAnsi"/>
          <w:color w:val="000000" w:themeColor="text1"/>
        </w:rPr>
        <w:t>defended</w:t>
      </w:r>
      <w:r w:rsidR="00E91CB7" w:rsidRPr="00A732AC">
        <w:rPr>
          <w:rFonts w:cstheme="minorHAnsi"/>
          <w:color w:val="000000" w:themeColor="text1"/>
        </w:rPr>
        <w:t xml:space="preserve"> and that they are not subject</w:t>
      </w:r>
      <w:r w:rsidR="00E84C44">
        <w:rPr>
          <w:rFonts w:cstheme="minorHAnsi"/>
          <w:color w:val="000000" w:themeColor="text1"/>
        </w:rPr>
        <w:t>ed</w:t>
      </w:r>
      <w:r w:rsidR="00E91CB7" w:rsidRPr="00A732AC">
        <w:rPr>
          <w:rFonts w:cstheme="minorHAnsi"/>
          <w:color w:val="000000" w:themeColor="text1"/>
        </w:rPr>
        <w:t xml:space="preserve"> to cruel or i</w:t>
      </w:r>
      <w:r w:rsidR="00B64552" w:rsidRPr="00A732AC">
        <w:rPr>
          <w:rFonts w:cstheme="minorHAnsi"/>
          <w:color w:val="000000" w:themeColor="text1"/>
        </w:rPr>
        <w:t>nhumane treatment, as set out under the Convention.</w:t>
      </w:r>
    </w:p>
    <w:p w:rsidR="00844109" w:rsidRPr="00A732AC" w:rsidRDefault="00E741DB" w:rsidP="008576E6">
      <w:pPr>
        <w:spacing w:line="240" w:lineRule="auto"/>
        <w:ind w:firstLine="567"/>
        <w:jc w:val="both"/>
        <w:rPr>
          <w:rFonts w:cstheme="minorHAnsi"/>
          <w:color w:val="000000" w:themeColor="text1"/>
        </w:rPr>
      </w:pPr>
      <w:r w:rsidRPr="00A732AC">
        <w:rPr>
          <w:rFonts w:cstheme="minorHAnsi"/>
          <w:color w:val="000000" w:themeColor="text1"/>
        </w:rPr>
        <w:t>It is</w:t>
      </w:r>
      <w:r w:rsidR="001D63EC">
        <w:rPr>
          <w:rFonts w:cstheme="minorHAnsi"/>
          <w:color w:val="000000" w:themeColor="text1"/>
        </w:rPr>
        <w:t>, however,</w:t>
      </w:r>
      <w:r w:rsidRPr="00A732AC">
        <w:rPr>
          <w:rFonts w:cstheme="minorHAnsi"/>
          <w:color w:val="000000" w:themeColor="text1"/>
        </w:rPr>
        <w:t xml:space="preserve"> important to note </w:t>
      </w:r>
      <w:r w:rsidR="00432C20" w:rsidRPr="00A732AC">
        <w:rPr>
          <w:rFonts w:cstheme="minorHAnsi"/>
          <w:color w:val="000000" w:themeColor="text1"/>
        </w:rPr>
        <w:t xml:space="preserve">that </w:t>
      </w:r>
      <w:r w:rsidRPr="00A732AC">
        <w:rPr>
          <w:rFonts w:cstheme="minorHAnsi"/>
          <w:color w:val="000000" w:themeColor="text1"/>
        </w:rPr>
        <w:t>Timor-Leste’s prisons generally</w:t>
      </w:r>
      <w:r w:rsidR="0075015E" w:rsidRPr="00A732AC">
        <w:rPr>
          <w:rFonts w:cstheme="minorHAnsi"/>
          <w:color w:val="000000" w:themeColor="text1"/>
        </w:rPr>
        <w:t xml:space="preserve"> do</w:t>
      </w:r>
      <w:r w:rsidRPr="00A732AC">
        <w:rPr>
          <w:rFonts w:cstheme="minorHAnsi"/>
          <w:color w:val="000000" w:themeColor="text1"/>
        </w:rPr>
        <w:t xml:space="preserve"> me</w:t>
      </w:r>
      <w:r w:rsidR="00A928A3" w:rsidRPr="00A732AC">
        <w:rPr>
          <w:rFonts w:cstheme="minorHAnsi"/>
          <w:color w:val="000000" w:themeColor="text1"/>
        </w:rPr>
        <w:t>e</w:t>
      </w:r>
      <w:r w:rsidRPr="00A732AC">
        <w:rPr>
          <w:rFonts w:cstheme="minorHAnsi"/>
          <w:color w:val="000000" w:themeColor="text1"/>
        </w:rPr>
        <w:t>t with international standards. This is reflected in</w:t>
      </w:r>
      <w:r w:rsidR="00907C88" w:rsidRPr="00A732AC">
        <w:rPr>
          <w:rFonts w:cstheme="minorHAnsi"/>
          <w:color w:val="000000" w:themeColor="text1"/>
        </w:rPr>
        <w:t xml:space="preserve"> both improved</w:t>
      </w:r>
      <w:r w:rsidRPr="00A732AC">
        <w:rPr>
          <w:rFonts w:cstheme="minorHAnsi"/>
          <w:color w:val="000000" w:themeColor="text1"/>
        </w:rPr>
        <w:t xml:space="preserve"> living condit</w:t>
      </w:r>
      <w:r w:rsidR="00A928A3" w:rsidRPr="00A732AC">
        <w:rPr>
          <w:rFonts w:cstheme="minorHAnsi"/>
          <w:color w:val="000000" w:themeColor="text1"/>
        </w:rPr>
        <w:t xml:space="preserve">ions </w:t>
      </w:r>
      <w:r w:rsidRPr="00A732AC">
        <w:rPr>
          <w:rFonts w:cstheme="minorHAnsi"/>
          <w:color w:val="000000" w:themeColor="text1"/>
        </w:rPr>
        <w:t>and the creati</w:t>
      </w:r>
      <w:r w:rsidR="00A928A3" w:rsidRPr="00A732AC">
        <w:rPr>
          <w:rFonts w:cstheme="minorHAnsi"/>
          <w:color w:val="000000" w:themeColor="text1"/>
        </w:rPr>
        <w:t>on of an additional prison in Suai</w:t>
      </w:r>
      <w:r w:rsidR="001D63EC">
        <w:rPr>
          <w:rFonts w:cstheme="minorHAnsi"/>
          <w:color w:val="000000" w:themeColor="text1"/>
        </w:rPr>
        <w:t>, which will assist in</w:t>
      </w:r>
      <w:r w:rsidR="00A928A3" w:rsidRPr="00A732AC">
        <w:rPr>
          <w:rFonts w:cstheme="minorHAnsi"/>
          <w:color w:val="000000" w:themeColor="text1"/>
        </w:rPr>
        <w:t xml:space="preserve"> </w:t>
      </w:r>
      <w:r w:rsidRPr="00A732AC">
        <w:rPr>
          <w:rFonts w:cstheme="minorHAnsi"/>
          <w:color w:val="000000" w:themeColor="text1"/>
        </w:rPr>
        <w:t>alleviating over-crowding</w:t>
      </w:r>
      <w:r w:rsidR="001D63EC">
        <w:rPr>
          <w:rFonts w:cstheme="minorHAnsi"/>
          <w:color w:val="000000" w:themeColor="text1"/>
        </w:rPr>
        <w:t xml:space="preserve"> in Becora and Gleno</w:t>
      </w:r>
      <w:r w:rsidRPr="00A732AC">
        <w:rPr>
          <w:rFonts w:cstheme="minorHAnsi"/>
          <w:color w:val="000000" w:themeColor="text1"/>
        </w:rPr>
        <w:t>. There are S</w:t>
      </w:r>
      <w:r w:rsidR="00E72C61" w:rsidRPr="00A732AC">
        <w:rPr>
          <w:rFonts w:cstheme="minorHAnsi"/>
          <w:color w:val="000000" w:themeColor="text1"/>
        </w:rPr>
        <w:t xml:space="preserve">tandard </w:t>
      </w:r>
      <w:r w:rsidRPr="00A732AC">
        <w:rPr>
          <w:rFonts w:cstheme="minorHAnsi"/>
          <w:color w:val="000000" w:themeColor="text1"/>
        </w:rPr>
        <w:t>O</w:t>
      </w:r>
      <w:r w:rsidR="00E72C61" w:rsidRPr="00A732AC">
        <w:rPr>
          <w:rFonts w:cstheme="minorHAnsi"/>
          <w:color w:val="000000" w:themeColor="text1"/>
        </w:rPr>
        <w:t xml:space="preserve">perating </w:t>
      </w:r>
      <w:r w:rsidRPr="00A732AC">
        <w:rPr>
          <w:rFonts w:cstheme="minorHAnsi"/>
          <w:color w:val="000000" w:themeColor="text1"/>
        </w:rPr>
        <w:t>P</w:t>
      </w:r>
      <w:r w:rsidR="0046458D">
        <w:rPr>
          <w:rFonts w:cstheme="minorHAnsi"/>
          <w:color w:val="000000" w:themeColor="text1"/>
        </w:rPr>
        <w:t>rocedures (SOP</w:t>
      </w:r>
      <w:r w:rsidR="00B01B56">
        <w:rPr>
          <w:rFonts w:cstheme="minorHAnsi"/>
          <w:color w:val="000000" w:themeColor="text1"/>
        </w:rPr>
        <w:t>s</w:t>
      </w:r>
      <w:r w:rsidR="00E72C61" w:rsidRPr="00A732AC">
        <w:rPr>
          <w:rFonts w:cstheme="minorHAnsi"/>
          <w:color w:val="000000" w:themeColor="text1"/>
        </w:rPr>
        <w:t>)</w:t>
      </w:r>
      <w:r w:rsidRPr="00A732AC">
        <w:rPr>
          <w:rFonts w:cstheme="minorHAnsi"/>
          <w:color w:val="000000" w:themeColor="text1"/>
        </w:rPr>
        <w:t xml:space="preserve"> in place that </w:t>
      </w:r>
      <w:r w:rsidR="001D63EC">
        <w:rPr>
          <w:rFonts w:cstheme="minorHAnsi"/>
          <w:color w:val="000000" w:themeColor="text1"/>
        </w:rPr>
        <w:t xml:space="preserve">theoretically </w:t>
      </w:r>
      <w:r w:rsidRPr="00A732AC">
        <w:rPr>
          <w:rFonts w:cstheme="minorHAnsi"/>
          <w:color w:val="000000" w:themeColor="text1"/>
        </w:rPr>
        <w:t xml:space="preserve">assist bureaucratic staff and guards to manage each prison in accordance with the Ministry’s directives, policies and logistics. Indeed this relatively new prison system has come a long way in terms of </w:t>
      </w:r>
      <w:r w:rsidR="008F4F89" w:rsidRPr="00A732AC">
        <w:rPr>
          <w:rFonts w:cstheme="minorHAnsi"/>
          <w:color w:val="000000" w:themeColor="text1"/>
        </w:rPr>
        <w:t>development</w:t>
      </w:r>
      <w:r w:rsidRPr="00A732AC">
        <w:rPr>
          <w:rFonts w:cstheme="minorHAnsi"/>
          <w:color w:val="000000" w:themeColor="text1"/>
        </w:rPr>
        <w:t xml:space="preserve"> </w:t>
      </w:r>
      <w:r w:rsidR="00E72C61" w:rsidRPr="00A732AC">
        <w:rPr>
          <w:rFonts w:cstheme="minorHAnsi"/>
          <w:color w:val="000000" w:themeColor="text1"/>
        </w:rPr>
        <w:t>through</w:t>
      </w:r>
      <w:r w:rsidRPr="00A732AC">
        <w:rPr>
          <w:rFonts w:cstheme="minorHAnsi"/>
          <w:color w:val="000000" w:themeColor="text1"/>
        </w:rPr>
        <w:t xml:space="preserve"> </w:t>
      </w:r>
      <w:r w:rsidR="0075015E" w:rsidRPr="00A732AC">
        <w:rPr>
          <w:rFonts w:cstheme="minorHAnsi"/>
          <w:color w:val="000000" w:themeColor="text1"/>
        </w:rPr>
        <w:t xml:space="preserve">continual </w:t>
      </w:r>
      <w:r w:rsidRPr="00A732AC">
        <w:rPr>
          <w:rFonts w:cstheme="minorHAnsi"/>
          <w:color w:val="000000" w:themeColor="text1"/>
        </w:rPr>
        <w:t>reform</w:t>
      </w:r>
      <w:r w:rsidR="008C027E">
        <w:rPr>
          <w:rFonts w:cstheme="minorHAnsi"/>
          <w:color w:val="000000" w:themeColor="text1"/>
        </w:rPr>
        <w:t>.</w:t>
      </w:r>
      <w:r w:rsidRPr="00A732AC">
        <w:rPr>
          <w:rStyle w:val="FootnoteReference"/>
          <w:rFonts w:cstheme="minorHAnsi"/>
          <w:color w:val="000000" w:themeColor="text1"/>
        </w:rPr>
        <w:footnoteReference w:id="85"/>
      </w:r>
      <w:r w:rsidRPr="00A732AC">
        <w:rPr>
          <w:rFonts w:cstheme="minorHAnsi"/>
          <w:color w:val="000000" w:themeColor="text1"/>
        </w:rPr>
        <w:t xml:space="preserve"> However, despite </w:t>
      </w:r>
      <w:r w:rsidR="001D63EC">
        <w:rPr>
          <w:rFonts w:cstheme="minorHAnsi"/>
          <w:color w:val="000000" w:themeColor="text1"/>
        </w:rPr>
        <w:t xml:space="preserve">these </w:t>
      </w:r>
      <w:r w:rsidRPr="00A732AC">
        <w:rPr>
          <w:rFonts w:cstheme="minorHAnsi"/>
          <w:color w:val="000000" w:themeColor="text1"/>
        </w:rPr>
        <w:t>advances</w:t>
      </w:r>
      <w:r w:rsidR="00F71E66" w:rsidRPr="00A732AC">
        <w:rPr>
          <w:rFonts w:cstheme="minorHAnsi"/>
          <w:color w:val="000000" w:themeColor="text1"/>
        </w:rPr>
        <w:t>,</w:t>
      </w:r>
      <w:r w:rsidRPr="00A732AC">
        <w:rPr>
          <w:rFonts w:cstheme="minorHAnsi"/>
          <w:color w:val="000000" w:themeColor="text1"/>
        </w:rPr>
        <w:t xml:space="preserve"> and </w:t>
      </w:r>
      <w:r w:rsidR="00432C20" w:rsidRPr="00A732AC">
        <w:rPr>
          <w:rFonts w:cstheme="minorHAnsi"/>
          <w:color w:val="000000" w:themeColor="text1"/>
        </w:rPr>
        <w:t>considering Timor-Leste’s</w:t>
      </w:r>
      <w:r w:rsidR="00F71E66" w:rsidRPr="00A732AC">
        <w:rPr>
          <w:rFonts w:cstheme="minorHAnsi"/>
          <w:color w:val="000000" w:themeColor="text1"/>
        </w:rPr>
        <w:t xml:space="preserve"> relatively</w:t>
      </w:r>
      <w:r w:rsidRPr="00A732AC">
        <w:rPr>
          <w:rFonts w:cstheme="minorHAnsi"/>
          <w:color w:val="000000" w:themeColor="text1"/>
        </w:rPr>
        <w:t xml:space="preserve"> </w:t>
      </w:r>
      <w:r w:rsidR="001A3DB0" w:rsidRPr="00A732AC">
        <w:rPr>
          <w:rFonts w:cstheme="minorHAnsi"/>
          <w:color w:val="000000" w:themeColor="text1"/>
        </w:rPr>
        <w:t>low prison population</w:t>
      </w:r>
      <w:r w:rsidR="0075015E" w:rsidRPr="00A732AC">
        <w:rPr>
          <w:rFonts w:cstheme="minorHAnsi"/>
          <w:color w:val="000000" w:themeColor="text1"/>
        </w:rPr>
        <w:t xml:space="preserve"> </w:t>
      </w:r>
      <w:r w:rsidR="0075015E" w:rsidRPr="00A732AC">
        <w:rPr>
          <w:rFonts w:cstheme="minorHAnsi"/>
          <w:i/>
          <w:color w:val="000000" w:themeColor="text1"/>
        </w:rPr>
        <w:t>vis a vis</w:t>
      </w:r>
      <w:r w:rsidR="0075015E" w:rsidRPr="00A732AC">
        <w:rPr>
          <w:rFonts w:cstheme="minorHAnsi"/>
          <w:color w:val="000000" w:themeColor="text1"/>
        </w:rPr>
        <w:t xml:space="preserve"> </w:t>
      </w:r>
      <w:r w:rsidR="00193715" w:rsidRPr="00A732AC">
        <w:rPr>
          <w:rFonts w:cstheme="minorHAnsi"/>
          <w:color w:val="000000" w:themeColor="text1"/>
        </w:rPr>
        <w:t>national population</w:t>
      </w:r>
      <w:r w:rsidR="001A3DB0" w:rsidRPr="00A732AC">
        <w:rPr>
          <w:rFonts w:cstheme="minorHAnsi"/>
          <w:color w:val="000000" w:themeColor="text1"/>
        </w:rPr>
        <w:t xml:space="preserve">, the report will </w:t>
      </w:r>
      <w:r w:rsidR="001D63EC">
        <w:rPr>
          <w:rFonts w:cstheme="minorHAnsi"/>
          <w:color w:val="000000" w:themeColor="text1"/>
        </w:rPr>
        <w:t>draw</w:t>
      </w:r>
      <w:r w:rsidR="00E72C61" w:rsidRPr="00A732AC">
        <w:rPr>
          <w:rFonts w:cstheme="minorHAnsi"/>
          <w:color w:val="000000" w:themeColor="text1"/>
        </w:rPr>
        <w:t xml:space="preserve"> attention to</w:t>
      </w:r>
      <w:r w:rsidR="001A3DB0" w:rsidRPr="00A732AC">
        <w:rPr>
          <w:rFonts w:cstheme="minorHAnsi"/>
          <w:color w:val="000000" w:themeColor="text1"/>
        </w:rPr>
        <w:t xml:space="preserve"> findings that </w:t>
      </w:r>
      <w:r w:rsidR="008F4F89">
        <w:rPr>
          <w:rFonts w:cstheme="minorHAnsi"/>
          <w:color w:val="000000" w:themeColor="text1"/>
        </w:rPr>
        <w:t>warn</w:t>
      </w:r>
      <w:r w:rsidR="001D63EC">
        <w:rPr>
          <w:rFonts w:cstheme="minorHAnsi"/>
          <w:color w:val="000000" w:themeColor="text1"/>
        </w:rPr>
        <w:t xml:space="preserve"> </w:t>
      </w:r>
      <w:r w:rsidR="001A3DB0" w:rsidRPr="00A732AC">
        <w:rPr>
          <w:rFonts w:cstheme="minorHAnsi"/>
          <w:color w:val="000000" w:themeColor="text1"/>
        </w:rPr>
        <w:t>human rights violati</w:t>
      </w:r>
      <w:r w:rsidR="00844109" w:rsidRPr="00A732AC">
        <w:rPr>
          <w:rFonts w:cstheme="minorHAnsi"/>
          <w:color w:val="000000" w:themeColor="text1"/>
        </w:rPr>
        <w:t>ons</w:t>
      </w:r>
      <w:r w:rsidR="001D63EC">
        <w:rPr>
          <w:rFonts w:cstheme="minorHAnsi"/>
          <w:color w:val="000000" w:themeColor="text1"/>
        </w:rPr>
        <w:t>, sometimes</w:t>
      </w:r>
      <w:r w:rsidR="00432C20" w:rsidRPr="00A732AC">
        <w:rPr>
          <w:rFonts w:cstheme="minorHAnsi"/>
          <w:color w:val="000000" w:themeColor="text1"/>
        </w:rPr>
        <w:t xml:space="preserve"> amounting to torture and other forms of ill-treatment.</w:t>
      </w:r>
      <w:r w:rsidR="001A3DB0" w:rsidRPr="00A732AC">
        <w:rPr>
          <w:rFonts w:cstheme="minorHAnsi"/>
          <w:color w:val="000000" w:themeColor="text1"/>
        </w:rPr>
        <w:t xml:space="preserve">  </w:t>
      </w:r>
    </w:p>
    <w:p w:rsidR="001A3DB0" w:rsidRPr="00A732AC" w:rsidRDefault="00BC27A6" w:rsidP="008576E6">
      <w:pPr>
        <w:pStyle w:val="Heading2"/>
        <w:spacing w:line="240" w:lineRule="auto"/>
        <w:jc w:val="both"/>
        <w:rPr>
          <w:rFonts w:asciiTheme="minorHAnsi" w:hAnsiTheme="minorHAnsi" w:cstheme="minorHAnsi"/>
        </w:rPr>
      </w:pPr>
      <w:bookmarkStart w:id="21" w:name="_Toc495052863"/>
      <w:r w:rsidRPr="00A732AC">
        <w:rPr>
          <w:rFonts w:asciiTheme="minorHAnsi" w:hAnsiTheme="minorHAnsi" w:cstheme="minorHAnsi"/>
        </w:rPr>
        <w:t>Actual situation</w:t>
      </w:r>
      <w:bookmarkEnd w:id="21"/>
    </w:p>
    <w:p w:rsidR="00BC27A6" w:rsidRPr="00A732AC" w:rsidRDefault="00BC27A6" w:rsidP="008576E6">
      <w:pPr>
        <w:spacing w:line="240" w:lineRule="auto"/>
        <w:ind w:firstLine="567"/>
        <w:jc w:val="both"/>
        <w:rPr>
          <w:rFonts w:cstheme="minorHAnsi"/>
        </w:rPr>
      </w:pPr>
    </w:p>
    <w:p w:rsidR="00527B68" w:rsidRDefault="00193892" w:rsidP="00527B68">
      <w:pPr>
        <w:spacing w:line="240" w:lineRule="auto"/>
        <w:ind w:firstLine="567"/>
        <w:jc w:val="both"/>
      </w:pPr>
      <w:r w:rsidRPr="00527B68">
        <w:rPr>
          <w:rFonts w:cstheme="minorHAnsi"/>
        </w:rPr>
        <w:t xml:space="preserve">Currently in Timor-Leste there are three prisons: Becora in </w:t>
      </w:r>
      <w:r w:rsidR="0085545C">
        <w:rPr>
          <w:rFonts w:cstheme="minorHAnsi"/>
        </w:rPr>
        <w:t xml:space="preserve">the </w:t>
      </w:r>
      <w:r w:rsidRPr="00527B68">
        <w:rPr>
          <w:rFonts w:cstheme="minorHAnsi"/>
        </w:rPr>
        <w:t xml:space="preserve">Dili Municipality, Gleno </w:t>
      </w:r>
      <w:r w:rsidR="004C4A5A" w:rsidRPr="00527B68">
        <w:rPr>
          <w:rFonts w:cstheme="minorHAnsi"/>
        </w:rPr>
        <w:t xml:space="preserve">in Ermera </w:t>
      </w:r>
      <w:r w:rsidRPr="00527B68">
        <w:rPr>
          <w:rFonts w:cstheme="minorHAnsi"/>
        </w:rPr>
        <w:t>and Suai</w:t>
      </w:r>
      <w:r w:rsidR="004C4A5A" w:rsidRPr="00527B68">
        <w:rPr>
          <w:rFonts w:cstheme="minorHAnsi"/>
        </w:rPr>
        <w:t xml:space="preserve"> in Covalima</w:t>
      </w:r>
      <w:r w:rsidRPr="00527B68">
        <w:rPr>
          <w:rFonts w:cstheme="minorHAnsi"/>
        </w:rPr>
        <w:t xml:space="preserve">. </w:t>
      </w:r>
      <w:r w:rsidR="00E00609">
        <w:rPr>
          <w:rFonts w:cstheme="minorHAnsi"/>
        </w:rPr>
        <w:t>As</w:t>
      </w:r>
      <w:r w:rsidR="00527B68">
        <w:rPr>
          <w:rFonts w:cstheme="minorHAnsi"/>
        </w:rPr>
        <w:t xml:space="preserve"> of June 2016,</w:t>
      </w:r>
      <w:r w:rsidR="00E00609">
        <w:rPr>
          <w:rFonts w:cstheme="minorHAnsi"/>
        </w:rPr>
        <w:t xml:space="preserve"> in Becora</w:t>
      </w:r>
      <w:r w:rsidR="00527B68">
        <w:rPr>
          <w:rFonts w:cstheme="minorHAnsi"/>
        </w:rPr>
        <w:t xml:space="preserve"> there are</w:t>
      </w:r>
      <w:r w:rsidR="00527B68" w:rsidRPr="0054724C">
        <w:t xml:space="preserve"> 395 convicted and 160 pre-trial</w:t>
      </w:r>
      <w:r w:rsidR="00527B68">
        <w:t xml:space="preserve"> detainees </w:t>
      </w:r>
      <w:r w:rsidR="0085545C">
        <w:t>incarcerated</w:t>
      </w:r>
      <w:r w:rsidR="00527B68" w:rsidRPr="0054724C">
        <w:t>. Within these two main categories, there are a total of 31 male juve</w:t>
      </w:r>
      <w:r w:rsidR="0085545C">
        <w:t>niles and 23 foreigners. Gleno p</w:t>
      </w:r>
      <w:r w:rsidR="00527B68" w:rsidRPr="0054724C">
        <w:t>rison houses a total of 111 mixed gender prisoners. This number includes 88 male prisoners (70 convicted and 18 pre-trial detainees), and 23 women prisoners (19 convicted and 4 pre-trial detainees). There is currently one female juvenile and 6 foreigner</w:t>
      </w:r>
      <w:r w:rsidR="00527B68">
        <w:t>s</w:t>
      </w:r>
      <w:r w:rsidR="00527B68" w:rsidRPr="0054724C">
        <w:t>.</w:t>
      </w:r>
      <w:r w:rsidR="00527B68">
        <w:t xml:space="preserve"> Suai Prison is notably smaller than the other two with only 25 prisoners (as of September 2017), and it is th</w:t>
      </w:r>
      <w:r w:rsidR="0085545C">
        <w:t>e intention of the Ministry of J</w:t>
      </w:r>
      <w:r w:rsidR="00527B68">
        <w:t>ustice to increase its numbers so to alleviate over-crowding in Becora and Gleno</w:t>
      </w:r>
      <w:r w:rsidR="00527B68">
        <w:rPr>
          <w:rStyle w:val="FootnoteReference"/>
        </w:rPr>
        <w:footnoteReference w:id="86"/>
      </w:r>
      <w:r w:rsidR="00527B68">
        <w:t>.</w:t>
      </w:r>
      <w:r w:rsidR="0085545C">
        <w:t xml:space="preserve"> This course of action is altogether necessary and welcomed by the PDHJ.</w:t>
      </w:r>
    </w:p>
    <w:p w:rsidR="00527B68" w:rsidRDefault="00527B68" w:rsidP="00527B68">
      <w:pPr>
        <w:spacing w:line="240" w:lineRule="auto"/>
        <w:ind w:firstLine="567"/>
        <w:jc w:val="both"/>
      </w:pPr>
      <w:r>
        <w:t>Another</w:t>
      </w:r>
      <w:r w:rsidRPr="00154697">
        <w:t xml:space="preserve"> area of </w:t>
      </w:r>
      <w:r w:rsidR="0085545C">
        <w:t>improvement</w:t>
      </w:r>
      <w:r w:rsidRPr="00154697">
        <w:t xml:space="preserve"> </w:t>
      </w:r>
      <w:r w:rsidR="00C66980">
        <w:t>pertains</w:t>
      </w:r>
      <w:r w:rsidRPr="00154697">
        <w:t xml:space="preserve"> to the Ministry’s self-regulatory mechanism in terms of investigating allegations of torture or mistreatment </w:t>
      </w:r>
      <w:r>
        <w:t>when perpetrated by its</w:t>
      </w:r>
      <w:r w:rsidRPr="00154697">
        <w:t xml:space="preserve"> </w:t>
      </w:r>
      <w:r>
        <w:t xml:space="preserve">own </w:t>
      </w:r>
      <w:r w:rsidRPr="00154697">
        <w:t xml:space="preserve">staff </w:t>
      </w:r>
      <w:r>
        <w:t>against</w:t>
      </w:r>
      <w:r w:rsidRPr="00154697">
        <w:t xml:space="preserve"> prisoner</w:t>
      </w:r>
      <w:r>
        <w:t>s</w:t>
      </w:r>
      <w:r w:rsidRPr="00154697">
        <w:t xml:space="preserve">. Through the PDHJ’s own monitoring activities, </w:t>
      </w:r>
      <w:r>
        <w:t xml:space="preserve">along with </w:t>
      </w:r>
      <w:r w:rsidRPr="00154697">
        <w:t xml:space="preserve">anecdotal reports from NGOs, there is a legitimate concern that a number of complaints </w:t>
      </w:r>
      <w:r>
        <w:t>are</w:t>
      </w:r>
      <w:r w:rsidRPr="00154697">
        <w:t xml:space="preserve"> discarded</w:t>
      </w:r>
      <w:r>
        <w:t xml:space="preserve"> in the absence of a transparent </w:t>
      </w:r>
      <w:r w:rsidR="0085545C">
        <w:t>external</w:t>
      </w:r>
      <w:r w:rsidR="00E00609">
        <w:t xml:space="preserve"> (independent)</w:t>
      </w:r>
      <w:r>
        <w:t xml:space="preserve"> </w:t>
      </w:r>
      <w:r w:rsidRPr="00154697">
        <w:t>investigation</w:t>
      </w:r>
      <w:r>
        <w:t xml:space="preserve"> procedure</w:t>
      </w:r>
      <w:r w:rsidRPr="00154697">
        <w:t xml:space="preserve">. </w:t>
      </w:r>
      <w:r w:rsidR="00E00609">
        <w:t>Hence</w:t>
      </w:r>
      <w:r>
        <w:t xml:space="preserve"> transparency is of utmost importance</w:t>
      </w:r>
      <w:r w:rsidR="0085545C">
        <w:t xml:space="preserve"> for a</w:t>
      </w:r>
      <w:r>
        <w:t xml:space="preserve"> functioning prison system and</w:t>
      </w:r>
      <w:r w:rsidRPr="00154697">
        <w:t xml:space="preserve"> will be expanded upon later in the report.</w:t>
      </w:r>
      <w:r>
        <w:t xml:space="preserve"> </w:t>
      </w:r>
    </w:p>
    <w:p w:rsidR="00E91CB7" w:rsidRDefault="001D4A4C" w:rsidP="001211C1">
      <w:pPr>
        <w:spacing w:after="0" w:line="240" w:lineRule="auto"/>
        <w:ind w:firstLine="567"/>
        <w:rPr>
          <w:rFonts w:cstheme="minorHAnsi"/>
        </w:rPr>
      </w:pPr>
      <w:r w:rsidRPr="00A732AC">
        <w:rPr>
          <w:rFonts w:cstheme="minorHAnsi"/>
        </w:rPr>
        <w:t>The National Directorate of P</w:t>
      </w:r>
      <w:r w:rsidR="00E91CB7" w:rsidRPr="00A732AC">
        <w:rPr>
          <w:rFonts w:cstheme="minorHAnsi"/>
        </w:rPr>
        <w:t xml:space="preserve">risons </w:t>
      </w:r>
      <w:r w:rsidR="00527B68">
        <w:rPr>
          <w:rFonts w:cstheme="minorHAnsi"/>
        </w:rPr>
        <w:t>within</w:t>
      </w:r>
      <w:r w:rsidR="00E91CB7" w:rsidRPr="00A732AC">
        <w:rPr>
          <w:rFonts w:cstheme="minorHAnsi"/>
        </w:rPr>
        <w:t xml:space="preserve"> the Ministry of Justice conducts regular inspections </w:t>
      </w:r>
      <w:r w:rsidRPr="00A732AC">
        <w:rPr>
          <w:rFonts w:cstheme="minorHAnsi"/>
        </w:rPr>
        <w:t>of</w:t>
      </w:r>
      <w:r w:rsidR="00E91CB7" w:rsidRPr="00A732AC">
        <w:rPr>
          <w:rFonts w:cstheme="minorHAnsi"/>
        </w:rPr>
        <w:t xml:space="preserve"> </w:t>
      </w:r>
      <w:r w:rsidR="00087442" w:rsidRPr="00A732AC">
        <w:rPr>
          <w:rFonts w:cstheme="minorHAnsi"/>
        </w:rPr>
        <w:t>its</w:t>
      </w:r>
      <w:r w:rsidR="00E91CB7" w:rsidRPr="00A732AC">
        <w:rPr>
          <w:rFonts w:cstheme="minorHAnsi"/>
        </w:rPr>
        <w:t xml:space="preserve"> prison</w:t>
      </w:r>
      <w:r w:rsidR="00087442" w:rsidRPr="00A732AC">
        <w:rPr>
          <w:rFonts w:cstheme="minorHAnsi"/>
        </w:rPr>
        <w:t>s</w:t>
      </w:r>
      <w:r w:rsidR="00E91CB7" w:rsidRPr="00A732AC">
        <w:rPr>
          <w:rFonts w:cstheme="minorHAnsi"/>
        </w:rPr>
        <w:t>. The prisons have a memorandum of understanding with several stakeholders. The Ministry of Social Solidarity (MSS) is responsible for the organisation of family visits, as well as finding places to sleep for one night for the visiting families. Additionally, the MSS is engaged in the return of the prisoners into their community. The Public Ministry is responsible for the collection and management of data up to the appointment at the tribunal.</w:t>
      </w:r>
      <w:r w:rsidR="00154697" w:rsidRPr="00A732AC">
        <w:rPr>
          <w:rFonts w:cstheme="minorHAnsi"/>
        </w:rPr>
        <w:t xml:space="preserve"> </w:t>
      </w:r>
      <w:r w:rsidR="005E1725" w:rsidRPr="00A732AC">
        <w:rPr>
          <w:rFonts w:cstheme="minorHAnsi"/>
        </w:rPr>
        <w:t xml:space="preserve">Between all these stakeholders, and with the PDHJ’s own monitoring in mind, there are still recurring allegations </w:t>
      </w:r>
      <w:r w:rsidRPr="00A732AC">
        <w:rPr>
          <w:rFonts w:cstheme="minorHAnsi"/>
        </w:rPr>
        <w:t>of</w:t>
      </w:r>
      <w:r w:rsidR="00087442" w:rsidRPr="00A732AC">
        <w:rPr>
          <w:rFonts w:cstheme="minorHAnsi"/>
        </w:rPr>
        <w:t xml:space="preserve"> torture and</w:t>
      </w:r>
      <w:r w:rsidR="005E1725" w:rsidRPr="00A732AC">
        <w:rPr>
          <w:rFonts w:cstheme="minorHAnsi"/>
        </w:rPr>
        <w:t xml:space="preserve"> ill-treatment.</w:t>
      </w:r>
    </w:p>
    <w:p w:rsidR="001211C1" w:rsidRPr="00A732AC" w:rsidRDefault="001211C1" w:rsidP="001211C1">
      <w:pPr>
        <w:spacing w:after="0" w:line="240" w:lineRule="auto"/>
        <w:ind w:firstLine="567"/>
        <w:rPr>
          <w:rFonts w:cstheme="minorHAnsi"/>
        </w:rPr>
      </w:pPr>
    </w:p>
    <w:p w:rsidR="00341ADA" w:rsidRPr="00A732AC" w:rsidRDefault="00341ADA" w:rsidP="008576E6">
      <w:pPr>
        <w:spacing w:line="240" w:lineRule="auto"/>
        <w:ind w:firstLine="567"/>
        <w:rPr>
          <w:rFonts w:eastAsia="Times New Roman" w:cstheme="minorHAnsi"/>
          <w:color w:val="FF0000"/>
        </w:rPr>
      </w:pPr>
      <w:r w:rsidRPr="00A732AC">
        <w:rPr>
          <w:rFonts w:cstheme="minorHAnsi"/>
        </w:rPr>
        <w:t xml:space="preserve">In addition to the National Directorate and </w:t>
      </w:r>
      <w:r w:rsidR="00527B68">
        <w:rPr>
          <w:rFonts w:cstheme="minorHAnsi"/>
        </w:rPr>
        <w:t xml:space="preserve">the </w:t>
      </w:r>
      <w:r w:rsidRPr="00A732AC">
        <w:rPr>
          <w:rFonts w:cstheme="minorHAnsi"/>
        </w:rPr>
        <w:t>PDHJ’s</w:t>
      </w:r>
      <w:r w:rsidR="00527B68">
        <w:rPr>
          <w:rFonts w:cstheme="minorHAnsi"/>
        </w:rPr>
        <w:t xml:space="preserve"> own</w:t>
      </w:r>
      <w:r w:rsidRPr="00A732AC">
        <w:rPr>
          <w:rFonts w:cstheme="minorHAnsi"/>
        </w:rPr>
        <w:t xml:space="preserve"> monitoring of prisons, local NGOs </w:t>
      </w:r>
      <w:r w:rsidR="00527B68">
        <w:rPr>
          <w:rFonts w:cstheme="minorHAnsi"/>
        </w:rPr>
        <w:t xml:space="preserve">also </w:t>
      </w:r>
      <w:r w:rsidRPr="00A732AC">
        <w:rPr>
          <w:rFonts w:cstheme="minorHAnsi"/>
        </w:rPr>
        <w:t>conduct inspections. One such is the NGO</w:t>
      </w:r>
      <w:r w:rsidR="00907C88" w:rsidRPr="00A732AC">
        <w:rPr>
          <w:rFonts w:cstheme="minorHAnsi"/>
        </w:rPr>
        <w:t xml:space="preserve"> </w:t>
      </w:r>
      <w:r w:rsidR="000A1612" w:rsidRPr="00A732AC">
        <w:rPr>
          <w:rFonts w:cstheme="minorHAnsi"/>
        </w:rPr>
        <w:t>Asiasaun</w:t>
      </w:r>
      <w:r w:rsidR="000A1612" w:rsidRPr="00A732AC">
        <w:rPr>
          <w:rStyle w:val="CommentReference"/>
          <w:rFonts w:eastAsia="MS Mincho" w:cstheme="minorHAnsi"/>
          <w:sz w:val="22"/>
          <w:szCs w:val="22"/>
          <w:lang w:eastAsia="en-US"/>
        </w:rPr>
        <w:t xml:space="preserve"> HAK. HAK</w:t>
      </w:r>
      <w:r w:rsidR="000A1612" w:rsidRPr="00A732AC">
        <w:rPr>
          <w:rStyle w:val="CommentReference"/>
          <w:rFonts w:eastAsia="MS Mincho" w:cstheme="minorHAnsi"/>
          <w:lang w:eastAsia="en-US"/>
        </w:rPr>
        <w:t xml:space="preserve"> </w:t>
      </w:r>
      <w:r w:rsidR="000A1612" w:rsidRPr="00A732AC">
        <w:rPr>
          <w:rFonts w:cstheme="minorHAnsi"/>
        </w:rPr>
        <w:t>monitors Gleno prison and</w:t>
      </w:r>
      <w:r w:rsidR="006B1E75" w:rsidRPr="00A732AC">
        <w:rPr>
          <w:rFonts w:eastAsia="Times New Roman" w:cstheme="minorHAnsi"/>
        </w:rPr>
        <w:t xml:space="preserve"> relies ostensibly on allegations and anecdotal evidence in compiling its findings. It also refers cases to the PDHJ </w:t>
      </w:r>
      <w:r w:rsidR="00907C88" w:rsidRPr="00A732AC">
        <w:rPr>
          <w:rFonts w:eastAsia="Times New Roman" w:cstheme="minorHAnsi"/>
        </w:rPr>
        <w:t>for further investigation</w:t>
      </w:r>
      <w:r w:rsidR="006B1E75" w:rsidRPr="00A732AC">
        <w:rPr>
          <w:rFonts w:eastAsia="Times New Roman" w:cstheme="minorHAnsi"/>
        </w:rPr>
        <w:t xml:space="preserve">. In the past year it </w:t>
      </w:r>
      <w:r w:rsidR="00E00609">
        <w:rPr>
          <w:rFonts w:eastAsia="Times New Roman" w:cstheme="minorHAnsi"/>
        </w:rPr>
        <w:t xml:space="preserve">can </w:t>
      </w:r>
      <w:r w:rsidR="006B1E75" w:rsidRPr="00A732AC">
        <w:rPr>
          <w:rFonts w:eastAsia="Times New Roman" w:cstheme="minorHAnsi"/>
        </w:rPr>
        <w:t>cite one case</w:t>
      </w:r>
      <w:r w:rsidR="00854DF3">
        <w:rPr>
          <w:rFonts w:eastAsia="Times New Roman" w:cstheme="minorHAnsi"/>
        </w:rPr>
        <w:t xml:space="preserve"> in particular</w:t>
      </w:r>
      <w:r w:rsidR="006B1E75" w:rsidRPr="00A732AC">
        <w:rPr>
          <w:rFonts w:eastAsia="Times New Roman" w:cstheme="minorHAnsi"/>
        </w:rPr>
        <w:t xml:space="preserve"> regarding prison </w:t>
      </w:r>
      <w:r w:rsidR="00E00609">
        <w:rPr>
          <w:rFonts w:eastAsia="Times New Roman" w:cstheme="minorHAnsi"/>
        </w:rPr>
        <w:t>torture and ill-treatment</w:t>
      </w:r>
      <w:r w:rsidR="006B1E75" w:rsidRPr="00A732AC">
        <w:rPr>
          <w:rFonts w:eastAsia="Times New Roman" w:cstheme="minorHAnsi"/>
        </w:rPr>
        <w:t xml:space="preserve">. This complaint, in which the family came forward on behalf of the victim, </w:t>
      </w:r>
      <w:r w:rsidR="00E00609">
        <w:rPr>
          <w:rFonts w:eastAsia="Times New Roman" w:cstheme="minorHAnsi"/>
        </w:rPr>
        <w:t>purports</w:t>
      </w:r>
      <w:r w:rsidR="006B1E75" w:rsidRPr="00A732AC">
        <w:rPr>
          <w:rFonts w:eastAsia="Times New Roman" w:cstheme="minorHAnsi"/>
        </w:rPr>
        <w:t xml:space="preserve"> that prison guards beat up</w:t>
      </w:r>
      <w:r w:rsidR="00854DF3">
        <w:rPr>
          <w:rFonts w:eastAsia="Times New Roman" w:cstheme="minorHAnsi"/>
        </w:rPr>
        <w:t xml:space="preserve"> </w:t>
      </w:r>
      <w:r w:rsidR="00527B68">
        <w:rPr>
          <w:rFonts w:eastAsia="Times New Roman" w:cstheme="minorHAnsi"/>
        </w:rPr>
        <w:t>their family member</w:t>
      </w:r>
      <w:r w:rsidR="006B1E75" w:rsidRPr="00A732AC">
        <w:rPr>
          <w:rFonts w:eastAsia="Times New Roman" w:cstheme="minorHAnsi"/>
        </w:rPr>
        <w:t>. It is the opinion of</w:t>
      </w:r>
      <w:r w:rsidR="00527B68">
        <w:rPr>
          <w:rFonts w:eastAsia="Times New Roman" w:cstheme="minorHAnsi"/>
        </w:rPr>
        <w:t xml:space="preserve"> the HAK’s Monitors </w:t>
      </w:r>
      <w:r w:rsidR="006B1E75" w:rsidRPr="00A732AC">
        <w:rPr>
          <w:rFonts w:eastAsia="Times New Roman" w:cstheme="minorHAnsi"/>
        </w:rPr>
        <w:t>that corporal punishment in</w:t>
      </w:r>
      <w:r w:rsidR="00C66980">
        <w:rPr>
          <w:rFonts w:eastAsia="Times New Roman" w:cstheme="minorHAnsi"/>
        </w:rPr>
        <w:t xml:space="preserve"> the</w:t>
      </w:r>
      <w:r w:rsidR="006B1E75" w:rsidRPr="00A732AC">
        <w:rPr>
          <w:rFonts w:eastAsia="Times New Roman" w:cstheme="minorHAnsi"/>
        </w:rPr>
        <w:t xml:space="preserve"> </w:t>
      </w:r>
      <w:r w:rsidR="00527B68">
        <w:rPr>
          <w:rFonts w:eastAsia="Times New Roman" w:cstheme="minorHAnsi"/>
        </w:rPr>
        <w:t>prison</w:t>
      </w:r>
      <w:r w:rsidR="006B1E75" w:rsidRPr="00A732AC">
        <w:rPr>
          <w:rFonts w:eastAsia="Times New Roman" w:cstheme="minorHAnsi"/>
        </w:rPr>
        <w:t xml:space="preserve"> setting is </w:t>
      </w:r>
      <w:r w:rsidR="00C66980">
        <w:rPr>
          <w:rFonts w:eastAsia="Times New Roman" w:cstheme="minorHAnsi"/>
        </w:rPr>
        <w:t>common</w:t>
      </w:r>
      <w:r w:rsidR="00E00609">
        <w:rPr>
          <w:rFonts w:eastAsia="Times New Roman" w:cstheme="minorHAnsi"/>
        </w:rPr>
        <w:t xml:space="preserve">, and the </w:t>
      </w:r>
      <w:r w:rsidR="00C66980">
        <w:rPr>
          <w:rFonts w:eastAsia="Times New Roman" w:cstheme="minorHAnsi"/>
        </w:rPr>
        <w:t>lack of access</w:t>
      </w:r>
      <w:r w:rsidR="006B1E75" w:rsidRPr="00A732AC">
        <w:rPr>
          <w:rFonts w:eastAsia="Times New Roman" w:cstheme="minorHAnsi"/>
        </w:rPr>
        <w:t xml:space="preserve"> to</w:t>
      </w:r>
      <w:r w:rsidR="00C66980">
        <w:rPr>
          <w:rFonts w:eastAsia="Times New Roman" w:cstheme="minorHAnsi"/>
        </w:rPr>
        <w:t xml:space="preserve"> </w:t>
      </w:r>
      <w:r w:rsidR="006B1E75" w:rsidRPr="00A732AC">
        <w:rPr>
          <w:rFonts w:eastAsia="Times New Roman" w:cstheme="minorHAnsi"/>
        </w:rPr>
        <w:t>victims</w:t>
      </w:r>
      <w:r w:rsidR="00E00609">
        <w:rPr>
          <w:rFonts w:eastAsia="Times New Roman" w:cstheme="minorHAnsi"/>
        </w:rPr>
        <w:t xml:space="preserve"> is compounding the nature of the systemic problem</w:t>
      </w:r>
      <w:r w:rsidR="006B1E75" w:rsidRPr="00A732AC">
        <w:rPr>
          <w:rFonts w:eastAsia="Times New Roman" w:cstheme="minorHAnsi"/>
        </w:rPr>
        <w:t>.</w:t>
      </w:r>
      <w:r w:rsidR="00907C88" w:rsidRPr="00A732AC">
        <w:rPr>
          <w:rStyle w:val="FootnoteReference"/>
          <w:rFonts w:eastAsia="Times New Roman" w:cstheme="minorHAnsi"/>
        </w:rPr>
        <w:footnoteReference w:id="87"/>
      </w:r>
      <w:r w:rsidR="006B1E75" w:rsidRPr="00A732AC">
        <w:rPr>
          <w:rFonts w:eastAsia="Times New Roman" w:cstheme="minorHAnsi"/>
          <w:color w:val="FF0000"/>
        </w:rPr>
        <w:t xml:space="preserve"> </w:t>
      </w:r>
    </w:p>
    <w:p w:rsidR="00E91CB7" w:rsidRPr="00A732AC" w:rsidRDefault="00E91CB7" w:rsidP="008576E6">
      <w:pPr>
        <w:spacing w:line="240" w:lineRule="auto"/>
        <w:ind w:firstLine="567"/>
        <w:jc w:val="both"/>
        <w:rPr>
          <w:rFonts w:cstheme="minorHAnsi"/>
        </w:rPr>
      </w:pPr>
      <w:r w:rsidRPr="00A732AC">
        <w:rPr>
          <w:rFonts w:cstheme="minorHAnsi"/>
        </w:rPr>
        <w:t>An important aspect of the prison system of Timor-Leste is the Prison Working Group</w:t>
      </w:r>
      <w:r w:rsidR="00635CE6">
        <w:rPr>
          <w:rFonts w:cstheme="minorHAnsi"/>
        </w:rPr>
        <w:t xml:space="preserve"> </w:t>
      </w:r>
      <w:r w:rsidR="00635CE6" w:rsidRPr="00A732AC">
        <w:rPr>
          <w:rFonts w:cstheme="minorHAnsi"/>
        </w:rPr>
        <w:t>(Enkontru Regula</w:t>
      </w:r>
      <w:r w:rsidR="00635CE6">
        <w:rPr>
          <w:rFonts w:cstheme="minorHAnsi"/>
        </w:rPr>
        <w:t>r Rede Apoiu Servisu Prizional (</w:t>
      </w:r>
      <w:r w:rsidR="00635CE6" w:rsidRPr="00A732AC">
        <w:rPr>
          <w:rFonts w:cstheme="minorHAnsi"/>
        </w:rPr>
        <w:t>RASP</w:t>
      </w:r>
      <w:r w:rsidR="00635CE6">
        <w:rPr>
          <w:rFonts w:cstheme="minorHAnsi"/>
        </w:rPr>
        <w:t>))</w:t>
      </w:r>
      <w:r w:rsidRPr="00A732AC">
        <w:rPr>
          <w:rFonts w:cstheme="minorHAnsi"/>
        </w:rPr>
        <w:t xml:space="preserve"> which </w:t>
      </w:r>
      <w:r w:rsidR="00635CE6">
        <w:rPr>
          <w:rFonts w:cstheme="minorHAnsi"/>
        </w:rPr>
        <w:t>conducts</w:t>
      </w:r>
      <w:r w:rsidRPr="00A732AC">
        <w:rPr>
          <w:rFonts w:cstheme="minorHAnsi"/>
        </w:rPr>
        <w:t xml:space="preserve"> regular</w:t>
      </w:r>
      <w:r w:rsidR="00635CE6">
        <w:rPr>
          <w:rFonts w:cstheme="minorHAnsi"/>
        </w:rPr>
        <w:t xml:space="preserve"> meetings</w:t>
      </w:r>
      <w:r w:rsidRPr="00A732AC">
        <w:rPr>
          <w:rFonts w:cstheme="minorHAnsi"/>
        </w:rPr>
        <w:t xml:space="preserve">. Members of this prison group </w:t>
      </w:r>
      <w:r w:rsidR="00087442" w:rsidRPr="00A732AC">
        <w:rPr>
          <w:rFonts w:cstheme="minorHAnsi"/>
        </w:rPr>
        <w:t>involve the</w:t>
      </w:r>
      <w:r w:rsidRPr="00A732AC">
        <w:rPr>
          <w:rFonts w:cstheme="minorHAnsi"/>
        </w:rPr>
        <w:t xml:space="preserve"> PDHJ, Ba Futuro, Pradet, H</w:t>
      </w:r>
      <w:r w:rsidR="001F321D">
        <w:rPr>
          <w:rFonts w:cstheme="minorHAnsi"/>
        </w:rPr>
        <w:t>AK</w:t>
      </w:r>
      <w:r w:rsidRPr="00A732AC">
        <w:rPr>
          <w:rFonts w:cstheme="minorHAnsi"/>
        </w:rPr>
        <w:t xml:space="preserve">, HDS, SHC, Amu Kapilaun, MSS, Director of </w:t>
      </w:r>
      <w:r w:rsidR="00087442" w:rsidRPr="00A732AC">
        <w:rPr>
          <w:rFonts w:cstheme="minorHAnsi"/>
        </w:rPr>
        <w:t>Prisons</w:t>
      </w:r>
      <w:r w:rsidRPr="00A732AC">
        <w:rPr>
          <w:rFonts w:cstheme="minorHAnsi"/>
        </w:rPr>
        <w:t xml:space="preserve"> </w:t>
      </w:r>
      <w:r w:rsidR="001F321D">
        <w:rPr>
          <w:rFonts w:cstheme="minorHAnsi"/>
        </w:rPr>
        <w:t>(</w:t>
      </w:r>
      <w:r w:rsidRPr="00A732AC">
        <w:rPr>
          <w:rFonts w:cstheme="minorHAnsi"/>
        </w:rPr>
        <w:t>Ministry of Justice</w:t>
      </w:r>
      <w:r w:rsidR="001F321D">
        <w:rPr>
          <w:rFonts w:cstheme="minorHAnsi"/>
        </w:rPr>
        <w:t>)</w:t>
      </w:r>
      <w:r w:rsidRPr="00A732AC">
        <w:rPr>
          <w:rFonts w:cstheme="minorHAnsi"/>
        </w:rPr>
        <w:t xml:space="preserve">, Becora Prison Director and Caritas Australia. The prison working group meets once every </w:t>
      </w:r>
      <w:r w:rsidR="00A52746" w:rsidRPr="00A732AC">
        <w:rPr>
          <w:rFonts w:cstheme="minorHAnsi"/>
        </w:rPr>
        <w:t>two</w:t>
      </w:r>
      <w:r w:rsidRPr="00A732AC">
        <w:rPr>
          <w:rFonts w:cstheme="minorHAnsi"/>
        </w:rPr>
        <w:t xml:space="preserve"> months to discuss their work </w:t>
      </w:r>
      <w:r w:rsidR="00517CFE">
        <w:rPr>
          <w:rFonts w:cstheme="minorHAnsi"/>
        </w:rPr>
        <w:t>so</w:t>
      </w:r>
      <w:r w:rsidRPr="00A732AC">
        <w:rPr>
          <w:rFonts w:cstheme="minorHAnsi"/>
        </w:rPr>
        <w:t xml:space="preserve"> to address relevant issues. </w:t>
      </w:r>
      <w:r w:rsidR="00154697" w:rsidRPr="00A732AC">
        <w:rPr>
          <w:rFonts w:cstheme="minorHAnsi"/>
        </w:rPr>
        <w:t>The last occasion the working group convened was September, 2017.</w:t>
      </w:r>
    </w:p>
    <w:p w:rsidR="00E91CB7" w:rsidRPr="00A732AC" w:rsidRDefault="00E91CB7" w:rsidP="005901C9">
      <w:pPr>
        <w:pStyle w:val="Heading2"/>
        <w:spacing w:line="240" w:lineRule="auto"/>
        <w:rPr>
          <w:rFonts w:asciiTheme="minorHAnsi" w:hAnsiTheme="minorHAnsi" w:cstheme="minorHAnsi"/>
        </w:rPr>
      </w:pPr>
      <w:bookmarkStart w:id="22" w:name="_Toc460915584"/>
      <w:bookmarkStart w:id="23" w:name="_Toc493685785"/>
      <w:bookmarkStart w:id="24" w:name="_Toc495052864"/>
      <w:r w:rsidRPr="00A732AC">
        <w:rPr>
          <w:rFonts w:asciiTheme="minorHAnsi" w:hAnsiTheme="minorHAnsi" w:cstheme="minorHAnsi"/>
        </w:rPr>
        <w:t>M</w:t>
      </w:r>
      <w:bookmarkEnd w:id="22"/>
      <w:bookmarkEnd w:id="23"/>
      <w:r w:rsidR="00B66D99">
        <w:rPr>
          <w:rFonts w:asciiTheme="minorHAnsi" w:hAnsiTheme="minorHAnsi" w:cstheme="minorHAnsi"/>
        </w:rPr>
        <w:t>ethodology</w:t>
      </w:r>
      <w:bookmarkEnd w:id="24"/>
    </w:p>
    <w:p w:rsidR="00B01B56" w:rsidRDefault="00B01B56" w:rsidP="008576E6">
      <w:pPr>
        <w:spacing w:line="240" w:lineRule="auto"/>
        <w:ind w:firstLine="567"/>
        <w:jc w:val="both"/>
        <w:rPr>
          <w:rFonts w:cstheme="minorHAnsi"/>
        </w:rPr>
      </w:pPr>
    </w:p>
    <w:p w:rsidR="005F2876" w:rsidRPr="00A732AC" w:rsidRDefault="00087442" w:rsidP="008576E6">
      <w:pPr>
        <w:spacing w:line="240" w:lineRule="auto"/>
        <w:ind w:firstLine="567"/>
        <w:jc w:val="both"/>
        <w:rPr>
          <w:rFonts w:cstheme="minorHAnsi"/>
        </w:rPr>
      </w:pPr>
      <w:r w:rsidRPr="00A732AC">
        <w:rPr>
          <w:rFonts w:cstheme="minorHAnsi"/>
        </w:rPr>
        <w:t xml:space="preserve">The </w:t>
      </w:r>
      <w:r w:rsidR="005F2876" w:rsidRPr="00A732AC">
        <w:rPr>
          <w:rFonts w:cstheme="minorHAnsi"/>
        </w:rPr>
        <w:t xml:space="preserve">PDHJ conducted interviews with prisoners by randomly selecting their names </w:t>
      </w:r>
      <w:r w:rsidR="00FB17D2">
        <w:rPr>
          <w:rFonts w:cstheme="minorHAnsi"/>
        </w:rPr>
        <w:t>from</w:t>
      </w:r>
      <w:r w:rsidR="005F2876" w:rsidRPr="00A732AC">
        <w:rPr>
          <w:rFonts w:cstheme="minorHAnsi"/>
        </w:rPr>
        <w:t xml:space="preserve"> a list. This </w:t>
      </w:r>
      <w:r w:rsidR="00FB17D2">
        <w:rPr>
          <w:rFonts w:cstheme="minorHAnsi"/>
        </w:rPr>
        <w:t>is</w:t>
      </w:r>
      <w:r w:rsidR="005F2876" w:rsidRPr="00A732AC">
        <w:rPr>
          <w:rFonts w:cstheme="minorHAnsi"/>
        </w:rPr>
        <w:t xml:space="preserve"> to ensure that no particular prisoner was chosen by the guards, which would then </w:t>
      </w:r>
      <w:r w:rsidR="00BF69F0" w:rsidRPr="00A732AC">
        <w:rPr>
          <w:rFonts w:cstheme="minorHAnsi"/>
        </w:rPr>
        <w:t>favour</w:t>
      </w:r>
      <w:r w:rsidR="005F2876" w:rsidRPr="00A732AC">
        <w:rPr>
          <w:rFonts w:cstheme="minorHAnsi"/>
        </w:rPr>
        <w:t xml:space="preserve"> </w:t>
      </w:r>
      <w:r w:rsidR="00FB17D2">
        <w:rPr>
          <w:rFonts w:cstheme="minorHAnsi"/>
        </w:rPr>
        <w:t>certain</w:t>
      </w:r>
      <w:r w:rsidR="005F2876" w:rsidRPr="00A732AC">
        <w:rPr>
          <w:rFonts w:cstheme="minorHAnsi"/>
        </w:rPr>
        <w:t xml:space="preserve"> experiences over others. It is important for PDHJ to gather information from a wide variety of prisoners, and that they are randomly selected. Guards were also selected at random, </w:t>
      </w:r>
      <w:r w:rsidRPr="00A732AC">
        <w:rPr>
          <w:rFonts w:cstheme="minorHAnsi"/>
        </w:rPr>
        <w:t>namely</w:t>
      </w:r>
      <w:r w:rsidR="005F2876" w:rsidRPr="00A732AC">
        <w:rPr>
          <w:rFonts w:cstheme="minorHAnsi"/>
        </w:rPr>
        <w:t xml:space="preserve"> PDHJ interviewed guards who were on duty during the time of the visit. The interviews were conducted privately, securely, and in complete confidence. No third party or person in a position of power was privy to the conversation at any time.</w:t>
      </w:r>
    </w:p>
    <w:p w:rsidR="00E91CB7" w:rsidRPr="00A732AC" w:rsidRDefault="00E91CB7" w:rsidP="008576E6">
      <w:pPr>
        <w:pStyle w:val="Heading2"/>
        <w:spacing w:line="240" w:lineRule="auto"/>
        <w:jc w:val="both"/>
        <w:rPr>
          <w:rFonts w:asciiTheme="minorHAnsi" w:hAnsiTheme="minorHAnsi" w:cstheme="minorHAnsi"/>
        </w:rPr>
      </w:pPr>
      <w:bookmarkStart w:id="25" w:name="_Toc460915585"/>
      <w:bookmarkStart w:id="26" w:name="_Toc495052865"/>
      <w:r w:rsidRPr="00A732AC">
        <w:rPr>
          <w:rFonts w:asciiTheme="minorHAnsi" w:hAnsiTheme="minorHAnsi" w:cstheme="minorHAnsi"/>
        </w:rPr>
        <w:t>Data collection methods</w:t>
      </w:r>
      <w:bookmarkEnd w:id="25"/>
      <w:bookmarkEnd w:id="26"/>
    </w:p>
    <w:p w:rsidR="00B66D99" w:rsidRDefault="00B66D99" w:rsidP="008576E6">
      <w:pPr>
        <w:spacing w:line="240" w:lineRule="auto"/>
        <w:ind w:firstLine="567"/>
        <w:jc w:val="both"/>
        <w:rPr>
          <w:rFonts w:cstheme="minorHAnsi"/>
        </w:rPr>
      </w:pPr>
    </w:p>
    <w:p w:rsidR="00E91CB7" w:rsidRPr="00A732AC" w:rsidRDefault="00E91CB7" w:rsidP="008576E6">
      <w:pPr>
        <w:spacing w:line="240" w:lineRule="auto"/>
        <w:ind w:firstLine="567"/>
        <w:jc w:val="both"/>
        <w:rPr>
          <w:rFonts w:cstheme="minorHAnsi"/>
        </w:rPr>
      </w:pPr>
      <w:r w:rsidRPr="00A732AC">
        <w:rPr>
          <w:rFonts w:cstheme="minorHAnsi"/>
        </w:rPr>
        <w:t xml:space="preserve">As the prison monitoring is a continuous activity over several years, it is important to have a questionnaire to ask general questions which do not need to be repeated in every monitoring visit. </w:t>
      </w:r>
      <w:r w:rsidR="00A928A3" w:rsidRPr="00A732AC">
        <w:rPr>
          <w:rFonts w:cstheme="minorHAnsi"/>
        </w:rPr>
        <w:t>These questions focus</w:t>
      </w:r>
      <w:r w:rsidRPr="00A732AC">
        <w:rPr>
          <w:rFonts w:cstheme="minorHAnsi"/>
        </w:rPr>
        <w:t xml:space="preserve"> on the communication between the different res</w:t>
      </w:r>
      <w:r w:rsidR="00A928A3" w:rsidRPr="00A732AC">
        <w:rPr>
          <w:rFonts w:cstheme="minorHAnsi"/>
        </w:rPr>
        <w:t>ponsible entities and on data relating</w:t>
      </w:r>
      <w:r w:rsidRPr="00A732AC">
        <w:rPr>
          <w:rFonts w:cstheme="minorHAnsi"/>
        </w:rPr>
        <w:t xml:space="preserve"> to prisoners in the prison facilities. For example: </w:t>
      </w:r>
      <w:r w:rsidRPr="00A732AC">
        <w:rPr>
          <w:rFonts w:cstheme="minorHAnsi"/>
          <w:i/>
        </w:rPr>
        <w:t>How many prisoners are currently in Block A? How many prisoners currently receive education?</w:t>
      </w:r>
    </w:p>
    <w:p w:rsidR="00E91CB7" w:rsidRPr="00A732AC" w:rsidRDefault="00E91CB7" w:rsidP="00B63EF0">
      <w:pPr>
        <w:spacing w:line="240" w:lineRule="auto"/>
        <w:jc w:val="both"/>
        <w:rPr>
          <w:rFonts w:cstheme="minorHAnsi"/>
          <w:i/>
        </w:rPr>
      </w:pPr>
      <w:r w:rsidRPr="00A732AC">
        <w:rPr>
          <w:rFonts w:cstheme="minorHAnsi"/>
          <w:i/>
        </w:rPr>
        <w:t>Regular monitoring questionnaire</w:t>
      </w:r>
    </w:p>
    <w:p w:rsidR="00E91CB7" w:rsidRPr="00A732AC" w:rsidRDefault="00E91CB7" w:rsidP="008576E6">
      <w:pPr>
        <w:spacing w:line="240" w:lineRule="auto"/>
        <w:ind w:firstLine="567"/>
        <w:jc w:val="both"/>
        <w:rPr>
          <w:rFonts w:cstheme="minorHAnsi"/>
        </w:rPr>
      </w:pPr>
      <w:r w:rsidRPr="00A732AC">
        <w:rPr>
          <w:rFonts w:cstheme="minorHAnsi"/>
        </w:rPr>
        <w:t>The weekly monitoring questi</w:t>
      </w:r>
      <w:r w:rsidR="00A928A3" w:rsidRPr="00A732AC">
        <w:rPr>
          <w:rFonts w:cstheme="minorHAnsi"/>
        </w:rPr>
        <w:t>onnaire is available on ODK tablets</w:t>
      </w:r>
      <w:r w:rsidRPr="00A732AC">
        <w:rPr>
          <w:rFonts w:cstheme="minorHAnsi"/>
        </w:rPr>
        <w:t xml:space="preserve">.  The responsible monitor </w:t>
      </w:r>
      <w:r w:rsidR="0085545C">
        <w:rPr>
          <w:rFonts w:cstheme="minorHAnsi"/>
        </w:rPr>
        <w:t>collects</w:t>
      </w:r>
      <w:r w:rsidRPr="00A732AC">
        <w:rPr>
          <w:rFonts w:cstheme="minorHAnsi"/>
        </w:rPr>
        <w:t xml:space="preserve"> the data by filling out the questionnaire on a tablet. The data </w:t>
      </w:r>
      <w:r w:rsidR="0085545C">
        <w:rPr>
          <w:rFonts w:cstheme="minorHAnsi"/>
        </w:rPr>
        <w:t>is</w:t>
      </w:r>
      <w:r w:rsidRPr="00A732AC">
        <w:rPr>
          <w:rFonts w:cstheme="minorHAnsi"/>
        </w:rPr>
        <w:t xml:space="preserve"> then analysed by the monitor</w:t>
      </w:r>
      <w:r w:rsidR="0085545C">
        <w:rPr>
          <w:rFonts w:cstheme="minorHAnsi"/>
        </w:rPr>
        <w:t>ing staff</w:t>
      </w:r>
      <w:r w:rsidRPr="00A732AC">
        <w:rPr>
          <w:rFonts w:cstheme="minorHAnsi"/>
        </w:rPr>
        <w:t xml:space="preserve"> in the PDHJ</w:t>
      </w:r>
      <w:r w:rsidR="0085545C">
        <w:rPr>
          <w:rFonts w:cstheme="minorHAnsi"/>
        </w:rPr>
        <w:t>’s Dili headquarters</w:t>
      </w:r>
      <w:r w:rsidRPr="00A732AC">
        <w:rPr>
          <w:rFonts w:cstheme="minorHAnsi"/>
        </w:rPr>
        <w:t xml:space="preserve">. </w:t>
      </w:r>
    </w:p>
    <w:p w:rsidR="00E91CB7" w:rsidRPr="00A732AC" w:rsidRDefault="00E91CB7" w:rsidP="00A52000">
      <w:pPr>
        <w:pStyle w:val="Heading2"/>
      </w:pPr>
      <w:bookmarkStart w:id="27" w:name="_Toc460915588"/>
      <w:bookmarkStart w:id="28" w:name="_Toc495052866"/>
      <w:r w:rsidRPr="00A732AC">
        <w:t>M</w:t>
      </w:r>
      <w:bookmarkEnd w:id="27"/>
      <w:r w:rsidR="00B66D99">
        <w:t>onitoring results</w:t>
      </w:r>
      <w:bookmarkEnd w:id="28"/>
    </w:p>
    <w:tbl>
      <w:tblPr>
        <w:tblStyle w:val="TableGrid"/>
        <w:tblpPr w:leftFromText="180" w:rightFromText="180" w:vertAnchor="text" w:horzAnchor="margin" w:tblpY="76"/>
        <w:tblW w:w="10351" w:type="dxa"/>
        <w:tblLook w:val="04A0" w:firstRow="1" w:lastRow="0" w:firstColumn="1" w:lastColumn="0" w:noHBand="0" w:noVBand="1"/>
      </w:tblPr>
      <w:tblGrid>
        <w:gridCol w:w="10351"/>
      </w:tblGrid>
      <w:tr w:rsidR="004D4ED1" w:rsidRPr="00A732AC" w:rsidTr="007C3831">
        <w:trPr>
          <w:trHeight w:val="228"/>
        </w:trPr>
        <w:tc>
          <w:tcPr>
            <w:tcW w:w="10351" w:type="dxa"/>
          </w:tcPr>
          <w:p w:rsidR="004D4ED1" w:rsidRPr="00A732AC" w:rsidRDefault="004D4ED1" w:rsidP="007C3831">
            <w:pPr>
              <w:rPr>
                <w:rFonts w:cstheme="minorHAnsi"/>
                <w:b/>
              </w:rPr>
            </w:pPr>
            <w:r w:rsidRPr="00A732AC">
              <w:rPr>
                <w:rFonts w:cstheme="minorHAnsi"/>
                <w:b/>
              </w:rPr>
              <w:t>From 2015 – 2016, PDHJ conducted the following monitoring:</w:t>
            </w:r>
          </w:p>
        </w:tc>
      </w:tr>
      <w:tr w:rsidR="004D4ED1" w:rsidRPr="00A732AC" w:rsidTr="007C3831">
        <w:trPr>
          <w:trHeight w:val="216"/>
        </w:trPr>
        <w:tc>
          <w:tcPr>
            <w:tcW w:w="10351" w:type="dxa"/>
          </w:tcPr>
          <w:p w:rsidR="004D4ED1" w:rsidRPr="00A732AC" w:rsidRDefault="004D4ED1" w:rsidP="007C3831">
            <w:pPr>
              <w:rPr>
                <w:rFonts w:cstheme="minorHAnsi"/>
              </w:rPr>
            </w:pPr>
            <w:r w:rsidRPr="00A732AC">
              <w:rPr>
                <w:rFonts w:cstheme="minorHAnsi"/>
              </w:rPr>
              <w:t>Prisoner interviews in Gleno: 96</w:t>
            </w:r>
          </w:p>
        </w:tc>
      </w:tr>
      <w:tr w:rsidR="004D4ED1" w:rsidRPr="00A732AC" w:rsidTr="007C3831">
        <w:trPr>
          <w:trHeight w:val="228"/>
        </w:trPr>
        <w:tc>
          <w:tcPr>
            <w:tcW w:w="10351" w:type="dxa"/>
          </w:tcPr>
          <w:p w:rsidR="004D4ED1" w:rsidRPr="00A732AC" w:rsidRDefault="004D4ED1" w:rsidP="007C3831">
            <w:pPr>
              <w:rPr>
                <w:rFonts w:cstheme="minorHAnsi"/>
              </w:rPr>
            </w:pPr>
            <w:r w:rsidRPr="00A732AC">
              <w:rPr>
                <w:rFonts w:cstheme="minorHAnsi"/>
              </w:rPr>
              <w:t>Prisoner interviews in Becora: 15</w:t>
            </w:r>
          </w:p>
        </w:tc>
      </w:tr>
      <w:tr w:rsidR="004D4ED1" w:rsidRPr="00A732AC" w:rsidTr="007C3831">
        <w:trPr>
          <w:trHeight w:val="228"/>
        </w:trPr>
        <w:tc>
          <w:tcPr>
            <w:tcW w:w="10351" w:type="dxa"/>
          </w:tcPr>
          <w:p w:rsidR="004D4ED1" w:rsidRPr="00A732AC" w:rsidRDefault="004D4ED1" w:rsidP="007C3831">
            <w:pPr>
              <w:rPr>
                <w:rFonts w:cstheme="minorHAnsi"/>
              </w:rPr>
            </w:pPr>
            <w:r w:rsidRPr="00A732AC">
              <w:rPr>
                <w:rFonts w:cstheme="minorHAnsi"/>
              </w:rPr>
              <w:t>Women: 30</w:t>
            </w:r>
          </w:p>
        </w:tc>
      </w:tr>
      <w:tr w:rsidR="004D4ED1" w:rsidRPr="00A732AC" w:rsidTr="007C3831">
        <w:trPr>
          <w:trHeight w:val="216"/>
        </w:trPr>
        <w:tc>
          <w:tcPr>
            <w:tcW w:w="10351" w:type="dxa"/>
          </w:tcPr>
          <w:p w:rsidR="004D4ED1" w:rsidRPr="00A732AC" w:rsidRDefault="004D4ED1" w:rsidP="007C3831">
            <w:pPr>
              <w:rPr>
                <w:rFonts w:cstheme="minorHAnsi"/>
              </w:rPr>
            </w:pPr>
            <w:r w:rsidRPr="00A732AC">
              <w:rPr>
                <w:rFonts w:cstheme="minorHAnsi"/>
              </w:rPr>
              <w:t>Juveniles: 8</w:t>
            </w:r>
          </w:p>
        </w:tc>
      </w:tr>
      <w:tr w:rsidR="004D4ED1" w:rsidRPr="00A732AC" w:rsidTr="007C3831">
        <w:trPr>
          <w:trHeight w:val="456"/>
        </w:trPr>
        <w:tc>
          <w:tcPr>
            <w:tcW w:w="10351" w:type="dxa"/>
          </w:tcPr>
          <w:p w:rsidR="004D4ED1" w:rsidRPr="00A732AC" w:rsidRDefault="004D4ED1" w:rsidP="007C3831">
            <w:pPr>
              <w:rPr>
                <w:rFonts w:cstheme="minorHAnsi"/>
              </w:rPr>
            </w:pPr>
            <w:r w:rsidRPr="00A732AC">
              <w:rPr>
                <w:rFonts w:cstheme="minorHAnsi"/>
              </w:rPr>
              <w:t>Preventiva:37</w:t>
            </w:r>
            <w:r w:rsidRPr="00A732AC">
              <w:rPr>
                <w:rFonts w:cstheme="minorHAnsi"/>
              </w:rPr>
              <w:br/>
              <w:t>Foreigners: 7</w:t>
            </w:r>
          </w:p>
        </w:tc>
      </w:tr>
      <w:tr w:rsidR="004D4ED1" w:rsidRPr="00A732AC" w:rsidTr="007C3831">
        <w:trPr>
          <w:trHeight w:val="216"/>
        </w:trPr>
        <w:tc>
          <w:tcPr>
            <w:tcW w:w="10351" w:type="dxa"/>
          </w:tcPr>
          <w:p w:rsidR="004D4ED1" w:rsidRPr="00A732AC" w:rsidRDefault="004D4ED1" w:rsidP="007C3831">
            <w:pPr>
              <w:shd w:val="clear" w:color="auto" w:fill="95B3D7" w:themeFill="accent1" w:themeFillTint="99"/>
              <w:rPr>
                <w:rFonts w:cstheme="minorHAnsi"/>
                <w:b/>
              </w:rPr>
            </w:pPr>
            <w:r w:rsidRPr="00A732AC">
              <w:rPr>
                <w:rFonts w:cstheme="minorHAnsi"/>
                <w:b/>
              </w:rPr>
              <w:t>Total prisoner interviews: 111</w:t>
            </w:r>
          </w:p>
        </w:tc>
      </w:tr>
      <w:tr w:rsidR="004D4ED1" w:rsidRPr="00A732AC" w:rsidTr="007C3831">
        <w:trPr>
          <w:trHeight w:val="228"/>
        </w:trPr>
        <w:tc>
          <w:tcPr>
            <w:tcW w:w="10351" w:type="dxa"/>
          </w:tcPr>
          <w:p w:rsidR="004D4ED1" w:rsidRPr="00A732AC" w:rsidRDefault="004D4ED1" w:rsidP="007C3831">
            <w:pPr>
              <w:rPr>
                <w:rFonts w:cstheme="minorHAnsi"/>
              </w:rPr>
            </w:pPr>
            <w:r w:rsidRPr="00A732AC">
              <w:rPr>
                <w:rFonts w:cstheme="minorHAnsi"/>
              </w:rPr>
              <w:t>Prison Director interviews in Gleno: 3</w:t>
            </w:r>
          </w:p>
        </w:tc>
      </w:tr>
      <w:tr w:rsidR="004D4ED1" w:rsidRPr="00A732AC" w:rsidTr="007C3831">
        <w:trPr>
          <w:trHeight w:val="228"/>
        </w:trPr>
        <w:tc>
          <w:tcPr>
            <w:tcW w:w="10351" w:type="dxa"/>
          </w:tcPr>
          <w:p w:rsidR="004D4ED1" w:rsidRPr="00A732AC" w:rsidRDefault="004D4ED1" w:rsidP="007C3831">
            <w:pPr>
              <w:rPr>
                <w:rFonts w:cstheme="minorHAnsi"/>
              </w:rPr>
            </w:pPr>
            <w:r w:rsidRPr="00A732AC">
              <w:rPr>
                <w:rFonts w:cstheme="minorHAnsi"/>
              </w:rPr>
              <w:t>Prison Director interviews in Becora: 1</w:t>
            </w:r>
          </w:p>
        </w:tc>
      </w:tr>
      <w:tr w:rsidR="004D4ED1" w:rsidRPr="00A732AC" w:rsidTr="007C3831">
        <w:trPr>
          <w:trHeight w:val="216"/>
        </w:trPr>
        <w:tc>
          <w:tcPr>
            <w:tcW w:w="10351" w:type="dxa"/>
          </w:tcPr>
          <w:p w:rsidR="004D4ED1" w:rsidRPr="00A732AC" w:rsidRDefault="004D4ED1" w:rsidP="007C3831">
            <w:pPr>
              <w:shd w:val="clear" w:color="auto" w:fill="95B3D7" w:themeFill="accent1" w:themeFillTint="99"/>
              <w:rPr>
                <w:rFonts w:cstheme="minorHAnsi"/>
                <w:b/>
              </w:rPr>
            </w:pPr>
            <w:r w:rsidRPr="00A732AC">
              <w:rPr>
                <w:rFonts w:cstheme="minorHAnsi"/>
                <w:b/>
              </w:rPr>
              <w:t>Total prison Director interviews: 4</w:t>
            </w:r>
          </w:p>
        </w:tc>
      </w:tr>
      <w:tr w:rsidR="004D4ED1" w:rsidRPr="00A732AC" w:rsidTr="007C3831">
        <w:trPr>
          <w:trHeight w:val="228"/>
        </w:trPr>
        <w:tc>
          <w:tcPr>
            <w:tcW w:w="10351" w:type="dxa"/>
          </w:tcPr>
          <w:p w:rsidR="004D4ED1" w:rsidRPr="00A732AC" w:rsidRDefault="004D4ED1" w:rsidP="007C3831">
            <w:pPr>
              <w:rPr>
                <w:rFonts w:cstheme="minorHAnsi"/>
              </w:rPr>
            </w:pPr>
            <w:r w:rsidRPr="00A732AC">
              <w:rPr>
                <w:rFonts w:cstheme="minorHAnsi"/>
              </w:rPr>
              <w:t>Prison Guard interviews in Gleno: 4</w:t>
            </w:r>
          </w:p>
        </w:tc>
      </w:tr>
      <w:tr w:rsidR="004D4ED1" w:rsidRPr="00A732AC" w:rsidTr="007C3831">
        <w:trPr>
          <w:trHeight w:val="228"/>
        </w:trPr>
        <w:tc>
          <w:tcPr>
            <w:tcW w:w="10351" w:type="dxa"/>
          </w:tcPr>
          <w:p w:rsidR="004D4ED1" w:rsidRPr="00A732AC" w:rsidRDefault="004D4ED1" w:rsidP="007C3831">
            <w:pPr>
              <w:rPr>
                <w:rFonts w:cstheme="minorHAnsi"/>
              </w:rPr>
            </w:pPr>
            <w:r w:rsidRPr="00A732AC">
              <w:rPr>
                <w:rFonts w:cstheme="minorHAnsi"/>
              </w:rPr>
              <w:t>Prison Guard interviews in Becora: 7</w:t>
            </w:r>
          </w:p>
        </w:tc>
      </w:tr>
      <w:tr w:rsidR="004D4ED1" w:rsidRPr="00A732AC" w:rsidTr="007C3831">
        <w:trPr>
          <w:trHeight w:val="216"/>
        </w:trPr>
        <w:tc>
          <w:tcPr>
            <w:tcW w:w="10351" w:type="dxa"/>
          </w:tcPr>
          <w:p w:rsidR="004D4ED1" w:rsidRPr="00A732AC" w:rsidRDefault="004D4ED1" w:rsidP="007C3831">
            <w:pPr>
              <w:shd w:val="clear" w:color="auto" w:fill="95B3D7" w:themeFill="accent1" w:themeFillTint="99"/>
              <w:rPr>
                <w:rFonts w:cstheme="minorHAnsi"/>
                <w:b/>
              </w:rPr>
            </w:pPr>
            <w:r w:rsidRPr="00A732AC">
              <w:rPr>
                <w:rFonts w:cstheme="minorHAnsi"/>
                <w:b/>
              </w:rPr>
              <w:t>Total prison Guard interviews: 11</w:t>
            </w:r>
          </w:p>
        </w:tc>
      </w:tr>
      <w:tr w:rsidR="004D4ED1" w:rsidRPr="00A732AC" w:rsidTr="007C3831">
        <w:trPr>
          <w:trHeight w:val="228"/>
        </w:trPr>
        <w:tc>
          <w:tcPr>
            <w:tcW w:w="10351" w:type="dxa"/>
          </w:tcPr>
          <w:p w:rsidR="004D4ED1" w:rsidRPr="00A732AC" w:rsidRDefault="004D4ED1" w:rsidP="007C3831">
            <w:pPr>
              <w:shd w:val="clear" w:color="auto" w:fill="95B3D7" w:themeFill="accent1" w:themeFillTint="99"/>
              <w:rPr>
                <w:rFonts w:cstheme="minorHAnsi"/>
                <w:b/>
              </w:rPr>
            </w:pPr>
            <w:r w:rsidRPr="00A732AC">
              <w:rPr>
                <w:rFonts w:cstheme="minorHAnsi"/>
                <w:b/>
              </w:rPr>
              <w:t>Cell checks: 24</w:t>
            </w:r>
          </w:p>
        </w:tc>
      </w:tr>
      <w:tr w:rsidR="004D4ED1" w:rsidRPr="00A732AC" w:rsidTr="007C3831">
        <w:trPr>
          <w:trHeight w:val="228"/>
        </w:trPr>
        <w:tc>
          <w:tcPr>
            <w:tcW w:w="10351" w:type="dxa"/>
          </w:tcPr>
          <w:p w:rsidR="004D4ED1" w:rsidRPr="00A732AC" w:rsidRDefault="004D4ED1" w:rsidP="007C3831">
            <w:pPr>
              <w:shd w:val="clear" w:color="auto" w:fill="95B3D7" w:themeFill="accent1" w:themeFillTint="99"/>
              <w:spacing w:after="100" w:afterAutospacing="1"/>
              <w:rPr>
                <w:rFonts w:cstheme="minorHAnsi"/>
                <w:b/>
              </w:rPr>
            </w:pPr>
            <w:r w:rsidRPr="00A732AC">
              <w:rPr>
                <w:rFonts w:cstheme="minorHAnsi"/>
                <w:b/>
              </w:rPr>
              <w:t>Document checks: 1</w:t>
            </w:r>
          </w:p>
        </w:tc>
      </w:tr>
    </w:tbl>
    <w:p w:rsidR="005E3576" w:rsidRPr="00A732AC" w:rsidRDefault="00AA1E26" w:rsidP="007C3831">
      <w:pPr>
        <w:pStyle w:val="Caption"/>
        <w:spacing w:after="100" w:afterAutospacing="1"/>
        <w:ind w:left="2832" w:firstLine="567"/>
        <w:rPr>
          <w:rFonts w:cstheme="minorHAnsi"/>
          <w:lang w:val="en-GB"/>
        </w:rPr>
      </w:pPr>
      <w:r w:rsidRPr="00A732AC">
        <w:rPr>
          <w:rFonts w:cstheme="minorHAnsi"/>
        </w:rPr>
        <w:t>Table 2</w:t>
      </w:r>
      <w:r w:rsidR="005E3576" w:rsidRPr="00A732AC">
        <w:rPr>
          <w:rFonts w:cstheme="minorHAnsi"/>
        </w:rPr>
        <w:t xml:space="preserve"> PDHJ prison monitoring </w:t>
      </w:r>
    </w:p>
    <w:p w:rsidR="00E91CB7" w:rsidRPr="00A732AC" w:rsidRDefault="00E91CB7" w:rsidP="007C3831">
      <w:pPr>
        <w:spacing w:line="240" w:lineRule="auto"/>
        <w:ind w:firstLine="567"/>
        <w:rPr>
          <w:rFonts w:cstheme="minorHAnsi"/>
        </w:rPr>
      </w:pPr>
      <w:r w:rsidRPr="00A732AC">
        <w:rPr>
          <w:rFonts w:cstheme="minorHAnsi"/>
        </w:rPr>
        <w:t>As at June 2016, t</w:t>
      </w:r>
      <w:r w:rsidR="004C4A5A">
        <w:rPr>
          <w:rFonts w:cstheme="minorHAnsi"/>
        </w:rPr>
        <w:t xml:space="preserve">he statistics in </w:t>
      </w:r>
      <w:r w:rsidR="00D37516">
        <w:rPr>
          <w:rFonts w:cstheme="minorHAnsi"/>
        </w:rPr>
        <w:t>all</w:t>
      </w:r>
      <w:r w:rsidR="004C4A5A">
        <w:rPr>
          <w:rFonts w:cstheme="minorHAnsi"/>
        </w:rPr>
        <w:t xml:space="preserve"> prisons are</w:t>
      </w:r>
      <w:r w:rsidRPr="00A732AC">
        <w:rPr>
          <w:rFonts w:cstheme="minorHAnsi"/>
        </w:rPr>
        <w:t xml:space="preserve"> as follows:</w:t>
      </w:r>
    </w:p>
    <w:tbl>
      <w:tblPr>
        <w:tblStyle w:val="TableGrid"/>
        <w:tblW w:w="0" w:type="auto"/>
        <w:tblLook w:val="04A0" w:firstRow="1" w:lastRow="0" w:firstColumn="1" w:lastColumn="0" w:noHBand="0" w:noVBand="1"/>
      </w:tblPr>
      <w:tblGrid>
        <w:gridCol w:w="10598"/>
      </w:tblGrid>
      <w:tr w:rsidR="00016E27" w:rsidRPr="00A732AC" w:rsidTr="00B06BF2">
        <w:tc>
          <w:tcPr>
            <w:tcW w:w="10598" w:type="dxa"/>
          </w:tcPr>
          <w:p w:rsidR="00016E27" w:rsidRPr="00A732AC" w:rsidRDefault="00016E27" w:rsidP="007C3831">
            <w:pPr>
              <w:pStyle w:val="Subtitle"/>
              <w:rPr>
                <w:rFonts w:asciiTheme="minorHAnsi" w:hAnsiTheme="minorHAnsi" w:cstheme="minorHAnsi"/>
                <w:lang w:val="en-GB"/>
              </w:rPr>
            </w:pPr>
            <w:r w:rsidRPr="00A732AC">
              <w:rPr>
                <w:rFonts w:asciiTheme="minorHAnsi" w:hAnsiTheme="minorHAnsi" w:cstheme="minorHAnsi"/>
                <w:lang w:val="en-GB"/>
              </w:rPr>
              <w:t xml:space="preserve">Gleno Prison </w:t>
            </w:r>
          </w:p>
        </w:tc>
      </w:tr>
      <w:tr w:rsidR="00016E27" w:rsidRPr="00A732AC" w:rsidTr="00B06BF2">
        <w:tc>
          <w:tcPr>
            <w:tcW w:w="10598" w:type="dxa"/>
          </w:tcPr>
          <w:p w:rsidR="00016E27" w:rsidRPr="00A732AC" w:rsidRDefault="00016E27" w:rsidP="007C3831">
            <w:pPr>
              <w:rPr>
                <w:rFonts w:cstheme="minorHAnsi"/>
              </w:rPr>
            </w:pPr>
            <w:r w:rsidRPr="00A732AC">
              <w:rPr>
                <w:rFonts w:cstheme="minorHAnsi"/>
              </w:rPr>
              <w:t>Convicted: 98</w:t>
            </w:r>
          </w:p>
        </w:tc>
      </w:tr>
      <w:tr w:rsidR="00016E27" w:rsidRPr="00A732AC" w:rsidTr="00B06BF2">
        <w:tc>
          <w:tcPr>
            <w:tcW w:w="10598" w:type="dxa"/>
          </w:tcPr>
          <w:p w:rsidR="00016E27" w:rsidRPr="00A732AC" w:rsidRDefault="00016E27" w:rsidP="007C3831">
            <w:pPr>
              <w:rPr>
                <w:rFonts w:cstheme="minorHAnsi"/>
              </w:rPr>
            </w:pPr>
            <w:r w:rsidRPr="00A732AC">
              <w:rPr>
                <w:rFonts w:cstheme="minorHAnsi"/>
              </w:rPr>
              <w:t>Pre-trial: 13</w:t>
            </w:r>
          </w:p>
        </w:tc>
      </w:tr>
      <w:tr w:rsidR="00016E27" w:rsidRPr="00A732AC" w:rsidTr="00B06BF2">
        <w:tc>
          <w:tcPr>
            <w:tcW w:w="10598" w:type="dxa"/>
          </w:tcPr>
          <w:p w:rsidR="00016E27" w:rsidRPr="00A732AC" w:rsidRDefault="00016E27" w:rsidP="007C3831">
            <w:pPr>
              <w:rPr>
                <w:rFonts w:cstheme="minorHAnsi"/>
              </w:rPr>
            </w:pPr>
            <w:r w:rsidRPr="00A732AC">
              <w:rPr>
                <w:rFonts w:cstheme="minorHAnsi"/>
              </w:rPr>
              <w:t>Male: 88</w:t>
            </w:r>
          </w:p>
        </w:tc>
      </w:tr>
      <w:tr w:rsidR="00016E27" w:rsidRPr="00A732AC" w:rsidTr="00B06BF2">
        <w:tc>
          <w:tcPr>
            <w:tcW w:w="10598" w:type="dxa"/>
          </w:tcPr>
          <w:p w:rsidR="00016E27" w:rsidRPr="00A732AC" w:rsidRDefault="00016E27" w:rsidP="007C3831">
            <w:pPr>
              <w:rPr>
                <w:rFonts w:cstheme="minorHAnsi"/>
              </w:rPr>
            </w:pPr>
            <w:r w:rsidRPr="00A732AC">
              <w:rPr>
                <w:rFonts w:cstheme="minorHAnsi"/>
              </w:rPr>
              <w:t>Female: 23</w:t>
            </w:r>
          </w:p>
        </w:tc>
      </w:tr>
      <w:tr w:rsidR="00016E27" w:rsidRPr="00A732AC" w:rsidTr="00B06BF2">
        <w:tc>
          <w:tcPr>
            <w:tcW w:w="10598" w:type="dxa"/>
          </w:tcPr>
          <w:p w:rsidR="00016E27" w:rsidRPr="00A732AC" w:rsidRDefault="00016E27" w:rsidP="007C3831">
            <w:pPr>
              <w:rPr>
                <w:rFonts w:cstheme="minorHAnsi"/>
              </w:rPr>
            </w:pPr>
            <w:r w:rsidRPr="00A732AC">
              <w:rPr>
                <w:rFonts w:cstheme="minorHAnsi"/>
              </w:rPr>
              <w:t>Foreigners*: 6</w:t>
            </w:r>
          </w:p>
        </w:tc>
      </w:tr>
      <w:tr w:rsidR="00016E27" w:rsidRPr="00A732AC" w:rsidTr="00B06BF2">
        <w:tc>
          <w:tcPr>
            <w:tcW w:w="10598" w:type="dxa"/>
          </w:tcPr>
          <w:p w:rsidR="00016E27" w:rsidRPr="00A732AC" w:rsidRDefault="00016E27" w:rsidP="007C3831">
            <w:pPr>
              <w:rPr>
                <w:rFonts w:cstheme="minorHAnsi"/>
                <w:sz w:val="28"/>
              </w:rPr>
            </w:pPr>
            <w:r w:rsidRPr="00A732AC">
              <w:rPr>
                <w:rFonts w:cstheme="minorHAnsi"/>
                <w:b/>
                <w:sz w:val="28"/>
              </w:rPr>
              <w:t>TOTAL</w:t>
            </w:r>
            <w:r w:rsidRPr="00A732AC">
              <w:rPr>
                <w:rFonts w:cstheme="minorHAnsi"/>
                <w:sz w:val="28"/>
              </w:rPr>
              <w:t>: 111</w:t>
            </w:r>
          </w:p>
        </w:tc>
      </w:tr>
      <w:tr w:rsidR="00016E27" w:rsidRPr="00A732AC" w:rsidTr="00B06BF2">
        <w:tc>
          <w:tcPr>
            <w:tcW w:w="10598" w:type="dxa"/>
          </w:tcPr>
          <w:p w:rsidR="00016E27" w:rsidRPr="00A732AC" w:rsidRDefault="00016E27" w:rsidP="007C3831">
            <w:pPr>
              <w:rPr>
                <w:rFonts w:cstheme="minorHAnsi"/>
              </w:rPr>
            </w:pPr>
            <w:r w:rsidRPr="00A732AC">
              <w:rPr>
                <w:rFonts w:cstheme="minorHAnsi"/>
              </w:rPr>
              <w:t>Block A: 23</w:t>
            </w:r>
          </w:p>
        </w:tc>
      </w:tr>
      <w:tr w:rsidR="00016E27" w:rsidRPr="00A732AC" w:rsidTr="00B06BF2">
        <w:tc>
          <w:tcPr>
            <w:tcW w:w="10598" w:type="dxa"/>
          </w:tcPr>
          <w:p w:rsidR="00016E27" w:rsidRPr="00A732AC" w:rsidRDefault="00016E27" w:rsidP="007C3831">
            <w:pPr>
              <w:rPr>
                <w:rFonts w:cstheme="minorHAnsi"/>
              </w:rPr>
            </w:pPr>
            <w:r w:rsidRPr="00A732AC">
              <w:rPr>
                <w:rFonts w:cstheme="minorHAnsi"/>
              </w:rPr>
              <w:t>Block B: 27</w:t>
            </w:r>
          </w:p>
        </w:tc>
      </w:tr>
      <w:tr w:rsidR="00016E27" w:rsidRPr="00A732AC" w:rsidTr="00B06BF2">
        <w:tc>
          <w:tcPr>
            <w:tcW w:w="10598" w:type="dxa"/>
          </w:tcPr>
          <w:p w:rsidR="00016E27" w:rsidRPr="00A732AC" w:rsidRDefault="00016E27" w:rsidP="007C3831">
            <w:pPr>
              <w:rPr>
                <w:rFonts w:cstheme="minorHAnsi"/>
              </w:rPr>
            </w:pPr>
            <w:r w:rsidRPr="00A732AC">
              <w:rPr>
                <w:rFonts w:cstheme="minorHAnsi"/>
              </w:rPr>
              <w:t>Block C: 27</w:t>
            </w:r>
          </w:p>
        </w:tc>
      </w:tr>
      <w:tr w:rsidR="00016E27" w:rsidRPr="00A732AC" w:rsidTr="00B06BF2">
        <w:tc>
          <w:tcPr>
            <w:tcW w:w="10598" w:type="dxa"/>
          </w:tcPr>
          <w:p w:rsidR="00016E27" w:rsidRPr="00A732AC" w:rsidRDefault="00016E27" w:rsidP="007C3831">
            <w:pPr>
              <w:rPr>
                <w:rFonts w:cstheme="minorHAnsi"/>
              </w:rPr>
            </w:pPr>
            <w:r w:rsidRPr="00A732AC">
              <w:rPr>
                <w:rFonts w:cstheme="minorHAnsi"/>
              </w:rPr>
              <w:t>Block D: 14</w:t>
            </w:r>
          </w:p>
        </w:tc>
      </w:tr>
      <w:tr w:rsidR="00016E27" w:rsidRPr="00A732AC" w:rsidTr="00B06BF2">
        <w:tc>
          <w:tcPr>
            <w:tcW w:w="10598" w:type="dxa"/>
          </w:tcPr>
          <w:p w:rsidR="00016E27" w:rsidRPr="00A732AC" w:rsidRDefault="00016E27" w:rsidP="007C3831">
            <w:pPr>
              <w:rPr>
                <w:rFonts w:cstheme="minorHAnsi"/>
              </w:rPr>
            </w:pPr>
            <w:r w:rsidRPr="00A732AC">
              <w:rPr>
                <w:rFonts w:cstheme="minorHAnsi"/>
              </w:rPr>
              <w:t>Block E (isolation): 7</w:t>
            </w:r>
          </w:p>
        </w:tc>
      </w:tr>
      <w:tr w:rsidR="00016E27" w:rsidRPr="00A732AC" w:rsidTr="00B06BF2">
        <w:tc>
          <w:tcPr>
            <w:tcW w:w="10598" w:type="dxa"/>
          </w:tcPr>
          <w:p w:rsidR="00016E27" w:rsidRPr="00A732AC" w:rsidRDefault="00016E27" w:rsidP="007C3831">
            <w:pPr>
              <w:rPr>
                <w:rFonts w:cstheme="minorHAnsi"/>
              </w:rPr>
            </w:pPr>
            <w:r w:rsidRPr="00A732AC">
              <w:rPr>
                <w:rFonts w:cstheme="minorHAnsi"/>
              </w:rPr>
              <w:t>Block F: 13</w:t>
            </w:r>
          </w:p>
        </w:tc>
      </w:tr>
      <w:tr w:rsidR="00016E27" w:rsidRPr="00A732AC" w:rsidTr="00B06BF2">
        <w:tc>
          <w:tcPr>
            <w:tcW w:w="10598" w:type="dxa"/>
          </w:tcPr>
          <w:p w:rsidR="00016E27" w:rsidRPr="00A732AC" w:rsidRDefault="00016E27" w:rsidP="007C3831">
            <w:pPr>
              <w:pStyle w:val="Subtitle"/>
              <w:rPr>
                <w:rFonts w:asciiTheme="minorHAnsi" w:hAnsiTheme="minorHAnsi" w:cstheme="minorHAnsi"/>
                <w:lang w:val="en-GB"/>
              </w:rPr>
            </w:pPr>
            <w:r w:rsidRPr="00A732AC">
              <w:rPr>
                <w:rFonts w:asciiTheme="minorHAnsi" w:hAnsiTheme="minorHAnsi" w:cstheme="minorHAnsi"/>
                <w:lang w:val="en-GB"/>
              </w:rPr>
              <w:t xml:space="preserve">Becora Prison </w:t>
            </w:r>
          </w:p>
        </w:tc>
      </w:tr>
      <w:tr w:rsidR="00016E27" w:rsidRPr="00A732AC" w:rsidTr="00B06BF2">
        <w:tc>
          <w:tcPr>
            <w:tcW w:w="10598" w:type="dxa"/>
          </w:tcPr>
          <w:p w:rsidR="00016E27" w:rsidRPr="00A732AC" w:rsidRDefault="00016E27" w:rsidP="007C3831">
            <w:pPr>
              <w:rPr>
                <w:rFonts w:cstheme="minorHAnsi"/>
              </w:rPr>
            </w:pPr>
            <w:r w:rsidRPr="00A732AC">
              <w:rPr>
                <w:rFonts w:cstheme="minorHAnsi"/>
              </w:rPr>
              <w:t>Convicted: 395</w:t>
            </w:r>
          </w:p>
        </w:tc>
      </w:tr>
      <w:tr w:rsidR="00016E27" w:rsidRPr="00A732AC" w:rsidTr="00B06BF2">
        <w:tc>
          <w:tcPr>
            <w:tcW w:w="10598" w:type="dxa"/>
          </w:tcPr>
          <w:p w:rsidR="00016E27" w:rsidRPr="00A732AC" w:rsidRDefault="00016E27" w:rsidP="007C3831">
            <w:pPr>
              <w:rPr>
                <w:rFonts w:cstheme="minorHAnsi"/>
              </w:rPr>
            </w:pPr>
            <w:r w:rsidRPr="00A732AC">
              <w:rPr>
                <w:rFonts w:cstheme="minorHAnsi"/>
              </w:rPr>
              <w:t>Pre-trial: 160</w:t>
            </w:r>
          </w:p>
        </w:tc>
      </w:tr>
      <w:tr w:rsidR="00016E27" w:rsidRPr="00A732AC" w:rsidTr="00B06BF2">
        <w:tc>
          <w:tcPr>
            <w:tcW w:w="10598" w:type="dxa"/>
          </w:tcPr>
          <w:p w:rsidR="00016E27" w:rsidRPr="00A732AC" w:rsidRDefault="00016E27" w:rsidP="007C3831">
            <w:pPr>
              <w:rPr>
                <w:rFonts w:cstheme="minorHAnsi"/>
              </w:rPr>
            </w:pPr>
            <w:r w:rsidRPr="00A732AC">
              <w:rPr>
                <w:rFonts w:cstheme="minorHAnsi"/>
              </w:rPr>
              <w:t>Juvenile: 31</w:t>
            </w:r>
          </w:p>
        </w:tc>
      </w:tr>
      <w:tr w:rsidR="00016E27" w:rsidRPr="00A732AC" w:rsidTr="00B06BF2">
        <w:tc>
          <w:tcPr>
            <w:tcW w:w="10598" w:type="dxa"/>
          </w:tcPr>
          <w:p w:rsidR="00016E27" w:rsidRPr="00A732AC" w:rsidRDefault="00016E27" w:rsidP="007C3831">
            <w:pPr>
              <w:rPr>
                <w:rFonts w:cstheme="minorHAnsi"/>
              </w:rPr>
            </w:pPr>
            <w:r w:rsidRPr="00A732AC">
              <w:rPr>
                <w:rFonts w:cstheme="minorHAnsi"/>
              </w:rPr>
              <w:t>Ex-FDTL: 1</w:t>
            </w:r>
          </w:p>
        </w:tc>
      </w:tr>
      <w:tr w:rsidR="00016E27" w:rsidRPr="00A732AC" w:rsidTr="00B06BF2">
        <w:tc>
          <w:tcPr>
            <w:tcW w:w="10598" w:type="dxa"/>
          </w:tcPr>
          <w:p w:rsidR="00016E27" w:rsidRPr="00A732AC" w:rsidRDefault="00016E27" w:rsidP="007C3831">
            <w:pPr>
              <w:rPr>
                <w:rFonts w:cstheme="minorHAnsi"/>
              </w:rPr>
            </w:pPr>
            <w:r w:rsidRPr="00A732AC">
              <w:rPr>
                <w:rFonts w:cstheme="minorHAnsi"/>
              </w:rPr>
              <w:t>Ex- PNTL: 8</w:t>
            </w:r>
          </w:p>
        </w:tc>
      </w:tr>
      <w:tr w:rsidR="00016E27" w:rsidRPr="00A732AC" w:rsidTr="00B06BF2">
        <w:tc>
          <w:tcPr>
            <w:tcW w:w="10598" w:type="dxa"/>
          </w:tcPr>
          <w:p w:rsidR="00016E27" w:rsidRPr="00A732AC" w:rsidRDefault="00016E27" w:rsidP="007C3831">
            <w:pPr>
              <w:rPr>
                <w:rFonts w:cstheme="minorHAnsi"/>
              </w:rPr>
            </w:pPr>
            <w:r w:rsidRPr="00A732AC">
              <w:rPr>
                <w:rFonts w:cstheme="minorHAnsi"/>
              </w:rPr>
              <w:t>Foreigners**: 23</w:t>
            </w:r>
          </w:p>
        </w:tc>
      </w:tr>
      <w:tr w:rsidR="00016E27" w:rsidRPr="00A732AC" w:rsidTr="00B06BF2">
        <w:tc>
          <w:tcPr>
            <w:tcW w:w="10598" w:type="dxa"/>
          </w:tcPr>
          <w:p w:rsidR="00016E27" w:rsidRPr="00A732AC" w:rsidRDefault="00016E27" w:rsidP="007C3831">
            <w:pPr>
              <w:rPr>
                <w:rFonts w:cstheme="minorHAnsi"/>
                <w:sz w:val="28"/>
              </w:rPr>
            </w:pPr>
            <w:r w:rsidRPr="00A732AC">
              <w:rPr>
                <w:rFonts w:cstheme="minorHAnsi"/>
                <w:b/>
                <w:sz w:val="28"/>
              </w:rPr>
              <w:t>TOTAL</w:t>
            </w:r>
            <w:r w:rsidRPr="00A732AC">
              <w:rPr>
                <w:rFonts w:cstheme="minorHAnsi"/>
                <w:sz w:val="28"/>
              </w:rPr>
              <w:t>: 555</w:t>
            </w:r>
          </w:p>
        </w:tc>
      </w:tr>
      <w:tr w:rsidR="00016E27" w:rsidRPr="00A732AC" w:rsidTr="00B06BF2">
        <w:tc>
          <w:tcPr>
            <w:tcW w:w="10598" w:type="dxa"/>
          </w:tcPr>
          <w:p w:rsidR="00016E27" w:rsidRPr="00A732AC" w:rsidRDefault="00016E27" w:rsidP="007C3831">
            <w:pPr>
              <w:rPr>
                <w:rFonts w:cstheme="minorHAnsi"/>
              </w:rPr>
            </w:pPr>
            <w:r w:rsidRPr="00A732AC">
              <w:rPr>
                <w:rFonts w:cstheme="minorHAnsi"/>
              </w:rPr>
              <w:t>Block A: 74</w:t>
            </w:r>
          </w:p>
        </w:tc>
      </w:tr>
      <w:tr w:rsidR="00016E27" w:rsidRPr="00A732AC" w:rsidTr="00B06BF2">
        <w:tc>
          <w:tcPr>
            <w:tcW w:w="10598" w:type="dxa"/>
          </w:tcPr>
          <w:p w:rsidR="00016E27" w:rsidRPr="00A732AC" w:rsidRDefault="00016E27" w:rsidP="007C3831">
            <w:pPr>
              <w:rPr>
                <w:rFonts w:cstheme="minorHAnsi"/>
              </w:rPr>
            </w:pPr>
            <w:r w:rsidRPr="00A732AC">
              <w:rPr>
                <w:rFonts w:cstheme="minorHAnsi"/>
              </w:rPr>
              <w:t>Block B: 76</w:t>
            </w:r>
          </w:p>
        </w:tc>
      </w:tr>
      <w:tr w:rsidR="00016E27" w:rsidRPr="00A732AC" w:rsidTr="00B06BF2">
        <w:tc>
          <w:tcPr>
            <w:tcW w:w="10598" w:type="dxa"/>
          </w:tcPr>
          <w:p w:rsidR="00016E27" w:rsidRPr="00A732AC" w:rsidRDefault="00016E27" w:rsidP="007C3831">
            <w:pPr>
              <w:rPr>
                <w:rFonts w:cstheme="minorHAnsi"/>
              </w:rPr>
            </w:pPr>
            <w:r w:rsidRPr="00A732AC">
              <w:rPr>
                <w:rFonts w:cstheme="minorHAnsi"/>
              </w:rPr>
              <w:t>Block C: 94</w:t>
            </w:r>
          </w:p>
        </w:tc>
      </w:tr>
      <w:tr w:rsidR="00016E27" w:rsidRPr="00A732AC" w:rsidTr="00B06BF2">
        <w:tc>
          <w:tcPr>
            <w:tcW w:w="10598" w:type="dxa"/>
          </w:tcPr>
          <w:p w:rsidR="00016E27" w:rsidRPr="00A732AC" w:rsidRDefault="00016E27" w:rsidP="007C3831">
            <w:pPr>
              <w:rPr>
                <w:rFonts w:cstheme="minorHAnsi"/>
              </w:rPr>
            </w:pPr>
            <w:r w:rsidRPr="00A732AC">
              <w:rPr>
                <w:rFonts w:cstheme="minorHAnsi"/>
              </w:rPr>
              <w:t>Block D: 56</w:t>
            </w:r>
          </w:p>
        </w:tc>
      </w:tr>
      <w:tr w:rsidR="00016E27" w:rsidRPr="00A732AC" w:rsidTr="00B06BF2">
        <w:tc>
          <w:tcPr>
            <w:tcW w:w="10598" w:type="dxa"/>
          </w:tcPr>
          <w:p w:rsidR="00016E27" w:rsidRPr="00A732AC" w:rsidRDefault="00016E27" w:rsidP="007C3831">
            <w:pPr>
              <w:rPr>
                <w:rFonts w:cstheme="minorHAnsi"/>
              </w:rPr>
            </w:pPr>
            <w:r w:rsidRPr="00A732AC">
              <w:rPr>
                <w:rFonts w:cstheme="minorHAnsi"/>
              </w:rPr>
              <w:t>Block E: 60</w:t>
            </w:r>
          </w:p>
        </w:tc>
      </w:tr>
      <w:tr w:rsidR="00016E27" w:rsidRPr="00A732AC" w:rsidTr="00B06BF2">
        <w:tc>
          <w:tcPr>
            <w:tcW w:w="10598" w:type="dxa"/>
          </w:tcPr>
          <w:p w:rsidR="00016E27" w:rsidRPr="00A732AC" w:rsidRDefault="00016E27" w:rsidP="007C3831">
            <w:pPr>
              <w:rPr>
                <w:rFonts w:cstheme="minorHAnsi"/>
              </w:rPr>
            </w:pPr>
            <w:r w:rsidRPr="00A732AC">
              <w:rPr>
                <w:rFonts w:cstheme="minorHAnsi"/>
              </w:rPr>
              <w:t>Block F: 60</w:t>
            </w:r>
          </w:p>
        </w:tc>
      </w:tr>
      <w:tr w:rsidR="00016E27" w:rsidRPr="00A732AC" w:rsidTr="00B06BF2">
        <w:tc>
          <w:tcPr>
            <w:tcW w:w="10598" w:type="dxa"/>
          </w:tcPr>
          <w:p w:rsidR="00016E27" w:rsidRPr="00A732AC" w:rsidRDefault="00016E27" w:rsidP="007C3831">
            <w:pPr>
              <w:rPr>
                <w:rFonts w:cstheme="minorHAnsi"/>
              </w:rPr>
            </w:pPr>
            <w:r w:rsidRPr="00A732AC">
              <w:rPr>
                <w:rFonts w:cstheme="minorHAnsi"/>
              </w:rPr>
              <w:t>Block G (Juvenile): 31</w:t>
            </w:r>
          </w:p>
        </w:tc>
      </w:tr>
      <w:tr w:rsidR="00016E27" w:rsidRPr="00A732AC" w:rsidTr="00B06BF2">
        <w:tc>
          <w:tcPr>
            <w:tcW w:w="10598" w:type="dxa"/>
          </w:tcPr>
          <w:p w:rsidR="00016E27" w:rsidRPr="00A732AC" w:rsidRDefault="00016E27" w:rsidP="007C3831">
            <w:pPr>
              <w:rPr>
                <w:rFonts w:cstheme="minorHAnsi"/>
              </w:rPr>
            </w:pPr>
            <w:r w:rsidRPr="00A732AC">
              <w:rPr>
                <w:rFonts w:cstheme="minorHAnsi"/>
              </w:rPr>
              <w:t>Block H: 34</w:t>
            </w:r>
          </w:p>
        </w:tc>
      </w:tr>
      <w:tr w:rsidR="00016E27" w:rsidRPr="00A732AC" w:rsidTr="00B06BF2">
        <w:tc>
          <w:tcPr>
            <w:tcW w:w="10598" w:type="dxa"/>
          </w:tcPr>
          <w:p w:rsidR="00016E27" w:rsidRPr="00A732AC" w:rsidRDefault="00016E27" w:rsidP="007C3831">
            <w:pPr>
              <w:rPr>
                <w:rFonts w:cstheme="minorHAnsi"/>
              </w:rPr>
            </w:pPr>
            <w:r w:rsidRPr="00A732AC">
              <w:rPr>
                <w:rFonts w:cstheme="minorHAnsi"/>
              </w:rPr>
              <w:t>Centro A: 40</w:t>
            </w:r>
          </w:p>
        </w:tc>
      </w:tr>
      <w:tr w:rsidR="00016E27" w:rsidRPr="00A732AC" w:rsidTr="00B06BF2">
        <w:tc>
          <w:tcPr>
            <w:tcW w:w="10598" w:type="dxa"/>
          </w:tcPr>
          <w:p w:rsidR="00016E27" w:rsidRPr="00A732AC" w:rsidRDefault="00016E27" w:rsidP="007C3831">
            <w:pPr>
              <w:rPr>
                <w:rFonts w:cstheme="minorHAnsi"/>
              </w:rPr>
            </w:pPr>
            <w:r w:rsidRPr="00A732AC">
              <w:rPr>
                <w:rFonts w:cstheme="minorHAnsi"/>
              </w:rPr>
              <w:t>Centro B: 27</w:t>
            </w:r>
          </w:p>
        </w:tc>
      </w:tr>
      <w:tr w:rsidR="00016E27" w:rsidRPr="00A732AC" w:rsidTr="00B06BF2">
        <w:tc>
          <w:tcPr>
            <w:tcW w:w="10598" w:type="dxa"/>
          </w:tcPr>
          <w:p w:rsidR="00016E27" w:rsidRPr="00A732AC" w:rsidRDefault="00016E27" w:rsidP="007C3831">
            <w:pPr>
              <w:rPr>
                <w:rFonts w:cstheme="minorHAnsi"/>
              </w:rPr>
            </w:pPr>
            <w:r w:rsidRPr="00A732AC">
              <w:rPr>
                <w:rFonts w:cstheme="minorHAnsi"/>
              </w:rPr>
              <w:t>Alternative (isolation): 4</w:t>
            </w:r>
          </w:p>
        </w:tc>
      </w:tr>
      <w:tr w:rsidR="00016E27" w:rsidRPr="00A732AC" w:rsidTr="00B06BF2">
        <w:tc>
          <w:tcPr>
            <w:tcW w:w="10598" w:type="dxa"/>
          </w:tcPr>
          <w:p w:rsidR="00016E27" w:rsidRPr="00A732AC" w:rsidRDefault="00016E27" w:rsidP="007C3831">
            <w:pPr>
              <w:pStyle w:val="Heading4"/>
              <w:spacing w:line="360" w:lineRule="auto"/>
              <w:outlineLvl w:val="3"/>
              <w:rPr>
                <w:rFonts w:asciiTheme="minorHAnsi" w:hAnsiTheme="minorHAnsi" w:cstheme="minorHAnsi"/>
              </w:rPr>
            </w:pPr>
            <w:r w:rsidRPr="00A732AC">
              <w:rPr>
                <w:rFonts w:asciiTheme="minorHAnsi" w:hAnsiTheme="minorHAnsi" w:cstheme="minorHAnsi"/>
              </w:rPr>
              <w:t xml:space="preserve">Suai Prison </w:t>
            </w:r>
          </w:p>
        </w:tc>
      </w:tr>
      <w:tr w:rsidR="00016E27" w:rsidRPr="00A732AC" w:rsidTr="00B06BF2">
        <w:tc>
          <w:tcPr>
            <w:tcW w:w="10598" w:type="dxa"/>
          </w:tcPr>
          <w:p w:rsidR="00016E27" w:rsidRPr="00A732AC" w:rsidRDefault="00F02047" w:rsidP="007C3831">
            <w:pPr>
              <w:rPr>
                <w:rFonts w:cstheme="minorHAnsi"/>
              </w:rPr>
            </w:pPr>
            <w:r>
              <w:rPr>
                <w:rFonts w:cstheme="minorHAnsi"/>
                <w:b/>
                <w:sz w:val="28"/>
              </w:rPr>
              <w:t>***</w:t>
            </w:r>
            <w:r w:rsidR="00016E27" w:rsidRPr="00A732AC">
              <w:rPr>
                <w:rFonts w:cstheme="minorHAnsi"/>
                <w:b/>
                <w:sz w:val="28"/>
              </w:rPr>
              <w:t>TOTAL</w:t>
            </w:r>
            <w:r w:rsidR="00016E27" w:rsidRPr="00A732AC">
              <w:rPr>
                <w:rFonts w:cstheme="minorHAnsi"/>
                <w:sz w:val="28"/>
              </w:rPr>
              <w:t xml:space="preserve">: </w:t>
            </w:r>
            <w:r w:rsidR="00103727" w:rsidRPr="00A732AC">
              <w:rPr>
                <w:rFonts w:cstheme="minorHAnsi"/>
                <w:sz w:val="28"/>
              </w:rPr>
              <w:t>25</w:t>
            </w:r>
          </w:p>
        </w:tc>
      </w:tr>
    </w:tbl>
    <w:p w:rsidR="005E3576" w:rsidRPr="00A732AC" w:rsidRDefault="005E3576" w:rsidP="008576E6">
      <w:pPr>
        <w:pStyle w:val="Caption"/>
        <w:ind w:left="2832" w:firstLine="567"/>
        <w:jc w:val="both"/>
        <w:rPr>
          <w:rFonts w:cstheme="minorHAnsi"/>
          <w:lang w:val="en-GB"/>
        </w:rPr>
      </w:pPr>
      <w:r w:rsidRPr="00A732AC">
        <w:rPr>
          <w:rFonts w:cstheme="minorHAnsi"/>
        </w:rPr>
        <w:t xml:space="preserve">Table 3 2016 prison demographics </w:t>
      </w:r>
    </w:p>
    <w:p w:rsidR="00E91CB7" w:rsidRPr="00A732AC" w:rsidRDefault="00E91CB7" w:rsidP="000A1612">
      <w:pPr>
        <w:spacing w:line="240" w:lineRule="auto"/>
        <w:jc w:val="both"/>
        <w:rPr>
          <w:rFonts w:cstheme="minorHAnsi"/>
          <w:i/>
        </w:rPr>
      </w:pPr>
      <w:r w:rsidRPr="00A732AC">
        <w:rPr>
          <w:rFonts w:cstheme="minorHAnsi"/>
          <w:i/>
        </w:rPr>
        <w:t>* All foreigners in Gleno are currently from Indonesia</w:t>
      </w:r>
    </w:p>
    <w:p w:rsidR="00E91CB7" w:rsidRDefault="00E91CB7" w:rsidP="000A1612">
      <w:pPr>
        <w:spacing w:line="240" w:lineRule="auto"/>
        <w:jc w:val="both"/>
        <w:rPr>
          <w:rFonts w:cstheme="minorHAnsi"/>
          <w:i/>
        </w:rPr>
      </w:pPr>
      <w:r w:rsidRPr="00A732AC">
        <w:rPr>
          <w:rFonts w:cstheme="minorHAnsi"/>
          <w:i/>
        </w:rPr>
        <w:t xml:space="preserve">** The 23 foreigners in Becora are currently from Indonesia, Philippines, Singapore, China and Australia. </w:t>
      </w:r>
    </w:p>
    <w:p w:rsidR="00F02047" w:rsidRPr="00A732AC" w:rsidRDefault="00F02047" w:rsidP="000A1612">
      <w:pPr>
        <w:spacing w:line="240" w:lineRule="auto"/>
        <w:jc w:val="both"/>
        <w:rPr>
          <w:rFonts w:cstheme="minorHAnsi"/>
          <w:i/>
        </w:rPr>
      </w:pPr>
      <w:r>
        <w:rPr>
          <w:rFonts w:cstheme="minorHAnsi"/>
          <w:i/>
        </w:rPr>
        <w:t xml:space="preserve">*** </w:t>
      </w:r>
      <w:r w:rsidR="005901C9">
        <w:rPr>
          <w:rFonts w:cstheme="minorHAnsi"/>
          <w:i/>
        </w:rPr>
        <w:t>Suai p</w:t>
      </w:r>
      <w:r>
        <w:rPr>
          <w:rFonts w:cstheme="minorHAnsi"/>
          <w:i/>
        </w:rPr>
        <w:t>rison population as of September, 2017.</w:t>
      </w:r>
    </w:p>
    <w:p w:rsidR="00E91CB7" w:rsidRPr="00A732AC" w:rsidRDefault="00E91CB7" w:rsidP="008576E6">
      <w:pPr>
        <w:pStyle w:val="Heading2"/>
        <w:spacing w:line="240" w:lineRule="auto"/>
        <w:jc w:val="both"/>
        <w:rPr>
          <w:rFonts w:asciiTheme="minorHAnsi" w:hAnsiTheme="minorHAnsi" w:cstheme="minorHAnsi"/>
        </w:rPr>
      </w:pPr>
      <w:bookmarkStart w:id="29" w:name="_Toc460915590"/>
      <w:bookmarkStart w:id="30" w:name="_Toc495052867"/>
      <w:r w:rsidRPr="00A732AC">
        <w:rPr>
          <w:rFonts w:asciiTheme="minorHAnsi" w:hAnsiTheme="minorHAnsi" w:cstheme="minorHAnsi"/>
        </w:rPr>
        <w:t>Interviews with Prison Guards</w:t>
      </w:r>
      <w:bookmarkEnd w:id="29"/>
      <w:bookmarkEnd w:id="30"/>
    </w:p>
    <w:p w:rsidR="00E8277E" w:rsidRPr="00A732AC" w:rsidRDefault="00E8277E" w:rsidP="008576E6">
      <w:pPr>
        <w:spacing w:line="240" w:lineRule="auto"/>
        <w:ind w:firstLine="567"/>
        <w:jc w:val="both"/>
        <w:rPr>
          <w:rFonts w:cstheme="minorHAnsi"/>
        </w:rPr>
      </w:pPr>
    </w:p>
    <w:p w:rsidR="008D349C" w:rsidRPr="00A732AC" w:rsidRDefault="00E91CB7" w:rsidP="008576E6">
      <w:pPr>
        <w:spacing w:line="240" w:lineRule="auto"/>
        <w:ind w:firstLine="567"/>
        <w:jc w:val="both"/>
        <w:rPr>
          <w:rFonts w:cstheme="minorHAnsi"/>
        </w:rPr>
      </w:pPr>
      <w:r w:rsidRPr="00A732AC">
        <w:rPr>
          <w:rFonts w:cstheme="minorHAnsi"/>
        </w:rPr>
        <w:t xml:space="preserve">PDHJ conducted a total of 11 </w:t>
      </w:r>
      <w:r w:rsidR="00194DE7">
        <w:rPr>
          <w:rFonts w:cstheme="minorHAnsi"/>
        </w:rPr>
        <w:t>interviews with prison guards; four from Gleno prison and seven</w:t>
      </w:r>
      <w:r w:rsidRPr="00A732AC">
        <w:rPr>
          <w:rFonts w:cstheme="minorHAnsi"/>
        </w:rPr>
        <w:t xml:space="preserve"> from Becora. This number included </w:t>
      </w:r>
      <w:r w:rsidR="00194DE7">
        <w:rPr>
          <w:rFonts w:cstheme="minorHAnsi"/>
        </w:rPr>
        <w:t>eight</w:t>
      </w:r>
      <w:r w:rsidRPr="00A732AC">
        <w:rPr>
          <w:rFonts w:cstheme="minorHAnsi"/>
        </w:rPr>
        <w:t xml:space="preserve"> male guards, and </w:t>
      </w:r>
      <w:r w:rsidR="00194DE7">
        <w:rPr>
          <w:rFonts w:cstheme="minorHAnsi"/>
        </w:rPr>
        <w:t>three</w:t>
      </w:r>
      <w:r w:rsidRPr="00A732AC">
        <w:rPr>
          <w:rFonts w:cstheme="minorHAnsi"/>
        </w:rPr>
        <w:t xml:space="preserve"> female guards. All guards claimed to have not witnessed any violence</w:t>
      </w:r>
      <w:r w:rsidR="003C6CF0">
        <w:rPr>
          <w:rFonts w:cstheme="minorHAnsi"/>
        </w:rPr>
        <w:t xml:space="preserve"> in the prison within the last two</w:t>
      </w:r>
      <w:r w:rsidRPr="00A732AC">
        <w:rPr>
          <w:rFonts w:cstheme="minorHAnsi"/>
        </w:rPr>
        <w:t xml:space="preserve"> months of their interview. This included violence between prisoners as well as violence between guards and prisoners. </w:t>
      </w:r>
      <w:r w:rsidR="008D349C" w:rsidRPr="00A732AC">
        <w:rPr>
          <w:rFonts w:cstheme="minorHAnsi"/>
        </w:rPr>
        <w:t>Not unsurprising, and fitting in with a culture of underreporting or silence</w:t>
      </w:r>
      <w:r w:rsidR="003C6CF0">
        <w:rPr>
          <w:rFonts w:cstheme="minorHAnsi"/>
        </w:rPr>
        <w:t xml:space="preserve"> in the prison system</w:t>
      </w:r>
      <w:r w:rsidR="008D349C" w:rsidRPr="00A732AC">
        <w:rPr>
          <w:rFonts w:cstheme="minorHAnsi"/>
        </w:rPr>
        <w:t xml:space="preserve">, prisoner interviews and monitoring </w:t>
      </w:r>
      <w:r w:rsidR="00084FCA">
        <w:rPr>
          <w:rFonts w:cstheme="minorHAnsi"/>
        </w:rPr>
        <w:t xml:space="preserve">efforts </w:t>
      </w:r>
      <w:r w:rsidR="008D349C" w:rsidRPr="00A732AC">
        <w:rPr>
          <w:rFonts w:cstheme="minorHAnsi"/>
        </w:rPr>
        <w:t>directly contradict the assertion that there is no violence</w:t>
      </w:r>
      <w:r w:rsidR="003C6CF0">
        <w:rPr>
          <w:rFonts w:cstheme="minorHAnsi"/>
        </w:rPr>
        <w:t xml:space="preserve"> occurring</w:t>
      </w:r>
      <w:r w:rsidR="008D349C" w:rsidRPr="00A732AC">
        <w:rPr>
          <w:rFonts w:cstheme="minorHAnsi"/>
        </w:rPr>
        <w:t xml:space="preserve">. </w:t>
      </w:r>
    </w:p>
    <w:p w:rsidR="00E91CB7" w:rsidRPr="00A732AC" w:rsidRDefault="00E91CB7" w:rsidP="008576E6">
      <w:pPr>
        <w:spacing w:line="240" w:lineRule="auto"/>
        <w:ind w:firstLine="567"/>
        <w:jc w:val="both"/>
        <w:rPr>
          <w:rFonts w:cstheme="minorHAnsi"/>
        </w:rPr>
      </w:pPr>
      <w:r w:rsidRPr="00A732AC">
        <w:rPr>
          <w:rFonts w:cstheme="minorHAnsi"/>
        </w:rPr>
        <w:t>Information obtained informa</w:t>
      </w:r>
      <w:r w:rsidR="003C6CF0">
        <w:rPr>
          <w:rFonts w:cstheme="minorHAnsi"/>
        </w:rPr>
        <w:t>lly by PDHJ monitoring officers</w:t>
      </w:r>
      <w:r w:rsidRPr="00A732AC">
        <w:rPr>
          <w:rFonts w:cstheme="minorHAnsi"/>
        </w:rPr>
        <w:t xml:space="preserve"> included the lack of female guards </w:t>
      </w:r>
      <w:r w:rsidR="00084FCA" w:rsidRPr="00A732AC">
        <w:rPr>
          <w:rFonts w:cstheme="minorHAnsi"/>
        </w:rPr>
        <w:t>presently</w:t>
      </w:r>
      <w:r w:rsidRPr="00A732AC">
        <w:rPr>
          <w:rFonts w:cstheme="minorHAnsi"/>
        </w:rPr>
        <w:t xml:space="preserve"> working in Gleno prison</w:t>
      </w:r>
      <w:r w:rsidR="001838FB" w:rsidRPr="00A732AC">
        <w:rPr>
          <w:rFonts w:cstheme="minorHAnsi"/>
        </w:rPr>
        <w:t xml:space="preserve"> (out of the 33 guards in Gleno</w:t>
      </w:r>
      <w:r w:rsidR="0050543E">
        <w:rPr>
          <w:rFonts w:cstheme="minorHAnsi"/>
        </w:rPr>
        <w:t xml:space="preserve"> there are nine</w:t>
      </w:r>
      <w:r w:rsidRPr="00A732AC">
        <w:rPr>
          <w:rFonts w:cstheme="minorHAnsi"/>
        </w:rPr>
        <w:t xml:space="preserve"> females). While female guards mainly supervise women prisoners, interviewees commented that when the prison is short-staffed, male guards have to supervise the women, which is </w:t>
      </w:r>
      <w:r w:rsidR="00084FCA" w:rsidRPr="00A732AC">
        <w:rPr>
          <w:rFonts w:cstheme="minorHAnsi"/>
        </w:rPr>
        <w:t>adverse</w:t>
      </w:r>
      <w:r w:rsidRPr="00A732AC">
        <w:rPr>
          <w:rFonts w:cstheme="minorHAnsi"/>
        </w:rPr>
        <w:t xml:space="preserve">. </w:t>
      </w:r>
    </w:p>
    <w:p w:rsidR="00E91CB7" w:rsidRPr="00A732AC" w:rsidRDefault="00E91CB7" w:rsidP="008576E6">
      <w:pPr>
        <w:pStyle w:val="Subtitle"/>
        <w:spacing w:line="240" w:lineRule="auto"/>
        <w:jc w:val="both"/>
        <w:rPr>
          <w:rFonts w:asciiTheme="minorHAnsi" w:hAnsiTheme="minorHAnsi" w:cstheme="minorHAnsi"/>
          <w:lang w:val="en-GB"/>
        </w:rPr>
      </w:pPr>
      <w:r w:rsidRPr="00A732AC">
        <w:rPr>
          <w:rFonts w:asciiTheme="minorHAnsi" w:hAnsiTheme="minorHAnsi" w:cstheme="minorHAnsi"/>
          <w:lang w:val="en-GB"/>
        </w:rPr>
        <w:t>Training</w:t>
      </w:r>
    </w:p>
    <w:p w:rsidR="00C702F0" w:rsidRPr="00A732AC" w:rsidRDefault="00016E27" w:rsidP="008576E6">
      <w:pPr>
        <w:spacing w:line="240" w:lineRule="auto"/>
        <w:ind w:firstLine="567"/>
        <w:jc w:val="both"/>
        <w:rPr>
          <w:rFonts w:cstheme="minorHAnsi"/>
        </w:rPr>
      </w:pPr>
      <w:r w:rsidRPr="00A732AC">
        <w:rPr>
          <w:rFonts w:cstheme="minorHAnsi"/>
        </w:rPr>
        <w:t>The ongoing training of prison guards remains the best strategy to combating torture and ill-treatment</w:t>
      </w:r>
      <w:r w:rsidR="004F733B" w:rsidRPr="00A732AC">
        <w:rPr>
          <w:rFonts w:cstheme="minorHAnsi"/>
        </w:rPr>
        <w:t xml:space="preserve"> in Timor-Leste’s prisons</w:t>
      </w:r>
      <w:r w:rsidR="00212AB3" w:rsidRPr="00A732AC">
        <w:rPr>
          <w:rFonts w:cstheme="minorHAnsi"/>
        </w:rPr>
        <w:t>.</w:t>
      </w:r>
    </w:p>
    <w:p w:rsidR="00E91CB7" w:rsidRDefault="00016E27" w:rsidP="008576E6">
      <w:pPr>
        <w:spacing w:line="240" w:lineRule="auto"/>
        <w:ind w:firstLine="567"/>
        <w:jc w:val="both"/>
        <w:rPr>
          <w:rFonts w:cstheme="minorHAnsi"/>
        </w:rPr>
      </w:pPr>
      <w:r w:rsidRPr="00A732AC">
        <w:rPr>
          <w:rFonts w:cstheme="minorHAnsi"/>
        </w:rPr>
        <w:t>Providing guard</w:t>
      </w:r>
      <w:r w:rsidR="00C702F0" w:rsidRPr="00A732AC">
        <w:rPr>
          <w:rFonts w:cstheme="minorHAnsi"/>
        </w:rPr>
        <w:t>s</w:t>
      </w:r>
      <w:r w:rsidRPr="00A732AC">
        <w:rPr>
          <w:rFonts w:cstheme="minorHAnsi"/>
        </w:rPr>
        <w:t xml:space="preserve"> with</w:t>
      </w:r>
      <w:r w:rsidR="004F733B" w:rsidRPr="00A732AC">
        <w:rPr>
          <w:rFonts w:cstheme="minorHAnsi"/>
        </w:rPr>
        <w:t xml:space="preserve"> a</w:t>
      </w:r>
      <w:r w:rsidR="001838FB" w:rsidRPr="00A732AC">
        <w:rPr>
          <w:rFonts w:cstheme="minorHAnsi"/>
        </w:rPr>
        <w:t xml:space="preserve"> </w:t>
      </w:r>
      <w:r w:rsidR="004F733B" w:rsidRPr="00A732AC">
        <w:rPr>
          <w:rFonts w:cstheme="minorHAnsi"/>
        </w:rPr>
        <w:t>training manual must be the first</w:t>
      </w:r>
      <w:r w:rsidRPr="00A732AC">
        <w:rPr>
          <w:rFonts w:cstheme="minorHAnsi"/>
        </w:rPr>
        <w:t xml:space="preserve"> necessary step</w:t>
      </w:r>
      <w:r w:rsidR="001838FB" w:rsidRPr="00A732AC">
        <w:rPr>
          <w:rFonts w:cstheme="minorHAnsi"/>
        </w:rPr>
        <w:t xml:space="preserve"> in</w:t>
      </w:r>
      <w:r w:rsidRPr="00A732AC">
        <w:rPr>
          <w:rFonts w:cstheme="minorHAnsi"/>
        </w:rPr>
        <w:t xml:space="preserve"> removing physical violence as a form of deterrence.</w:t>
      </w:r>
      <w:r w:rsidR="00C702F0" w:rsidRPr="00A732AC">
        <w:rPr>
          <w:rFonts w:cstheme="minorHAnsi"/>
        </w:rPr>
        <w:t xml:space="preserve"> In Timor-Leste, t</w:t>
      </w:r>
      <w:r w:rsidRPr="00A732AC">
        <w:rPr>
          <w:rFonts w:cstheme="minorHAnsi"/>
        </w:rPr>
        <w:t>wo</w:t>
      </w:r>
      <w:r w:rsidR="00E91CB7" w:rsidRPr="00A732AC">
        <w:rPr>
          <w:rFonts w:cstheme="minorHAnsi"/>
        </w:rPr>
        <w:t xml:space="preserve"> guards reported that they have no</w:t>
      </w:r>
      <w:r w:rsidRPr="00A732AC">
        <w:rPr>
          <w:rFonts w:cstheme="minorHAnsi"/>
        </w:rPr>
        <w:t xml:space="preserve">t received any training in </w:t>
      </w:r>
      <w:r w:rsidR="009F3E19" w:rsidRPr="00A732AC">
        <w:rPr>
          <w:rFonts w:cstheme="minorHAnsi"/>
        </w:rPr>
        <w:t>2016</w:t>
      </w:r>
      <w:r w:rsidR="00E91CB7" w:rsidRPr="00A732AC">
        <w:rPr>
          <w:rFonts w:cstheme="minorHAnsi"/>
        </w:rPr>
        <w:t xml:space="preserve"> previous to their interview being conducted. Out of the remaining, training was reported to have been received in the following areas:</w:t>
      </w:r>
    </w:p>
    <w:tbl>
      <w:tblPr>
        <w:tblStyle w:val="TableGrid"/>
        <w:tblW w:w="0" w:type="auto"/>
        <w:tblInd w:w="988" w:type="dxa"/>
        <w:tblLook w:val="04A0" w:firstRow="1" w:lastRow="0" w:firstColumn="1" w:lastColumn="0" w:noHBand="0" w:noVBand="1"/>
      </w:tblPr>
      <w:tblGrid>
        <w:gridCol w:w="3231"/>
        <w:gridCol w:w="2126"/>
        <w:gridCol w:w="2552"/>
      </w:tblGrid>
      <w:tr w:rsidR="00E91CB7" w:rsidRPr="00A732AC" w:rsidTr="00B06BF2">
        <w:tc>
          <w:tcPr>
            <w:tcW w:w="3231" w:type="dxa"/>
            <w:shd w:val="clear" w:color="auto" w:fill="95B3D7" w:themeFill="accent1" w:themeFillTint="99"/>
          </w:tcPr>
          <w:p w:rsidR="00E91CB7" w:rsidRPr="00A732AC" w:rsidRDefault="00E91CB7" w:rsidP="004C45DD">
            <w:pPr>
              <w:jc w:val="center"/>
              <w:rPr>
                <w:rFonts w:cstheme="minorHAnsi"/>
                <w:b/>
              </w:rPr>
            </w:pPr>
            <w:r w:rsidRPr="00A732AC">
              <w:rPr>
                <w:rFonts w:cstheme="minorHAnsi"/>
                <w:b/>
              </w:rPr>
              <w:t xml:space="preserve">Training received in </w:t>
            </w:r>
            <w:r w:rsidR="004C45DD">
              <w:rPr>
                <w:rFonts w:cstheme="minorHAnsi"/>
                <w:b/>
              </w:rPr>
              <w:t>2016</w:t>
            </w:r>
            <w:r w:rsidRPr="00A732AC">
              <w:rPr>
                <w:rFonts w:cstheme="minorHAnsi"/>
                <w:b/>
              </w:rPr>
              <w:t xml:space="preserve"> on:</w:t>
            </w:r>
          </w:p>
        </w:tc>
        <w:tc>
          <w:tcPr>
            <w:tcW w:w="2126" w:type="dxa"/>
            <w:shd w:val="clear" w:color="auto" w:fill="95B3D7" w:themeFill="accent1" w:themeFillTint="99"/>
          </w:tcPr>
          <w:p w:rsidR="00E91CB7" w:rsidRPr="00A732AC" w:rsidRDefault="00E91CB7" w:rsidP="001958DD">
            <w:pPr>
              <w:ind w:firstLine="567"/>
              <w:jc w:val="center"/>
              <w:rPr>
                <w:rFonts w:cstheme="minorHAnsi"/>
                <w:b/>
              </w:rPr>
            </w:pPr>
          </w:p>
          <w:p w:rsidR="00E91CB7" w:rsidRPr="00A732AC" w:rsidRDefault="00E91CB7" w:rsidP="001958DD">
            <w:pPr>
              <w:ind w:firstLine="567"/>
              <w:jc w:val="center"/>
              <w:rPr>
                <w:rFonts w:cstheme="minorHAnsi"/>
                <w:b/>
              </w:rPr>
            </w:pPr>
            <w:r w:rsidRPr="00A732AC">
              <w:rPr>
                <w:rFonts w:cstheme="minorHAnsi"/>
                <w:b/>
              </w:rPr>
              <w:t>Yes</w:t>
            </w:r>
          </w:p>
        </w:tc>
        <w:tc>
          <w:tcPr>
            <w:tcW w:w="2552" w:type="dxa"/>
            <w:shd w:val="clear" w:color="auto" w:fill="95B3D7" w:themeFill="accent1" w:themeFillTint="99"/>
          </w:tcPr>
          <w:p w:rsidR="00E91CB7" w:rsidRPr="00A732AC" w:rsidRDefault="00E91CB7" w:rsidP="001958DD">
            <w:pPr>
              <w:ind w:firstLine="567"/>
              <w:jc w:val="center"/>
              <w:rPr>
                <w:rFonts w:cstheme="minorHAnsi"/>
                <w:b/>
              </w:rPr>
            </w:pPr>
          </w:p>
          <w:p w:rsidR="00E91CB7" w:rsidRPr="00A732AC" w:rsidRDefault="00E91CB7" w:rsidP="001958DD">
            <w:pPr>
              <w:ind w:firstLine="567"/>
              <w:jc w:val="center"/>
              <w:rPr>
                <w:rFonts w:cstheme="minorHAnsi"/>
                <w:b/>
              </w:rPr>
            </w:pPr>
            <w:r w:rsidRPr="00A732AC">
              <w:rPr>
                <w:rFonts w:cstheme="minorHAnsi"/>
                <w:b/>
              </w:rPr>
              <w:t>No</w:t>
            </w:r>
          </w:p>
        </w:tc>
      </w:tr>
      <w:tr w:rsidR="00E91CB7" w:rsidRPr="00A732AC" w:rsidTr="00B06BF2">
        <w:tc>
          <w:tcPr>
            <w:tcW w:w="3231" w:type="dxa"/>
            <w:shd w:val="clear" w:color="auto" w:fill="95B3D7" w:themeFill="accent1" w:themeFillTint="99"/>
          </w:tcPr>
          <w:p w:rsidR="00E91CB7" w:rsidRPr="00A732AC" w:rsidRDefault="00E91CB7" w:rsidP="001958DD">
            <w:pPr>
              <w:jc w:val="center"/>
              <w:rPr>
                <w:rFonts w:cstheme="minorHAnsi"/>
              </w:rPr>
            </w:pPr>
            <w:r w:rsidRPr="00A732AC">
              <w:rPr>
                <w:rFonts w:cstheme="minorHAnsi"/>
              </w:rPr>
              <w:t>Use of force</w:t>
            </w:r>
          </w:p>
        </w:tc>
        <w:tc>
          <w:tcPr>
            <w:tcW w:w="2126" w:type="dxa"/>
          </w:tcPr>
          <w:p w:rsidR="00E91CB7" w:rsidRPr="00A732AC" w:rsidRDefault="00E91CB7" w:rsidP="001958DD">
            <w:pPr>
              <w:ind w:firstLine="567"/>
              <w:jc w:val="center"/>
              <w:rPr>
                <w:rFonts w:cstheme="minorHAnsi"/>
              </w:rPr>
            </w:pPr>
            <w:r w:rsidRPr="00A732AC">
              <w:rPr>
                <w:rFonts w:cstheme="minorHAnsi"/>
              </w:rPr>
              <w:t>45%</w:t>
            </w:r>
          </w:p>
        </w:tc>
        <w:tc>
          <w:tcPr>
            <w:tcW w:w="2552" w:type="dxa"/>
          </w:tcPr>
          <w:p w:rsidR="00E91CB7" w:rsidRPr="00A732AC" w:rsidRDefault="00E91CB7" w:rsidP="001958DD">
            <w:pPr>
              <w:ind w:firstLine="567"/>
              <w:jc w:val="center"/>
              <w:rPr>
                <w:rFonts w:cstheme="minorHAnsi"/>
              </w:rPr>
            </w:pPr>
            <w:r w:rsidRPr="00A732AC">
              <w:rPr>
                <w:rFonts w:cstheme="minorHAnsi"/>
              </w:rPr>
              <w:t>55%</w:t>
            </w:r>
          </w:p>
        </w:tc>
      </w:tr>
      <w:tr w:rsidR="00E91CB7" w:rsidRPr="00A732AC" w:rsidTr="00B06BF2">
        <w:tc>
          <w:tcPr>
            <w:tcW w:w="3231" w:type="dxa"/>
            <w:shd w:val="clear" w:color="auto" w:fill="95B3D7" w:themeFill="accent1" w:themeFillTint="99"/>
          </w:tcPr>
          <w:p w:rsidR="00E91CB7" w:rsidRPr="00A732AC" w:rsidRDefault="00E91CB7" w:rsidP="001958DD">
            <w:pPr>
              <w:jc w:val="center"/>
              <w:rPr>
                <w:rFonts w:cstheme="minorHAnsi"/>
              </w:rPr>
            </w:pPr>
            <w:r w:rsidRPr="00A732AC">
              <w:rPr>
                <w:rFonts w:cstheme="minorHAnsi"/>
              </w:rPr>
              <w:t>Torture</w:t>
            </w:r>
          </w:p>
        </w:tc>
        <w:tc>
          <w:tcPr>
            <w:tcW w:w="2126" w:type="dxa"/>
          </w:tcPr>
          <w:p w:rsidR="00E91CB7" w:rsidRPr="00A732AC" w:rsidRDefault="00E91CB7" w:rsidP="001958DD">
            <w:pPr>
              <w:ind w:firstLine="567"/>
              <w:jc w:val="center"/>
              <w:rPr>
                <w:rFonts w:cstheme="minorHAnsi"/>
              </w:rPr>
            </w:pPr>
            <w:r w:rsidRPr="00A732AC">
              <w:rPr>
                <w:rFonts w:cstheme="minorHAnsi"/>
              </w:rPr>
              <w:t>63%</w:t>
            </w:r>
          </w:p>
        </w:tc>
        <w:tc>
          <w:tcPr>
            <w:tcW w:w="2552" w:type="dxa"/>
          </w:tcPr>
          <w:p w:rsidR="00E91CB7" w:rsidRPr="00A732AC" w:rsidRDefault="00E91CB7" w:rsidP="001958DD">
            <w:pPr>
              <w:ind w:firstLine="567"/>
              <w:jc w:val="center"/>
              <w:rPr>
                <w:rFonts w:cstheme="minorHAnsi"/>
              </w:rPr>
            </w:pPr>
            <w:r w:rsidRPr="00A732AC">
              <w:rPr>
                <w:rFonts w:cstheme="minorHAnsi"/>
              </w:rPr>
              <w:t>37%</w:t>
            </w:r>
          </w:p>
        </w:tc>
      </w:tr>
      <w:tr w:rsidR="00E91CB7" w:rsidRPr="00A732AC" w:rsidTr="00B06BF2">
        <w:tc>
          <w:tcPr>
            <w:tcW w:w="3231" w:type="dxa"/>
            <w:shd w:val="clear" w:color="auto" w:fill="95B3D7" w:themeFill="accent1" w:themeFillTint="99"/>
          </w:tcPr>
          <w:p w:rsidR="00E91CB7" w:rsidRPr="00A732AC" w:rsidRDefault="00E91CB7" w:rsidP="001958DD">
            <w:pPr>
              <w:jc w:val="center"/>
              <w:rPr>
                <w:rFonts w:cstheme="minorHAnsi"/>
              </w:rPr>
            </w:pPr>
            <w:r w:rsidRPr="00A732AC">
              <w:rPr>
                <w:rFonts w:cstheme="minorHAnsi"/>
              </w:rPr>
              <w:t>Rights of prisoners</w:t>
            </w:r>
          </w:p>
        </w:tc>
        <w:tc>
          <w:tcPr>
            <w:tcW w:w="2126" w:type="dxa"/>
          </w:tcPr>
          <w:p w:rsidR="00E91CB7" w:rsidRPr="00A732AC" w:rsidRDefault="00E91CB7" w:rsidP="001958DD">
            <w:pPr>
              <w:ind w:firstLine="567"/>
              <w:jc w:val="center"/>
              <w:rPr>
                <w:rFonts w:cstheme="minorHAnsi"/>
              </w:rPr>
            </w:pPr>
            <w:r w:rsidRPr="00A732AC">
              <w:rPr>
                <w:rFonts w:cstheme="minorHAnsi"/>
              </w:rPr>
              <w:t>72%</w:t>
            </w:r>
          </w:p>
        </w:tc>
        <w:tc>
          <w:tcPr>
            <w:tcW w:w="2552" w:type="dxa"/>
          </w:tcPr>
          <w:p w:rsidR="00E91CB7" w:rsidRPr="00A732AC" w:rsidRDefault="00E91CB7" w:rsidP="001958DD">
            <w:pPr>
              <w:ind w:firstLine="567"/>
              <w:jc w:val="center"/>
              <w:rPr>
                <w:rFonts w:cstheme="minorHAnsi"/>
              </w:rPr>
            </w:pPr>
            <w:r w:rsidRPr="00A732AC">
              <w:rPr>
                <w:rFonts w:cstheme="minorHAnsi"/>
              </w:rPr>
              <w:t>28%</w:t>
            </w:r>
          </w:p>
        </w:tc>
      </w:tr>
      <w:tr w:rsidR="00E91CB7" w:rsidRPr="00A732AC" w:rsidTr="00B06BF2">
        <w:tc>
          <w:tcPr>
            <w:tcW w:w="3231" w:type="dxa"/>
            <w:shd w:val="clear" w:color="auto" w:fill="95B3D7" w:themeFill="accent1" w:themeFillTint="99"/>
          </w:tcPr>
          <w:p w:rsidR="00E91CB7" w:rsidRPr="00A732AC" w:rsidRDefault="00E91CB7" w:rsidP="001958DD">
            <w:pPr>
              <w:jc w:val="center"/>
              <w:rPr>
                <w:rFonts w:cstheme="minorHAnsi"/>
              </w:rPr>
            </w:pPr>
            <w:r w:rsidRPr="00A732AC">
              <w:rPr>
                <w:rFonts w:cstheme="minorHAnsi"/>
              </w:rPr>
              <w:t>Condition of the cells</w:t>
            </w:r>
          </w:p>
        </w:tc>
        <w:tc>
          <w:tcPr>
            <w:tcW w:w="2126" w:type="dxa"/>
          </w:tcPr>
          <w:p w:rsidR="00E91CB7" w:rsidRPr="00A732AC" w:rsidRDefault="00E91CB7" w:rsidP="001958DD">
            <w:pPr>
              <w:ind w:firstLine="567"/>
              <w:jc w:val="center"/>
              <w:rPr>
                <w:rFonts w:cstheme="minorHAnsi"/>
              </w:rPr>
            </w:pPr>
            <w:r w:rsidRPr="00A732AC">
              <w:rPr>
                <w:rFonts w:cstheme="minorHAnsi"/>
              </w:rPr>
              <w:t>63%</w:t>
            </w:r>
          </w:p>
        </w:tc>
        <w:tc>
          <w:tcPr>
            <w:tcW w:w="2552" w:type="dxa"/>
          </w:tcPr>
          <w:p w:rsidR="00E91CB7" w:rsidRPr="00A732AC" w:rsidRDefault="00E91CB7" w:rsidP="001958DD">
            <w:pPr>
              <w:ind w:firstLine="567"/>
              <w:jc w:val="center"/>
              <w:rPr>
                <w:rFonts w:cstheme="minorHAnsi"/>
              </w:rPr>
            </w:pPr>
            <w:r w:rsidRPr="00A732AC">
              <w:rPr>
                <w:rFonts w:cstheme="minorHAnsi"/>
              </w:rPr>
              <w:t>37%</w:t>
            </w:r>
          </w:p>
        </w:tc>
      </w:tr>
      <w:tr w:rsidR="00E91CB7" w:rsidRPr="00A732AC" w:rsidTr="00B06BF2">
        <w:tc>
          <w:tcPr>
            <w:tcW w:w="3231" w:type="dxa"/>
            <w:shd w:val="clear" w:color="auto" w:fill="95B3D7" w:themeFill="accent1" w:themeFillTint="99"/>
          </w:tcPr>
          <w:p w:rsidR="00E91CB7" w:rsidRPr="00A732AC" w:rsidRDefault="00E91CB7" w:rsidP="001958DD">
            <w:pPr>
              <w:jc w:val="center"/>
              <w:rPr>
                <w:rFonts w:cstheme="minorHAnsi"/>
              </w:rPr>
            </w:pPr>
            <w:r w:rsidRPr="00A732AC">
              <w:rPr>
                <w:rFonts w:cstheme="minorHAnsi"/>
              </w:rPr>
              <w:t>Registration</w:t>
            </w:r>
          </w:p>
        </w:tc>
        <w:tc>
          <w:tcPr>
            <w:tcW w:w="2126" w:type="dxa"/>
          </w:tcPr>
          <w:p w:rsidR="00E91CB7" w:rsidRPr="00A732AC" w:rsidRDefault="00E91CB7" w:rsidP="001958DD">
            <w:pPr>
              <w:ind w:firstLine="567"/>
              <w:jc w:val="center"/>
              <w:rPr>
                <w:rFonts w:cstheme="minorHAnsi"/>
              </w:rPr>
            </w:pPr>
            <w:r w:rsidRPr="00A732AC">
              <w:rPr>
                <w:rFonts w:cstheme="minorHAnsi"/>
              </w:rPr>
              <w:t>36%</w:t>
            </w:r>
          </w:p>
        </w:tc>
        <w:tc>
          <w:tcPr>
            <w:tcW w:w="2552" w:type="dxa"/>
          </w:tcPr>
          <w:p w:rsidR="00E91CB7" w:rsidRPr="00A732AC" w:rsidRDefault="00E91CB7" w:rsidP="001958DD">
            <w:pPr>
              <w:ind w:firstLine="567"/>
              <w:jc w:val="center"/>
              <w:rPr>
                <w:rFonts w:cstheme="minorHAnsi"/>
              </w:rPr>
            </w:pPr>
            <w:r w:rsidRPr="00A732AC">
              <w:rPr>
                <w:rFonts w:cstheme="minorHAnsi"/>
              </w:rPr>
              <w:t>64%</w:t>
            </w:r>
          </w:p>
        </w:tc>
      </w:tr>
      <w:tr w:rsidR="00E91CB7" w:rsidRPr="00A732AC" w:rsidTr="00B06BF2">
        <w:tc>
          <w:tcPr>
            <w:tcW w:w="3231" w:type="dxa"/>
            <w:shd w:val="clear" w:color="auto" w:fill="95B3D7" w:themeFill="accent1" w:themeFillTint="99"/>
          </w:tcPr>
          <w:p w:rsidR="00E91CB7" w:rsidRPr="00A732AC" w:rsidRDefault="00E91CB7" w:rsidP="001958DD">
            <w:pPr>
              <w:jc w:val="center"/>
              <w:rPr>
                <w:rFonts w:cstheme="minorHAnsi"/>
              </w:rPr>
            </w:pPr>
            <w:r w:rsidRPr="00A732AC">
              <w:rPr>
                <w:rFonts w:cstheme="minorHAnsi"/>
              </w:rPr>
              <w:t>Prisoner violence</w:t>
            </w:r>
          </w:p>
        </w:tc>
        <w:tc>
          <w:tcPr>
            <w:tcW w:w="2126" w:type="dxa"/>
          </w:tcPr>
          <w:p w:rsidR="00E91CB7" w:rsidRPr="00A732AC" w:rsidRDefault="00E91CB7" w:rsidP="001958DD">
            <w:pPr>
              <w:ind w:firstLine="567"/>
              <w:jc w:val="center"/>
              <w:rPr>
                <w:rFonts w:cstheme="minorHAnsi"/>
              </w:rPr>
            </w:pPr>
            <w:r w:rsidRPr="00A732AC">
              <w:rPr>
                <w:rFonts w:cstheme="minorHAnsi"/>
              </w:rPr>
              <w:t>36%</w:t>
            </w:r>
          </w:p>
        </w:tc>
        <w:tc>
          <w:tcPr>
            <w:tcW w:w="2552" w:type="dxa"/>
          </w:tcPr>
          <w:p w:rsidR="00E91CB7" w:rsidRPr="00A732AC" w:rsidRDefault="00E91CB7" w:rsidP="001958DD">
            <w:pPr>
              <w:ind w:firstLine="567"/>
              <w:jc w:val="center"/>
              <w:rPr>
                <w:rFonts w:cstheme="minorHAnsi"/>
              </w:rPr>
            </w:pPr>
            <w:r w:rsidRPr="00A732AC">
              <w:rPr>
                <w:rFonts w:cstheme="minorHAnsi"/>
              </w:rPr>
              <w:t>64%</w:t>
            </w:r>
          </w:p>
        </w:tc>
      </w:tr>
      <w:tr w:rsidR="00E91CB7" w:rsidRPr="00A732AC" w:rsidTr="00B06BF2">
        <w:tc>
          <w:tcPr>
            <w:tcW w:w="3231" w:type="dxa"/>
            <w:shd w:val="clear" w:color="auto" w:fill="95B3D7" w:themeFill="accent1" w:themeFillTint="99"/>
          </w:tcPr>
          <w:p w:rsidR="00E91CB7" w:rsidRPr="00A732AC" w:rsidRDefault="00E91CB7" w:rsidP="001958DD">
            <w:pPr>
              <w:jc w:val="center"/>
              <w:rPr>
                <w:rFonts w:cstheme="minorHAnsi"/>
              </w:rPr>
            </w:pPr>
            <w:r w:rsidRPr="00A732AC">
              <w:rPr>
                <w:rFonts w:cstheme="minorHAnsi"/>
              </w:rPr>
              <w:t xml:space="preserve">Disciplinary </w:t>
            </w:r>
            <w:r w:rsidR="00B63EF0" w:rsidRPr="00A732AC">
              <w:rPr>
                <w:rFonts w:cstheme="minorHAnsi"/>
              </w:rPr>
              <w:t xml:space="preserve">  </w:t>
            </w:r>
            <w:r w:rsidRPr="00A732AC">
              <w:rPr>
                <w:rFonts w:cstheme="minorHAnsi"/>
              </w:rPr>
              <w:t>procedures</w:t>
            </w:r>
          </w:p>
        </w:tc>
        <w:tc>
          <w:tcPr>
            <w:tcW w:w="2126" w:type="dxa"/>
          </w:tcPr>
          <w:p w:rsidR="00E91CB7" w:rsidRPr="00A732AC" w:rsidRDefault="00E91CB7" w:rsidP="001958DD">
            <w:pPr>
              <w:ind w:firstLine="567"/>
              <w:jc w:val="center"/>
              <w:rPr>
                <w:rFonts w:cstheme="minorHAnsi"/>
              </w:rPr>
            </w:pPr>
            <w:r w:rsidRPr="00A732AC">
              <w:rPr>
                <w:rFonts w:cstheme="minorHAnsi"/>
              </w:rPr>
              <w:t>36%</w:t>
            </w:r>
          </w:p>
        </w:tc>
        <w:tc>
          <w:tcPr>
            <w:tcW w:w="2552" w:type="dxa"/>
          </w:tcPr>
          <w:p w:rsidR="00E91CB7" w:rsidRPr="00A732AC" w:rsidRDefault="00E91CB7" w:rsidP="001958DD">
            <w:pPr>
              <w:ind w:firstLine="567"/>
              <w:jc w:val="center"/>
              <w:rPr>
                <w:rFonts w:cstheme="minorHAnsi"/>
              </w:rPr>
            </w:pPr>
            <w:r w:rsidRPr="00A732AC">
              <w:rPr>
                <w:rFonts w:cstheme="minorHAnsi"/>
              </w:rPr>
              <w:t>64%</w:t>
            </w:r>
          </w:p>
        </w:tc>
      </w:tr>
      <w:tr w:rsidR="00E91CB7" w:rsidRPr="00A732AC" w:rsidTr="00B06BF2">
        <w:tc>
          <w:tcPr>
            <w:tcW w:w="3231" w:type="dxa"/>
            <w:shd w:val="clear" w:color="auto" w:fill="95B3D7" w:themeFill="accent1" w:themeFillTint="99"/>
          </w:tcPr>
          <w:p w:rsidR="00E91CB7" w:rsidRPr="00A732AC" w:rsidRDefault="00E91CB7" w:rsidP="001958DD">
            <w:pPr>
              <w:jc w:val="center"/>
              <w:rPr>
                <w:rFonts w:cstheme="minorHAnsi"/>
              </w:rPr>
            </w:pPr>
            <w:r w:rsidRPr="00A732AC">
              <w:rPr>
                <w:rFonts w:cstheme="minorHAnsi"/>
              </w:rPr>
              <w:t>Separation of prisoners</w:t>
            </w:r>
          </w:p>
        </w:tc>
        <w:tc>
          <w:tcPr>
            <w:tcW w:w="2126" w:type="dxa"/>
          </w:tcPr>
          <w:p w:rsidR="00E91CB7" w:rsidRPr="00A732AC" w:rsidRDefault="00E91CB7" w:rsidP="001958DD">
            <w:pPr>
              <w:ind w:firstLine="567"/>
              <w:jc w:val="center"/>
              <w:rPr>
                <w:rFonts w:cstheme="minorHAnsi"/>
              </w:rPr>
            </w:pPr>
            <w:r w:rsidRPr="00A732AC">
              <w:rPr>
                <w:rFonts w:cstheme="minorHAnsi"/>
              </w:rPr>
              <w:t>36%</w:t>
            </w:r>
          </w:p>
        </w:tc>
        <w:tc>
          <w:tcPr>
            <w:tcW w:w="2552" w:type="dxa"/>
          </w:tcPr>
          <w:p w:rsidR="00E91CB7" w:rsidRPr="00A732AC" w:rsidRDefault="00E91CB7" w:rsidP="001958DD">
            <w:pPr>
              <w:ind w:firstLine="567"/>
              <w:jc w:val="center"/>
              <w:rPr>
                <w:rFonts w:cstheme="minorHAnsi"/>
              </w:rPr>
            </w:pPr>
            <w:r w:rsidRPr="00A732AC">
              <w:rPr>
                <w:rFonts w:cstheme="minorHAnsi"/>
              </w:rPr>
              <w:t>64%</w:t>
            </w:r>
          </w:p>
        </w:tc>
      </w:tr>
      <w:tr w:rsidR="00E91CB7" w:rsidRPr="00A732AC" w:rsidTr="00B06BF2">
        <w:tc>
          <w:tcPr>
            <w:tcW w:w="3231" w:type="dxa"/>
            <w:shd w:val="clear" w:color="auto" w:fill="95B3D7" w:themeFill="accent1" w:themeFillTint="99"/>
          </w:tcPr>
          <w:p w:rsidR="00E91CB7" w:rsidRPr="00A732AC" w:rsidRDefault="00E91CB7" w:rsidP="001958DD">
            <w:pPr>
              <w:jc w:val="center"/>
              <w:rPr>
                <w:rFonts w:cstheme="minorHAnsi"/>
              </w:rPr>
            </w:pPr>
            <w:r w:rsidRPr="00A732AC">
              <w:rPr>
                <w:rFonts w:cstheme="minorHAnsi"/>
              </w:rPr>
              <w:t>Medical assistance</w:t>
            </w:r>
          </w:p>
        </w:tc>
        <w:tc>
          <w:tcPr>
            <w:tcW w:w="2126" w:type="dxa"/>
          </w:tcPr>
          <w:p w:rsidR="00E91CB7" w:rsidRPr="00A732AC" w:rsidRDefault="00E91CB7" w:rsidP="001958DD">
            <w:pPr>
              <w:ind w:firstLine="567"/>
              <w:jc w:val="center"/>
              <w:rPr>
                <w:rFonts w:cstheme="minorHAnsi"/>
              </w:rPr>
            </w:pPr>
            <w:r w:rsidRPr="00A732AC">
              <w:rPr>
                <w:rFonts w:cstheme="minorHAnsi"/>
              </w:rPr>
              <w:t>45%</w:t>
            </w:r>
          </w:p>
        </w:tc>
        <w:tc>
          <w:tcPr>
            <w:tcW w:w="2552" w:type="dxa"/>
          </w:tcPr>
          <w:p w:rsidR="00E91CB7" w:rsidRPr="00A732AC" w:rsidRDefault="00E91CB7" w:rsidP="001958DD">
            <w:pPr>
              <w:ind w:firstLine="567"/>
              <w:jc w:val="center"/>
              <w:rPr>
                <w:rFonts w:cstheme="minorHAnsi"/>
              </w:rPr>
            </w:pPr>
            <w:r w:rsidRPr="00A732AC">
              <w:rPr>
                <w:rFonts w:cstheme="minorHAnsi"/>
              </w:rPr>
              <w:t>55%</w:t>
            </w:r>
          </w:p>
        </w:tc>
      </w:tr>
    </w:tbl>
    <w:p w:rsidR="00E91CB7" w:rsidRPr="00A732AC" w:rsidRDefault="009F3E19" w:rsidP="001958DD">
      <w:pPr>
        <w:pStyle w:val="Caption"/>
        <w:ind w:left="2832" w:firstLine="708"/>
        <w:rPr>
          <w:rFonts w:cstheme="minorHAnsi"/>
          <w:lang w:val="en-GB"/>
        </w:rPr>
      </w:pPr>
      <w:bookmarkStart w:id="31" w:name="_Toc334744836"/>
      <w:r w:rsidRPr="00A732AC">
        <w:rPr>
          <w:rFonts w:cstheme="minorHAnsi"/>
        </w:rPr>
        <w:t xml:space="preserve">Table 4 </w:t>
      </w:r>
      <w:r w:rsidR="00E91CB7" w:rsidRPr="00A732AC">
        <w:rPr>
          <w:rFonts w:cstheme="minorHAnsi"/>
        </w:rPr>
        <w:t xml:space="preserve">Training received by guards in the </w:t>
      </w:r>
      <w:bookmarkEnd w:id="31"/>
      <w:r w:rsidRPr="00A732AC">
        <w:rPr>
          <w:rFonts w:cstheme="minorHAnsi"/>
        </w:rPr>
        <w:t>2016</w:t>
      </w:r>
    </w:p>
    <w:p w:rsidR="004F733B" w:rsidRPr="00A732AC" w:rsidRDefault="004F733B" w:rsidP="008576E6">
      <w:pPr>
        <w:spacing w:line="240" w:lineRule="auto"/>
        <w:ind w:firstLine="567"/>
        <w:jc w:val="both"/>
        <w:rPr>
          <w:rFonts w:cstheme="minorHAnsi"/>
        </w:rPr>
      </w:pPr>
      <w:r w:rsidRPr="00A732AC">
        <w:rPr>
          <w:rFonts w:cstheme="minorHAnsi"/>
        </w:rPr>
        <w:t xml:space="preserve">The above findings are especially pertinent and reinforce global </w:t>
      </w:r>
      <w:r w:rsidR="00932077" w:rsidRPr="00A732AC">
        <w:rPr>
          <w:rFonts w:cstheme="minorHAnsi"/>
        </w:rPr>
        <w:t>prison practice</w:t>
      </w:r>
      <w:r w:rsidRPr="00A732AC">
        <w:rPr>
          <w:rFonts w:cstheme="minorHAnsi"/>
        </w:rPr>
        <w:t xml:space="preserve"> norms that</w:t>
      </w:r>
      <w:r w:rsidR="002B7743" w:rsidRPr="00A732AC">
        <w:rPr>
          <w:rFonts w:cstheme="minorHAnsi"/>
        </w:rPr>
        <w:t xml:space="preserve"> </w:t>
      </w:r>
      <w:r w:rsidR="0050543E">
        <w:rPr>
          <w:rFonts w:cstheme="minorHAnsi"/>
        </w:rPr>
        <w:t>demonstrate</w:t>
      </w:r>
      <w:r w:rsidRPr="00A732AC">
        <w:rPr>
          <w:rFonts w:cstheme="minorHAnsi"/>
        </w:rPr>
        <w:t xml:space="preserve"> </w:t>
      </w:r>
      <w:r w:rsidR="008B7351">
        <w:rPr>
          <w:rFonts w:cstheme="minorHAnsi"/>
        </w:rPr>
        <w:t>that a</w:t>
      </w:r>
      <w:r w:rsidRPr="00A732AC">
        <w:rPr>
          <w:rFonts w:cstheme="minorHAnsi"/>
        </w:rPr>
        <w:t xml:space="preserve"> lack </w:t>
      </w:r>
      <w:r w:rsidR="00932077" w:rsidRPr="00A732AC">
        <w:rPr>
          <w:rFonts w:cstheme="minorHAnsi"/>
        </w:rPr>
        <w:t>of</w:t>
      </w:r>
      <w:r w:rsidRPr="00A732AC">
        <w:rPr>
          <w:rFonts w:cstheme="minorHAnsi"/>
        </w:rPr>
        <w:t xml:space="preserve"> training </w:t>
      </w:r>
      <w:r w:rsidR="00084FCA">
        <w:rPr>
          <w:rFonts w:cstheme="minorHAnsi"/>
        </w:rPr>
        <w:t>results in</w:t>
      </w:r>
      <w:r w:rsidRPr="00A732AC">
        <w:rPr>
          <w:rFonts w:cstheme="minorHAnsi"/>
        </w:rPr>
        <w:t xml:space="preserve"> </w:t>
      </w:r>
      <w:r w:rsidR="000F740A">
        <w:rPr>
          <w:rFonts w:cstheme="minorHAnsi"/>
        </w:rPr>
        <w:t>increased instances of</w:t>
      </w:r>
      <w:r w:rsidRPr="00A732AC">
        <w:rPr>
          <w:rFonts w:cstheme="minorHAnsi"/>
        </w:rPr>
        <w:t xml:space="preserve"> torture and ill-treatment</w:t>
      </w:r>
      <w:r w:rsidR="002B7743" w:rsidRPr="00A732AC">
        <w:rPr>
          <w:rStyle w:val="FootnoteReference"/>
          <w:rFonts w:cstheme="minorHAnsi"/>
        </w:rPr>
        <w:footnoteReference w:id="88"/>
      </w:r>
      <w:r w:rsidR="00933A59" w:rsidRPr="00A732AC">
        <w:rPr>
          <w:rFonts w:cstheme="minorHAnsi"/>
        </w:rPr>
        <w:t xml:space="preserve">. </w:t>
      </w:r>
      <w:r w:rsidR="00A038EF" w:rsidRPr="00A732AC">
        <w:rPr>
          <w:rFonts w:cstheme="minorHAnsi"/>
        </w:rPr>
        <w:t>F</w:t>
      </w:r>
      <w:r w:rsidR="00FF63B9" w:rsidRPr="00A732AC">
        <w:rPr>
          <w:rFonts w:cstheme="minorHAnsi"/>
        </w:rPr>
        <w:t xml:space="preserve">rom the </w:t>
      </w:r>
      <w:r w:rsidR="008B7351">
        <w:rPr>
          <w:rFonts w:cstheme="minorHAnsi"/>
        </w:rPr>
        <w:t>latest</w:t>
      </w:r>
      <w:r w:rsidR="00FF63B9" w:rsidRPr="00A732AC">
        <w:rPr>
          <w:rFonts w:cstheme="minorHAnsi"/>
        </w:rPr>
        <w:t xml:space="preserve"> prison guard s</w:t>
      </w:r>
      <w:r w:rsidR="002B7743" w:rsidRPr="00A732AC">
        <w:rPr>
          <w:rFonts w:cstheme="minorHAnsi"/>
        </w:rPr>
        <w:t>urvey, only two guards (5.8%) from</w:t>
      </w:r>
      <w:r w:rsidR="00FF63B9" w:rsidRPr="00A732AC">
        <w:rPr>
          <w:rFonts w:cstheme="minorHAnsi"/>
        </w:rPr>
        <w:t xml:space="preserve"> 34 rece</w:t>
      </w:r>
      <w:r w:rsidR="00A038EF" w:rsidRPr="00A732AC">
        <w:rPr>
          <w:rFonts w:cstheme="minorHAnsi"/>
        </w:rPr>
        <w:t>ived anti-torture training.</w:t>
      </w:r>
      <w:r w:rsidR="002B7743" w:rsidRPr="00A732AC">
        <w:rPr>
          <w:rFonts w:cstheme="minorHAnsi"/>
        </w:rPr>
        <w:t xml:space="preserve"> I</w:t>
      </w:r>
      <w:r w:rsidR="00A038EF" w:rsidRPr="00A732AC">
        <w:rPr>
          <w:rFonts w:cstheme="minorHAnsi"/>
        </w:rPr>
        <w:t>t should be</w:t>
      </w:r>
      <w:r w:rsidR="002B7743" w:rsidRPr="00A732AC">
        <w:rPr>
          <w:rFonts w:cstheme="minorHAnsi"/>
        </w:rPr>
        <w:t xml:space="preserve"> pointed out that 2017’s data indicators are</w:t>
      </w:r>
      <w:r w:rsidR="00A038EF" w:rsidRPr="00A732AC">
        <w:rPr>
          <w:rFonts w:cstheme="minorHAnsi"/>
        </w:rPr>
        <w:t xml:space="preserve"> still being retrieved and </w:t>
      </w:r>
      <w:r w:rsidR="002B7743" w:rsidRPr="00A732AC">
        <w:rPr>
          <w:rFonts w:cstheme="minorHAnsi"/>
        </w:rPr>
        <w:t xml:space="preserve">yet to be </w:t>
      </w:r>
      <w:r w:rsidR="00084FCA">
        <w:rPr>
          <w:rFonts w:cstheme="minorHAnsi"/>
        </w:rPr>
        <w:t>disclosed in full</w:t>
      </w:r>
      <w:r w:rsidR="002B7743" w:rsidRPr="00A732AC">
        <w:rPr>
          <w:rFonts w:cstheme="minorHAnsi"/>
        </w:rPr>
        <w:t>, although preliminary findings do not bode well.</w:t>
      </w:r>
    </w:p>
    <w:p w:rsidR="00E91CB7" w:rsidRPr="00A732AC" w:rsidRDefault="00E91CB7" w:rsidP="008576E6">
      <w:pPr>
        <w:pStyle w:val="Subtitle"/>
        <w:spacing w:line="240" w:lineRule="auto"/>
        <w:jc w:val="both"/>
        <w:rPr>
          <w:rFonts w:asciiTheme="minorHAnsi" w:hAnsiTheme="minorHAnsi" w:cstheme="minorHAnsi"/>
          <w:lang w:val="en-GB"/>
        </w:rPr>
      </w:pPr>
      <w:r w:rsidRPr="00A732AC">
        <w:rPr>
          <w:rFonts w:asciiTheme="minorHAnsi" w:hAnsiTheme="minorHAnsi" w:cstheme="minorHAnsi"/>
          <w:lang w:val="en-GB"/>
        </w:rPr>
        <w:t>Complaints</w:t>
      </w:r>
    </w:p>
    <w:p w:rsidR="00E91CB7" w:rsidRPr="00A732AC" w:rsidRDefault="003A48B4" w:rsidP="008576E6">
      <w:pPr>
        <w:spacing w:line="240" w:lineRule="auto"/>
        <w:ind w:firstLine="567"/>
        <w:jc w:val="both"/>
        <w:rPr>
          <w:rFonts w:cstheme="minorHAnsi"/>
        </w:rPr>
      </w:pPr>
      <w:r w:rsidRPr="00A732AC">
        <w:rPr>
          <w:rFonts w:cstheme="minorHAnsi"/>
        </w:rPr>
        <w:t>One</w:t>
      </w:r>
      <w:r w:rsidR="00E91CB7" w:rsidRPr="00A732AC">
        <w:rPr>
          <w:rFonts w:cstheme="minorHAnsi"/>
        </w:rPr>
        <w:t xml:space="preserve"> gua</w:t>
      </w:r>
      <w:r w:rsidR="00DB24E1" w:rsidRPr="00A732AC">
        <w:rPr>
          <w:rFonts w:cstheme="minorHAnsi"/>
        </w:rPr>
        <w:t>rd stated that he had received two</w:t>
      </w:r>
      <w:r w:rsidR="00E91CB7" w:rsidRPr="00A732AC">
        <w:rPr>
          <w:rFonts w:cstheme="minorHAnsi"/>
        </w:rPr>
        <w:t xml:space="preserve"> complaints about the prison system by prisoners </w:t>
      </w:r>
      <w:r w:rsidR="00777B84">
        <w:rPr>
          <w:rFonts w:cstheme="minorHAnsi"/>
        </w:rPr>
        <w:t xml:space="preserve">in the last year </w:t>
      </w:r>
      <w:r w:rsidR="00E91CB7" w:rsidRPr="00A732AC">
        <w:rPr>
          <w:rFonts w:cstheme="minorHAnsi"/>
        </w:rPr>
        <w:t>when</w:t>
      </w:r>
      <w:r w:rsidR="00777B84">
        <w:rPr>
          <w:rFonts w:cstheme="minorHAnsi"/>
        </w:rPr>
        <w:t xml:space="preserve"> the</w:t>
      </w:r>
      <w:r w:rsidR="00E91CB7" w:rsidRPr="00A732AC">
        <w:rPr>
          <w:rFonts w:cstheme="minorHAnsi"/>
        </w:rPr>
        <w:t xml:space="preserve"> PDHJ conducted their interview. The reasoning behind these complaints involved the food, water, cell conditions and sanitation. The guard stated that they communicated with the Chiefs of the relevant blocks in which the particular prisoners were being housed, as opposed to the Prison Director. The guard recorded the complaints in a registry book, and maintained the complaints were both resolved. However, the guard</w:t>
      </w:r>
      <w:r w:rsidR="00907316" w:rsidRPr="00A732AC">
        <w:rPr>
          <w:rFonts w:cstheme="minorHAnsi"/>
        </w:rPr>
        <w:t xml:space="preserve"> said that neither they nor any</w:t>
      </w:r>
      <w:r w:rsidR="00E91CB7" w:rsidRPr="00A732AC">
        <w:rPr>
          <w:rFonts w:cstheme="minorHAnsi"/>
        </w:rPr>
        <w:t xml:space="preserve">one else spoke with the prisoners about their complaints after they were made, nor were the prisoners asked any follow-up questions. </w:t>
      </w:r>
    </w:p>
    <w:p w:rsidR="003F4382" w:rsidRDefault="00E91CB7" w:rsidP="008576E6">
      <w:pPr>
        <w:spacing w:line="240" w:lineRule="auto"/>
        <w:ind w:firstLine="567"/>
        <w:jc w:val="both"/>
        <w:rPr>
          <w:rFonts w:cstheme="minorHAnsi"/>
        </w:rPr>
      </w:pPr>
      <w:r w:rsidRPr="00A732AC">
        <w:rPr>
          <w:rFonts w:cstheme="minorHAnsi"/>
        </w:rPr>
        <w:t xml:space="preserve">In accordance with UN standards, every prisoner </w:t>
      </w:r>
      <w:r w:rsidR="008043F4">
        <w:rPr>
          <w:rFonts w:cstheme="minorHAnsi"/>
        </w:rPr>
        <w:t>must</w:t>
      </w:r>
      <w:r w:rsidRPr="00A732AC">
        <w:rPr>
          <w:rFonts w:cstheme="minorHAnsi"/>
        </w:rPr>
        <w:t xml:space="preserve"> be allowed to make a confidential complaint, which should not involve having to talk directly to the guards, who may or may not be involved in the particular complaint. There should be an approved procedure for the handling of such complaints, which should be made to the central prison administration or other proper authorities. Every request or complaint, unless evidently frivolous, should be dealt with and replied to without undue delay.</w:t>
      </w:r>
      <w:r w:rsidRPr="00A732AC">
        <w:rPr>
          <w:rStyle w:val="FootnoteReference"/>
          <w:rFonts w:cstheme="minorHAnsi"/>
        </w:rPr>
        <w:footnoteReference w:id="89"/>
      </w:r>
      <w:r w:rsidRPr="00A732AC">
        <w:rPr>
          <w:rFonts w:cstheme="minorHAnsi"/>
        </w:rPr>
        <w:t xml:space="preserve"> PDHJ found that it is not evident that such a procedure exists in </w:t>
      </w:r>
      <w:r w:rsidR="008043F4">
        <w:rPr>
          <w:rFonts w:cstheme="minorHAnsi"/>
        </w:rPr>
        <w:t xml:space="preserve">Timor-Leste’s </w:t>
      </w:r>
      <w:r w:rsidR="00777B84">
        <w:rPr>
          <w:rFonts w:cstheme="minorHAnsi"/>
        </w:rPr>
        <w:t>prisons</w:t>
      </w:r>
      <w:r w:rsidRPr="00A732AC">
        <w:rPr>
          <w:rFonts w:cstheme="minorHAnsi"/>
        </w:rPr>
        <w:t xml:space="preserve">, and </w:t>
      </w:r>
      <w:r w:rsidR="00777B84" w:rsidRPr="00A732AC">
        <w:rPr>
          <w:rFonts w:cstheme="minorHAnsi"/>
        </w:rPr>
        <w:t>those complaints</w:t>
      </w:r>
      <w:r w:rsidRPr="00A732AC">
        <w:rPr>
          <w:rFonts w:cstheme="minorHAnsi"/>
        </w:rPr>
        <w:t xml:space="preserve"> are </w:t>
      </w:r>
      <w:r w:rsidR="008043F4">
        <w:rPr>
          <w:rFonts w:cstheme="minorHAnsi"/>
        </w:rPr>
        <w:t xml:space="preserve">made </w:t>
      </w:r>
      <w:r w:rsidRPr="00A732AC">
        <w:rPr>
          <w:rFonts w:cstheme="minorHAnsi"/>
        </w:rPr>
        <w:t>informally to t</w:t>
      </w:r>
      <w:r w:rsidR="004F733B" w:rsidRPr="00A732AC">
        <w:rPr>
          <w:rFonts w:cstheme="minorHAnsi"/>
        </w:rPr>
        <w:t>he guards or the prison managers themselves.</w:t>
      </w:r>
      <w:r w:rsidR="004F733B" w:rsidRPr="00A732AC">
        <w:rPr>
          <w:rStyle w:val="FootnoteReference"/>
          <w:rFonts w:cstheme="minorHAnsi"/>
        </w:rPr>
        <w:footnoteReference w:id="90"/>
      </w:r>
      <w:r w:rsidR="00777B84">
        <w:rPr>
          <w:rFonts w:cstheme="minorHAnsi"/>
        </w:rPr>
        <w:t xml:space="preserve"> </w:t>
      </w:r>
    </w:p>
    <w:p w:rsidR="00E91CB7" w:rsidRPr="00A732AC" w:rsidRDefault="00E91CB7" w:rsidP="008576E6">
      <w:pPr>
        <w:pStyle w:val="Heading2"/>
        <w:spacing w:line="240" w:lineRule="auto"/>
        <w:jc w:val="both"/>
        <w:rPr>
          <w:rFonts w:asciiTheme="minorHAnsi" w:hAnsiTheme="minorHAnsi" w:cstheme="minorHAnsi"/>
        </w:rPr>
      </w:pPr>
      <w:bookmarkStart w:id="32" w:name="_Toc460915591"/>
      <w:bookmarkStart w:id="33" w:name="_Toc495052868"/>
      <w:r w:rsidRPr="00A732AC">
        <w:rPr>
          <w:rFonts w:asciiTheme="minorHAnsi" w:hAnsiTheme="minorHAnsi" w:cstheme="minorHAnsi"/>
        </w:rPr>
        <w:t>Interviews with prisoners</w:t>
      </w:r>
      <w:bookmarkEnd w:id="32"/>
      <w:bookmarkEnd w:id="33"/>
    </w:p>
    <w:p w:rsidR="00E91CB7" w:rsidRPr="00A732AC" w:rsidRDefault="00E91CB7" w:rsidP="008576E6">
      <w:pPr>
        <w:spacing w:line="240" w:lineRule="auto"/>
        <w:ind w:firstLine="567"/>
        <w:jc w:val="both"/>
        <w:rPr>
          <w:rFonts w:cstheme="minorHAnsi"/>
        </w:rPr>
      </w:pPr>
    </w:p>
    <w:p w:rsidR="00E91CB7" w:rsidRPr="00A732AC" w:rsidRDefault="00E91CB7" w:rsidP="008576E6">
      <w:pPr>
        <w:spacing w:line="240" w:lineRule="auto"/>
        <w:ind w:firstLine="567"/>
        <w:jc w:val="both"/>
        <w:rPr>
          <w:rFonts w:cstheme="minorHAnsi"/>
        </w:rPr>
      </w:pPr>
      <w:r w:rsidRPr="00A732AC">
        <w:rPr>
          <w:rFonts w:cstheme="minorHAnsi"/>
        </w:rPr>
        <w:t xml:space="preserve">PDHJ </w:t>
      </w:r>
      <w:r w:rsidR="00790B2A">
        <w:rPr>
          <w:rFonts w:cstheme="minorHAnsi"/>
        </w:rPr>
        <w:t>m</w:t>
      </w:r>
      <w:r w:rsidRPr="00A732AC">
        <w:rPr>
          <w:rFonts w:cstheme="minorHAnsi"/>
        </w:rPr>
        <w:t xml:space="preserve">onitors determined that the 111 prisoners interviewed were found to be clean and without injuries. Unless prisoners are </w:t>
      </w:r>
      <w:r w:rsidR="00907316" w:rsidRPr="00A732AC">
        <w:rPr>
          <w:rFonts w:cstheme="minorHAnsi"/>
        </w:rPr>
        <w:t>currently in isolation (</w:t>
      </w:r>
      <w:r w:rsidRPr="00A732AC">
        <w:rPr>
          <w:rFonts w:cstheme="minorHAnsi"/>
        </w:rPr>
        <w:t>common when first entering prison), all are allowed</w:t>
      </w:r>
      <w:r w:rsidR="0046281B">
        <w:rPr>
          <w:rFonts w:cstheme="minorHAnsi"/>
        </w:rPr>
        <w:t xml:space="preserve"> to be out of their blocks for two</w:t>
      </w:r>
      <w:r w:rsidRPr="00A732AC">
        <w:rPr>
          <w:rFonts w:cstheme="minorHAnsi"/>
        </w:rPr>
        <w:t xml:space="preserve"> hours a day. </w:t>
      </w:r>
    </w:p>
    <w:p w:rsidR="00E91CB7" w:rsidRPr="00A732AC" w:rsidRDefault="00E91CB7" w:rsidP="008576E6">
      <w:pPr>
        <w:pStyle w:val="Subtitle"/>
        <w:spacing w:line="240" w:lineRule="auto"/>
        <w:jc w:val="both"/>
        <w:rPr>
          <w:rFonts w:asciiTheme="minorHAnsi" w:hAnsiTheme="minorHAnsi" w:cstheme="minorHAnsi"/>
          <w:lang w:val="en-GB"/>
        </w:rPr>
      </w:pPr>
      <w:r w:rsidRPr="00A732AC">
        <w:rPr>
          <w:rFonts w:asciiTheme="minorHAnsi" w:hAnsiTheme="minorHAnsi" w:cstheme="minorHAnsi"/>
          <w:lang w:val="en-GB"/>
        </w:rPr>
        <w:t>Complaints</w:t>
      </w:r>
    </w:p>
    <w:p w:rsidR="00E91CB7" w:rsidRPr="00A732AC" w:rsidRDefault="00DB24E1" w:rsidP="008576E6">
      <w:pPr>
        <w:spacing w:line="240" w:lineRule="auto"/>
        <w:ind w:firstLine="567"/>
        <w:jc w:val="both"/>
        <w:rPr>
          <w:rFonts w:cstheme="minorHAnsi"/>
        </w:rPr>
      </w:pPr>
      <w:r w:rsidRPr="00A732AC">
        <w:rPr>
          <w:rFonts w:cstheme="minorHAnsi"/>
        </w:rPr>
        <w:t xml:space="preserve">Seven </w:t>
      </w:r>
      <w:r w:rsidR="00E91CB7" w:rsidRPr="00A732AC">
        <w:rPr>
          <w:rFonts w:cstheme="minorHAnsi"/>
        </w:rPr>
        <w:t xml:space="preserve">prisoners reported to PDHJ monitoring officers that they had made complaints during their time in prison. These complaints were made to guards (2), the </w:t>
      </w:r>
      <w:r w:rsidR="002F0FE3" w:rsidRPr="00A732AC">
        <w:rPr>
          <w:rFonts w:cstheme="minorHAnsi"/>
        </w:rPr>
        <w:t>P</w:t>
      </w:r>
      <w:r w:rsidR="00E91CB7" w:rsidRPr="00A732AC">
        <w:rPr>
          <w:rFonts w:cstheme="minorHAnsi"/>
        </w:rPr>
        <w:t>rison Director (4) and to their private lawyer (1). Complaints involved their treatment while imprisoned, the absence of their lawyer visiting, problems receiving medicine, and problems receiving specific t</w:t>
      </w:r>
      <w:r w:rsidR="00475582">
        <w:rPr>
          <w:rFonts w:cstheme="minorHAnsi"/>
        </w:rPr>
        <w:t>ypes of food when feeling ill. Four</w:t>
      </w:r>
      <w:r w:rsidR="00E91CB7" w:rsidRPr="00A732AC">
        <w:rPr>
          <w:rFonts w:cstheme="minorHAnsi"/>
        </w:rPr>
        <w:t xml:space="preserve"> prisoners stated that their com</w:t>
      </w:r>
      <w:r w:rsidR="0046281B">
        <w:rPr>
          <w:rFonts w:cstheme="minorHAnsi"/>
        </w:rPr>
        <w:t xml:space="preserve">plaint was followed up, while two </w:t>
      </w:r>
      <w:r w:rsidR="00E91CB7" w:rsidRPr="00A732AC">
        <w:rPr>
          <w:rFonts w:cstheme="minorHAnsi"/>
        </w:rPr>
        <w:t xml:space="preserve">complaints were not and </w:t>
      </w:r>
      <w:r w:rsidR="0046281B">
        <w:rPr>
          <w:rFonts w:cstheme="minorHAnsi"/>
        </w:rPr>
        <w:t>one</w:t>
      </w:r>
      <w:r w:rsidR="00E91CB7" w:rsidRPr="00A732AC">
        <w:rPr>
          <w:rFonts w:cstheme="minorHAnsi"/>
        </w:rPr>
        <w:t xml:space="preserve"> prisoner did not know. </w:t>
      </w:r>
    </w:p>
    <w:p w:rsidR="00790B2A" w:rsidRPr="00A732AC" w:rsidRDefault="00611E40" w:rsidP="003A3CF4">
      <w:pPr>
        <w:spacing w:line="240" w:lineRule="auto"/>
        <w:ind w:firstLine="567"/>
        <w:jc w:val="both"/>
        <w:rPr>
          <w:rFonts w:cstheme="minorHAnsi"/>
        </w:rPr>
      </w:pPr>
      <w:r>
        <w:rPr>
          <w:rFonts w:cstheme="minorHAnsi"/>
        </w:rPr>
        <w:t xml:space="preserve">Beyond the PDHJ receiving prisoner complaints, the existing prison internal complaints mechanism is </w:t>
      </w:r>
      <w:r w:rsidR="00771645">
        <w:rPr>
          <w:rFonts w:cstheme="minorHAnsi"/>
        </w:rPr>
        <w:t>defective</w:t>
      </w:r>
      <w:r w:rsidR="00907316" w:rsidRPr="00A732AC">
        <w:rPr>
          <w:rFonts w:cstheme="minorHAnsi"/>
        </w:rPr>
        <w:t>. In Timor-Leste</w:t>
      </w:r>
      <w:r w:rsidR="00577557" w:rsidRPr="00A732AC">
        <w:rPr>
          <w:rFonts w:cstheme="minorHAnsi"/>
        </w:rPr>
        <w:t xml:space="preserve"> all</w:t>
      </w:r>
      <w:r w:rsidR="00E8277E" w:rsidRPr="00A732AC">
        <w:rPr>
          <w:rFonts w:cstheme="minorHAnsi"/>
        </w:rPr>
        <w:t xml:space="preserve"> prison</w:t>
      </w:r>
      <w:r w:rsidR="00577557" w:rsidRPr="00A732AC">
        <w:rPr>
          <w:rFonts w:cstheme="minorHAnsi"/>
        </w:rPr>
        <w:t xml:space="preserve"> investigations are arranged by the Ministry of Justice</w:t>
      </w:r>
      <w:r w:rsidR="00B307C3">
        <w:rPr>
          <w:rFonts w:cstheme="minorHAnsi"/>
        </w:rPr>
        <w:t xml:space="preserve"> (MOJ)</w:t>
      </w:r>
      <w:r w:rsidR="00577557" w:rsidRPr="00A732AC">
        <w:rPr>
          <w:rFonts w:cstheme="minorHAnsi"/>
        </w:rPr>
        <w:t xml:space="preserve">, </w:t>
      </w:r>
      <w:r w:rsidR="00DB24E1" w:rsidRPr="00A732AC">
        <w:rPr>
          <w:rFonts w:cstheme="minorHAnsi"/>
        </w:rPr>
        <w:t>more specifically</w:t>
      </w:r>
      <w:r w:rsidR="00577557" w:rsidRPr="00A732AC">
        <w:rPr>
          <w:rFonts w:cstheme="minorHAnsi"/>
        </w:rPr>
        <w:t xml:space="preserve"> </w:t>
      </w:r>
      <w:r w:rsidR="00475582">
        <w:rPr>
          <w:rFonts w:cstheme="minorHAnsi"/>
        </w:rPr>
        <w:t>the</w:t>
      </w:r>
      <w:r w:rsidR="00577557" w:rsidRPr="00A732AC">
        <w:rPr>
          <w:rFonts w:cstheme="minorHAnsi"/>
        </w:rPr>
        <w:t xml:space="preserve"> Inspection Department, Auditoria Department and the Prison National Directorate. This </w:t>
      </w:r>
      <w:r w:rsidR="00475582">
        <w:rPr>
          <w:rFonts w:cstheme="minorHAnsi"/>
        </w:rPr>
        <w:t xml:space="preserve">‘in-house’ </w:t>
      </w:r>
      <w:r w:rsidR="00577557" w:rsidRPr="00A732AC">
        <w:rPr>
          <w:rFonts w:cstheme="minorHAnsi"/>
        </w:rPr>
        <w:t xml:space="preserve">arrangement is problematic in terms of transparency, fairness and </w:t>
      </w:r>
      <w:r w:rsidR="00E8277E" w:rsidRPr="00A732AC">
        <w:rPr>
          <w:rFonts w:cstheme="minorHAnsi"/>
        </w:rPr>
        <w:t xml:space="preserve">undermines </w:t>
      </w:r>
      <w:r w:rsidR="00B307C3">
        <w:rPr>
          <w:rFonts w:cstheme="minorHAnsi"/>
        </w:rPr>
        <w:t xml:space="preserve">prisoner </w:t>
      </w:r>
      <w:r w:rsidR="00577557" w:rsidRPr="00A732AC">
        <w:rPr>
          <w:rFonts w:cstheme="minorHAnsi"/>
        </w:rPr>
        <w:t>human rights.</w:t>
      </w:r>
      <w:r w:rsidR="00E8277E" w:rsidRPr="00A732AC">
        <w:rPr>
          <w:rFonts w:cstheme="minorHAnsi"/>
        </w:rPr>
        <w:t xml:space="preserve"> </w:t>
      </w:r>
      <w:r w:rsidR="00DB24E1" w:rsidRPr="00A732AC">
        <w:rPr>
          <w:rFonts w:cstheme="minorHAnsi"/>
        </w:rPr>
        <w:t>The</w:t>
      </w:r>
      <w:r w:rsidR="00771645">
        <w:rPr>
          <w:rFonts w:cstheme="minorHAnsi"/>
        </w:rPr>
        <w:t xml:space="preserve"> other</w:t>
      </w:r>
      <w:r w:rsidR="00DB24E1" w:rsidRPr="00A732AC">
        <w:rPr>
          <w:rFonts w:cstheme="minorHAnsi"/>
        </w:rPr>
        <w:t xml:space="preserve"> alternative</w:t>
      </w:r>
      <w:r w:rsidR="00E8277E" w:rsidRPr="00A732AC">
        <w:rPr>
          <w:rFonts w:cstheme="minorHAnsi"/>
        </w:rPr>
        <w:t xml:space="preserve"> avenue for complaint would be to directly approac</w:t>
      </w:r>
      <w:r w:rsidR="00475582">
        <w:rPr>
          <w:rFonts w:cstheme="minorHAnsi"/>
        </w:rPr>
        <w:t xml:space="preserve">h the </w:t>
      </w:r>
      <w:r w:rsidR="003A3CF4">
        <w:rPr>
          <w:rFonts w:cstheme="minorHAnsi"/>
        </w:rPr>
        <w:t>p</w:t>
      </w:r>
      <w:r w:rsidR="00475582">
        <w:rPr>
          <w:rFonts w:cstheme="minorHAnsi"/>
        </w:rPr>
        <w:t xml:space="preserve">rison </w:t>
      </w:r>
      <w:r w:rsidR="003A3CF4">
        <w:rPr>
          <w:rFonts w:cstheme="minorHAnsi"/>
        </w:rPr>
        <w:t>m</w:t>
      </w:r>
      <w:r w:rsidR="00475582">
        <w:rPr>
          <w:rFonts w:cstheme="minorHAnsi"/>
        </w:rPr>
        <w:t xml:space="preserve">anager. Such </w:t>
      </w:r>
      <w:r w:rsidR="003A3CF4">
        <w:rPr>
          <w:rFonts w:cstheme="minorHAnsi"/>
        </w:rPr>
        <w:t>a complaint avenue</w:t>
      </w:r>
      <w:r w:rsidR="00475582">
        <w:rPr>
          <w:rFonts w:cstheme="minorHAnsi"/>
        </w:rPr>
        <w:t xml:space="preserve"> is </w:t>
      </w:r>
      <w:r w:rsidR="00E8277E" w:rsidRPr="00A732AC">
        <w:rPr>
          <w:rFonts w:cstheme="minorHAnsi"/>
        </w:rPr>
        <w:t>unsatisfactory</w:t>
      </w:r>
      <w:r w:rsidR="00771645">
        <w:rPr>
          <w:rFonts w:cstheme="minorHAnsi"/>
        </w:rPr>
        <w:t>,</w:t>
      </w:r>
      <w:r w:rsidR="00475582">
        <w:rPr>
          <w:rFonts w:cstheme="minorHAnsi"/>
        </w:rPr>
        <w:t xml:space="preserve"> reflected </w:t>
      </w:r>
      <w:r w:rsidR="003A3CF4">
        <w:rPr>
          <w:rFonts w:cstheme="minorHAnsi"/>
        </w:rPr>
        <w:t xml:space="preserve">by the inability of the Ministry to produce any filed complaints submitted </w:t>
      </w:r>
      <w:r w:rsidR="00771645">
        <w:rPr>
          <w:rFonts w:cstheme="minorHAnsi"/>
        </w:rPr>
        <w:t>when requested</w:t>
      </w:r>
      <w:r w:rsidR="00E8277E" w:rsidRPr="00A732AC">
        <w:rPr>
          <w:rFonts w:cstheme="minorHAnsi"/>
        </w:rPr>
        <w:t xml:space="preserve">. </w:t>
      </w:r>
      <w:r w:rsidR="00790B2A" w:rsidRPr="000F1925">
        <w:rPr>
          <w:rFonts w:cstheme="minorHAnsi"/>
        </w:rPr>
        <w:t>Th</w:t>
      </w:r>
      <w:r w:rsidR="003A3CF4">
        <w:rPr>
          <w:rFonts w:cstheme="minorHAnsi"/>
        </w:rPr>
        <w:t>is</w:t>
      </w:r>
      <w:r w:rsidR="00790B2A" w:rsidRPr="000F1925">
        <w:rPr>
          <w:rFonts w:cstheme="minorHAnsi"/>
        </w:rPr>
        <w:t xml:space="preserve"> process that forces </w:t>
      </w:r>
      <w:r w:rsidR="003A3CF4">
        <w:rPr>
          <w:rFonts w:cstheme="minorHAnsi"/>
        </w:rPr>
        <w:t>inmates</w:t>
      </w:r>
      <w:r w:rsidR="00790B2A" w:rsidRPr="000F1925">
        <w:rPr>
          <w:rFonts w:cstheme="minorHAnsi"/>
        </w:rPr>
        <w:t xml:space="preserve"> to</w:t>
      </w:r>
      <w:r w:rsidR="003A3CF4">
        <w:rPr>
          <w:rFonts w:cstheme="minorHAnsi"/>
        </w:rPr>
        <w:t xml:space="preserve"> complain to</w:t>
      </w:r>
      <w:r w:rsidR="00790B2A" w:rsidRPr="000F1925">
        <w:rPr>
          <w:rFonts w:cstheme="minorHAnsi"/>
        </w:rPr>
        <w:t xml:space="preserve"> </w:t>
      </w:r>
      <w:r w:rsidR="003A3CF4">
        <w:rPr>
          <w:rFonts w:cstheme="minorHAnsi"/>
        </w:rPr>
        <w:t xml:space="preserve">prison </w:t>
      </w:r>
      <w:r w:rsidR="00790B2A" w:rsidRPr="000F1925">
        <w:rPr>
          <w:rFonts w:cstheme="minorHAnsi"/>
        </w:rPr>
        <w:t>managers is unacceptable and counterintuitive to their rights</w:t>
      </w:r>
      <w:r w:rsidR="003A3CF4">
        <w:rPr>
          <w:rFonts w:cstheme="minorHAnsi"/>
        </w:rPr>
        <w:t xml:space="preserve">, </w:t>
      </w:r>
      <w:r w:rsidR="00771645">
        <w:rPr>
          <w:rFonts w:cstheme="minorHAnsi"/>
        </w:rPr>
        <w:t xml:space="preserve">namely </w:t>
      </w:r>
      <w:r w:rsidR="003A3CF4">
        <w:rPr>
          <w:rFonts w:cstheme="minorHAnsi"/>
        </w:rPr>
        <w:t xml:space="preserve">because </w:t>
      </w:r>
      <w:r w:rsidR="00475582">
        <w:rPr>
          <w:rFonts w:cstheme="minorHAnsi"/>
        </w:rPr>
        <w:t>complaint</w:t>
      </w:r>
      <w:r w:rsidR="003A3CF4">
        <w:rPr>
          <w:rFonts w:cstheme="minorHAnsi"/>
        </w:rPr>
        <w:t>s</w:t>
      </w:r>
      <w:r w:rsidR="00475582">
        <w:rPr>
          <w:rFonts w:cstheme="minorHAnsi"/>
        </w:rPr>
        <w:t xml:space="preserve"> </w:t>
      </w:r>
      <w:r w:rsidR="003A3CF4">
        <w:rPr>
          <w:rFonts w:cstheme="minorHAnsi"/>
        </w:rPr>
        <w:t xml:space="preserve">are </w:t>
      </w:r>
      <w:r w:rsidR="00B307C3">
        <w:rPr>
          <w:rFonts w:cstheme="minorHAnsi"/>
        </w:rPr>
        <w:t>escalated</w:t>
      </w:r>
      <w:r w:rsidR="003A3CF4">
        <w:rPr>
          <w:rFonts w:cstheme="minorHAnsi"/>
        </w:rPr>
        <w:t xml:space="preserve"> to </w:t>
      </w:r>
      <w:r w:rsidR="00B307C3">
        <w:rPr>
          <w:rFonts w:cstheme="minorHAnsi"/>
        </w:rPr>
        <w:t>potentially the same</w:t>
      </w:r>
      <w:r w:rsidR="003A3CF4">
        <w:rPr>
          <w:rFonts w:cstheme="minorHAnsi"/>
        </w:rPr>
        <w:t xml:space="preserve"> </w:t>
      </w:r>
      <w:r w:rsidR="00790B2A" w:rsidRPr="000F1925">
        <w:rPr>
          <w:rFonts w:cstheme="minorHAnsi"/>
        </w:rPr>
        <w:t xml:space="preserve">hierarchy </w:t>
      </w:r>
      <w:r w:rsidR="00B307C3">
        <w:rPr>
          <w:rFonts w:cstheme="minorHAnsi"/>
        </w:rPr>
        <w:t xml:space="preserve">that </w:t>
      </w:r>
      <w:r w:rsidR="00771645">
        <w:rPr>
          <w:rFonts w:cstheme="minorHAnsi"/>
        </w:rPr>
        <w:t>they may</w:t>
      </w:r>
      <w:r w:rsidR="00475582">
        <w:rPr>
          <w:rFonts w:cstheme="minorHAnsi"/>
        </w:rPr>
        <w:t xml:space="preserve"> </w:t>
      </w:r>
      <w:r w:rsidR="00B01B56">
        <w:rPr>
          <w:rFonts w:cstheme="minorHAnsi"/>
        </w:rPr>
        <w:t xml:space="preserve">hold </w:t>
      </w:r>
      <w:r w:rsidR="00790B2A" w:rsidRPr="000F1925">
        <w:rPr>
          <w:rFonts w:cstheme="minorHAnsi"/>
        </w:rPr>
        <w:t>grievance. In the unlikely event th</w:t>
      </w:r>
      <w:r w:rsidR="00F7426D">
        <w:rPr>
          <w:rFonts w:cstheme="minorHAnsi"/>
        </w:rPr>
        <w:t>at a prisoner does come forward,</w:t>
      </w:r>
      <w:r w:rsidR="00790B2A" w:rsidRPr="000F1925">
        <w:rPr>
          <w:rFonts w:cstheme="minorHAnsi"/>
        </w:rPr>
        <w:t xml:space="preserve"> the fear for </w:t>
      </w:r>
      <w:r w:rsidR="00790FE5" w:rsidRPr="000F1925">
        <w:rPr>
          <w:rFonts w:cstheme="minorHAnsi"/>
        </w:rPr>
        <w:t>reprisal</w:t>
      </w:r>
      <w:r w:rsidR="00790B2A" w:rsidRPr="000F1925">
        <w:rPr>
          <w:rFonts w:cstheme="minorHAnsi"/>
        </w:rPr>
        <w:t xml:space="preserve"> </w:t>
      </w:r>
      <w:r w:rsidR="00790FE5">
        <w:rPr>
          <w:rFonts w:cstheme="minorHAnsi"/>
        </w:rPr>
        <w:t>or</w:t>
      </w:r>
      <w:r w:rsidR="00B307C3">
        <w:rPr>
          <w:rFonts w:cstheme="minorHAnsi"/>
        </w:rPr>
        <w:t xml:space="preserve"> </w:t>
      </w:r>
      <w:r w:rsidR="00771645">
        <w:rPr>
          <w:rFonts w:cstheme="minorHAnsi"/>
        </w:rPr>
        <w:t>gaining</w:t>
      </w:r>
      <w:r w:rsidR="00790FE5">
        <w:rPr>
          <w:rFonts w:cstheme="minorHAnsi"/>
        </w:rPr>
        <w:t xml:space="preserve"> a troublemaker</w:t>
      </w:r>
      <w:r w:rsidR="003A3CF4">
        <w:rPr>
          <w:rFonts w:cstheme="minorHAnsi"/>
        </w:rPr>
        <w:t>’s</w:t>
      </w:r>
      <w:r w:rsidR="00790B2A" w:rsidRPr="000F1925">
        <w:rPr>
          <w:rFonts w:cstheme="minorHAnsi"/>
        </w:rPr>
        <w:t xml:space="preserve"> reputation would worsen their </w:t>
      </w:r>
      <w:r w:rsidR="00B307C3" w:rsidRPr="000F1925">
        <w:rPr>
          <w:rFonts w:cstheme="minorHAnsi"/>
        </w:rPr>
        <w:t>circumstance</w:t>
      </w:r>
      <w:r w:rsidR="00790B2A" w:rsidRPr="000F1925">
        <w:rPr>
          <w:rFonts w:cstheme="minorHAnsi"/>
        </w:rPr>
        <w:t xml:space="preserve">. Conversely, </w:t>
      </w:r>
      <w:r w:rsidR="00475582">
        <w:rPr>
          <w:rFonts w:cstheme="minorHAnsi"/>
        </w:rPr>
        <w:t xml:space="preserve">when </w:t>
      </w:r>
      <w:r w:rsidR="00790B2A" w:rsidRPr="000F1925">
        <w:rPr>
          <w:rFonts w:cstheme="minorHAnsi"/>
        </w:rPr>
        <w:t xml:space="preserve">considering the position of the prison manager, it would not be in their interest to escalate such a complaint, especially when their </w:t>
      </w:r>
      <w:r w:rsidR="00771645">
        <w:rPr>
          <w:rFonts w:cstheme="minorHAnsi"/>
        </w:rPr>
        <w:t xml:space="preserve">administrative </w:t>
      </w:r>
      <w:r w:rsidR="00790FE5">
        <w:rPr>
          <w:rFonts w:cstheme="minorHAnsi"/>
        </w:rPr>
        <w:t>abilities</w:t>
      </w:r>
      <w:r w:rsidR="00475582">
        <w:rPr>
          <w:rFonts w:cstheme="minorHAnsi"/>
        </w:rPr>
        <w:t xml:space="preserve"> may</w:t>
      </w:r>
      <w:r w:rsidR="00790B2A" w:rsidRPr="000F1925">
        <w:rPr>
          <w:rFonts w:cstheme="minorHAnsi"/>
        </w:rPr>
        <w:t xml:space="preserve"> </w:t>
      </w:r>
      <w:r w:rsidR="00771645">
        <w:rPr>
          <w:rFonts w:cstheme="minorHAnsi"/>
        </w:rPr>
        <w:t>be called</w:t>
      </w:r>
      <w:r w:rsidR="00790B2A" w:rsidRPr="000F1925">
        <w:rPr>
          <w:rFonts w:cstheme="minorHAnsi"/>
        </w:rPr>
        <w:t xml:space="preserve"> into question. </w:t>
      </w:r>
    </w:p>
    <w:p w:rsidR="00577557" w:rsidRPr="00A732AC" w:rsidRDefault="00BB315E" w:rsidP="008576E6">
      <w:pPr>
        <w:spacing w:line="240" w:lineRule="auto"/>
        <w:ind w:firstLine="567"/>
        <w:jc w:val="both"/>
        <w:rPr>
          <w:rFonts w:cstheme="minorHAnsi"/>
        </w:rPr>
      </w:pPr>
      <w:r>
        <w:rPr>
          <w:rFonts w:cstheme="minorHAnsi"/>
        </w:rPr>
        <w:t>Despite</w:t>
      </w:r>
      <w:r w:rsidR="00577557" w:rsidRPr="00A732AC">
        <w:rPr>
          <w:rFonts w:cstheme="minorHAnsi"/>
        </w:rPr>
        <w:t xml:space="preserve"> </w:t>
      </w:r>
      <w:r w:rsidR="000F7CDB">
        <w:rPr>
          <w:rFonts w:cstheme="minorHAnsi"/>
        </w:rPr>
        <w:t xml:space="preserve">the </w:t>
      </w:r>
      <w:r w:rsidR="00577557" w:rsidRPr="00A732AC">
        <w:rPr>
          <w:rFonts w:cstheme="minorHAnsi"/>
        </w:rPr>
        <w:t>pretences</w:t>
      </w:r>
      <w:r w:rsidR="00E8277E" w:rsidRPr="00A732AC">
        <w:rPr>
          <w:rFonts w:cstheme="minorHAnsi"/>
        </w:rPr>
        <w:t xml:space="preserve"> of due diligence</w:t>
      </w:r>
      <w:r w:rsidR="00577557" w:rsidRPr="00A732AC">
        <w:rPr>
          <w:rFonts w:cstheme="minorHAnsi"/>
        </w:rPr>
        <w:t xml:space="preserve">, in effect this arrangement </w:t>
      </w:r>
      <w:r w:rsidR="00B01B56">
        <w:rPr>
          <w:rFonts w:cstheme="minorHAnsi"/>
        </w:rPr>
        <w:t>contribute</w:t>
      </w:r>
      <w:r>
        <w:rPr>
          <w:rFonts w:cstheme="minorHAnsi"/>
        </w:rPr>
        <w:t>s to</w:t>
      </w:r>
      <w:r w:rsidR="00577557" w:rsidRPr="00A732AC">
        <w:rPr>
          <w:rFonts w:cstheme="minorHAnsi"/>
        </w:rPr>
        <w:t xml:space="preserve"> a culture of silence</w:t>
      </w:r>
      <w:r w:rsidR="00B307C3">
        <w:rPr>
          <w:rFonts w:cstheme="minorHAnsi"/>
        </w:rPr>
        <w:t xml:space="preserve"> and underreporting</w:t>
      </w:r>
      <w:r w:rsidR="00E8277E" w:rsidRPr="00A732AC">
        <w:rPr>
          <w:rFonts w:cstheme="minorHAnsi"/>
        </w:rPr>
        <w:t xml:space="preserve">. This is </w:t>
      </w:r>
      <w:r w:rsidR="00322BEC" w:rsidRPr="00A732AC">
        <w:rPr>
          <w:rFonts w:cstheme="minorHAnsi"/>
        </w:rPr>
        <w:t>re</w:t>
      </w:r>
      <w:r w:rsidR="00E8277E" w:rsidRPr="00A732AC">
        <w:rPr>
          <w:rFonts w:cstheme="minorHAnsi"/>
        </w:rPr>
        <w:t xml:space="preserve">affirmed by the Ministry’s inability to produce one ongoing or archived case </w:t>
      </w:r>
      <w:r w:rsidR="00DB24E1" w:rsidRPr="00A732AC">
        <w:rPr>
          <w:rFonts w:cstheme="minorHAnsi"/>
        </w:rPr>
        <w:t>whereby a prisoner sought to make a complaint with a prison manager</w:t>
      </w:r>
      <w:r w:rsidR="00034491" w:rsidRPr="00A732AC">
        <w:rPr>
          <w:rFonts w:cstheme="minorHAnsi"/>
        </w:rPr>
        <w:t>.</w:t>
      </w:r>
      <w:r w:rsidR="00E8277E" w:rsidRPr="00A732AC">
        <w:rPr>
          <w:rStyle w:val="FootnoteReference"/>
          <w:rFonts w:cstheme="minorHAnsi"/>
        </w:rPr>
        <w:footnoteReference w:id="91"/>
      </w:r>
      <w:r w:rsidR="00E8277E" w:rsidRPr="00A732AC">
        <w:rPr>
          <w:rFonts w:cstheme="minorHAnsi"/>
        </w:rPr>
        <w:t xml:space="preserve"> </w:t>
      </w:r>
    </w:p>
    <w:p w:rsidR="00E91CB7" w:rsidRPr="00A732AC" w:rsidRDefault="002F0FE3" w:rsidP="008576E6">
      <w:pPr>
        <w:pStyle w:val="Subtitle"/>
        <w:spacing w:line="240" w:lineRule="auto"/>
        <w:jc w:val="both"/>
        <w:rPr>
          <w:rFonts w:asciiTheme="minorHAnsi" w:hAnsiTheme="minorHAnsi" w:cstheme="minorHAnsi"/>
          <w:lang w:val="en-GB"/>
        </w:rPr>
      </w:pPr>
      <w:r w:rsidRPr="00A732AC">
        <w:rPr>
          <w:rFonts w:asciiTheme="minorHAnsi" w:hAnsiTheme="minorHAnsi" w:cstheme="minorHAnsi"/>
          <w:lang w:val="en-GB"/>
        </w:rPr>
        <w:t xml:space="preserve">Torture and </w:t>
      </w:r>
      <w:r w:rsidR="00E91CB7" w:rsidRPr="00A732AC">
        <w:rPr>
          <w:rFonts w:asciiTheme="minorHAnsi" w:hAnsiTheme="minorHAnsi" w:cstheme="minorHAnsi"/>
          <w:lang w:val="en-GB"/>
        </w:rPr>
        <w:t xml:space="preserve">Ill-Treatment </w:t>
      </w:r>
    </w:p>
    <w:p w:rsidR="00E91CB7" w:rsidRPr="00A732AC" w:rsidRDefault="00E91CB7" w:rsidP="008576E6">
      <w:pPr>
        <w:spacing w:line="240" w:lineRule="auto"/>
        <w:ind w:firstLine="567"/>
        <w:jc w:val="both"/>
        <w:rPr>
          <w:rFonts w:cstheme="minorHAnsi"/>
        </w:rPr>
      </w:pPr>
      <w:r w:rsidRPr="00A732AC">
        <w:rPr>
          <w:rFonts w:cstheme="minorHAnsi"/>
        </w:rPr>
        <w:t>The following figure indicates the number of prisoners who reported they had experienced</w:t>
      </w:r>
      <w:r w:rsidR="002F0FE3" w:rsidRPr="00A732AC">
        <w:rPr>
          <w:rFonts w:cstheme="minorHAnsi"/>
        </w:rPr>
        <w:t xml:space="preserve"> torture and</w:t>
      </w:r>
      <w:r w:rsidRPr="00A732AC">
        <w:rPr>
          <w:rFonts w:cstheme="minorHAnsi"/>
        </w:rPr>
        <w:t xml:space="preserve"> ill-treatment to PDHJ monitoring officers (and what type of ill-treatment they experienced). </w:t>
      </w:r>
    </w:p>
    <w:p w:rsidR="00E91CB7" w:rsidRPr="00A732AC" w:rsidRDefault="00E91CB7" w:rsidP="008576E6">
      <w:pPr>
        <w:spacing w:line="240" w:lineRule="auto"/>
        <w:ind w:firstLine="567"/>
        <w:jc w:val="center"/>
        <w:rPr>
          <w:rFonts w:cstheme="minorHAnsi"/>
          <w:color w:val="FF0000"/>
        </w:rPr>
      </w:pPr>
      <w:r w:rsidRPr="00A732AC">
        <w:rPr>
          <w:rFonts w:cstheme="minorHAnsi"/>
          <w:noProof/>
        </w:rPr>
        <w:drawing>
          <wp:inline distT="0" distB="0" distL="0" distR="0">
            <wp:extent cx="4124325" cy="2200275"/>
            <wp:effectExtent l="19050" t="0" r="9525" b="0"/>
            <wp:docPr id="32"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E91CB7" w:rsidRPr="00A732AC" w:rsidRDefault="00E91CB7" w:rsidP="00AA1E26">
      <w:pPr>
        <w:pStyle w:val="Caption"/>
        <w:spacing w:after="0"/>
        <w:ind w:left="2829" w:firstLine="709"/>
        <w:jc w:val="both"/>
        <w:rPr>
          <w:rFonts w:cstheme="minorHAnsi"/>
          <w:color w:val="FF0000"/>
          <w:lang w:val="en-GB"/>
        </w:rPr>
      </w:pPr>
      <w:bookmarkStart w:id="34" w:name="_Toc334744843"/>
      <w:r w:rsidRPr="00A732AC">
        <w:rPr>
          <w:rFonts w:cstheme="minorHAnsi"/>
        </w:rPr>
        <w:t xml:space="preserve">Figure </w:t>
      </w:r>
      <w:r w:rsidR="001C1398" w:rsidRPr="00A732AC">
        <w:rPr>
          <w:rFonts w:cstheme="minorHAnsi"/>
        </w:rPr>
        <w:t>5</w:t>
      </w:r>
      <w:r w:rsidRPr="00A732AC">
        <w:rPr>
          <w:rFonts w:cstheme="minorHAnsi"/>
        </w:rPr>
        <w:t xml:space="preserve"> Types of ill-treatment experienced by prisoners</w:t>
      </w:r>
      <w:bookmarkEnd w:id="34"/>
    </w:p>
    <w:p w:rsidR="00E91CB7" w:rsidRPr="00A732AC" w:rsidRDefault="00E91CB7" w:rsidP="008576E6">
      <w:pPr>
        <w:spacing w:line="240" w:lineRule="auto"/>
        <w:jc w:val="both"/>
        <w:rPr>
          <w:rFonts w:cstheme="minorHAnsi"/>
          <w:b/>
        </w:rPr>
      </w:pPr>
      <w:r w:rsidRPr="00A732AC">
        <w:rPr>
          <w:rFonts w:cstheme="minorHAnsi"/>
          <w:b/>
        </w:rPr>
        <w:t xml:space="preserve">Hit </w:t>
      </w:r>
    </w:p>
    <w:p w:rsidR="00E91CB7" w:rsidRPr="00A732AC" w:rsidRDefault="00E91CB7" w:rsidP="008576E6">
      <w:pPr>
        <w:spacing w:line="240" w:lineRule="auto"/>
        <w:ind w:firstLine="567"/>
        <w:jc w:val="both"/>
        <w:rPr>
          <w:rFonts w:cstheme="minorHAnsi"/>
        </w:rPr>
      </w:pPr>
      <w:r w:rsidRPr="00A732AC">
        <w:rPr>
          <w:rFonts w:cstheme="minorHAnsi"/>
        </w:rPr>
        <w:t xml:space="preserve">17 prisoners reported they had experienced being hit. 15 of these incidences were by a guard, and two claimed to have been hit by both guards and other prisoners. They involved being hit with a hand (10), hands and a stick (2), hands and legs (4) and by all three (1). All 17 prisoners stated that these incidences occurred when they first entered prison, however none had made a complaint. It is likely that this is part of the initiation rite that prisoners are subjected to upon entering the prison. Further explanation can be found below. </w:t>
      </w:r>
    </w:p>
    <w:p w:rsidR="00E91CB7" w:rsidRPr="00A732AC" w:rsidRDefault="00E91CB7" w:rsidP="008576E6">
      <w:pPr>
        <w:spacing w:line="240" w:lineRule="auto"/>
        <w:jc w:val="both"/>
        <w:rPr>
          <w:rFonts w:cstheme="minorHAnsi"/>
          <w:b/>
        </w:rPr>
      </w:pPr>
      <w:r w:rsidRPr="00A732AC">
        <w:rPr>
          <w:rFonts w:cstheme="minorHAnsi"/>
          <w:b/>
        </w:rPr>
        <w:t>Initiation rite</w:t>
      </w:r>
    </w:p>
    <w:p w:rsidR="00E91CB7" w:rsidRPr="00A732AC" w:rsidRDefault="003A48B4" w:rsidP="008576E6">
      <w:pPr>
        <w:spacing w:line="240" w:lineRule="auto"/>
        <w:ind w:firstLine="567"/>
        <w:jc w:val="both"/>
        <w:rPr>
          <w:rFonts w:cstheme="minorHAnsi"/>
        </w:rPr>
      </w:pPr>
      <w:r w:rsidRPr="00A732AC">
        <w:rPr>
          <w:rFonts w:cstheme="minorHAnsi"/>
        </w:rPr>
        <w:t xml:space="preserve">Both </w:t>
      </w:r>
      <w:r w:rsidR="00B83D57">
        <w:rPr>
          <w:rFonts w:cstheme="minorHAnsi"/>
        </w:rPr>
        <w:t xml:space="preserve">the </w:t>
      </w:r>
      <w:r w:rsidRPr="00A732AC">
        <w:rPr>
          <w:rFonts w:cstheme="minorHAnsi"/>
        </w:rPr>
        <w:t>data and a</w:t>
      </w:r>
      <w:r w:rsidR="00E91CB7" w:rsidRPr="00A732AC">
        <w:rPr>
          <w:rFonts w:cstheme="minorHAnsi"/>
        </w:rPr>
        <w:t>nec</w:t>
      </w:r>
      <w:r w:rsidR="00D255BB">
        <w:rPr>
          <w:rFonts w:cstheme="minorHAnsi"/>
        </w:rPr>
        <w:t>dotal evidence suggest</w:t>
      </w:r>
      <w:r w:rsidR="00B83D57">
        <w:rPr>
          <w:rFonts w:cstheme="minorHAnsi"/>
        </w:rPr>
        <w:t>s</w:t>
      </w:r>
      <w:r w:rsidR="00D255BB">
        <w:rPr>
          <w:rFonts w:cstheme="minorHAnsi"/>
        </w:rPr>
        <w:t xml:space="preserve"> that upon entering prison</w:t>
      </w:r>
      <w:r w:rsidR="00E91CB7" w:rsidRPr="00A732AC">
        <w:rPr>
          <w:rFonts w:cstheme="minorHAnsi"/>
        </w:rPr>
        <w:t xml:space="preserve"> prisoners are immediately</w:t>
      </w:r>
      <w:r w:rsidR="00E57C2A" w:rsidRPr="00A732AC">
        <w:rPr>
          <w:rFonts w:cstheme="minorHAnsi"/>
        </w:rPr>
        <w:t xml:space="preserve"> beaten, tormented and/</w:t>
      </w:r>
      <w:r w:rsidRPr="00A732AC">
        <w:rPr>
          <w:rFonts w:cstheme="minorHAnsi"/>
        </w:rPr>
        <w:t xml:space="preserve">or </w:t>
      </w:r>
      <w:r w:rsidR="00E91CB7" w:rsidRPr="00A732AC">
        <w:rPr>
          <w:rFonts w:cstheme="minorHAnsi"/>
        </w:rPr>
        <w:t xml:space="preserve">isolated in a dark cell. In Becora, prisoners reportedly stay in this cell for two nights and three days, while in Gleno it is reportedly a week - six nights and seven days. Prisoners are not provided with a mattress or a change of clothes, however they do receive three meals a day and sufficient water. Part of the treatment is regular beatings with hands and kicking of the upper body, including the chest and head of those in the isolated cell. Cases of prisoners who had to be treated in a hospital after these beatings have allegedly occurred. </w:t>
      </w:r>
    </w:p>
    <w:p w:rsidR="005D0ADC" w:rsidRPr="00A732AC" w:rsidRDefault="0036062D" w:rsidP="008576E6">
      <w:pPr>
        <w:spacing w:line="240" w:lineRule="auto"/>
        <w:ind w:firstLine="567"/>
        <w:jc w:val="both"/>
        <w:rPr>
          <w:rFonts w:cstheme="minorHAnsi"/>
        </w:rPr>
      </w:pPr>
      <w:r w:rsidRPr="00A732AC">
        <w:rPr>
          <w:rFonts w:cstheme="minorHAnsi"/>
        </w:rPr>
        <w:t xml:space="preserve">Beyond </w:t>
      </w:r>
      <w:r w:rsidR="005D0ADC" w:rsidRPr="00A732AC">
        <w:rPr>
          <w:rFonts w:cstheme="minorHAnsi"/>
        </w:rPr>
        <w:t xml:space="preserve">physical violence, </w:t>
      </w:r>
      <w:r w:rsidR="00AA1E26" w:rsidRPr="00A732AC">
        <w:rPr>
          <w:rFonts w:cstheme="minorHAnsi"/>
        </w:rPr>
        <w:t xml:space="preserve">psychological </w:t>
      </w:r>
      <w:r w:rsidR="005D0ADC" w:rsidRPr="00A732AC">
        <w:rPr>
          <w:rFonts w:cstheme="minorHAnsi"/>
        </w:rPr>
        <w:t xml:space="preserve">degradation and </w:t>
      </w:r>
      <w:r w:rsidRPr="00A732AC">
        <w:rPr>
          <w:rFonts w:cstheme="minorHAnsi"/>
        </w:rPr>
        <w:t>torment</w:t>
      </w:r>
      <w:r w:rsidR="005D0ADC" w:rsidRPr="00A732AC">
        <w:rPr>
          <w:rFonts w:cstheme="minorHAnsi"/>
        </w:rPr>
        <w:t xml:space="preserve"> are </w:t>
      </w:r>
      <w:r w:rsidR="00E57C2A" w:rsidRPr="00A732AC">
        <w:rPr>
          <w:rFonts w:cstheme="minorHAnsi"/>
        </w:rPr>
        <w:t>equally important</w:t>
      </w:r>
      <w:r w:rsidR="005D0ADC" w:rsidRPr="00A732AC">
        <w:rPr>
          <w:rFonts w:cstheme="minorHAnsi"/>
        </w:rPr>
        <w:t xml:space="preserve"> when addressing torture in this setting. Indeed non-physical forms of corporal punishment </w:t>
      </w:r>
      <w:r w:rsidR="00AA1E26" w:rsidRPr="00A732AC">
        <w:rPr>
          <w:rFonts w:cstheme="minorHAnsi"/>
        </w:rPr>
        <w:t>can be</w:t>
      </w:r>
      <w:r w:rsidR="005D0ADC" w:rsidRPr="00A732AC">
        <w:rPr>
          <w:rFonts w:cstheme="minorHAnsi"/>
        </w:rPr>
        <w:t xml:space="preserve"> more </w:t>
      </w:r>
      <w:r w:rsidR="001D394C">
        <w:rPr>
          <w:rFonts w:cstheme="minorHAnsi"/>
        </w:rPr>
        <w:t>effective</w:t>
      </w:r>
      <w:r w:rsidR="005D0ADC" w:rsidRPr="00A732AC">
        <w:rPr>
          <w:rFonts w:cstheme="minorHAnsi"/>
        </w:rPr>
        <w:t xml:space="preserve"> in </w:t>
      </w:r>
      <w:r w:rsidR="00E57C2A" w:rsidRPr="00A732AC">
        <w:rPr>
          <w:rFonts w:cstheme="minorHAnsi"/>
        </w:rPr>
        <w:t>establishing</w:t>
      </w:r>
      <w:r w:rsidR="00D255BB">
        <w:rPr>
          <w:rFonts w:cstheme="minorHAnsi"/>
        </w:rPr>
        <w:t xml:space="preserve"> </w:t>
      </w:r>
      <w:r w:rsidR="00AA1E26" w:rsidRPr="00A732AC">
        <w:rPr>
          <w:rFonts w:cstheme="minorHAnsi"/>
        </w:rPr>
        <w:t>discipline</w:t>
      </w:r>
      <w:r w:rsidR="000F42FC">
        <w:rPr>
          <w:rFonts w:cstheme="minorHAnsi"/>
        </w:rPr>
        <w:t xml:space="preserve"> and</w:t>
      </w:r>
      <w:r w:rsidR="00E57C2A" w:rsidRPr="00A732AC">
        <w:rPr>
          <w:rFonts w:cstheme="minorHAnsi"/>
        </w:rPr>
        <w:t xml:space="preserve"> </w:t>
      </w:r>
      <w:r w:rsidR="008868A7">
        <w:rPr>
          <w:rFonts w:cstheme="minorHAnsi"/>
        </w:rPr>
        <w:t xml:space="preserve">the prison </w:t>
      </w:r>
      <w:r w:rsidR="00E57C2A" w:rsidRPr="00A732AC">
        <w:rPr>
          <w:rFonts w:cstheme="minorHAnsi"/>
        </w:rPr>
        <w:t>status quo</w:t>
      </w:r>
      <w:r w:rsidR="005D0ADC" w:rsidRPr="00A732AC">
        <w:rPr>
          <w:rFonts w:cstheme="minorHAnsi"/>
        </w:rPr>
        <w:t xml:space="preserve">, especially </w:t>
      </w:r>
      <w:r w:rsidR="00D255BB">
        <w:rPr>
          <w:rFonts w:cstheme="minorHAnsi"/>
        </w:rPr>
        <w:t>for</w:t>
      </w:r>
      <w:r w:rsidR="005D0ADC" w:rsidRPr="00A732AC">
        <w:rPr>
          <w:rFonts w:cstheme="minorHAnsi"/>
        </w:rPr>
        <w:t xml:space="preserve"> new inmates. To </w:t>
      </w:r>
      <w:r w:rsidR="00E57C2A" w:rsidRPr="00A732AC">
        <w:rPr>
          <w:rFonts w:cstheme="minorHAnsi"/>
        </w:rPr>
        <w:t>exemplify</w:t>
      </w:r>
      <w:r w:rsidR="005D0ADC" w:rsidRPr="00A732AC">
        <w:rPr>
          <w:rFonts w:cstheme="minorHAnsi"/>
        </w:rPr>
        <w:t xml:space="preserve"> further the non-physical forms of ill-treatment, a </w:t>
      </w:r>
      <w:r w:rsidRPr="00A732AC">
        <w:rPr>
          <w:rFonts w:cstheme="minorHAnsi"/>
        </w:rPr>
        <w:t>samp</w:t>
      </w:r>
      <w:r w:rsidR="005D0ADC" w:rsidRPr="00A732AC">
        <w:rPr>
          <w:rFonts w:cstheme="minorHAnsi"/>
        </w:rPr>
        <w:t>le of 25 prisoners from Becora a</w:t>
      </w:r>
      <w:r w:rsidRPr="00A732AC">
        <w:rPr>
          <w:rFonts w:cstheme="minorHAnsi"/>
        </w:rPr>
        <w:t>nd Gleno</w:t>
      </w:r>
      <w:r w:rsidR="005D0ADC" w:rsidRPr="00A732AC">
        <w:rPr>
          <w:rFonts w:cstheme="minorHAnsi"/>
        </w:rPr>
        <w:t xml:space="preserve"> </w:t>
      </w:r>
      <w:r w:rsidR="00E57C2A" w:rsidRPr="00A732AC">
        <w:rPr>
          <w:rFonts w:cstheme="minorHAnsi"/>
        </w:rPr>
        <w:t>noted the form initiation rite they received upon entering prison</w:t>
      </w:r>
      <w:r w:rsidR="005D0ADC" w:rsidRPr="00A732AC">
        <w:rPr>
          <w:rFonts w:cstheme="minorHAnsi"/>
        </w:rPr>
        <w:t xml:space="preserve">. The most common form of degradation and torment involved </w:t>
      </w:r>
      <w:r w:rsidR="00D255BB">
        <w:rPr>
          <w:rFonts w:cstheme="minorHAnsi"/>
        </w:rPr>
        <w:t>removing</w:t>
      </w:r>
      <w:r w:rsidR="005D0ADC" w:rsidRPr="00A732AC">
        <w:rPr>
          <w:rFonts w:cstheme="minorHAnsi"/>
        </w:rPr>
        <w:t xml:space="preserve"> </w:t>
      </w:r>
      <w:r w:rsidR="001D394C">
        <w:rPr>
          <w:rFonts w:cstheme="minorHAnsi"/>
        </w:rPr>
        <w:t xml:space="preserve">a </w:t>
      </w:r>
      <w:r w:rsidR="005D0ADC" w:rsidRPr="00A732AC">
        <w:rPr>
          <w:rFonts w:cstheme="minorHAnsi"/>
        </w:rPr>
        <w:t>prisoner</w:t>
      </w:r>
      <w:r w:rsidR="00D255BB">
        <w:rPr>
          <w:rFonts w:cstheme="minorHAnsi"/>
        </w:rPr>
        <w:t xml:space="preserve">’s clothes, </w:t>
      </w:r>
      <w:r w:rsidR="005D0ADC" w:rsidRPr="00A732AC">
        <w:rPr>
          <w:rFonts w:cstheme="minorHAnsi"/>
        </w:rPr>
        <w:t>whi</w:t>
      </w:r>
      <w:r w:rsidR="00AA1E26" w:rsidRPr="00A732AC">
        <w:rPr>
          <w:rFonts w:cstheme="minorHAnsi"/>
        </w:rPr>
        <w:t>l</w:t>
      </w:r>
      <w:r w:rsidR="005D0ADC" w:rsidRPr="00A732AC">
        <w:rPr>
          <w:rFonts w:cstheme="minorHAnsi"/>
        </w:rPr>
        <w:t xml:space="preserve">st spitting and shouting were the next most common </w:t>
      </w:r>
      <w:r w:rsidR="00AA1E26" w:rsidRPr="00A732AC">
        <w:rPr>
          <w:rFonts w:cstheme="minorHAnsi"/>
        </w:rPr>
        <w:t>forms</w:t>
      </w:r>
      <w:r w:rsidR="005D0ADC" w:rsidRPr="00A732AC">
        <w:rPr>
          <w:rFonts w:cstheme="minorHAnsi"/>
        </w:rPr>
        <w:t xml:space="preserve">. Although further monitoring is required to understand the scale of ill-treatment, it </w:t>
      </w:r>
      <w:r w:rsidR="006D16FE" w:rsidRPr="00A732AC">
        <w:rPr>
          <w:rFonts w:cstheme="minorHAnsi"/>
        </w:rPr>
        <w:t xml:space="preserve">is </w:t>
      </w:r>
      <w:r w:rsidR="005D0ADC" w:rsidRPr="00A732AC">
        <w:rPr>
          <w:rFonts w:cstheme="minorHAnsi"/>
        </w:rPr>
        <w:t xml:space="preserve">clear to PDHJ monitoring officers that </w:t>
      </w:r>
      <w:r w:rsidR="001D394C">
        <w:rPr>
          <w:rFonts w:cstheme="minorHAnsi"/>
        </w:rPr>
        <w:t>most</w:t>
      </w:r>
      <w:r w:rsidR="005D0ADC" w:rsidRPr="00A732AC">
        <w:rPr>
          <w:rFonts w:cstheme="minorHAnsi"/>
        </w:rPr>
        <w:t xml:space="preserve"> prisoners (men and women, juveniles and pre-trial detainees who are yet to be fou</w:t>
      </w:r>
      <w:r w:rsidR="00D255BB">
        <w:rPr>
          <w:rFonts w:cstheme="minorHAnsi"/>
        </w:rPr>
        <w:t>nd guilty) are subjected to some form of</w:t>
      </w:r>
      <w:r w:rsidR="005D0ADC" w:rsidRPr="00A732AC">
        <w:rPr>
          <w:rFonts w:cstheme="minorHAnsi"/>
        </w:rPr>
        <w:t xml:space="preserve"> </w:t>
      </w:r>
      <w:r w:rsidR="000F42FC">
        <w:rPr>
          <w:rFonts w:cstheme="minorHAnsi"/>
        </w:rPr>
        <w:t>ill-</w:t>
      </w:r>
      <w:r w:rsidR="005D0ADC" w:rsidRPr="00A732AC">
        <w:rPr>
          <w:rFonts w:cstheme="minorHAnsi"/>
        </w:rPr>
        <w:t>treatment</w:t>
      </w:r>
      <w:r w:rsidR="001D394C">
        <w:rPr>
          <w:rFonts w:cstheme="minorHAnsi"/>
        </w:rPr>
        <w:t xml:space="preserve"> whilst incarcerated</w:t>
      </w:r>
      <w:r w:rsidR="005D0ADC" w:rsidRPr="00A732AC">
        <w:rPr>
          <w:rFonts w:cstheme="minorHAnsi"/>
        </w:rPr>
        <w:t xml:space="preserve">. Women receive their initiation from female guards. </w:t>
      </w:r>
    </w:p>
    <w:p w:rsidR="003A48B4" w:rsidRPr="00A732AC" w:rsidRDefault="0036062D" w:rsidP="008576E6">
      <w:pPr>
        <w:spacing w:line="240" w:lineRule="auto"/>
        <w:ind w:firstLine="567"/>
        <w:jc w:val="center"/>
        <w:rPr>
          <w:rFonts w:cstheme="minorHAnsi"/>
        </w:rPr>
      </w:pPr>
      <w:r w:rsidRPr="00A732AC">
        <w:rPr>
          <w:rFonts w:cstheme="minorHAnsi"/>
          <w:noProof/>
        </w:rPr>
        <w:drawing>
          <wp:inline distT="0" distB="0" distL="0" distR="0">
            <wp:extent cx="4476750" cy="1952625"/>
            <wp:effectExtent l="19050" t="0" r="19050" b="0"/>
            <wp:docPr id="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1C1398" w:rsidRPr="00A732AC" w:rsidRDefault="001C1398" w:rsidP="006D16FE">
      <w:pPr>
        <w:pStyle w:val="Caption"/>
        <w:ind w:left="2832" w:firstLine="708"/>
        <w:jc w:val="both"/>
        <w:rPr>
          <w:rFonts w:cstheme="minorHAnsi"/>
          <w:color w:val="FF0000"/>
          <w:lang w:val="en-GB"/>
        </w:rPr>
      </w:pPr>
      <w:r w:rsidRPr="00A732AC">
        <w:rPr>
          <w:rFonts w:cstheme="minorHAnsi"/>
        </w:rPr>
        <w:t>Figure 6 Types of initiation rites experienced by prisoners</w:t>
      </w:r>
    </w:p>
    <w:p w:rsidR="00DC5C67" w:rsidRPr="00A732AC" w:rsidRDefault="008868A7" w:rsidP="008576E6">
      <w:pPr>
        <w:spacing w:line="240" w:lineRule="auto"/>
        <w:ind w:firstLine="567"/>
        <w:jc w:val="both"/>
        <w:rPr>
          <w:rFonts w:cstheme="minorHAnsi"/>
        </w:rPr>
      </w:pPr>
      <w:r>
        <w:rPr>
          <w:rFonts w:cstheme="minorHAnsi"/>
        </w:rPr>
        <w:t>R</w:t>
      </w:r>
      <w:r w:rsidR="00D255BB">
        <w:rPr>
          <w:rFonts w:cstheme="minorHAnsi"/>
        </w:rPr>
        <w:t>elevant to understanding the nature of initiation rites, n</w:t>
      </w:r>
      <w:r w:rsidR="003C2FCF" w:rsidRPr="00A732AC">
        <w:rPr>
          <w:rFonts w:cstheme="minorHAnsi"/>
        </w:rPr>
        <w:t xml:space="preserve">on-physical and </w:t>
      </w:r>
      <w:r w:rsidR="005D0ADC" w:rsidRPr="00A732AC">
        <w:rPr>
          <w:rFonts w:cstheme="minorHAnsi"/>
        </w:rPr>
        <w:t xml:space="preserve">verbal </w:t>
      </w:r>
      <w:r w:rsidR="00994E82" w:rsidRPr="00A732AC">
        <w:rPr>
          <w:rFonts w:cstheme="minorHAnsi"/>
        </w:rPr>
        <w:t>abuses are</w:t>
      </w:r>
      <w:r w:rsidR="006D16FE" w:rsidRPr="00A732AC">
        <w:rPr>
          <w:rFonts w:cstheme="minorHAnsi"/>
        </w:rPr>
        <w:t xml:space="preserve"> o</w:t>
      </w:r>
      <w:r w:rsidR="003C2FCF" w:rsidRPr="00A732AC">
        <w:rPr>
          <w:rFonts w:cstheme="minorHAnsi"/>
        </w:rPr>
        <w:t xml:space="preserve">ften used in </w:t>
      </w:r>
      <w:r w:rsidR="006D16FE" w:rsidRPr="00A732AC">
        <w:rPr>
          <w:rFonts w:cstheme="minorHAnsi"/>
        </w:rPr>
        <w:t>conjunction</w:t>
      </w:r>
      <w:r w:rsidR="003C2FCF" w:rsidRPr="00A732AC">
        <w:rPr>
          <w:rFonts w:cstheme="minorHAnsi"/>
        </w:rPr>
        <w:t xml:space="preserve"> with physical violence</w:t>
      </w:r>
      <w:r>
        <w:rPr>
          <w:rFonts w:cstheme="minorHAnsi"/>
        </w:rPr>
        <w:t>,</w:t>
      </w:r>
      <w:r w:rsidR="003C2FCF" w:rsidRPr="00A732AC">
        <w:rPr>
          <w:rFonts w:cstheme="minorHAnsi"/>
        </w:rPr>
        <w:t xml:space="preserve"> </w:t>
      </w:r>
      <w:r w:rsidR="007A3153" w:rsidRPr="00A732AC">
        <w:rPr>
          <w:rFonts w:cstheme="minorHAnsi"/>
        </w:rPr>
        <w:t>where</w:t>
      </w:r>
      <w:r w:rsidR="00D255BB">
        <w:rPr>
          <w:rFonts w:cstheme="minorHAnsi"/>
        </w:rPr>
        <w:t>by</w:t>
      </w:r>
      <w:r w:rsidR="007A3153" w:rsidRPr="00A732AC">
        <w:rPr>
          <w:rFonts w:cstheme="minorHAnsi"/>
        </w:rPr>
        <w:t xml:space="preserve"> guards </w:t>
      </w:r>
      <w:r w:rsidR="001D394C" w:rsidRPr="00A732AC">
        <w:rPr>
          <w:rFonts w:cstheme="minorHAnsi"/>
        </w:rPr>
        <w:t>exhibit</w:t>
      </w:r>
      <w:r w:rsidR="003C2FCF" w:rsidRPr="00A732AC">
        <w:rPr>
          <w:rFonts w:cstheme="minorHAnsi"/>
        </w:rPr>
        <w:t xml:space="preserve"> to the prisoner </w:t>
      </w:r>
      <w:r w:rsidR="00E91CB7" w:rsidRPr="00A732AC">
        <w:rPr>
          <w:rFonts w:cstheme="minorHAnsi"/>
        </w:rPr>
        <w:t xml:space="preserve">that they no longer have the freedoms and authority they </w:t>
      </w:r>
      <w:r w:rsidR="00D255BB">
        <w:rPr>
          <w:rFonts w:cstheme="minorHAnsi"/>
        </w:rPr>
        <w:t>once had</w:t>
      </w:r>
      <w:r w:rsidR="001D394C">
        <w:rPr>
          <w:rFonts w:cstheme="minorHAnsi"/>
        </w:rPr>
        <w:t xml:space="preserve"> on the outside</w:t>
      </w:r>
      <w:r w:rsidR="00E91CB7" w:rsidRPr="00A732AC">
        <w:rPr>
          <w:rFonts w:cstheme="minorHAnsi"/>
        </w:rPr>
        <w:t>.</w:t>
      </w:r>
      <w:r w:rsidR="003C2FCF" w:rsidRPr="00A732AC">
        <w:rPr>
          <w:rFonts w:cstheme="minorHAnsi"/>
        </w:rPr>
        <w:t xml:space="preserve"> According to 2017’s data, from a sample of 25 prisoners, the most common form</w:t>
      </w:r>
      <w:r w:rsidR="001D394C">
        <w:rPr>
          <w:rFonts w:cstheme="minorHAnsi"/>
        </w:rPr>
        <w:t xml:space="preserve"> of non-physical ill-treatment was</w:t>
      </w:r>
      <w:r w:rsidR="003C2FCF" w:rsidRPr="00A732AC">
        <w:rPr>
          <w:rFonts w:cstheme="minorHAnsi"/>
        </w:rPr>
        <w:t xml:space="preserve"> the removal of clothing. </w:t>
      </w:r>
      <w:r w:rsidR="00994E82" w:rsidRPr="00A732AC">
        <w:rPr>
          <w:rFonts w:cstheme="minorHAnsi"/>
        </w:rPr>
        <w:t xml:space="preserve">The rationale behind using a degrading punishment is to humiliate and debase the prisoner “... </w:t>
      </w:r>
      <w:r w:rsidR="00994E82" w:rsidRPr="00A732AC">
        <w:rPr>
          <w:rFonts w:cstheme="minorHAnsi"/>
          <w:i/>
        </w:rPr>
        <w:t>in such a manner that shows a lack of respect for, or diminishes, his or her human dignity, or arouses feelings of fear, anguish and inferiority capable of breaking an individual’s moral and physical resistance</w:t>
      </w:r>
      <w:r w:rsidR="00994E82" w:rsidRPr="00A732AC">
        <w:rPr>
          <w:rFonts w:cstheme="minorHAnsi"/>
        </w:rPr>
        <w:t>”</w:t>
      </w:r>
      <w:r w:rsidR="00174E16">
        <w:rPr>
          <w:rFonts w:cstheme="minorHAnsi"/>
        </w:rPr>
        <w:t>.</w:t>
      </w:r>
      <w:r w:rsidR="00994E82" w:rsidRPr="00A732AC">
        <w:rPr>
          <w:rStyle w:val="FootnoteReference"/>
          <w:rFonts w:cstheme="minorHAnsi"/>
        </w:rPr>
        <w:footnoteReference w:id="92"/>
      </w:r>
      <w:r w:rsidR="00994E82" w:rsidRPr="00A732AC">
        <w:rPr>
          <w:rFonts w:cstheme="minorHAnsi"/>
        </w:rPr>
        <w:t xml:space="preserve"> </w:t>
      </w:r>
      <w:r w:rsidR="0060549D" w:rsidRPr="00A732AC">
        <w:rPr>
          <w:rFonts w:cstheme="minorHAnsi"/>
        </w:rPr>
        <w:t>As such</w:t>
      </w:r>
      <w:r w:rsidR="003C2FCF" w:rsidRPr="00A732AC">
        <w:rPr>
          <w:rFonts w:cstheme="minorHAnsi"/>
        </w:rPr>
        <w:t xml:space="preserve">, non-physical corporal punishment also </w:t>
      </w:r>
      <w:r w:rsidR="0060549D" w:rsidRPr="00A732AC">
        <w:rPr>
          <w:rFonts w:cstheme="minorHAnsi"/>
        </w:rPr>
        <w:t>contravene</w:t>
      </w:r>
      <w:r w:rsidR="00D255BB">
        <w:rPr>
          <w:rFonts w:cstheme="minorHAnsi"/>
        </w:rPr>
        <w:t>s</w:t>
      </w:r>
      <w:r w:rsidR="00740465" w:rsidRPr="00A732AC">
        <w:rPr>
          <w:rFonts w:cstheme="minorHAnsi"/>
        </w:rPr>
        <w:t xml:space="preserve"> </w:t>
      </w:r>
      <w:r w:rsidR="00E91CB7" w:rsidRPr="00A732AC">
        <w:rPr>
          <w:rFonts w:cstheme="minorHAnsi"/>
        </w:rPr>
        <w:t>the UN minimum standards and breaches basic human rights principles</w:t>
      </w:r>
      <w:r w:rsidR="00740465" w:rsidRPr="00A732AC">
        <w:rPr>
          <w:rFonts w:cstheme="minorHAnsi"/>
        </w:rPr>
        <w:t>,</w:t>
      </w:r>
      <w:r w:rsidR="00E91CB7" w:rsidRPr="00A732AC">
        <w:rPr>
          <w:rFonts w:cstheme="minorHAnsi"/>
        </w:rPr>
        <w:t xml:space="preserve"> such as Article 5 of the</w:t>
      </w:r>
      <w:r w:rsidR="00740465" w:rsidRPr="00A732AC">
        <w:rPr>
          <w:rFonts w:cstheme="minorHAnsi"/>
        </w:rPr>
        <w:t xml:space="preserve"> UN Declaration of Human Rights</w:t>
      </w:r>
      <w:r w:rsidR="0060549D" w:rsidRPr="00A732AC">
        <w:rPr>
          <w:rFonts w:cstheme="minorHAnsi"/>
        </w:rPr>
        <w:t>,</w:t>
      </w:r>
      <w:r w:rsidR="00E91CB7" w:rsidRPr="00A732AC">
        <w:rPr>
          <w:rFonts w:cstheme="minorHAnsi"/>
        </w:rPr>
        <w:t xml:space="preserve"> which states that no one shall be subjected to torture or to cruel, inhuman or degrading treatment or punishment</w:t>
      </w:r>
      <w:r w:rsidR="00174E16">
        <w:rPr>
          <w:rFonts w:cstheme="minorHAnsi"/>
        </w:rPr>
        <w:t>.</w:t>
      </w:r>
      <w:r w:rsidR="007A3153" w:rsidRPr="00A732AC">
        <w:rPr>
          <w:rStyle w:val="FootnoteReference"/>
          <w:rFonts w:cstheme="minorHAnsi"/>
        </w:rPr>
        <w:footnoteReference w:id="93"/>
      </w:r>
    </w:p>
    <w:p w:rsidR="00E91CB7" w:rsidRPr="00A732AC" w:rsidRDefault="00740465" w:rsidP="008576E6">
      <w:pPr>
        <w:spacing w:line="240" w:lineRule="auto"/>
        <w:ind w:firstLine="567"/>
        <w:jc w:val="both"/>
        <w:rPr>
          <w:rFonts w:cstheme="minorHAnsi"/>
        </w:rPr>
      </w:pPr>
      <w:r w:rsidRPr="00A732AC">
        <w:rPr>
          <w:rFonts w:cstheme="minorHAnsi"/>
        </w:rPr>
        <w:t>In additional to international law and prison practices and norms, t</w:t>
      </w:r>
      <w:r w:rsidR="00E91CB7" w:rsidRPr="00A732AC">
        <w:rPr>
          <w:rFonts w:cstheme="minorHAnsi"/>
        </w:rPr>
        <w:t xml:space="preserve">he </w:t>
      </w:r>
      <w:r w:rsidR="007972FC" w:rsidRPr="00A732AC">
        <w:rPr>
          <w:rFonts w:cstheme="minorHAnsi"/>
        </w:rPr>
        <w:t>Constitution</w:t>
      </w:r>
      <w:r w:rsidR="00E91CB7" w:rsidRPr="00A732AC">
        <w:rPr>
          <w:rFonts w:cstheme="minorHAnsi"/>
        </w:rPr>
        <w:t xml:space="preserve"> of Timor-Leste, in Article 30(1), states that ‘no one shall be subjected to torture and cruel, inhuman or degrading treatment’. Article 167 of the Timor-Leste Penal Code very clearly prohibits this </w:t>
      </w:r>
      <w:r w:rsidR="00171127" w:rsidRPr="00A732AC">
        <w:rPr>
          <w:rFonts w:cstheme="minorHAnsi"/>
        </w:rPr>
        <w:t>behaviour</w:t>
      </w:r>
      <w:r w:rsidR="00E91CB7" w:rsidRPr="00A732AC">
        <w:rPr>
          <w:rFonts w:cstheme="minorHAnsi"/>
        </w:rPr>
        <w:t>, stating that:</w:t>
      </w:r>
    </w:p>
    <w:p w:rsidR="00E91CB7" w:rsidRPr="00A732AC" w:rsidRDefault="00E91CB7" w:rsidP="008576E6">
      <w:pPr>
        <w:spacing w:line="240" w:lineRule="auto"/>
        <w:ind w:left="1134" w:firstLine="567"/>
        <w:jc w:val="both"/>
        <w:rPr>
          <w:rFonts w:cstheme="minorHAnsi"/>
          <w:i/>
        </w:rPr>
      </w:pPr>
      <w:r w:rsidRPr="00A732AC">
        <w:rPr>
          <w:rFonts w:cstheme="minorHAnsi"/>
          <w:i/>
        </w:rPr>
        <w:t>1. Any person who, having the duty to prevent, investigate and decide on any types of offence, and to enforce the respective penalties, or to protect, guard, conduct surveillance on or monitor any persons who have been detained or arrested and commits torture or cruel, degrading or inhumane treatment, in order to</w:t>
      </w:r>
    </w:p>
    <w:p w:rsidR="00E91CB7" w:rsidRPr="00A732AC" w:rsidRDefault="00E91CB7" w:rsidP="008576E6">
      <w:pPr>
        <w:spacing w:line="240" w:lineRule="auto"/>
        <w:ind w:left="1134" w:firstLine="567"/>
        <w:jc w:val="both"/>
        <w:rPr>
          <w:rFonts w:cstheme="minorHAnsi"/>
          <w:i/>
        </w:rPr>
      </w:pPr>
      <w:r w:rsidRPr="00A732AC">
        <w:rPr>
          <w:rFonts w:cstheme="minorHAnsi"/>
          <w:i/>
        </w:rPr>
        <w:t>a) (...)</w:t>
      </w:r>
    </w:p>
    <w:p w:rsidR="00E91CB7" w:rsidRPr="00A732AC" w:rsidRDefault="00E91CB7" w:rsidP="008576E6">
      <w:pPr>
        <w:spacing w:line="240" w:lineRule="auto"/>
        <w:ind w:left="1134" w:firstLine="567"/>
        <w:jc w:val="both"/>
        <w:rPr>
          <w:rFonts w:cstheme="minorHAnsi"/>
          <w:i/>
        </w:rPr>
      </w:pPr>
      <w:r w:rsidRPr="00A732AC">
        <w:rPr>
          <w:rFonts w:cstheme="minorHAnsi"/>
          <w:i/>
        </w:rPr>
        <w:t>b) punish that person for an act actually or allegedly committed by the same or another;</w:t>
      </w:r>
    </w:p>
    <w:p w:rsidR="00E91CB7" w:rsidRPr="00A732AC" w:rsidRDefault="00E91CB7" w:rsidP="008576E6">
      <w:pPr>
        <w:spacing w:line="240" w:lineRule="auto"/>
        <w:ind w:left="1134" w:firstLine="567"/>
        <w:jc w:val="both"/>
        <w:rPr>
          <w:rFonts w:cstheme="minorHAnsi"/>
          <w:i/>
        </w:rPr>
      </w:pPr>
      <w:r w:rsidRPr="00A732AC">
        <w:rPr>
          <w:rFonts w:cstheme="minorHAnsi"/>
          <w:i/>
        </w:rPr>
        <w:t>c) intimidate that person or another person is punishable with 2 to 8 years imprisonment.</w:t>
      </w:r>
    </w:p>
    <w:p w:rsidR="007972FC" w:rsidRPr="00A732AC" w:rsidRDefault="007972FC" w:rsidP="008576E6">
      <w:pPr>
        <w:spacing w:line="240" w:lineRule="auto"/>
        <w:ind w:firstLine="567"/>
        <w:jc w:val="both"/>
        <w:rPr>
          <w:rFonts w:cstheme="minorHAnsi"/>
        </w:rPr>
      </w:pPr>
      <w:r w:rsidRPr="00A732AC">
        <w:rPr>
          <w:rFonts w:cstheme="minorHAnsi"/>
        </w:rPr>
        <w:t xml:space="preserve">Despite the Penal Code’s </w:t>
      </w:r>
      <w:r w:rsidR="008D77E2" w:rsidRPr="00A732AC">
        <w:rPr>
          <w:rFonts w:cstheme="minorHAnsi"/>
        </w:rPr>
        <w:t>framing</w:t>
      </w:r>
      <w:r w:rsidR="00617B77" w:rsidRPr="00A732AC">
        <w:rPr>
          <w:rFonts w:cstheme="minorHAnsi"/>
        </w:rPr>
        <w:t xml:space="preserve"> of</w:t>
      </w:r>
      <w:r w:rsidR="008D77E2" w:rsidRPr="00A732AC">
        <w:rPr>
          <w:rFonts w:cstheme="minorHAnsi"/>
        </w:rPr>
        <w:t xml:space="preserve"> </w:t>
      </w:r>
      <w:r w:rsidR="008C0E65" w:rsidRPr="00A732AC">
        <w:rPr>
          <w:rFonts w:cstheme="minorHAnsi"/>
        </w:rPr>
        <w:t xml:space="preserve">torture </w:t>
      </w:r>
      <w:r w:rsidRPr="00A732AC">
        <w:rPr>
          <w:rFonts w:cstheme="minorHAnsi"/>
        </w:rPr>
        <w:t xml:space="preserve">and ill-treatment, </w:t>
      </w:r>
      <w:r w:rsidR="00034491" w:rsidRPr="00A732AC">
        <w:rPr>
          <w:rFonts w:cstheme="minorHAnsi"/>
        </w:rPr>
        <w:t>there is a</w:t>
      </w:r>
      <w:r w:rsidR="00174E16">
        <w:rPr>
          <w:rFonts w:cstheme="minorHAnsi"/>
        </w:rPr>
        <w:t xml:space="preserve"> </w:t>
      </w:r>
      <w:r w:rsidR="00D668CC">
        <w:rPr>
          <w:rFonts w:cstheme="minorHAnsi"/>
        </w:rPr>
        <w:t>break</w:t>
      </w:r>
      <w:r w:rsidR="00034491" w:rsidRPr="00A732AC">
        <w:rPr>
          <w:rFonts w:cstheme="minorHAnsi"/>
        </w:rPr>
        <w:t xml:space="preserve"> in the</w:t>
      </w:r>
      <w:r w:rsidR="00DC5C67" w:rsidRPr="00A732AC">
        <w:rPr>
          <w:rFonts w:cstheme="minorHAnsi"/>
        </w:rPr>
        <w:t xml:space="preserve"> justice</w:t>
      </w:r>
      <w:r w:rsidR="00034491" w:rsidRPr="00A732AC">
        <w:rPr>
          <w:rFonts w:cstheme="minorHAnsi"/>
        </w:rPr>
        <w:t xml:space="preserve"> </w:t>
      </w:r>
      <w:r w:rsidR="00D668CC" w:rsidRPr="00A732AC">
        <w:rPr>
          <w:rFonts w:cstheme="minorHAnsi"/>
        </w:rPr>
        <w:t>system that juxtaposes</w:t>
      </w:r>
      <w:r w:rsidRPr="00A732AC">
        <w:rPr>
          <w:rFonts w:cstheme="minorHAnsi"/>
        </w:rPr>
        <w:t xml:space="preserve"> </w:t>
      </w:r>
      <w:r w:rsidR="00D668CC">
        <w:rPr>
          <w:rFonts w:cstheme="minorHAnsi"/>
        </w:rPr>
        <w:t xml:space="preserve">the actual </w:t>
      </w:r>
      <w:r w:rsidRPr="00A732AC">
        <w:rPr>
          <w:rFonts w:cstheme="minorHAnsi"/>
        </w:rPr>
        <w:t>frequency of assaults with</w:t>
      </w:r>
      <w:r w:rsidR="00D668CC">
        <w:rPr>
          <w:rFonts w:cstheme="minorHAnsi"/>
        </w:rPr>
        <w:t xml:space="preserve"> a lack of</w:t>
      </w:r>
      <w:r w:rsidRPr="00A732AC">
        <w:rPr>
          <w:rFonts w:cstheme="minorHAnsi"/>
        </w:rPr>
        <w:t xml:space="preserve"> </w:t>
      </w:r>
      <w:r w:rsidR="006860E6" w:rsidRPr="00A732AC">
        <w:rPr>
          <w:rFonts w:cstheme="minorHAnsi"/>
        </w:rPr>
        <w:t xml:space="preserve">disciplinary </w:t>
      </w:r>
      <w:r w:rsidR="00D668CC">
        <w:rPr>
          <w:rFonts w:cstheme="minorHAnsi"/>
        </w:rPr>
        <w:t>protocol</w:t>
      </w:r>
      <w:r w:rsidR="00034491" w:rsidRPr="00A732AC">
        <w:rPr>
          <w:rFonts w:cstheme="minorHAnsi"/>
        </w:rPr>
        <w:t xml:space="preserve"> for</w:t>
      </w:r>
      <w:r w:rsidRPr="00A732AC">
        <w:rPr>
          <w:rFonts w:cstheme="minorHAnsi"/>
        </w:rPr>
        <w:t xml:space="preserve"> guards. </w:t>
      </w:r>
      <w:r w:rsidR="00034491" w:rsidRPr="00A732AC">
        <w:rPr>
          <w:rFonts w:cstheme="minorHAnsi"/>
        </w:rPr>
        <w:t>In addition to the PDHJ’s aforementioned concerns regarding the internal priso</w:t>
      </w:r>
      <w:r w:rsidR="00151A37">
        <w:rPr>
          <w:rFonts w:cstheme="minorHAnsi"/>
        </w:rPr>
        <w:t>ner complaint mechanism (wherein</w:t>
      </w:r>
      <w:r w:rsidR="00034491" w:rsidRPr="00A732AC">
        <w:rPr>
          <w:rFonts w:cstheme="minorHAnsi"/>
        </w:rPr>
        <w:t xml:space="preserve"> </w:t>
      </w:r>
      <w:r w:rsidR="006860E6" w:rsidRPr="00A732AC">
        <w:rPr>
          <w:rFonts w:cstheme="minorHAnsi"/>
        </w:rPr>
        <w:t>judg</w:t>
      </w:r>
      <w:r w:rsidR="008D77E2" w:rsidRPr="00A732AC">
        <w:rPr>
          <w:rFonts w:cstheme="minorHAnsi"/>
        </w:rPr>
        <w:t>e</w:t>
      </w:r>
      <w:r w:rsidR="006860E6" w:rsidRPr="00A732AC">
        <w:rPr>
          <w:rFonts w:cstheme="minorHAnsi"/>
        </w:rPr>
        <w:t>ment</w:t>
      </w:r>
      <w:r w:rsidR="00034491" w:rsidRPr="00A732AC">
        <w:rPr>
          <w:rFonts w:cstheme="minorHAnsi"/>
        </w:rPr>
        <w:t xml:space="preserve"> is weighted to </w:t>
      </w:r>
      <w:r w:rsidR="00617B77" w:rsidRPr="00A732AC">
        <w:rPr>
          <w:rFonts w:cstheme="minorHAnsi"/>
        </w:rPr>
        <w:t>protect</w:t>
      </w:r>
      <w:r w:rsidR="00034491" w:rsidRPr="00A732AC">
        <w:rPr>
          <w:rFonts w:cstheme="minorHAnsi"/>
        </w:rPr>
        <w:t xml:space="preserve"> </w:t>
      </w:r>
      <w:r w:rsidR="006860E6" w:rsidRPr="00A732AC">
        <w:rPr>
          <w:rFonts w:cstheme="minorHAnsi"/>
        </w:rPr>
        <w:t>guards</w:t>
      </w:r>
      <w:r w:rsidR="00034491" w:rsidRPr="00A732AC">
        <w:rPr>
          <w:rFonts w:cstheme="minorHAnsi"/>
        </w:rPr>
        <w:t xml:space="preserve"> </w:t>
      </w:r>
      <w:r w:rsidR="006860E6" w:rsidRPr="00A732AC">
        <w:rPr>
          <w:rFonts w:cstheme="minorHAnsi"/>
        </w:rPr>
        <w:t>above prisoner’s rights</w:t>
      </w:r>
      <w:r w:rsidR="00034491" w:rsidRPr="00A732AC">
        <w:rPr>
          <w:rFonts w:cstheme="minorHAnsi"/>
        </w:rPr>
        <w:t xml:space="preserve">), a similar absence of protocol </w:t>
      </w:r>
      <w:r w:rsidR="006860E6" w:rsidRPr="00A732AC">
        <w:rPr>
          <w:rFonts w:cstheme="minorHAnsi"/>
        </w:rPr>
        <w:t xml:space="preserve">or precedence </w:t>
      </w:r>
      <w:r w:rsidR="00034491" w:rsidRPr="00A732AC">
        <w:rPr>
          <w:rFonts w:cstheme="minorHAnsi"/>
        </w:rPr>
        <w:t xml:space="preserve">exists in how the Ministry metes </w:t>
      </w:r>
      <w:r w:rsidR="006860E6" w:rsidRPr="00A732AC">
        <w:rPr>
          <w:rFonts w:cstheme="minorHAnsi"/>
        </w:rPr>
        <w:t>justice out to its own. With attention to the third clause of the Penal Code’s Article 167</w:t>
      </w:r>
      <w:r w:rsidR="00D255BB">
        <w:rPr>
          <w:rFonts w:cstheme="minorHAnsi"/>
        </w:rPr>
        <w:t>,</w:t>
      </w:r>
      <w:r w:rsidR="006860E6" w:rsidRPr="00A732AC">
        <w:rPr>
          <w:rFonts w:cstheme="minorHAnsi"/>
        </w:rPr>
        <w:t xml:space="preserve"> citing imprisonment</w:t>
      </w:r>
      <w:r w:rsidR="00034491" w:rsidRPr="00A732AC">
        <w:rPr>
          <w:rFonts w:cstheme="minorHAnsi"/>
        </w:rPr>
        <w:t xml:space="preserve"> </w:t>
      </w:r>
      <w:r w:rsidR="006860E6" w:rsidRPr="00A732AC">
        <w:rPr>
          <w:rFonts w:cstheme="minorHAnsi"/>
        </w:rPr>
        <w:t>for perpetrators of ill-treatment (subject to severity and due process)</w:t>
      </w:r>
      <w:r w:rsidR="00740465" w:rsidRPr="00A732AC">
        <w:rPr>
          <w:rFonts w:cstheme="minorHAnsi"/>
        </w:rPr>
        <w:t>,</w:t>
      </w:r>
      <w:r w:rsidR="006860E6" w:rsidRPr="00A732AC">
        <w:rPr>
          <w:rFonts w:cstheme="minorHAnsi"/>
        </w:rPr>
        <w:t xml:space="preserve"> in </w:t>
      </w:r>
      <w:r w:rsidR="008C0E65" w:rsidRPr="00A732AC">
        <w:rPr>
          <w:rFonts w:cstheme="minorHAnsi"/>
        </w:rPr>
        <w:t>reality</w:t>
      </w:r>
      <w:r w:rsidR="00130613" w:rsidRPr="00A732AC">
        <w:rPr>
          <w:rFonts w:cstheme="minorHAnsi"/>
        </w:rPr>
        <w:t xml:space="preserve"> disciplinary actions </w:t>
      </w:r>
      <w:r w:rsidR="008C0E65" w:rsidRPr="00A732AC">
        <w:rPr>
          <w:rFonts w:cstheme="minorHAnsi"/>
        </w:rPr>
        <w:t xml:space="preserve">are </w:t>
      </w:r>
      <w:r w:rsidR="00130613" w:rsidRPr="00A732AC">
        <w:rPr>
          <w:rFonts w:cstheme="minorHAnsi"/>
        </w:rPr>
        <w:t>lenient</w:t>
      </w:r>
      <w:r w:rsidR="00740465" w:rsidRPr="00A732AC">
        <w:rPr>
          <w:rFonts w:cstheme="minorHAnsi"/>
        </w:rPr>
        <w:t xml:space="preserve"> or simply discarded</w:t>
      </w:r>
      <w:r w:rsidR="006860E6" w:rsidRPr="00A732AC">
        <w:rPr>
          <w:rFonts w:cstheme="minorHAnsi"/>
        </w:rPr>
        <w:t>.</w:t>
      </w:r>
      <w:r w:rsidR="00130613" w:rsidRPr="00A732AC">
        <w:rPr>
          <w:rFonts w:cstheme="minorHAnsi"/>
        </w:rPr>
        <w:t xml:space="preserve"> </w:t>
      </w:r>
      <w:r w:rsidR="006860E6" w:rsidRPr="00A732AC">
        <w:rPr>
          <w:rFonts w:cstheme="minorHAnsi"/>
        </w:rPr>
        <w:t xml:space="preserve">When asked how </w:t>
      </w:r>
      <w:r w:rsidR="006A22A4" w:rsidRPr="00A732AC">
        <w:rPr>
          <w:rFonts w:cstheme="minorHAnsi"/>
        </w:rPr>
        <w:t>it</w:t>
      </w:r>
      <w:r w:rsidR="006860E6" w:rsidRPr="00A732AC">
        <w:rPr>
          <w:rFonts w:cstheme="minorHAnsi"/>
        </w:rPr>
        <w:t xml:space="preserve"> </w:t>
      </w:r>
      <w:r w:rsidR="008D77E2" w:rsidRPr="00A732AC">
        <w:rPr>
          <w:rFonts w:cstheme="minorHAnsi"/>
        </w:rPr>
        <w:t>carries</w:t>
      </w:r>
      <w:r w:rsidR="00617B77" w:rsidRPr="00A732AC">
        <w:rPr>
          <w:rFonts w:cstheme="minorHAnsi"/>
        </w:rPr>
        <w:t xml:space="preserve"> </w:t>
      </w:r>
      <w:r w:rsidR="008D77E2" w:rsidRPr="00A732AC">
        <w:rPr>
          <w:rFonts w:cstheme="minorHAnsi"/>
        </w:rPr>
        <w:t>out</w:t>
      </w:r>
      <w:r w:rsidR="006A22A4" w:rsidRPr="00A732AC">
        <w:rPr>
          <w:rFonts w:cstheme="minorHAnsi"/>
        </w:rPr>
        <w:t xml:space="preserve"> disciplinary actions </w:t>
      </w:r>
      <w:r w:rsidR="00D255BB">
        <w:rPr>
          <w:rFonts w:cstheme="minorHAnsi"/>
        </w:rPr>
        <w:t>regarding</w:t>
      </w:r>
      <w:r w:rsidR="008C0E65" w:rsidRPr="00A732AC">
        <w:rPr>
          <w:rFonts w:cstheme="minorHAnsi"/>
        </w:rPr>
        <w:t xml:space="preserve"> torture and ill-treatment</w:t>
      </w:r>
      <w:r w:rsidR="006860E6" w:rsidRPr="00A732AC">
        <w:rPr>
          <w:rFonts w:cstheme="minorHAnsi"/>
        </w:rPr>
        <w:t xml:space="preserve">, </w:t>
      </w:r>
      <w:r w:rsidR="006A22A4" w:rsidRPr="00A732AC">
        <w:rPr>
          <w:rFonts w:cstheme="minorHAnsi"/>
        </w:rPr>
        <w:t xml:space="preserve">the Ministry stated </w:t>
      </w:r>
      <w:r w:rsidR="008D77E2" w:rsidRPr="00A732AC">
        <w:rPr>
          <w:rFonts w:cstheme="minorHAnsi"/>
        </w:rPr>
        <w:t xml:space="preserve">there </w:t>
      </w:r>
      <w:r w:rsidR="00D255BB">
        <w:rPr>
          <w:rFonts w:cstheme="minorHAnsi"/>
        </w:rPr>
        <w:t>have</w:t>
      </w:r>
      <w:r w:rsidR="008D77E2" w:rsidRPr="00A732AC">
        <w:rPr>
          <w:rFonts w:cstheme="minorHAnsi"/>
        </w:rPr>
        <w:t xml:space="preserve"> no ongoing or referenced cases for dismissal. </w:t>
      </w:r>
      <w:r w:rsidR="00740465" w:rsidRPr="00A732AC">
        <w:rPr>
          <w:rFonts w:cstheme="minorHAnsi"/>
        </w:rPr>
        <w:t>In the absence of any cases</w:t>
      </w:r>
      <w:r w:rsidR="008D77E2" w:rsidRPr="00A732AC">
        <w:rPr>
          <w:rFonts w:cstheme="minorHAnsi"/>
        </w:rPr>
        <w:t>,</w:t>
      </w:r>
      <w:r w:rsidR="00740465" w:rsidRPr="00A732AC">
        <w:rPr>
          <w:rFonts w:cstheme="minorHAnsi"/>
        </w:rPr>
        <w:t xml:space="preserve"> the PDHJ asked the Ministry in the likelihood that such a transgression may warrant disciplinary </w:t>
      </w:r>
      <w:r w:rsidR="008868A7">
        <w:rPr>
          <w:rFonts w:cstheme="minorHAnsi"/>
        </w:rPr>
        <w:t>action</w:t>
      </w:r>
      <w:r w:rsidR="00740465" w:rsidRPr="00A732AC">
        <w:rPr>
          <w:rFonts w:cstheme="minorHAnsi"/>
        </w:rPr>
        <w:t>, the</w:t>
      </w:r>
      <w:r w:rsidR="008D77E2" w:rsidRPr="00A732AC">
        <w:rPr>
          <w:rFonts w:cstheme="minorHAnsi"/>
        </w:rPr>
        <w:t xml:space="preserve"> punishment would </w:t>
      </w:r>
      <w:r w:rsidR="00D668CC">
        <w:rPr>
          <w:rFonts w:cstheme="minorHAnsi"/>
        </w:rPr>
        <w:t>first</w:t>
      </w:r>
      <w:r w:rsidR="008D77E2" w:rsidRPr="00A732AC">
        <w:rPr>
          <w:rFonts w:cstheme="minorHAnsi"/>
        </w:rPr>
        <w:t xml:space="preserve"> result in a monthly pay </w:t>
      </w:r>
      <w:r w:rsidR="008C0E65" w:rsidRPr="00A732AC">
        <w:rPr>
          <w:rFonts w:cstheme="minorHAnsi"/>
        </w:rPr>
        <w:t>reduction</w:t>
      </w:r>
      <w:r w:rsidR="00740465" w:rsidRPr="00A732AC">
        <w:rPr>
          <w:rFonts w:cstheme="minorHAnsi"/>
        </w:rPr>
        <w:t xml:space="preserve">, </w:t>
      </w:r>
      <w:r w:rsidR="00D255BB">
        <w:rPr>
          <w:rFonts w:cstheme="minorHAnsi"/>
        </w:rPr>
        <w:t>or at</w:t>
      </w:r>
      <w:r w:rsidR="008D77E2" w:rsidRPr="00A732AC">
        <w:rPr>
          <w:rFonts w:cstheme="minorHAnsi"/>
        </w:rPr>
        <w:t xml:space="preserve"> worst</w:t>
      </w:r>
      <w:r w:rsidR="00D668CC">
        <w:rPr>
          <w:rFonts w:cstheme="minorHAnsi"/>
        </w:rPr>
        <w:t xml:space="preserve"> and for repeat offenders</w:t>
      </w:r>
      <w:r w:rsidR="008D77E2" w:rsidRPr="00A732AC">
        <w:rPr>
          <w:rFonts w:cstheme="minorHAnsi"/>
        </w:rPr>
        <w:t xml:space="preserve">, </w:t>
      </w:r>
      <w:r w:rsidR="008C0E65" w:rsidRPr="00A732AC">
        <w:rPr>
          <w:rFonts w:cstheme="minorHAnsi"/>
        </w:rPr>
        <w:t>transferral to another</w:t>
      </w:r>
      <w:r w:rsidR="00740465" w:rsidRPr="00A732AC">
        <w:rPr>
          <w:rFonts w:cstheme="minorHAnsi"/>
        </w:rPr>
        <w:t xml:space="preserve"> prison</w:t>
      </w:r>
      <w:r w:rsidR="008D77E2" w:rsidRPr="00A732AC">
        <w:rPr>
          <w:rFonts w:cstheme="minorHAnsi"/>
        </w:rPr>
        <w:t xml:space="preserve"> for two years</w:t>
      </w:r>
      <w:r w:rsidR="00174E16">
        <w:rPr>
          <w:rFonts w:cstheme="minorHAnsi"/>
        </w:rPr>
        <w:t>.</w:t>
      </w:r>
      <w:r w:rsidR="008C0E65" w:rsidRPr="00A732AC">
        <w:rPr>
          <w:rStyle w:val="FootnoteReference"/>
          <w:rFonts w:cstheme="minorHAnsi"/>
        </w:rPr>
        <w:footnoteReference w:id="94"/>
      </w:r>
      <w:r w:rsidR="008D77E2" w:rsidRPr="00A732AC">
        <w:rPr>
          <w:rFonts w:cstheme="minorHAnsi"/>
        </w:rPr>
        <w:t xml:space="preserve"> </w:t>
      </w:r>
    </w:p>
    <w:p w:rsidR="00E91CB7" w:rsidRPr="00A732AC" w:rsidRDefault="00171127" w:rsidP="008576E6">
      <w:pPr>
        <w:spacing w:line="240" w:lineRule="auto"/>
        <w:jc w:val="both"/>
        <w:rPr>
          <w:rFonts w:cstheme="minorHAnsi"/>
          <w:b/>
        </w:rPr>
      </w:pPr>
      <w:r w:rsidRPr="00A732AC">
        <w:rPr>
          <w:rFonts w:cstheme="minorHAnsi"/>
          <w:color w:val="FF0000"/>
        </w:rPr>
        <w:t xml:space="preserve"> </w:t>
      </w:r>
      <w:r w:rsidR="00E91CB7" w:rsidRPr="00A732AC">
        <w:rPr>
          <w:rFonts w:cstheme="minorHAnsi"/>
          <w:b/>
        </w:rPr>
        <w:t>Shouted at</w:t>
      </w:r>
    </w:p>
    <w:p w:rsidR="00E91CB7" w:rsidRPr="00A732AC" w:rsidRDefault="003C6703" w:rsidP="008576E6">
      <w:pPr>
        <w:spacing w:line="240" w:lineRule="auto"/>
        <w:ind w:firstLine="567"/>
        <w:jc w:val="both"/>
        <w:rPr>
          <w:rFonts w:cstheme="minorHAnsi"/>
        </w:rPr>
      </w:pPr>
      <w:r w:rsidRPr="00A732AC">
        <w:rPr>
          <w:rFonts w:cstheme="minorHAnsi"/>
        </w:rPr>
        <w:t>Three</w:t>
      </w:r>
      <w:r w:rsidR="00E91CB7" w:rsidRPr="00A732AC">
        <w:rPr>
          <w:rFonts w:cstheme="minorHAnsi"/>
        </w:rPr>
        <w:t xml:space="preserve"> prisoners reported that they had be</w:t>
      </w:r>
      <w:r w:rsidR="00847879">
        <w:rPr>
          <w:rFonts w:cstheme="minorHAnsi"/>
        </w:rPr>
        <w:t>en the recipients of shouting; two by guards and one</w:t>
      </w:r>
      <w:r w:rsidR="00E91CB7" w:rsidRPr="00A732AC">
        <w:rPr>
          <w:rFonts w:cstheme="minorHAnsi"/>
        </w:rPr>
        <w:t xml:space="preserve"> by another prisoner. The incidences involving guards were in relation to</w:t>
      </w:r>
      <w:r w:rsidR="00847879">
        <w:rPr>
          <w:rFonts w:cstheme="minorHAnsi"/>
        </w:rPr>
        <w:t xml:space="preserve"> not following orders, and the one</w:t>
      </w:r>
      <w:r w:rsidR="00E91CB7" w:rsidRPr="00A732AC">
        <w:rPr>
          <w:rFonts w:cstheme="minorHAnsi"/>
        </w:rPr>
        <w:t xml:space="preserve"> involving another prisoner involved his fellow prisoners threatening to pour water on him and dragging him out of his block while asleep if he did not stop his way of praying/worshiping. </w:t>
      </w:r>
    </w:p>
    <w:p w:rsidR="00E91CB7" w:rsidRPr="00A732AC" w:rsidRDefault="00E91CB7" w:rsidP="008576E6">
      <w:pPr>
        <w:spacing w:line="240" w:lineRule="auto"/>
        <w:jc w:val="both"/>
        <w:rPr>
          <w:rFonts w:cstheme="minorHAnsi"/>
          <w:b/>
        </w:rPr>
      </w:pPr>
      <w:r w:rsidRPr="00A732AC">
        <w:rPr>
          <w:rFonts w:cstheme="minorHAnsi"/>
          <w:b/>
        </w:rPr>
        <w:t>Physically threatened</w:t>
      </w:r>
    </w:p>
    <w:p w:rsidR="00E91CB7" w:rsidRPr="00A732AC" w:rsidRDefault="00E91CB7" w:rsidP="008576E6">
      <w:pPr>
        <w:spacing w:line="240" w:lineRule="auto"/>
        <w:ind w:firstLine="567"/>
        <w:jc w:val="both"/>
        <w:rPr>
          <w:rFonts w:cstheme="minorHAnsi"/>
        </w:rPr>
      </w:pPr>
      <w:r w:rsidRPr="00A732AC">
        <w:rPr>
          <w:rFonts w:cstheme="minorHAnsi"/>
        </w:rPr>
        <w:t xml:space="preserve">The </w:t>
      </w:r>
      <w:r w:rsidR="00B65689">
        <w:rPr>
          <w:rFonts w:cstheme="minorHAnsi"/>
        </w:rPr>
        <w:t>one</w:t>
      </w:r>
      <w:r w:rsidRPr="00A732AC">
        <w:rPr>
          <w:rFonts w:cstheme="minorHAnsi"/>
        </w:rPr>
        <w:t xml:space="preserve"> prisoner who reported he had been physically threatened involved a guard and occurred when they first entered prison. </w:t>
      </w:r>
    </w:p>
    <w:p w:rsidR="00E91CB7" w:rsidRPr="00A732AC" w:rsidRDefault="00E91CB7" w:rsidP="008576E6">
      <w:pPr>
        <w:spacing w:line="240" w:lineRule="auto"/>
        <w:jc w:val="both"/>
        <w:rPr>
          <w:rFonts w:cstheme="minorHAnsi"/>
          <w:b/>
        </w:rPr>
      </w:pPr>
      <w:r w:rsidRPr="00A732AC">
        <w:rPr>
          <w:rFonts w:cstheme="minorHAnsi"/>
          <w:b/>
        </w:rPr>
        <w:t xml:space="preserve">Clothing removed </w:t>
      </w:r>
    </w:p>
    <w:p w:rsidR="00E91CB7" w:rsidRPr="00A732AC" w:rsidRDefault="00B65689" w:rsidP="008576E6">
      <w:pPr>
        <w:spacing w:line="240" w:lineRule="auto"/>
        <w:ind w:firstLine="567"/>
        <w:jc w:val="both"/>
        <w:rPr>
          <w:rFonts w:cstheme="minorHAnsi"/>
          <w:color w:val="FF0000"/>
        </w:rPr>
      </w:pPr>
      <w:r>
        <w:rPr>
          <w:rFonts w:cstheme="minorHAnsi"/>
        </w:rPr>
        <w:t>Seven</w:t>
      </w:r>
      <w:r w:rsidR="00E91CB7" w:rsidRPr="00A732AC">
        <w:rPr>
          <w:rFonts w:cstheme="minorHAnsi"/>
        </w:rPr>
        <w:t xml:space="preserve"> prisoners reported that guards had forced them to remove their clothing when they first entered prison. No reason was given to them as to the purpose of such an act. </w:t>
      </w:r>
    </w:p>
    <w:p w:rsidR="00E91CB7" w:rsidRPr="00A732AC" w:rsidRDefault="00E91CB7" w:rsidP="008576E6">
      <w:pPr>
        <w:pStyle w:val="Subtitle"/>
        <w:spacing w:line="240" w:lineRule="auto"/>
        <w:jc w:val="both"/>
        <w:rPr>
          <w:rFonts w:asciiTheme="minorHAnsi" w:hAnsiTheme="minorHAnsi" w:cstheme="minorHAnsi"/>
          <w:lang w:val="en-GB"/>
        </w:rPr>
      </w:pPr>
      <w:r w:rsidRPr="00A732AC">
        <w:rPr>
          <w:rFonts w:asciiTheme="minorHAnsi" w:hAnsiTheme="minorHAnsi" w:cstheme="minorHAnsi"/>
          <w:lang w:val="en-GB"/>
        </w:rPr>
        <w:t>Special categories</w:t>
      </w:r>
    </w:p>
    <w:p w:rsidR="00E91CB7" w:rsidRPr="00A732AC" w:rsidRDefault="00E91CB7" w:rsidP="008576E6">
      <w:pPr>
        <w:spacing w:line="240" w:lineRule="auto"/>
        <w:jc w:val="both"/>
        <w:rPr>
          <w:rFonts w:cstheme="minorHAnsi"/>
          <w:b/>
        </w:rPr>
      </w:pPr>
      <w:r w:rsidRPr="00A732AC">
        <w:rPr>
          <w:rFonts w:cstheme="minorHAnsi"/>
          <w:b/>
        </w:rPr>
        <w:t xml:space="preserve">Women </w:t>
      </w:r>
    </w:p>
    <w:p w:rsidR="00CA0913" w:rsidRDefault="00E91CB7" w:rsidP="00CA0913">
      <w:pPr>
        <w:spacing w:line="240" w:lineRule="auto"/>
        <w:ind w:firstLine="567"/>
        <w:jc w:val="both"/>
        <w:rPr>
          <w:rFonts w:cstheme="minorHAnsi"/>
        </w:rPr>
      </w:pPr>
      <w:r w:rsidRPr="00A732AC">
        <w:rPr>
          <w:rFonts w:cstheme="minorHAnsi"/>
        </w:rPr>
        <w:t xml:space="preserve">PDHJ interviewed 30 women, 21 of which had </w:t>
      </w:r>
      <w:r w:rsidR="00B65689">
        <w:rPr>
          <w:rFonts w:cstheme="minorHAnsi"/>
        </w:rPr>
        <w:t>received a medical check while eight had not, and one</w:t>
      </w:r>
      <w:r w:rsidRPr="00A732AC">
        <w:rPr>
          <w:rFonts w:cstheme="minorHAnsi"/>
        </w:rPr>
        <w:t xml:space="preserve"> did not know. Out of the 21 women who had received medical checks, 16 were able to consult with</w:t>
      </w:r>
      <w:r w:rsidR="00BF7E1C">
        <w:rPr>
          <w:rFonts w:cstheme="minorHAnsi"/>
        </w:rPr>
        <w:t xml:space="preserve"> specifically a female doctor. Three</w:t>
      </w:r>
      <w:r w:rsidRPr="00A732AC">
        <w:rPr>
          <w:rFonts w:cstheme="minorHAnsi"/>
        </w:rPr>
        <w:t xml:space="preserve"> of these women were found to be pregnant (which they had all previously known bef</w:t>
      </w:r>
      <w:r w:rsidR="00847879">
        <w:rPr>
          <w:rFonts w:cstheme="minorHAnsi"/>
        </w:rPr>
        <w:t xml:space="preserve">ore entering prison), however one </w:t>
      </w:r>
      <w:r w:rsidRPr="00A732AC">
        <w:rPr>
          <w:rFonts w:cstheme="minorHAnsi"/>
        </w:rPr>
        <w:t>reported that they had not received specific pregnancy treatment.</w:t>
      </w:r>
    </w:p>
    <w:p w:rsidR="003B37B6" w:rsidRPr="00A732AC" w:rsidRDefault="00E91CB7" w:rsidP="00CA0913">
      <w:pPr>
        <w:spacing w:line="240" w:lineRule="auto"/>
        <w:ind w:firstLine="567"/>
        <w:jc w:val="both"/>
        <w:rPr>
          <w:rFonts w:eastAsia="Times New Roman" w:cstheme="minorHAnsi"/>
        </w:rPr>
      </w:pPr>
      <w:r w:rsidRPr="00A732AC">
        <w:rPr>
          <w:rFonts w:cstheme="minorHAnsi"/>
        </w:rPr>
        <w:t xml:space="preserve"> </w:t>
      </w:r>
      <w:r w:rsidR="003B37B6">
        <w:rPr>
          <w:rFonts w:cstheme="minorHAnsi"/>
        </w:rPr>
        <w:t>There i</w:t>
      </w:r>
      <w:r w:rsidR="006457AD">
        <w:rPr>
          <w:rFonts w:cstheme="minorHAnsi"/>
        </w:rPr>
        <w:t>s</w:t>
      </w:r>
      <w:r w:rsidR="003B37B6">
        <w:rPr>
          <w:rFonts w:cstheme="minorHAnsi"/>
        </w:rPr>
        <w:t xml:space="preserve"> </w:t>
      </w:r>
      <w:r w:rsidR="007111CE">
        <w:rPr>
          <w:rFonts w:cstheme="minorHAnsi"/>
        </w:rPr>
        <w:t>gender</w:t>
      </w:r>
      <w:r w:rsidR="006457AD">
        <w:rPr>
          <w:rFonts w:cstheme="minorHAnsi"/>
        </w:rPr>
        <w:t xml:space="preserve"> </w:t>
      </w:r>
      <w:r w:rsidR="007111CE">
        <w:rPr>
          <w:rFonts w:cstheme="minorHAnsi"/>
        </w:rPr>
        <w:t>discrimination</w:t>
      </w:r>
      <w:r w:rsidR="00446579">
        <w:rPr>
          <w:rFonts w:cstheme="minorHAnsi"/>
        </w:rPr>
        <w:t xml:space="preserve"> </w:t>
      </w:r>
      <w:r w:rsidR="003B37B6">
        <w:rPr>
          <w:rFonts w:cstheme="minorHAnsi"/>
        </w:rPr>
        <w:t xml:space="preserve">in Gleno prison </w:t>
      </w:r>
      <w:r w:rsidR="006457AD">
        <w:rPr>
          <w:rFonts w:cstheme="minorHAnsi"/>
        </w:rPr>
        <w:t>between</w:t>
      </w:r>
      <w:r w:rsidR="003B37B6">
        <w:rPr>
          <w:rFonts w:cstheme="minorHAnsi"/>
        </w:rPr>
        <w:t xml:space="preserve"> how long the female </w:t>
      </w:r>
      <w:r w:rsidR="00446579">
        <w:rPr>
          <w:rFonts w:cstheme="minorHAnsi"/>
        </w:rPr>
        <w:t xml:space="preserve">and male </w:t>
      </w:r>
      <w:r w:rsidR="003B37B6">
        <w:rPr>
          <w:rFonts w:cstheme="minorHAnsi"/>
        </w:rPr>
        <w:t xml:space="preserve">inmates are allowed to </w:t>
      </w:r>
      <w:r w:rsidR="00BF7E1C">
        <w:rPr>
          <w:rFonts w:cstheme="minorHAnsi"/>
        </w:rPr>
        <w:t>time spend outside</w:t>
      </w:r>
      <w:r w:rsidR="003B37B6">
        <w:rPr>
          <w:rFonts w:cstheme="minorHAnsi"/>
        </w:rPr>
        <w:t xml:space="preserve"> their ce</w:t>
      </w:r>
      <w:r w:rsidR="006457AD">
        <w:rPr>
          <w:rFonts w:cstheme="minorHAnsi"/>
        </w:rPr>
        <w:t>lls</w:t>
      </w:r>
      <w:r w:rsidR="007111CE">
        <w:rPr>
          <w:rFonts w:cstheme="minorHAnsi"/>
        </w:rPr>
        <w:t xml:space="preserve"> respectively</w:t>
      </w:r>
      <w:r w:rsidR="003B37B6">
        <w:rPr>
          <w:rFonts w:cstheme="minorHAnsi"/>
        </w:rPr>
        <w:t>. Although this may be contributable to a number of</w:t>
      </w:r>
      <w:r w:rsidR="006457AD">
        <w:rPr>
          <w:rFonts w:cstheme="minorHAnsi"/>
        </w:rPr>
        <w:t xml:space="preserve"> organisational</w:t>
      </w:r>
      <w:r w:rsidR="003B37B6">
        <w:rPr>
          <w:rFonts w:cstheme="minorHAnsi"/>
        </w:rPr>
        <w:t xml:space="preserve"> </w:t>
      </w:r>
      <w:r w:rsidR="0071485E">
        <w:rPr>
          <w:rFonts w:cstheme="minorHAnsi"/>
        </w:rPr>
        <w:t>realities</w:t>
      </w:r>
      <w:r w:rsidR="003B37B6">
        <w:rPr>
          <w:rFonts w:cstheme="minorHAnsi"/>
        </w:rPr>
        <w:t>, namely staff shortages and facility limitations,</w:t>
      </w:r>
      <w:r w:rsidR="00446579">
        <w:rPr>
          <w:rFonts w:cstheme="minorHAnsi"/>
        </w:rPr>
        <w:t xml:space="preserve"> it is </w:t>
      </w:r>
      <w:r w:rsidR="007111CE">
        <w:rPr>
          <w:rFonts w:cstheme="minorHAnsi"/>
        </w:rPr>
        <w:t>reported</w:t>
      </w:r>
      <w:r w:rsidR="00446579">
        <w:rPr>
          <w:rFonts w:cstheme="minorHAnsi"/>
        </w:rPr>
        <w:t xml:space="preserve"> that women spend more time in their cells when</w:t>
      </w:r>
      <w:r w:rsidR="00BF7E1C">
        <w:rPr>
          <w:rFonts w:cstheme="minorHAnsi"/>
        </w:rPr>
        <w:t xml:space="preserve"> compared with male </w:t>
      </w:r>
      <w:r w:rsidR="00446579">
        <w:rPr>
          <w:rFonts w:cstheme="minorHAnsi"/>
        </w:rPr>
        <w:t>prisoners.</w:t>
      </w:r>
      <w:r w:rsidR="003B37B6">
        <w:rPr>
          <w:rFonts w:cstheme="minorHAnsi"/>
        </w:rPr>
        <w:t xml:space="preserve"> </w:t>
      </w:r>
      <w:r w:rsidR="00CA0913">
        <w:rPr>
          <w:rFonts w:cstheme="minorHAnsi"/>
        </w:rPr>
        <w:t>Gleno</w:t>
      </w:r>
      <w:r w:rsidR="003B37B6">
        <w:rPr>
          <w:rFonts w:cstheme="minorHAnsi"/>
        </w:rPr>
        <w:t xml:space="preserve"> prison must ensure that</w:t>
      </w:r>
      <w:r w:rsidR="00CA0913">
        <w:rPr>
          <w:rFonts w:cstheme="minorHAnsi"/>
        </w:rPr>
        <w:t xml:space="preserve"> all its</w:t>
      </w:r>
      <w:r w:rsidR="003B37B6">
        <w:rPr>
          <w:rFonts w:cstheme="minorHAnsi"/>
        </w:rPr>
        <w:t xml:space="preserve"> prisoner</w:t>
      </w:r>
      <w:r w:rsidR="00865516">
        <w:rPr>
          <w:rFonts w:cstheme="minorHAnsi"/>
        </w:rPr>
        <w:t>s</w:t>
      </w:r>
      <w:r w:rsidR="003B37B6">
        <w:rPr>
          <w:rFonts w:cstheme="minorHAnsi"/>
        </w:rPr>
        <w:t xml:space="preserve"> are treated fairly and consistently across </w:t>
      </w:r>
      <w:r w:rsidR="006457AD">
        <w:rPr>
          <w:rFonts w:cstheme="minorHAnsi"/>
        </w:rPr>
        <w:t xml:space="preserve">both </w:t>
      </w:r>
      <w:r w:rsidR="003B37B6">
        <w:rPr>
          <w:rFonts w:cstheme="minorHAnsi"/>
        </w:rPr>
        <w:t xml:space="preserve">genders. </w:t>
      </w:r>
      <w:r w:rsidR="006457AD">
        <w:rPr>
          <w:rFonts w:cstheme="minorHAnsi"/>
        </w:rPr>
        <w:t>K</w:t>
      </w:r>
      <w:r w:rsidR="003B37B6">
        <w:rPr>
          <w:rFonts w:cstheme="minorHAnsi"/>
        </w:rPr>
        <w:t>eeping prisoners interned</w:t>
      </w:r>
      <w:r w:rsidR="00CA0913">
        <w:rPr>
          <w:rFonts w:cstheme="minorHAnsi"/>
        </w:rPr>
        <w:t xml:space="preserve"> </w:t>
      </w:r>
      <w:r w:rsidR="00865516">
        <w:rPr>
          <w:rFonts w:cstheme="minorHAnsi"/>
        </w:rPr>
        <w:t>for long periods in</w:t>
      </w:r>
      <w:r w:rsidR="003B37B6">
        <w:rPr>
          <w:rFonts w:cstheme="minorHAnsi"/>
        </w:rPr>
        <w:t xml:space="preserve"> their cell</w:t>
      </w:r>
      <w:r w:rsidR="00865516">
        <w:rPr>
          <w:rFonts w:cstheme="minorHAnsi"/>
        </w:rPr>
        <w:t>s lead</w:t>
      </w:r>
      <w:r w:rsidR="006457AD">
        <w:rPr>
          <w:rFonts w:cstheme="minorHAnsi"/>
        </w:rPr>
        <w:t>s</w:t>
      </w:r>
      <w:r w:rsidR="00865516">
        <w:rPr>
          <w:rFonts w:cstheme="minorHAnsi"/>
        </w:rPr>
        <w:t xml:space="preserve"> to psychological distress and </w:t>
      </w:r>
      <w:r w:rsidR="008F25C8">
        <w:rPr>
          <w:rFonts w:cstheme="minorHAnsi"/>
        </w:rPr>
        <w:t>may</w:t>
      </w:r>
      <w:r w:rsidR="006457AD">
        <w:rPr>
          <w:rFonts w:cstheme="minorHAnsi"/>
        </w:rPr>
        <w:t xml:space="preserve"> </w:t>
      </w:r>
      <w:r w:rsidR="00BF7E1C">
        <w:rPr>
          <w:rFonts w:cstheme="minorHAnsi"/>
        </w:rPr>
        <w:t>be</w:t>
      </w:r>
      <w:r w:rsidR="00865516">
        <w:rPr>
          <w:rFonts w:cstheme="minorHAnsi"/>
        </w:rPr>
        <w:t xml:space="preserve"> torture</w:t>
      </w:r>
      <w:r w:rsidR="006457AD">
        <w:rPr>
          <w:rFonts w:cstheme="minorHAnsi"/>
        </w:rPr>
        <w:t xml:space="preserve"> when </w:t>
      </w:r>
      <w:r w:rsidR="0071485E">
        <w:rPr>
          <w:rFonts w:cstheme="minorHAnsi"/>
        </w:rPr>
        <w:t xml:space="preserve">in seemingly indefinite </w:t>
      </w:r>
      <w:r w:rsidR="006457AD">
        <w:rPr>
          <w:rFonts w:cstheme="minorHAnsi"/>
        </w:rPr>
        <w:t>measure</w:t>
      </w:r>
      <w:r w:rsidR="00865516">
        <w:rPr>
          <w:rFonts w:cstheme="minorHAnsi"/>
        </w:rPr>
        <w:t xml:space="preserve">. Although torture in </w:t>
      </w:r>
      <w:r w:rsidR="006457AD">
        <w:rPr>
          <w:rFonts w:cstheme="minorHAnsi"/>
        </w:rPr>
        <w:t>these terms is</w:t>
      </w:r>
      <w:r w:rsidR="00865516">
        <w:rPr>
          <w:rFonts w:cstheme="minorHAnsi"/>
        </w:rPr>
        <w:t xml:space="preserve"> </w:t>
      </w:r>
      <w:r w:rsidR="006457AD">
        <w:rPr>
          <w:rFonts w:cstheme="minorHAnsi"/>
        </w:rPr>
        <w:t>more associated with</w:t>
      </w:r>
      <w:r w:rsidR="00865516">
        <w:rPr>
          <w:rFonts w:cstheme="minorHAnsi"/>
        </w:rPr>
        <w:t xml:space="preserve"> solitary confinement, cell confinement without the prospect for exercise or natura</w:t>
      </w:r>
      <w:r w:rsidR="00D40A58">
        <w:rPr>
          <w:rFonts w:cstheme="minorHAnsi"/>
        </w:rPr>
        <w:t xml:space="preserve">l sunlight is </w:t>
      </w:r>
      <w:r w:rsidR="007111CE">
        <w:rPr>
          <w:rFonts w:cstheme="minorHAnsi"/>
        </w:rPr>
        <w:t>still problematic</w:t>
      </w:r>
      <w:r w:rsidR="00D40A58">
        <w:rPr>
          <w:rFonts w:cstheme="minorHAnsi"/>
        </w:rPr>
        <w:t xml:space="preserve"> -</w:t>
      </w:r>
      <w:r w:rsidR="00865516">
        <w:rPr>
          <w:rFonts w:cstheme="minorHAnsi"/>
        </w:rPr>
        <w:t xml:space="preserve"> regardless whether the cell is populated or not</w:t>
      </w:r>
      <w:r w:rsidR="0071485E">
        <w:rPr>
          <w:rStyle w:val="FootnoteReference"/>
          <w:rFonts w:cstheme="minorHAnsi"/>
        </w:rPr>
        <w:footnoteReference w:id="95"/>
      </w:r>
      <w:r w:rsidR="00865516">
        <w:rPr>
          <w:rFonts w:cstheme="minorHAnsi"/>
        </w:rPr>
        <w:t xml:space="preserve">. </w:t>
      </w:r>
      <w:r w:rsidR="007111CE">
        <w:rPr>
          <w:rFonts w:cstheme="minorHAnsi"/>
        </w:rPr>
        <w:t>The PDHJ recommends that Gleno prison</w:t>
      </w:r>
      <w:r w:rsidR="00865516">
        <w:rPr>
          <w:rFonts w:cstheme="minorHAnsi"/>
        </w:rPr>
        <w:t xml:space="preserve"> adhere</w:t>
      </w:r>
      <w:r w:rsidR="008F25C8">
        <w:rPr>
          <w:rFonts w:cstheme="minorHAnsi"/>
        </w:rPr>
        <w:t>s</w:t>
      </w:r>
      <w:r w:rsidR="00865516">
        <w:rPr>
          <w:rFonts w:cstheme="minorHAnsi"/>
        </w:rPr>
        <w:t xml:space="preserve"> to </w:t>
      </w:r>
      <w:r w:rsidR="00CA0913">
        <w:rPr>
          <w:rFonts w:cstheme="minorHAnsi"/>
        </w:rPr>
        <w:t>UN standards</w:t>
      </w:r>
      <w:r w:rsidR="00446579">
        <w:rPr>
          <w:rFonts w:cstheme="minorHAnsi"/>
        </w:rPr>
        <w:t xml:space="preserve"> and </w:t>
      </w:r>
      <w:r w:rsidR="00D40A58">
        <w:rPr>
          <w:rFonts w:cstheme="minorHAnsi"/>
        </w:rPr>
        <w:t>gender equality in this respect</w:t>
      </w:r>
      <w:r w:rsidR="003B37B6" w:rsidRPr="00A732AC">
        <w:rPr>
          <w:rStyle w:val="FootnoteReference"/>
          <w:rFonts w:eastAsia="Times New Roman" w:cstheme="minorHAnsi"/>
        </w:rPr>
        <w:footnoteReference w:id="96"/>
      </w:r>
      <w:r w:rsidR="00CA0913">
        <w:rPr>
          <w:rFonts w:eastAsia="Times New Roman" w:cstheme="minorHAnsi"/>
        </w:rPr>
        <w:t>.</w:t>
      </w:r>
    </w:p>
    <w:p w:rsidR="00E91CB7" w:rsidRPr="00A732AC" w:rsidRDefault="00E91CB7" w:rsidP="008576E6">
      <w:pPr>
        <w:spacing w:line="240" w:lineRule="auto"/>
        <w:jc w:val="both"/>
        <w:rPr>
          <w:rFonts w:cstheme="minorHAnsi"/>
          <w:b/>
        </w:rPr>
      </w:pPr>
      <w:r w:rsidRPr="00A732AC">
        <w:rPr>
          <w:rFonts w:cstheme="minorHAnsi"/>
          <w:b/>
        </w:rPr>
        <w:t>Pre-Trial</w:t>
      </w:r>
    </w:p>
    <w:p w:rsidR="00E91CB7" w:rsidRPr="00A732AC" w:rsidRDefault="00E91CB7" w:rsidP="008576E6">
      <w:pPr>
        <w:spacing w:line="240" w:lineRule="auto"/>
        <w:ind w:firstLine="567"/>
        <w:jc w:val="both"/>
        <w:rPr>
          <w:rFonts w:cstheme="minorHAnsi"/>
        </w:rPr>
      </w:pPr>
      <w:r w:rsidRPr="00A732AC">
        <w:rPr>
          <w:rFonts w:cstheme="minorHAnsi"/>
        </w:rPr>
        <w:t>PDHJ interviewed a total of 37 pre-trial detainees. When they were first arrested, 31 responded that police had informed them when they were arrested that they we</w:t>
      </w:r>
      <w:r w:rsidR="00B4426B">
        <w:rPr>
          <w:rFonts w:cstheme="minorHAnsi"/>
        </w:rPr>
        <w:t>re entitled to a lawyer, while five were not and one</w:t>
      </w:r>
      <w:r w:rsidRPr="00A732AC">
        <w:rPr>
          <w:rFonts w:cstheme="minorHAnsi"/>
        </w:rPr>
        <w:t xml:space="preserve"> did not know. In relation to lawyers, 29 curr</w:t>
      </w:r>
      <w:r w:rsidR="00B4426B">
        <w:rPr>
          <w:rFonts w:cstheme="minorHAnsi"/>
        </w:rPr>
        <w:t xml:space="preserve">ently have a public defender, four </w:t>
      </w:r>
      <w:r w:rsidRPr="00A732AC">
        <w:rPr>
          <w:rFonts w:cstheme="minorHAnsi"/>
        </w:rPr>
        <w:t>have a priva</w:t>
      </w:r>
      <w:r w:rsidR="00B4426B">
        <w:rPr>
          <w:rFonts w:cstheme="minorHAnsi"/>
        </w:rPr>
        <w:t>te lawyer, and the remaining four</w:t>
      </w:r>
      <w:r w:rsidRPr="00A732AC">
        <w:rPr>
          <w:rFonts w:cstheme="minorHAnsi"/>
        </w:rPr>
        <w:t xml:space="preserve"> detainees claimed to not yet have a legal representative. </w:t>
      </w:r>
    </w:p>
    <w:p w:rsidR="00E91CB7" w:rsidRPr="00A732AC" w:rsidRDefault="00E91CB7" w:rsidP="008576E6">
      <w:pPr>
        <w:spacing w:line="240" w:lineRule="auto"/>
        <w:ind w:firstLine="567"/>
        <w:jc w:val="both"/>
        <w:rPr>
          <w:rFonts w:cstheme="minorHAnsi"/>
        </w:rPr>
      </w:pPr>
      <w:r w:rsidRPr="00A732AC">
        <w:rPr>
          <w:rFonts w:cstheme="minorHAnsi"/>
        </w:rPr>
        <w:t xml:space="preserve">In terms of access to legal assistance, standards </w:t>
      </w:r>
      <w:r w:rsidR="00DC3207" w:rsidRPr="00A732AC">
        <w:rPr>
          <w:rFonts w:cstheme="minorHAnsi"/>
        </w:rPr>
        <w:t xml:space="preserve">with the Convention </w:t>
      </w:r>
      <w:r w:rsidRPr="00A732AC">
        <w:rPr>
          <w:rFonts w:cstheme="minorHAnsi"/>
        </w:rPr>
        <w:t>dictate that lawyer visits should be allowed, and suitable to facilitate the resolution of legal issues relating to the prisoners cases. Visits should take place in a private area where confidential conversation can take place.</w:t>
      </w:r>
      <w:r w:rsidRPr="00A732AC">
        <w:rPr>
          <w:rStyle w:val="FootnoteReference"/>
          <w:rFonts w:cstheme="minorHAnsi"/>
        </w:rPr>
        <w:footnoteReference w:id="97"/>
      </w:r>
      <w:r w:rsidRPr="00A732AC">
        <w:rPr>
          <w:rFonts w:cstheme="minorHAnsi"/>
        </w:rPr>
        <w:t xml:space="preserve"> While both prisons facilitate private meetings with lawyers, 16 reported that their lawyer had never visited them while imprisoned. </w:t>
      </w:r>
    </w:p>
    <w:p w:rsidR="00E91CB7" w:rsidRPr="00A732AC" w:rsidRDefault="00E91CB7" w:rsidP="008576E6">
      <w:pPr>
        <w:spacing w:line="240" w:lineRule="auto"/>
        <w:ind w:firstLine="567"/>
        <w:jc w:val="center"/>
        <w:rPr>
          <w:rFonts w:cstheme="minorHAnsi"/>
          <w:color w:val="FF0000"/>
        </w:rPr>
      </w:pPr>
      <w:r w:rsidRPr="00A732AC">
        <w:rPr>
          <w:rFonts w:cstheme="minorHAnsi"/>
          <w:noProof/>
        </w:rPr>
        <w:drawing>
          <wp:inline distT="0" distB="0" distL="0" distR="0">
            <wp:extent cx="3895725" cy="2181225"/>
            <wp:effectExtent l="19050" t="0" r="9525" b="0"/>
            <wp:docPr id="3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E91CB7" w:rsidRPr="00A732AC" w:rsidRDefault="00E91CB7" w:rsidP="00861A8A">
      <w:pPr>
        <w:pStyle w:val="Caption"/>
        <w:ind w:left="2832" w:firstLine="708"/>
        <w:jc w:val="both"/>
        <w:rPr>
          <w:rFonts w:cstheme="minorHAnsi"/>
          <w:color w:val="FF0000"/>
          <w:lang w:val="en-GB"/>
        </w:rPr>
      </w:pPr>
      <w:bookmarkStart w:id="35" w:name="_Toc334744844"/>
      <w:r w:rsidRPr="00A732AC">
        <w:rPr>
          <w:rFonts w:cstheme="minorHAnsi"/>
        </w:rPr>
        <w:t xml:space="preserve">Figure </w:t>
      </w:r>
      <w:r w:rsidR="008A4A54" w:rsidRPr="00A732AC">
        <w:rPr>
          <w:rFonts w:cstheme="minorHAnsi"/>
        </w:rPr>
        <w:t>7</w:t>
      </w:r>
      <w:r w:rsidRPr="00A732AC">
        <w:rPr>
          <w:rFonts w:cstheme="minorHAnsi"/>
        </w:rPr>
        <w:t xml:space="preserve"> Frequency of lawyer visits to pre-trial detainees</w:t>
      </w:r>
      <w:bookmarkEnd w:id="35"/>
    </w:p>
    <w:p w:rsidR="00E91CB7" w:rsidRPr="00A732AC" w:rsidRDefault="00E91CB7" w:rsidP="008576E6">
      <w:pPr>
        <w:spacing w:line="240" w:lineRule="auto"/>
        <w:jc w:val="both"/>
        <w:rPr>
          <w:rFonts w:cstheme="minorHAnsi"/>
          <w:b/>
        </w:rPr>
      </w:pPr>
      <w:r w:rsidRPr="00A732AC">
        <w:rPr>
          <w:rFonts w:cstheme="minorHAnsi"/>
          <w:b/>
        </w:rPr>
        <w:t>Juveniles</w:t>
      </w:r>
    </w:p>
    <w:p w:rsidR="00E91CB7" w:rsidRPr="00A732AC" w:rsidRDefault="00655D2B" w:rsidP="008576E6">
      <w:pPr>
        <w:spacing w:line="240" w:lineRule="auto"/>
        <w:ind w:firstLine="567"/>
        <w:jc w:val="both"/>
        <w:rPr>
          <w:rFonts w:cstheme="minorHAnsi"/>
        </w:rPr>
      </w:pPr>
      <w:r>
        <w:rPr>
          <w:rFonts w:cstheme="minorHAnsi"/>
        </w:rPr>
        <w:t>PDHJ conducted interviews with eight</w:t>
      </w:r>
      <w:r w:rsidR="00E91CB7" w:rsidRPr="00A732AC">
        <w:rPr>
          <w:rFonts w:cstheme="minorHAnsi"/>
        </w:rPr>
        <w:t xml:space="preserve"> juvenile prisoners, all housed in Becora. National law states that youth until 21 years old shall be separated from adult prisoners</w:t>
      </w:r>
      <w:r w:rsidR="00174E16">
        <w:rPr>
          <w:rFonts w:cstheme="minorHAnsi"/>
        </w:rPr>
        <w:t>.</w:t>
      </w:r>
      <w:r w:rsidR="00E91CB7" w:rsidRPr="00A732AC">
        <w:rPr>
          <w:rStyle w:val="FootnoteReference"/>
          <w:rFonts w:cstheme="minorHAnsi"/>
        </w:rPr>
        <w:footnoteReference w:id="98"/>
      </w:r>
      <w:r w:rsidR="00E91CB7" w:rsidRPr="00A732AC">
        <w:rPr>
          <w:rFonts w:cstheme="minorHAnsi"/>
        </w:rPr>
        <w:t xml:space="preserve"> </w:t>
      </w:r>
      <w:r w:rsidR="00E91CB7" w:rsidRPr="00A732AC">
        <w:rPr>
          <w:rFonts w:eastAsia="Times New Roman" w:cstheme="minorHAnsi"/>
        </w:rPr>
        <w:t xml:space="preserve">Young offenders who are detained in Becora sleep together in a separate block from the rest of the adult prison population. While they are supposed to be kept separate from the adult detainees, in practice it appears that, for example during the distribution of the food or with sporting and other social activities, juvenile offenders are in close proximity and communication with adult prisoners. </w:t>
      </w:r>
    </w:p>
    <w:p w:rsidR="00E91CB7" w:rsidRPr="00A732AC" w:rsidRDefault="00E91CB7" w:rsidP="008576E6">
      <w:pPr>
        <w:spacing w:line="240" w:lineRule="auto"/>
        <w:jc w:val="both"/>
        <w:rPr>
          <w:rFonts w:cstheme="minorHAnsi"/>
          <w:b/>
        </w:rPr>
      </w:pPr>
      <w:r w:rsidRPr="00A732AC">
        <w:rPr>
          <w:rFonts w:cstheme="minorHAnsi"/>
          <w:b/>
        </w:rPr>
        <w:t xml:space="preserve">Foreigners </w:t>
      </w:r>
    </w:p>
    <w:p w:rsidR="00E91CB7" w:rsidRPr="00A732AC" w:rsidRDefault="00655D2B" w:rsidP="00A52000">
      <w:pPr>
        <w:spacing w:line="240" w:lineRule="auto"/>
        <w:ind w:firstLine="567"/>
        <w:contextualSpacing/>
        <w:jc w:val="both"/>
        <w:rPr>
          <w:rFonts w:eastAsia="Times New Roman" w:cstheme="minorHAnsi"/>
        </w:rPr>
      </w:pPr>
      <w:r>
        <w:rPr>
          <w:rFonts w:eastAsia="Times New Roman" w:cstheme="minorHAnsi"/>
        </w:rPr>
        <w:t>PDHJ conducted interviews with seven</w:t>
      </w:r>
      <w:r w:rsidR="00E91CB7" w:rsidRPr="00A732AC">
        <w:rPr>
          <w:rFonts w:eastAsia="Times New Roman" w:cstheme="minorHAnsi"/>
        </w:rPr>
        <w:t xml:space="preserve"> foreign prisoners, being housed in both Becora and Gleno. All maintained that they had been given the opportunity to consult with a diplomat or a representative from their Embassy, and that they visited them on average once a month. </w:t>
      </w:r>
    </w:p>
    <w:p w:rsidR="00E91CB7" w:rsidRPr="00A732AC" w:rsidRDefault="00E91CB7" w:rsidP="00A52000">
      <w:pPr>
        <w:pStyle w:val="Heading2"/>
        <w:spacing w:line="240" w:lineRule="auto"/>
        <w:contextualSpacing/>
        <w:rPr>
          <w:rFonts w:asciiTheme="minorHAnsi" w:hAnsiTheme="minorHAnsi" w:cstheme="minorHAnsi"/>
          <w:b w:val="0"/>
          <w:i/>
        </w:rPr>
      </w:pPr>
      <w:bookmarkStart w:id="36" w:name="_Toc460915592"/>
      <w:bookmarkStart w:id="37" w:name="_Toc495052869"/>
      <w:r w:rsidRPr="00A732AC">
        <w:rPr>
          <w:rFonts w:asciiTheme="minorHAnsi" w:hAnsiTheme="minorHAnsi" w:cstheme="minorHAnsi"/>
          <w:b w:val="0"/>
          <w:i/>
        </w:rPr>
        <w:t>Cell observations</w:t>
      </w:r>
      <w:bookmarkEnd w:id="36"/>
      <w:bookmarkEnd w:id="37"/>
    </w:p>
    <w:p w:rsidR="00A52000" w:rsidRDefault="00A52000" w:rsidP="00A52000">
      <w:pPr>
        <w:spacing w:line="240" w:lineRule="auto"/>
        <w:ind w:firstLine="567"/>
        <w:contextualSpacing/>
        <w:jc w:val="both"/>
        <w:rPr>
          <w:rFonts w:eastAsia="Times New Roman" w:cstheme="minorHAnsi"/>
        </w:rPr>
      </w:pPr>
    </w:p>
    <w:p w:rsidR="00E91CB7" w:rsidRDefault="00E91CB7" w:rsidP="00A52000">
      <w:pPr>
        <w:spacing w:line="240" w:lineRule="auto"/>
        <w:ind w:firstLine="567"/>
        <w:contextualSpacing/>
        <w:jc w:val="both"/>
        <w:rPr>
          <w:rFonts w:eastAsia="Times New Roman" w:cstheme="minorHAnsi"/>
        </w:rPr>
      </w:pPr>
      <w:r w:rsidRPr="00A732AC">
        <w:rPr>
          <w:rFonts w:eastAsia="Times New Roman" w:cstheme="minorHAnsi"/>
        </w:rPr>
        <w:t>UN standards require prison accommodation to meet certain health conditions, climatic conditions, cubic content of air, lighting, heating and ventilation</w:t>
      </w:r>
      <w:r w:rsidR="00174E16">
        <w:rPr>
          <w:rFonts w:eastAsia="Times New Roman" w:cstheme="minorHAnsi"/>
        </w:rPr>
        <w:t>.</w:t>
      </w:r>
      <w:r w:rsidRPr="00A732AC">
        <w:rPr>
          <w:rStyle w:val="FootnoteReference"/>
          <w:rFonts w:eastAsia="Times New Roman" w:cstheme="minorHAnsi"/>
        </w:rPr>
        <w:footnoteReference w:id="99"/>
      </w:r>
      <w:r w:rsidRPr="00A732AC">
        <w:rPr>
          <w:rFonts w:eastAsia="Times New Roman" w:cstheme="minorHAnsi"/>
        </w:rPr>
        <w:t xml:space="preserve"> Every prisoner should be provided with a separate bed or mattress and sufficient bedding, which should be maintained to ensure its good condition and cleanliness</w:t>
      </w:r>
      <w:r w:rsidR="00174E16">
        <w:rPr>
          <w:rFonts w:eastAsia="Times New Roman" w:cstheme="minorHAnsi"/>
        </w:rPr>
        <w:t>.</w:t>
      </w:r>
      <w:r w:rsidRPr="00A732AC">
        <w:rPr>
          <w:rStyle w:val="FootnoteReference"/>
          <w:rFonts w:eastAsia="Times New Roman" w:cstheme="minorHAnsi"/>
        </w:rPr>
        <w:footnoteReference w:id="100"/>
      </w:r>
    </w:p>
    <w:p w:rsidR="008F25C8" w:rsidRPr="00A732AC" w:rsidRDefault="008F25C8" w:rsidP="00A52000">
      <w:pPr>
        <w:spacing w:line="240" w:lineRule="auto"/>
        <w:ind w:firstLine="567"/>
        <w:contextualSpacing/>
        <w:jc w:val="both"/>
        <w:rPr>
          <w:rFonts w:eastAsia="Times New Roman" w:cstheme="minorHAnsi"/>
        </w:rPr>
      </w:pPr>
    </w:p>
    <w:p w:rsidR="00E91CB7" w:rsidRPr="00A732AC" w:rsidRDefault="00E91CB7" w:rsidP="008576E6">
      <w:pPr>
        <w:spacing w:line="240" w:lineRule="auto"/>
        <w:ind w:firstLine="567"/>
        <w:jc w:val="both"/>
        <w:rPr>
          <w:rFonts w:cstheme="minorHAnsi"/>
        </w:rPr>
      </w:pPr>
      <w:r w:rsidRPr="00A732AC">
        <w:rPr>
          <w:rFonts w:cstheme="minorHAnsi"/>
        </w:rPr>
        <w:t xml:space="preserve">PDHJ found that cubic content of air and ventilation was all found to be adequate, with open windows provided in every cell. The cells were determined to be adequately clean, as prisoners clean their cells on a daily basis, and maintain that they can easily be kept in a hygienic condition. While there was no stagnant water found in any of the cells, monitoring officers reported that 11 out of the 24 cells can sometimes experience drips coming down from the roof when it rains. </w:t>
      </w:r>
    </w:p>
    <w:p w:rsidR="00E91CB7" w:rsidRPr="00A732AC" w:rsidRDefault="00E91CB7" w:rsidP="008576E6">
      <w:pPr>
        <w:spacing w:line="240" w:lineRule="auto"/>
        <w:ind w:firstLine="567"/>
        <w:jc w:val="both"/>
        <w:rPr>
          <w:rFonts w:cstheme="minorHAnsi"/>
        </w:rPr>
      </w:pPr>
      <w:r w:rsidRPr="00A732AC">
        <w:rPr>
          <w:rFonts w:cstheme="minorHAnsi"/>
        </w:rPr>
        <w:t xml:space="preserve">The </w:t>
      </w:r>
      <w:r w:rsidR="008F25C8" w:rsidRPr="00A732AC">
        <w:rPr>
          <w:rFonts w:cstheme="minorHAnsi"/>
        </w:rPr>
        <w:t>foremost</w:t>
      </w:r>
      <w:r w:rsidRPr="00A732AC">
        <w:rPr>
          <w:rFonts w:cstheme="minorHAnsi"/>
        </w:rPr>
        <w:t xml:space="preserve"> concern PDHJ monitoring officers found when conducting cell checks, was the clear evidence that Becora</w:t>
      </w:r>
      <w:r w:rsidR="00655D2B">
        <w:rPr>
          <w:rFonts w:cstheme="minorHAnsi"/>
        </w:rPr>
        <w:t xml:space="preserve"> and Gleno</w:t>
      </w:r>
      <w:r w:rsidRPr="00A732AC">
        <w:rPr>
          <w:rFonts w:cstheme="minorHAnsi"/>
        </w:rPr>
        <w:t xml:space="preserve"> prison</w:t>
      </w:r>
      <w:r w:rsidR="00655D2B">
        <w:rPr>
          <w:rFonts w:cstheme="minorHAnsi"/>
        </w:rPr>
        <w:t>s</w:t>
      </w:r>
      <w:r w:rsidRPr="00A732AC">
        <w:rPr>
          <w:rFonts w:cstheme="minorHAnsi"/>
        </w:rPr>
        <w:t xml:space="preserve"> is experiencing issues of overcrowding. </w:t>
      </w:r>
      <w:r w:rsidR="00655D2B">
        <w:rPr>
          <w:rFonts w:cstheme="minorHAnsi"/>
        </w:rPr>
        <w:t>For example in Becora, c</w:t>
      </w:r>
      <w:r w:rsidRPr="00A732AC">
        <w:rPr>
          <w:rFonts w:cstheme="minorHAnsi"/>
        </w:rPr>
        <w:t xml:space="preserve">ells are at capacity in terms of the number of mattresses that are able to fit in each cell, with some prisoners having to share mattresses. This issue is highlighted by the current statistics, as there are 555 prisoners being housed in a facility that was originally built for approximately 290 people. </w:t>
      </w:r>
    </w:p>
    <w:p w:rsidR="00E91CB7" w:rsidRPr="00A732AC" w:rsidRDefault="00E91CB7" w:rsidP="008576E6">
      <w:pPr>
        <w:pStyle w:val="Subtitle"/>
        <w:spacing w:line="240" w:lineRule="auto"/>
        <w:jc w:val="both"/>
        <w:rPr>
          <w:rFonts w:asciiTheme="minorHAnsi" w:hAnsiTheme="minorHAnsi" w:cstheme="minorHAnsi"/>
          <w:lang w:val="en-GB"/>
        </w:rPr>
      </w:pPr>
      <w:r w:rsidRPr="00A732AC">
        <w:rPr>
          <w:rFonts w:asciiTheme="minorHAnsi" w:hAnsiTheme="minorHAnsi" w:cstheme="minorHAnsi"/>
          <w:lang w:val="en-GB"/>
        </w:rPr>
        <w:t>Water and sanitation facilities</w:t>
      </w:r>
    </w:p>
    <w:p w:rsidR="00E91CB7" w:rsidRPr="00A732AC" w:rsidRDefault="00E91CB7" w:rsidP="008576E6">
      <w:pPr>
        <w:spacing w:line="240" w:lineRule="auto"/>
        <w:ind w:firstLine="567"/>
        <w:jc w:val="both"/>
        <w:rPr>
          <w:rFonts w:cstheme="minorHAnsi"/>
        </w:rPr>
      </w:pPr>
      <w:r w:rsidRPr="00A732AC">
        <w:rPr>
          <w:rFonts w:cstheme="minorHAnsi"/>
        </w:rPr>
        <w:t>In accordance with UN minimum standards, adequate sanitary installations should be provided so that every prisoner can use the toilet when necessary, and in a clean and decent manner. Showering facilities should be provided and be permitted to be used as frequently as needed to maintain general hygiene</w:t>
      </w:r>
      <w:r w:rsidRPr="00A732AC">
        <w:rPr>
          <w:rStyle w:val="FootnoteReference"/>
          <w:rFonts w:cstheme="minorHAnsi"/>
        </w:rPr>
        <w:footnoteReference w:id="101"/>
      </w:r>
      <w:r w:rsidRPr="00A732AC">
        <w:rPr>
          <w:rFonts w:cstheme="minorHAnsi"/>
        </w:rPr>
        <w:t xml:space="preserve">, and toiletries should be provided for health and cleanliness. </w:t>
      </w:r>
    </w:p>
    <w:p w:rsidR="00E91CB7" w:rsidRPr="00A732AC" w:rsidRDefault="00E91CB7" w:rsidP="008576E6">
      <w:pPr>
        <w:spacing w:line="240" w:lineRule="auto"/>
        <w:ind w:firstLine="567"/>
        <w:jc w:val="both"/>
        <w:rPr>
          <w:rFonts w:cstheme="minorHAnsi"/>
        </w:rPr>
      </w:pPr>
      <w:r w:rsidRPr="00A732AC">
        <w:rPr>
          <w:rFonts w:cstheme="minorHAnsi"/>
        </w:rPr>
        <w:t xml:space="preserve">PDHJ found there to be toilets and washing facilities located in each block, which are easily accessible to prisoners at all times of the day and night. In terms of toiletry articles, one towel is provided to each prisoner. Every month, prisoners receive a sufficient amount of toothbrushes, toothpaste, women’s sanitary products, soap and washing powder (for clothes). </w:t>
      </w:r>
    </w:p>
    <w:p w:rsidR="00E91CB7" w:rsidRDefault="00E91CB7" w:rsidP="008576E6">
      <w:pPr>
        <w:spacing w:line="240" w:lineRule="auto"/>
        <w:ind w:firstLine="567"/>
        <w:jc w:val="both"/>
        <w:rPr>
          <w:rFonts w:cstheme="minorHAnsi"/>
        </w:rPr>
      </w:pPr>
      <w:r w:rsidRPr="00A732AC">
        <w:rPr>
          <w:rFonts w:cstheme="minorHAnsi"/>
        </w:rPr>
        <w:t xml:space="preserve">19 out of 24 cells had taps (if a tap is not located in every cell, they can be found within the same block), however 1 out of the 19 was not functioning. </w:t>
      </w:r>
    </w:p>
    <w:p w:rsidR="00655D2B" w:rsidRDefault="00655D2B" w:rsidP="008576E6">
      <w:pPr>
        <w:spacing w:line="240" w:lineRule="auto"/>
        <w:ind w:firstLine="567"/>
        <w:jc w:val="both"/>
        <w:rPr>
          <w:rFonts w:cstheme="minorHAnsi"/>
        </w:rPr>
      </w:pPr>
    </w:p>
    <w:p w:rsidR="00655D2B" w:rsidRDefault="00655D2B" w:rsidP="008576E6">
      <w:pPr>
        <w:spacing w:line="240" w:lineRule="auto"/>
        <w:ind w:firstLine="567"/>
        <w:jc w:val="both"/>
        <w:rPr>
          <w:rFonts w:cstheme="minorHAnsi"/>
        </w:rPr>
      </w:pPr>
    </w:p>
    <w:p w:rsidR="008F25C8" w:rsidRDefault="008F25C8" w:rsidP="008576E6">
      <w:pPr>
        <w:spacing w:line="240" w:lineRule="auto"/>
        <w:ind w:firstLine="567"/>
        <w:jc w:val="both"/>
        <w:rPr>
          <w:rFonts w:cstheme="minorHAnsi"/>
        </w:rPr>
      </w:pPr>
    </w:p>
    <w:p w:rsidR="008F25C8" w:rsidRDefault="008F25C8" w:rsidP="008576E6">
      <w:pPr>
        <w:spacing w:line="240" w:lineRule="auto"/>
        <w:ind w:firstLine="567"/>
        <w:jc w:val="both"/>
        <w:rPr>
          <w:rFonts w:cstheme="minorHAnsi"/>
        </w:rPr>
      </w:pPr>
    </w:p>
    <w:p w:rsidR="008F25C8" w:rsidRDefault="008F25C8" w:rsidP="008576E6">
      <w:pPr>
        <w:spacing w:line="240" w:lineRule="auto"/>
        <w:ind w:firstLine="567"/>
        <w:jc w:val="both"/>
        <w:rPr>
          <w:rFonts w:cstheme="minorHAnsi"/>
        </w:rPr>
      </w:pPr>
    </w:p>
    <w:p w:rsidR="008F25C8" w:rsidRDefault="008F25C8" w:rsidP="008576E6">
      <w:pPr>
        <w:spacing w:line="240" w:lineRule="auto"/>
        <w:ind w:firstLine="567"/>
        <w:jc w:val="both"/>
        <w:rPr>
          <w:rFonts w:cstheme="minorHAnsi"/>
        </w:rPr>
      </w:pPr>
    </w:p>
    <w:p w:rsidR="008F25C8" w:rsidRDefault="008F25C8" w:rsidP="008576E6">
      <w:pPr>
        <w:spacing w:line="240" w:lineRule="auto"/>
        <w:ind w:firstLine="567"/>
        <w:jc w:val="both"/>
        <w:rPr>
          <w:rFonts w:cstheme="minorHAnsi"/>
        </w:rPr>
      </w:pPr>
    </w:p>
    <w:p w:rsidR="00F242E2" w:rsidRPr="00A732AC" w:rsidRDefault="00F77AE6" w:rsidP="008576E6">
      <w:pPr>
        <w:pStyle w:val="Heading1"/>
        <w:spacing w:before="0" w:line="240" w:lineRule="auto"/>
        <w:ind w:firstLine="567"/>
        <w:rPr>
          <w:rFonts w:asciiTheme="minorHAnsi" w:hAnsiTheme="minorHAnsi" w:cstheme="minorHAnsi"/>
          <w:u w:val="single"/>
        </w:rPr>
      </w:pPr>
      <w:bookmarkStart w:id="38" w:name="_Toc495052870"/>
      <w:r w:rsidRPr="00A732AC">
        <w:rPr>
          <w:rFonts w:asciiTheme="minorHAnsi" w:hAnsiTheme="minorHAnsi" w:cstheme="minorHAnsi"/>
          <w:u w:val="single"/>
        </w:rPr>
        <w:t xml:space="preserve">PNTL </w:t>
      </w:r>
      <w:r w:rsidR="00A41B2F">
        <w:rPr>
          <w:rFonts w:asciiTheme="minorHAnsi" w:hAnsiTheme="minorHAnsi" w:cstheme="minorHAnsi"/>
          <w:u w:val="single"/>
        </w:rPr>
        <w:t>Arrest and Detention</w:t>
      </w:r>
      <w:bookmarkEnd w:id="38"/>
    </w:p>
    <w:p w:rsidR="00234BBF" w:rsidRDefault="00234BBF" w:rsidP="008576E6">
      <w:pPr>
        <w:spacing w:line="240" w:lineRule="auto"/>
        <w:ind w:firstLine="567"/>
        <w:jc w:val="both"/>
        <w:rPr>
          <w:rFonts w:cstheme="minorHAnsi"/>
        </w:rPr>
      </w:pPr>
    </w:p>
    <w:p w:rsidR="0025503D" w:rsidRPr="00A732AC" w:rsidRDefault="003162AF" w:rsidP="008576E6">
      <w:pPr>
        <w:spacing w:line="240" w:lineRule="auto"/>
        <w:ind w:firstLine="567"/>
        <w:jc w:val="both"/>
        <w:rPr>
          <w:rFonts w:cstheme="minorHAnsi"/>
        </w:rPr>
      </w:pPr>
      <w:r w:rsidRPr="00A732AC">
        <w:rPr>
          <w:rFonts w:cstheme="minorHAnsi"/>
        </w:rPr>
        <w:t>PNTL corporal punishment and detention standards remain</w:t>
      </w:r>
      <w:r w:rsidR="008678DF" w:rsidRPr="00A732AC">
        <w:rPr>
          <w:rFonts w:cstheme="minorHAnsi"/>
        </w:rPr>
        <w:t xml:space="preserve"> a </w:t>
      </w:r>
      <w:r w:rsidRPr="00A732AC">
        <w:rPr>
          <w:rFonts w:cstheme="minorHAnsi"/>
        </w:rPr>
        <w:t>key</w:t>
      </w:r>
      <w:r w:rsidR="008678DF" w:rsidRPr="00A732AC">
        <w:rPr>
          <w:rFonts w:cstheme="minorHAnsi"/>
        </w:rPr>
        <w:t xml:space="preserve"> </w:t>
      </w:r>
      <w:r w:rsidR="00C60C36" w:rsidRPr="00A732AC">
        <w:rPr>
          <w:rFonts w:cstheme="minorHAnsi"/>
        </w:rPr>
        <w:t xml:space="preserve">monitoring </w:t>
      </w:r>
      <w:r w:rsidR="008678DF" w:rsidRPr="00A732AC">
        <w:rPr>
          <w:rFonts w:cstheme="minorHAnsi"/>
        </w:rPr>
        <w:t>focus</w:t>
      </w:r>
      <w:r w:rsidR="00C60C36" w:rsidRPr="00A732AC">
        <w:rPr>
          <w:rFonts w:cstheme="minorHAnsi"/>
        </w:rPr>
        <w:t xml:space="preserve"> for the PDHJ</w:t>
      </w:r>
      <w:r w:rsidR="00847879">
        <w:rPr>
          <w:rFonts w:cstheme="minorHAnsi"/>
        </w:rPr>
        <w:t xml:space="preserve"> despite challenges in obtaining relevant data</w:t>
      </w:r>
      <w:r w:rsidR="00A024CA" w:rsidRPr="00A732AC">
        <w:rPr>
          <w:rFonts w:cstheme="minorHAnsi"/>
        </w:rPr>
        <w:t>.</w:t>
      </w:r>
      <w:r w:rsidR="008678DF" w:rsidRPr="00A732AC">
        <w:rPr>
          <w:rFonts w:cstheme="minorHAnsi"/>
        </w:rPr>
        <w:t xml:space="preserve"> </w:t>
      </w:r>
      <w:r w:rsidR="0025503D" w:rsidRPr="00A732AC">
        <w:rPr>
          <w:rFonts w:cstheme="minorHAnsi"/>
        </w:rPr>
        <w:t>Monitoring</w:t>
      </w:r>
      <w:r w:rsidR="00E35EF9" w:rsidRPr="00A732AC">
        <w:rPr>
          <w:rFonts w:cstheme="minorHAnsi"/>
        </w:rPr>
        <w:t xml:space="preserve"> the frequency of police violence</w:t>
      </w:r>
      <w:r w:rsidRPr="00A732AC">
        <w:rPr>
          <w:rFonts w:cstheme="minorHAnsi"/>
        </w:rPr>
        <w:t xml:space="preserve"> </w:t>
      </w:r>
      <w:r w:rsidR="00E35EF9" w:rsidRPr="00A732AC">
        <w:rPr>
          <w:rFonts w:cstheme="minorHAnsi"/>
        </w:rPr>
        <w:t>and</w:t>
      </w:r>
      <w:r w:rsidR="0065666F">
        <w:rPr>
          <w:rFonts w:cstheme="minorHAnsi"/>
        </w:rPr>
        <w:t xml:space="preserve"> along with</w:t>
      </w:r>
      <w:r w:rsidR="00E35EF9" w:rsidRPr="00A732AC">
        <w:rPr>
          <w:rFonts w:cstheme="minorHAnsi"/>
        </w:rPr>
        <w:t xml:space="preserve"> its </w:t>
      </w:r>
      <w:r w:rsidR="0025503D" w:rsidRPr="00A732AC">
        <w:rPr>
          <w:rFonts w:cstheme="minorHAnsi"/>
        </w:rPr>
        <w:t xml:space="preserve">detention facilities allows the PDHJ to document </w:t>
      </w:r>
      <w:r w:rsidR="00E35EF9" w:rsidRPr="00A732AC">
        <w:rPr>
          <w:rFonts w:cstheme="minorHAnsi"/>
        </w:rPr>
        <w:t>torture and ill-treatment</w:t>
      </w:r>
      <w:r w:rsidR="00DF682C">
        <w:rPr>
          <w:rFonts w:cstheme="minorHAnsi"/>
        </w:rPr>
        <w:t xml:space="preserve"> </w:t>
      </w:r>
      <w:r w:rsidR="0025503D" w:rsidRPr="00A732AC">
        <w:rPr>
          <w:rFonts w:cstheme="minorHAnsi"/>
        </w:rPr>
        <w:t xml:space="preserve">in Timor-Leste. Another important aspect </w:t>
      </w:r>
      <w:r w:rsidRPr="00A732AC">
        <w:rPr>
          <w:rFonts w:cstheme="minorHAnsi"/>
        </w:rPr>
        <w:t>to</w:t>
      </w:r>
      <w:r w:rsidR="0025503D" w:rsidRPr="00A732AC">
        <w:rPr>
          <w:rFonts w:cstheme="minorHAnsi"/>
        </w:rPr>
        <w:t xml:space="preserve"> detention monitoring is its prevent</w:t>
      </w:r>
      <w:r w:rsidR="0026579B">
        <w:rPr>
          <w:rFonts w:cstheme="minorHAnsi"/>
        </w:rPr>
        <w:t>at</w:t>
      </w:r>
      <w:r w:rsidR="0025503D" w:rsidRPr="00A732AC">
        <w:rPr>
          <w:rFonts w:cstheme="minorHAnsi"/>
        </w:rPr>
        <w:t>ive function</w:t>
      </w:r>
      <w:r w:rsidR="00B62689" w:rsidRPr="00A732AC">
        <w:rPr>
          <w:rFonts w:cstheme="minorHAnsi"/>
        </w:rPr>
        <w:t xml:space="preserve"> by providing recommendations that will improve </w:t>
      </w:r>
      <w:r w:rsidRPr="00A732AC">
        <w:rPr>
          <w:rFonts w:cstheme="minorHAnsi"/>
        </w:rPr>
        <w:t xml:space="preserve">PNTL </w:t>
      </w:r>
      <w:r w:rsidR="00B62689" w:rsidRPr="00A732AC">
        <w:rPr>
          <w:rFonts w:cstheme="minorHAnsi"/>
        </w:rPr>
        <w:t>practices</w:t>
      </w:r>
      <w:r w:rsidRPr="00A732AC">
        <w:rPr>
          <w:rFonts w:cstheme="minorHAnsi"/>
        </w:rPr>
        <w:t xml:space="preserve">, thus minimising the likelihood for future </w:t>
      </w:r>
      <w:r w:rsidR="00B62689" w:rsidRPr="00A732AC">
        <w:rPr>
          <w:rFonts w:cstheme="minorHAnsi"/>
        </w:rPr>
        <w:t xml:space="preserve">torture </w:t>
      </w:r>
      <w:r w:rsidRPr="00A732AC">
        <w:rPr>
          <w:rFonts w:cstheme="minorHAnsi"/>
        </w:rPr>
        <w:t>crimes</w:t>
      </w:r>
      <w:r w:rsidR="0025503D" w:rsidRPr="00A732AC">
        <w:rPr>
          <w:rFonts w:cstheme="minorHAnsi"/>
        </w:rPr>
        <w:t xml:space="preserve">. </w:t>
      </w:r>
      <w:r w:rsidR="00247886" w:rsidRPr="00A732AC">
        <w:rPr>
          <w:rFonts w:cstheme="minorHAnsi"/>
        </w:rPr>
        <w:t xml:space="preserve">The report will point to individual case investigations conducted by the PDHJ that exemplify </w:t>
      </w:r>
      <w:r w:rsidRPr="00A732AC">
        <w:rPr>
          <w:rFonts w:cstheme="minorHAnsi"/>
        </w:rPr>
        <w:t xml:space="preserve">the </w:t>
      </w:r>
      <w:r w:rsidR="00247886" w:rsidRPr="00A732AC">
        <w:rPr>
          <w:rFonts w:cstheme="minorHAnsi"/>
        </w:rPr>
        <w:t>severity</w:t>
      </w:r>
      <w:r w:rsidR="00A73FC8">
        <w:rPr>
          <w:rFonts w:cstheme="minorHAnsi"/>
        </w:rPr>
        <w:t xml:space="preserve"> to torture and ill-treatment </w:t>
      </w:r>
      <w:r w:rsidR="00E35EF9" w:rsidRPr="00A732AC">
        <w:rPr>
          <w:rFonts w:cstheme="minorHAnsi"/>
        </w:rPr>
        <w:t>under the Convention</w:t>
      </w:r>
      <w:r w:rsidR="00247886" w:rsidRPr="00A732AC">
        <w:rPr>
          <w:rFonts w:cstheme="minorHAnsi"/>
        </w:rPr>
        <w:t>.</w:t>
      </w:r>
    </w:p>
    <w:p w:rsidR="0025503D" w:rsidRPr="006C464B" w:rsidRDefault="0025503D" w:rsidP="00794A98">
      <w:pPr>
        <w:pStyle w:val="Heading2"/>
      </w:pPr>
      <w:bookmarkStart w:id="39" w:name="_Toc459024354"/>
      <w:bookmarkStart w:id="40" w:name="_Toc495052871"/>
      <w:r w:rsidRPr="006C464B">
        <w:t>Actual Situation</w:t>
      </w:r>
      <w:bookmarkEnd w:id="39"/>
      <w:bookmarkEnd w:id="40"/>
    </w:p>
    <w:p w:rsidR="00B450B8" w:rsidRDefault="00B450B8" w:rsidP="008576E6">
      <w:pPr>
        <w:spacing w:line="240" w:lineRule="auto"/>
        <w:ind w:firstLine="567"/>
        <w:jc w:val="both"/>
        <w:rPr>
          <w:rFonts w:cstheme="minorHAnsi"/>
        </w:rPr>
      </w:pPr>
    </w:p>
    <w:p w:rsidR="0025503D" w:rsidRPr="00A732AC" w:rsidRDefault="0025503D" w:rsidP="008576E6">
      <w:pPr>
        <w:spacing w:line="240" w:lineRule="auto"/>
        <w:ind w:firstLine="567"/>
        <w:jc w:val="both"/>
        <w:rPr>
          <w:rFonts w:cstheme="minorHAnsi"/>
        </w:rPr>
      </w:pPr>
      <w:r w:rsidRPr="00A732AC">
        <w:rPr>
          <w:rFonts w:cstheme="minorHAnsi"/>
        </w:rPr>
        <w:t xml:space="preserve">The </w:t>
      </w:r>
      <w:r w:rsidR="004A5804" w:rsidRPr="00A732AC">
        <w:rPr>
          <w:rFonts w:cstheme="minorHAnsi"/>
        </w:rPr>
        <w:t>PNTL</w:t>
      </w:r>
      <w:r w:rsidRPr="00A732AC">
        <w:rPr>
          <w:rFonts w:cstheme="minorHAnsi"/>
        </w:rPr>
        <w:t xml:space="preserve"> is responsible for the organisation, coordination </w:t>
      </w:r>
      <w:r w:rsidR="007577EB">
        <w:rPr>
          <w:rFonts w:cstheme="minorHAnsi"/>
        </w:rPr>
        <w:t>of criminal investigations along with the</w:t>
      </w:r>
      <w:r w:rsidRPr="00A732AC">
        <w:rPr>
          <w:rFonts w:cstheme="minorHAnsi"/>
        </w:rPr>
        <w:t xml:space="preserve"> execution of </w:t>
      </w:r>
      <w:r w:rsidR="00EC13FE" w:rsidRPr="00A732AC">
        <w:rPr>
          <w:rFonts w:cstheme="minorHAnsi"/>
        </w:rPr>
        <w:t>arrests and</w:t>
      </w:r>
      <w:r w:rsidR="00B73B4C" w:rsidRPr="00A732AC">
        <w:rPr>
          <w:rFonts w:cstheme="minorHAnsi"/>
        </w:rPr>
        <w:t xml:space="preserve"> </w:t>
      </w:r>
      <w:r w:rsidRPr="00A732AC">
        <w:rPr>
          <w:rFonts w:cstheme="minorHAnsi"/>
        </w:rPr>
        <w:t>detention in Timor-Leste. The PNTL was originally founded in March 2000 with the support of the United Nations Transitional Administration East Timor (UNTAET), who until May 2004, remained in control along with its successor, the UN peacekeeping mission, the United Nations Mission in East Timor (UNMISET). According to The Asia Foundation, while these first few years of the PNTL established foundations for a police service with recruitment and the provision of basic training, less was achieved in relation to developing a “</w:t>
      </w:r>
      <w:r w:rsidRPr="00E9749D">
        <w:rPr>
          <w:rFonts w:cstheme="minorHAnsi"/>
          <w:i/>
        </w:rPr>
        <w:t>strong overall institution with effective strategic planning, management, and administrative systems</w:t>
      </w:r>
      <w:r w:rsidRPr="00A732AC">
        <w:rPr>
          <w:rFonts w:cstheme="minorHAnsi"/>
        </w:rPr>
        <w:t>”</w:t>
      </w:r>
      <w:r w:rsidR="00174E16">
        <w:rPr>
          <w:rFonts w:cstheme="minorHAnsi"/>
        </w:rPr>
        <w:t>.</w:t>
      </w:r>
      <w:r w:rsidRPr="00A732AC">
        <w:rPr>
          <w:rStyle w:val="FootnoteReference"/>
          <w:rFonts w:cstheme="minorHAnsi"/>
        </w:rPr>
        <w:footnoteReference w:id="102"/>
      </w:r>
      <w:r w:rsidRPr="00A732AC">
        <w:rPr>
          <w:rFonts w:cstheme="minorHAnsi"/>
        </w:rPr>
        <w:t xml:space="preserve"> In terms of recruitment, the institution was established using new recruits with no history of policing experience, as well as approximately 370 officers</w:t>
      </w:r>
      <w:r w:rsidRPr="00A732AC">
        <w:rPr>
          <w:rStyle w:val="FootnoteReference"/>
          <w:rFonts w:cstheme="minorHAnsi"/>
        </w:rPr>
        <w:footnoteReference w:id="103"/>
      </w:r>
      <w:r w:rsidRPr="00A732AC">
        <w:rPr>
          <w:rFonts w:cstheme="minorHAnsi"/>
        </w:rPr>
        <w:t xml:space="preserve"> who had previously served in the Indonesian police force (POLRI) prior to independence. The inclusion of POLRI officers would later cause significant levels of tension and division within the PNTL, as did the events during the 2006 crisis.</w:t>
      </w:r>
    </w:p>
    <w:p w:rsidR="0025503D" w:rsidRPr="00A732AC" w:rsidRDefault="0025503D" w:rsidP="008576E6">
      <w:pPr>
        <w:spacing w:line="240" w:lineRule="auto"/>
        <w:ind w:firstLine="567"/>
        <w:jc w:val="both"/>
        <w:rPr>
          <w:rFonts w:cstheme="minorHAnsi"/>
        </w:rPr>
      </w:pPr>
      <w:r w:rsidRPr="00A732AC">
        <w:rPr>
          <w:rFonts w:cstheme="minorHAnsi"/>
        </w:rPr>
        <w:t xml:space="preserve">Since </w:t>
      </w:r>
      <w:r w:rsidR="00B73B4C" w:rsidRPr="00A732AC">
        <w:rPr>
          <w:rFonts w:cstheme="minorHAnsi"/>
        </w:rPr>
        <w:t>2006</w:t>
      </w:r>
      <w:r w:rsidRPr="00A732AC">
        <w:rPr>
          <w:rFonts w:cstheme="minorHAnsi"/>
        </w:rPr>
        <w:t xml:space="preserve"> the international community has attempted to strengthen all facets of the PNTL, including the process of vetting </w:t>
      </w:r>
      <w:r w:rsidR="00905912">
        <w:rPr>
          <w:rFonts w:cstheme="minorHAnsi"/>
        </w:rPr>
        <w:t>prospective</w:t>
      </w:r>
      <w:r w:rsidRPr="00A732AC">
        <w:rPr>
          <w:rFonts w:cstheme="minorHAnsi"/>
        </w:rPr>
        <w:t xml:space="preserve"> officers, capacity building and training systems, and the building of institutional structures. However, </w:t>
      </w:r>
      <w:r w:rsidR="00B73B4C" w:rsidRPr="00A732AC">
        <w:rPr>
          <w:rFonts w:cstheme="minorHAnsi"/>
        </w:rPr>
        <w:t>this report will</w:t>
      </w:r>
      <w:r w:rsidRPr="00A732AC">
        <w:rPr>
          <w:rFonts w:cstheme="minorHAnsi"/>
        </w:rPr>
        <w:t xml:space="preserve"> suggest that the adherence to institutional processes and procedures is still limited. While significant efforts have been made, it is clear that more reform is </w:t>
      </w:r>
      <w:r w:rsidR="00B73B4C" w:rsidRPr="00A732AC">
        <w:rPr>
          <w:rFonts w:cstheme="minorHAnsi"/>
        </w:rPr>
        <w:t>needed to solidify the PNTL as the vital and</w:t>
      </w:r>
      <w:r w:rsidRPr="00A732AC">
        <w:rPr>
          <w:rFonts w:cstheme="minorHAnsi"/>
        </w:rPr>
        <w:t xml:space="preserve"> highly functioning, cohesive institution</w:t>
      </w:r>
      <w:r w:rsidR="00B73B4C" w:rsidRPr="00A732AC">
        <w:rPr>
          <w:rFonts w:cstheme="minorHAnsi"/>
        </w:rPr>
        <w:t xml:space="preserve"> it needs to be</w:t>
      </w:r>
      <w:r w:rsidRPr="00A732AC">
        <w:rPr>
          <w:rFonts w:cstheme="minorHAnsi"/>
        </w:rPr>
        <w:t xml:space="preserve">.  </w:t>
      </w:r>
    </w:p>
    <w:p w:rsidR="0025503D" w:rsidRPr="00A732AC" w:rsidRDefault="0025503D" w:rsidP="008576E6">
      <w:pPr>
        <w:spacing w:line="240" w:lineRule="auto"/>
        <w:ind w:firstLine="567"/>
        <w:jc w:val="both"/>
        <w:rPr>
          <w:rFonts w:eastAsia="Batang" w:cstheme="minorHAnsi"/>
          <w:lang w:eastAsia="ko-KR"/>
        </w:rPr>
      </w:pPr>
      <w:r w:rsidRPr="00A732AC">
        <w:rPr>
          <w:rFonts w:eastAsia="Batang" w:cstheme="minorHAnsi"/>
          <w:lang w:eastAsia="ko-KR"/>
        </w:rPr>
        <w:t xml:space="preserve">The PNTL has one police station per </w:t>
      </w:r>
      <w:r w:rsidR="00E9749D">
        <w:rPr>
          <w:rFonts w:eastAsia="Batang" w:cstheme="minorHAnsi"/>
          <w:lang w:eastAsia="ko-KR"/>
        </w:rPr>
        <w:t>a</w:t>
      </w:r>
      <w:r w:rsidRPr="00A732AC">
        <w:rPr>
          <w:rFonts w:eastAsia="Batang" w:cstheme="minorHAnsi"/>
          <w:lang w:eastAsia="ko-KR"/>
        </w:rPr>
        <w:t xml:space="preserve">dministrative </w:t>
      </w:r>
      <w:r w:rsidR="00E9749D">
        <w:rPr>
          <w:rFonts w:eastAsia="Batang" w:cstheme="minorHAnsi"/>
          <w:lang w:eastAsia="ko-KR"/>
        </w:rPr>
        <w:t>p</w:t>
      </w:r>
      <w:r w:rsidRPr="00A732AC">
        <w:rPr>
          <w:rFonts w:eastAsia="Batang" w:cstheme="minorHAnsi"/>
          <w:lang w:eastAsia="ko-KR"/>
        </w:rPr>
        <w:t xml:space="preserve">ost, and 13 additional </w:t>
      </w:r>
      <w:r w:rsidR="00790B2A">
        <w:rPr>
          <w:rFonts w:eastAsia="Batang" w:cstheme="minorHAnsi"/>
          <w:lang w:eastAsia="ko-KR"/>
        </w:rPr>
        <w:t>larger</w:t>
      </w:r>
      <w:r w:rsidRPr="00A732AC">
        <w:rPr>
          <w:rFonts w:eastAsia="Batang" w:cstheme="minorHAnsi"/>
          <w:lang w:eastAsia="ko-KR"/>
        </w:rPr>
        <w:t xml:space="preserve"> police stations on the municipal level, which </w:t>
      </w:r>
      <w:r w:rsidR="00790B2A">
        <w:rPr>
          <w:rFonts w:eastAsia="Batang" w:cstheme="minorHAnsi"/>
          <w:lang w:eastAsia="ko-KR"/>
        </w:rPr>
        <w:t>equates to</w:t>
      </w:r>
      <w:r w:rsidRPr="00A732AC">
        <w:rPr>
          <w:rFonts w:eastAsia="Batang" w:cstheme="minorHAnsi"/>
          <w:lang w:eastAsia="ko-KR"/>
        </w:rPr>
        <w:t xml:space="preserve"> 78 police stations in Timor-Leste in total. All of these 78 police stations have one or more cells to hold detainees</w:t>
      </w:r>
      <w:r w:rsidR="00E9749D">
        <w:rPr>
          <w:rFonts w:eastAsia="Batang" w:cstheme="minorHAnsi"/>
          <w:lang w:eastAsia="ko-KR"/>
        </w:rPr>
        <w:t>, although as the report’s findings will suggest, all cells are not necessarily available for detainees at the time of arrest</w:t>
      </w:r>
      <w:r w:rsidRPr="00A732AC">
        <w:rPr>
          <w:rFonts w:eastAsia="Batang" w:cstheme="minorHAnsi"/>
          <w:lang w:eastAsia="ko-KR"/>
        </w:rPr>
        <w:t xml:space="preserve">. </w:t>
      </w:r>
    </w:p>
    <w:p w:rsidR="0025503D" w:rsidRPr="00A732AC" w:rsidRDefault="0025503D" w:rsidP="008576E6">
      <w:pPr>
        <w:spacing w:line="240" w:lineRule="auto"/>
        <w:ind w:firstLine="567"/>
        <w:jc w:val="both"/>
        <w:rPr>
          <w:rFonts w:eastAsia="Batang" w:cstheme="minorHAnsi"/>
          <w:lang w:eastAsia="ko-KR"/>
        </w:rPr>
      </w:pPr>
      <w:r w:rsidRPr="00A732AC">
        <w:rPr>
          <w:rFonts w:cstheme="minorHAnsi"/>
        </w:rPr>
        <w:t xml:space="preserve">Monitoring these detention facilities allows the PDHJ to gather relevant data and document detention in Timor-Leste, and identify to what extent the State respects international law and national law in relation to detention. Additionally, monitoring can create a basis for dialogue with detaining authorities, with whom the PDHJ can share their information and directly give recommendations to. Another important aspect of detention monitoring is its preventive function, as it advances transparency, which in turn promotes self-regulating behaviours. </w:t>
      </w:r>
      <w:r w:rsidRPr="00A732AC">
        <w:rPr>
          <w:rFonts w:eastAsia="Batang" w:cstheme="minorHAnsi"/>
          <w:lang w:eastAsia="ko-KR"/>
        </w:rPr>
        <w:t xml:space="preserve">The overall purpose of the monitoring system is to promote and monitor the implementation of human rights and good governance issues, and to ensure information collected by the PDHJ regarding the state of detention facilities is made available to the public and all relevant authorities. </w:t>
      </w:r>
    </w:p>
    <w:p w:rsidR="00437E26" w:rsidRPr="00A732AC" w:rsidRDefault="00437E26" w:rsidP="008576E6">
      <w:pPr>
        <w:spacing w:line="240" w:lineRule="auto"/>
        <w:ind w:firstLine="567"/>
        <w:jc w:val="both"/>
        <w:rPr>
          <w:rFonts w:cstheme="minorHAnsi"/>
          <w:noProof/>
        </w:rPr>
      </w:pPr>
      <w:r w:rsidRPr="00174E16">
        <w:rPr>
          <w:rFonts w:cstheme="minorHAnsi"/>
          <w:noProof/>
        </w:rPr>
        <w:t>While there is no complete data on detention in Timor-Leste, information received by the PDHJ at a meeting with the PNTL in Caicoli Police Station, gives an insight into the extent of detention. Caicoli is one of the biggest and busiest detention facilities in the</w:t>
      </w:r>
      <w:r w:rsidR="00847879">
        <w:rPr>
          <w:rFonts w:cstheme="minorHAnsi"/>
          <w:noProof/>
        </w:rPr>
        <w:t xml:space="preserve"> country, and over a period of nine</w:t>
      </w:r>
      <w:r w:rsidRPr="00174E16">
        <w:rPr>
          <w:rFonts w:cstheme="minorHAnsi"/>
          <w:noProof/>
        </w:rPr>
        <w:t xml:space="preserve"> months (January - September 2015), housed a total of 433 detainees.  217 of these detainees were arrested flagrante delikto (</w:t>
      </w:r>
      <w:r w:rsidRPr="00174E16">
        <w:rPr>
          <w:rFonts w:cstheme="minorHAnsi"/>
        </w:rPr>
        <w:t xml:space="preserve">when a </w:t>
      </w:r>
      <w:r w:rsidRPr="00174E16">
        <w:rPr>
          <w:rFonts w:eastAsia="Times New Roman" w:cstheme="minorHAnsi"/>
          <w:shd w:val="clear" w:color="auto" w:fill="FFFFFF"/>
        </w:rPr>
        <w:t>person has been caught in the act of committing an offence</w:t>
      </w:r>
      <w:r w:rsidRPr="00174E16">
        <w:rPr>
          <w:rFonts w:cstheme="minorHAnsi"/>
          <w:noProof/>
        </w:rPr>
        <w:t>), 156 for ide</w:t>
      </w:r>
      <w:r w:rsidR="009A49EE" w:rsidRPr="00174E16">
        <w:rPr>
          <w:rFonts w:cstheme="minorHAnsi"/>
          <w:noProof/>
        </w:rPr>
        <w:t>nticiation and 60 with an arrest</w:t>
      </w:r>
      <w:r w:rsidRPr="00174E16">
        <w:rPr>
          <w:rFonts w:cstheme="minorHAnsi"/>
          <w:noProof/>
        </w:rPr>
        <w:t xml:space="preserve"> warrant. Out of the 433 detainees, 52 were transfered to prison while the others were released. The detainees consisted mainly of Timorese nationals but also incl</w:t>
      </w:r>
      <w:r w:rsidR="00847879">
        <w:rPr>
          <w:rFonts w:cstheme="minorHAnsi"/>
          <w:noProof/>
        </w:rPr>
        <w:t>uded 38 people from Indonesia, one person from Turkey, one</w:t>
      </w:r>
      <w:r w:rsidRPr="00174E16">
        <w:rPr>
          <w:rFonts w:cstheme="minorHAnsi"/>
          <w:noProof/>
        </w:rPr>
        <w:t xml:space="preserve"> person from the USA and 18</w:t>
      </w:r>
      <w:r w:rsidR="00847879">
        <w:rPr>
          <w:rFonts w:cstheme="minorHAnsi"/>
          <w:noProof/>
        </w:rPr>
        <w:t xml:space="preserve"> people from China. A total of three</w:t>
      </w:r>
      <w:r w:rsidRPr="00174E16">
        <w:rPr>
          <w:rFonts w:cstheme="minorHAnsi"/>
          <w:noProof/>
        </w:rPr>
        <w:t xml:space="preserve"> detainees were juveniles at the point of arrest.</w:t>
      </w:r>
    </w:p>
    <w:p w:rsidR="00437E26" w:rsidRPr="00A732AC" w:rsidRDefault="00437E26" w:rsidP="008576E6">
      <w:pPr>
        <w:spacing w:line="240" w:lineRule="auto"/>
        <w:ind w:firstLine="567"/>
        <w:jc w:val="both"/>
        <w:rPr>
          <w:rFonts w:cstheme="minorHAnsi"/>
        </w:rPr>
      </w:pPr>
      <w:r w:rsidRPr="00A732AC">
        <w:rPr>
          <w:rFonts w:eastAsia="Batang" w:cstheme="minorHAnsi"/>
          <w:lang w:eastAsia="ko-KR"/>
        </w:rPr>
        <w:t xml:space="preserve">In Timor-Leste, the longest period of arrest that is legally permitted is 72 hours for </w:t>
      </w:r>
      <w:r w:rsidRPr="00174E16">
        <w:rPr>
          <w:rFonts w:eastAsia="Batang" w:cstheme="minorHAnsi"/>
          <w:i/>
          <w:lang w:eastAsia="ko-KR"/>
        </w:rPr>
        <w:t>flagrante delikto</w:t>
      </w:r>
      <w:r w:rsidRPr="00A732AC">
        <w:rPr>
          <w:rFonts w:eastAsia="Batang" w:cstheme="minorHAnsi"/>
          <w:lang w:eastAsia="ko-KR"/>
        </w:rPr>
        <w:t xml:space="preserve"> and 12 hours for the purpose of identification. According to information obtained from PDHJs meeting with the Commander at Caicoli, detainees typically stay in the regional, smaller detention facilities for 2-3 hours. After which, they are transferred to larger, better-equipped stations such as the one in Caicoli. This is due to the fact that many small detention facilities have inadequate water, sanitation and food to house detainees for an extended period of time. </w:t>
      </w:r>
      <w:r w:rsidRPr="00A732AC">
        <w:rPr>
          <w:rFonts w:cstheme="minorHAnsi"/>
        </w:rPr>
        <w:t>While detained in the smaller facilities, PNTL officers must rely on contacting families to bring food to the detainee.</w:t>
      </w:r>
    </w:p>
    <w:p w:rsidR="00437E26" w:rsidRPr="00A732AC" w:rsidRDefault="00437E26" w:rsidP="008576E6">
      <w:pPr>
        <w:spacing w:line="240" w:lineRule="auto"/>
        <w:ind w:firstLine="567"/>
        <w:jc w:val="both"/>
        <w:rPr>
          <w:rFonts w:eastAsia="Batang" w:cstheme="minorHAnsi"/>
          <w:lang w:eastAsia="ko-KR"/>
        </w:rPr>
      </w:pPr>
      <w:r w:rsidRPr="00A732AC">
        <w:rPr>
          <w:rFonts w:eastAsia="Batang" w:cstheme="minorHAnsi"/>
          <w:lang w:eastAsia="ko-KR"/>
        </w:rPr>
        <w:t>Due to the limited amount of research conducted in this fiel</w:t>
      </w:r>
      <w:r w:rsidR="009A49EE" w:rsidRPr="00A732AC">
        <w:rPr>
          <w:rFonts w:eastAsia="Batang" w:cstheme="minorHAnsi"/>
          <w:lang w:eastAsia="ko-KR"/>
        </w:rPr>
        <w:t xml:space="preserve">d </w:t>
      </w:r>
      <w:r w:rsidR="007577EB">
        <w:rPr>
          <w:rFonts w:eastAsia="Batang" w:cstheme="minorHAnsi"/>
          <w:lang w:eastAsia="ko-KR"/>
        </w:rPr>
        <w:t>coupled</w:t>
      </w:r>
      <w:r w:rsidR="009A49EE" w:rsidRPr="00A732AC">
        <w:rPr>
          <w:rFonts w:eastAsia="Batang" w:cstheme="minorHAnsi"/>
          <w:lang w:eastAsia="ko-KR"/>
        </w:rPr>
        <w:t xml:space="preserve"> with poor administration in the detention facilities</w:t>
      </w:r>
      <w:r w:rsidRPr="00A732AC">
        <w:rPr>
          <w:rFonts w:eastAsia="Batang" w:cstheme="minorHAnsi"/>
          <w:lang w:eastAsia="ko-KR"/>
        </w:rPr>
        <w:t xml:space="preserve">, it is difficult to ascertain the exact number of arrests and </w:t>
      </w:r>
      <w:r w:rsidR="00E9749D">
        <w:rPr>
          <w:rFonts w:eastAsia="Batang" w:cstheme="minorHAnsi"/>
          <w:lang w:eastAsia="ko-KR"/>
        </w:rPr>
        <w:t>overall</w:t>
      </w:r>
      <w:r w:rsidRPr="00A732AC">
        <w:rPr>
          <w:rFonts w:eastAsia="Batang" w:cstheme="minorHAnsi"/>
          <w:lang w:eastAsia="ko-KR"/>
        </w:rPr>
        <w:t xml:space="preserve"> number of people being detained in these facilities on a daily basis. However, the NGO Belun identifies violent incidents and trends in Timor-Leste using their Early Warning, Early Response (EWER) monitoring system, which monitors 43 Administrative Posts on a monthly basis</w:t>
      </w:r>
      <w:r w:rsidR="00174E16">
        <w:rPr>
          <w:rFonts w:eastAsia="Batang" w:cstheme="minorHAnsi"/>
          <w:lang w:eastAsia="ko-KR"/>
        </w:rPr>
        <w:t>.</w:t>
      </w:r>
      <w:r w:rsidRPr="00A732AC">
        <w:rPr>
          <w:rStyle w:val="FootnoteReference"/>
          <w:rFonts w:eastAsia="Batang" w:cstheme="minorHAnsi"/>
          <w:lang w:eastAsia="ko-KR"/>
        </w:rPr>
        <w:footnoteReference w:id="104"/>
      </w:r>
      <w:r w:rsidRPr="00A732AC">
        <w:rPr>
          <w:rFonts w:eastAsia="Batang" w:cstheme="minorHAnsi"/>
          <w:lang w:eastAsia="ko-KR"/>
        </w:rPr>
        <w:t xml:space="preserve"> This information demonstrates the type of crimes people are being arrested and detained for. </w:t>
      </w:r>
      <w:r w:rsidR="00F113A3" w:rsidRPr="00A732AC">
        <w:rPr>
          <w:rFonts w:eastAsia="Batang" w:cstheme="minorHAnsi"/>
          <w:lang w:eastAsia="ko-KR"/>
        </w:rPr>
        <w:t>According to EWER on average</w:t>
      </w:r>
      <w:r w:rsidRPr="00A732AC">
        <w:rPr>
          <w:rFonts w:eastAsia="Batang" w:cstheme="minorHAnsi"/>
          <w:lang w:eastAsia="ko-KR"/>
        </w:rPr>
        <w:t xml:space="preserve"> the main incident types consist of physical assault, followed by property destroyed. The location of the incident is typically on the street, followed by home and then farmland. In terms of who responded to the incident, the results show that they are overwhelmingly being responded to by the PNTL. Traditional and local leaders also respond, however to a much less extent. Belun reports that the person who initiates violent incidences is typically a youth, followed by a family member.  The gender of those who initiate violence is overwhelmingly male. Again, this gives us insight into who is being arrested and for what reasons.</w:t>
      </w:r>
    </w:p>
    <w:p w:rsidR="00437E26" w:rsidRPr="00A732AC" w:rsidRDefault="00437E26" w:rsidP="008576E6">
      <w:pPr>
        <w:spacing w:line="240" w:lineRule="auto"/>
        <w:ind w:firstLine="567"/>
        <w:jc w:val="both"/>
        <w:rPr>
          <w:rFonts w:eastAsia="Batang" w:cstheme="minorHAnsi"/>
          <w:lang w:eastAsia="ko-KR"/>
        </w:rPr>
      </w:pPr>
      <w:r w:rsidRPr="00A732AC">
        <w:rPr>
          <w:rFonts w:eastAsia="Batang" w:cstheme="minorHAnsi"/>
          <w:lang w:eastAsia="ko-KR"/>
        </w:rPr>
        <w:t>In terms of being arrested, the</w:t>
      </w:r>
      <w:r w:rsidRPr="00A732AC">
        <w:rPr>
          <w:rFonts w:eastAsia="Times New Roman" w:cstheme="minorHAnsi"/>
        </w:rPr>
        <w:t xml:space="preserve"> law prohibits arbitrary arrest and detention, but authorities frequently violate these provisions, often because magistrates or judges are unavailable or in shortage outside of Dili, in order to issue warrants or make determinations on detentions. This shortage of magistrates also contributes to police often making decisions without legal authority about whether persons arrested should be released or detained after their government regulated 72 hours in custody (government procedure requires a hearing within 72 hours of arrests to review the lawfulness of an arrest or detention). </w:t>
      </w:r>
      <w:r w:rsidRPr="00A732AC">
        <w:rPr>
          <w:rFonts w:cstheme="minorHAnsi"/>
        </w:rPr>
        <w:t xml:space="preserve">These concerns stress the importance of detention monitoring by PDHJ, in order to ascertain whether or not human rights are being violated, as well as international and national law. </w:t>
      </w:r>
    </w:p>
    <w:p w:rsidR="008A67E3" w:rsidRPr="006C464B" w:rsidRDefault="008A67E3" w:rsidP="006C464B">
      <w:pPr>
        <w:pStyle w:val="Heading2"/>
      </w:pPr>
      <w:bookmarkStart w:id="41" w:name="_Toc495052872"/>
      <w:r w:rsidRPr="006C464B">
        <w:t xml:space="preserve">PNTL and </w:t>
      </w:r>
      <w:r w:rsidR="00265F44">
        <w:t>Joint-</w:t>
      </w:r>
      <w:r w:rsidR="00E76C58" w:rsidRPr="006C464B">
        <w:t>O</w:t>
      </w:r>
      <w:r w:rsidRPr="006C464B">
        <w:t xml:space="preserve">perations </w:t>
      </w:r>
      <w:r w:rsidR="00275F33">
        <w:t xml:space="preserve">allegations </w:t>
      </w:r>
      <w:r w:rsidR="00A84906">
        <w:t xml:space="preserve">of </w:t>
      </w:r>
      <w:r w:rsidR="00275F33">
        <w:t>t</w:t>
      </w:r>
      <w:r w:rsidR="00A84906">
        <w:t>orture</w:t>
      </w:r>
      <w:bookmarkEnd w:id="41"/>
      <w:r w:rsidR="00A84906">
        <w:t xml:space="preserve"> </w:t>
      </w:r>
    </w:p>
    <w:p w:rsidR="006172DE" w:rsidRDefault="006172DE" w:rsidP="00C666E6">
      <w:pPr>
        <w:spacing w:line="240" w:lineRule="auto"/>
      </w:pPr>
    </w:p>
    <w:p w:rsidR="008A67E3" w:rsidRDefault="00C666E6" w:rsidP="00C666E6">
      <w:pPr>
        <w:spacing w:line="240" w:lineRule="auto"/>
      </w:pPr>
      <w:r>
        <w:t xml:space="preserve">In the absence of a </w:t>
      </w:r>
      <w:r w:rsidR="008A67E3">
        <w:t>functioning magistrate to issue warrants</w:t>
      </w:r>
      <w:r w:rsidR="00847879">
        <w:t xml:space="preserve"> </w:t>
      </w:r>
      <w:r w:rsidR="00905912">
        <w:t>and</w:t>
      </w:r>
      <w:r w:rsidR="00847879">
        <w:t xml:space="preserve"> act as a deterrence</w:t>
      </w:r>
      <w:r w:rsidR="00905912">
        <w:t xml:space="preserve"> to offenders</w:t>
      </w:r>
      <w:r w:rsidR="008A67E3">
        <w:t xml:space="preserve">, </w:t>
      </w:r>
      <w:r>
        <w:t>alleged cases</w:t>
      </w:r>
      <w:r w:rsidR="008A67E3">
        <w:t xml:space="preserve"> of torture continue to </w:t>
      </w:r>
      <w:r w:rsidR="00E76C58">
        <w:t>undermine</w:t>
      </w:r>
      <w:r>
        <w:t xml:space="preserve"> the reputation of</w:t>
      </w:r>
      <w:r w:rsidR="008A67E3">
        <w:t xml:space="preserve"> </w:t>
      </w:r>
      <w:r>
        <w:t xml:space="preserve">the </w:t>
      </w:r>
      <w:r w:rsidR="008A67E3">
        <w:t>PNTL</w:t>
      </w:r>
      <w:r w:rsidR="00197ADF">
        <w:t>,</w:t>
      </w:r>
      <w:r w:rsidR="00905912">
        <w:t xml:space="preserve"> </w:t>
      </w:r>
      <w:r w:rsidR="00847879">
        <w:t>along with</w:t>
      </w:r>
      <w:r w:rsidR="008A67E3">
        <w:t xml:space="preserve"> </w:t>
      </w:r>
      <w:r>
        <w:t>its</w:t>
      </w:r>
      <w:r w:rsidR="00265F44">
        <w:t xml:space="preserve"> 2015</w:t>
      </w:r>
      <w:r w:rsidR="00496038">
        <w:t xml:space="preserve"> </w:t>
      </w:r>
      <w:r w:rsidR="00E76C58">
        <w:t>j</w:t>
      </w:r>
      <w:r w:rsidR="008A67E3">
        <w:t>oint</w:t>
      </w:r>
      <w:r w:rsidR="00E76C58">
        <w:t xml:space="preserve"> </w:t>
      </w:r>
      <w:r>
        <w:t>o</w:t>
      </w:r>
      <w:r w:rsidR="008A67E3">
        <w:t>perations</w:t>
      </w:r>
      <w:r w:rsidR="00630F75">
        <w:t xml:space="preserve"> </w:t>
      </w:r>
      <w:r w:rsidR="00905912">
        <w:t xml:space="preserve">role </w:t>
      </w:r>
      <w:r w:rsidR="00265F44">
        <w:t xml:space="preserve">in </w:t>
      </w:r>
      <w:r w:rsidR="00E953AC">
        <w:t xml:space="preserve">conjunction </w:t>
      </w:r>
      <w:r>
        <w:t>with the</w:t>
      </w:r>
      <w:r w:rsidRPr="00C666E6">
        <w:rPr>
          <w:rFonts w:ascii="Arial" w:hAnsi="Arial" w:cs="Arial"/>
          <w:i/>
          <w:iCs/>
          <w:color w:val="222222"/>
          <w:sz w:val="21"/>
          <w:szCs w:val="21"/>
          <w:shd w:val="clear" w:color="auto" w:fill="FFFFFF"/>
        </w:rPr>
        <w:t xml:space="preserve"> </w:t>
      </w:r>
      <w:r w:rsidR="00A47279" w:rsidRPr="00A47279">
        <w:rPr>
          <w:rFonts w:cstheme="minorHAnsi"/>
          <w:i/>
        </w:rPr>
        <w:t>Falintil-Forças de Defesa de Timor-Leste</w:t>
      </w:r>
      <w:r w:rsidR="00A47279" w:rsidRPr="00C666E6">
        <w:rPr>
          <w:rFonts w:cstheme="minorHAnsi"/>
          <w:i/>
          <w:iCs/>
          <w:color w:val="222222"/>
          <w:shd w:val="clear" w:color="auto" w:fill="FFFFFF"/>
        </w:rPr>
        <w:t xml:space="preserve"> </w:t>
      </w:r>
      <w:r w:rsidRPr="00C666E6">
        <w:rPr>
          <w:rFonts w:cstheme="minorHAnsi"/>
          <w:i/>
          <w:iCs/>
          <w:color w:val="222222"/>
          <w:shd w:val="clear" w:color="auto" w:fill="FFFFFF"/>
        </w:rPr>
        <w:t>(</w:t>
      </w:r>
      <w:r w:rsidRPr="00C666E6">
        <w:rPr>
          <w:rFonts w:cstheme="minorHAnsi"/>
        </w:rPr>
        <w:t>F-FDTL)</w:t>
      </w:r>
      <w:r w:rsidR="008A67E3">
        <w:t>.</w:t>
      </w:r>
      <w:r>
        <w:t xml:space="preserve"> The PDHJ can </w:t>
      </w:r>
      <w:r w:rsidR="00A47279">
        <w:t>refer to</w:t>
      </w:r>
      <w:r>
        <w:t xml:space="preserve"> multiple cases in which</w:t>
      </w:r>
      <w:r w:rsidR="00265F44">
        <w:t xml:space="preserve"> the PNTL</w:t>
      </w:r>
      <w:r>
        <w:t xml:space="preserve"> and </w:t>
      </w:r>
      <w:r w:rsidR="00265F44">
        <w:t>joint-</w:t>
      </w:r>
      <w:r w:rsidR="00E953AC">
        <w:t>operations</w:t>
      </w:r>
      <w:r>
        <w:t xml:space="preserve"> </w:t>
      </w:r>
      <w:r w:rsidR="00905912">
        <w:t>applied</w:t>
      </w:r>
      <w:r>
        <w:t xml:space="preserve"> </w:t>
      </w:r>
      <w:r w:rsidR="00E953AC">
        <w:t xml:space="preserve">heavy-handed </w:t>
      </w:r>
      <w:r w:rsidR="00265F44">
        <w:t xml:space="preserve">arrest </w:t>
      </w:r>
      <w:r w:rsidR="00E953AC">
        <w:t>practices and</w:t>
      </w:r>
      <w:r w:rsidR="00496038">
        <w:t xml:space="preserve"> </w:t>
      </w:r>
      <w:r w:rsidR="00A47279">
        <w:t>torture</w:t>
      </w:r>
      <w:r>
        <w:t xml:space="preserve">.  </w:t>
      </w:r>
    </w:p>
    <w:p w:rsidR="00A47279" w:rsidRPr="00A47279" w:rsidRDefault="00A47279" w:rsidP="00A47279">
      <w:pPr>
        <w:pStyle w:val="Subtitle"/>
        <w:spacing w:line="240" w:lineRule="auto"/>
        <w:jc w:val="both"/>
        <w:rPr>
          <w:b/>
        </w:rPr>
      </w:pPr>
      <w:r>
        <w:rPr>
          <w:rFonts w:asciiTheme="minorHAnsi" w:hAnsiTheme="minorHAnsi" w:cstheme="minorHAnsi"/>
          <w:lang w:val="en-GB"/>
        </w:rPr>
        <w:t>PNTL</w:t>
      </w:r>
    </w:p>
    <w:p w:rsidR="00C666E6" w:rsidRPr="00A732AC" w:rsidRDefault="00C666E6" w:rsidP="00C666E6">
      <w:pPr>
        <w:spacing w:line="240" w:lineRule="auto"/>
        <w:jc w:val="both"/>
        <w:rPr>
          <w:rFonts w:eastAsia="Times New Roman" w:cstheme="minorHAnsi"/>
        </w:rPr>
      </w:pPr>
      <w:r w:rsidRPr="00A732AC">
        <w:rPr>
          <w:rFonts w:eastAsia="Times New Roman" w:cstheme="minorHAnsi"/>
          <w:i/>
        </w:rPr>
        <w:t>Case One:</w:t>
      </w:r>
      <w:r w:rsidRPr="00A732AC">
        <w:rPr>
          <w:rFonts w:eastAsia="Times New Roman" w:cstheme="minorHAnsi"/>
        </w:rPr>
        <w:t xml:space="preserve"> </w:t>
      </w:r>
    </w:p>
    <w:p w:rsidR="00C666E6" w:rsidRPr="00A732AC" w:rsidRDefault="00C666E6" w:rsidP="00C666E6">
      <w:pPr>
        <w:spacing w:line="240" w:lineRule="auto"/>
        <w:jc w:val="both"/>
        <w:rPr>
          <w:rFonts w:cstheme="minorHAnsi"/>
        </w:rPr>
      </w:pPr>
      <w:r w:rsidRPr="00A732AC">
        <w:rPr>
          <w:rFonts w:eastAsia="Times New Roman" w:cstheme="minorHAnsi"/>
        </w:rPr>
        <w:t xml:space="preserve">With Timor-Leste already in a state of heightened alert awaiting the formation of a new government, on 21 August 2017 the implementation of law no. 5/2017 resulted in public disapproval and organised demonstration. This parliamentary ruling concerning the re-sale of </w:t>
      </w:r>
      <w:r w:rsidR="00F65C08">
        <w:rPr>
          <w:rFonts w:eastAsia="Times New Roman" w:cstheme="minorHAnsi"/>
        </w:rPr>
        <w:t>undervalued</w:t>
      </w:r>
      <w:r w:rsidRPr="00A732AC">
        <w:rPr>
          <w:rFonts w:eastAsia="Times New Roman" w:cstheme="minorHAnsi"/>
        </w:rPr>
        <w:t xml:space="preserve"> government vehicles to former parliament members met with student protests outside the parliament building. In responding to perceived civil unrest, the PNTL </w:t>
      </w:r>
      <w:r w:rsidR="00F65C08">
        <w:rPr>
          <w:rFonts w:eastAsia="Times New Roman" w:cstheme="minorHAnsi"/>
        </w:rPr>
        <w:t>used</w:t>
      </w:r>
      <w:r w:rsidRPr="00A732AC">
        <w:rPr>
          <w:rFonts w:eastAsia="Times New Roman" w:cstheme="minorHAnsi"/>
        </w:rPr>
        <w:t xml:space="preserve"> tear gas in an attempt to disperse the crowds. Reports remain unclear who instigated the ensuing confrontation; however there is consensus that the police response was heavy-handed and out of proportion with the size of the protest. The demonstration descended into violence with damaged property; </w:t>
      </w:r>
      <w:r w:rsidR="00F65C08">
        <w:rPr>
          <w:rFonts w:cstheme="minorHAnsi"/>
        </w:rPr>
        <w:t>four students were injured, three</w:t>
      </w:r>
      <w:r w:rsidRPr="00A732AC">
        <w:rPr>
          <w:rFonts w:cstheme="minorHAnsi"/>
        </w:rPr>
        <w:t xml:space="preserve"> police officers injured, 13 students arrested and 12 government cars destroyed</w:t>
      </w:r>
      <w:r>
        <w:rPr>
          <w:rFonts w:cstheme="minorHAnsi"/>
        </w:rPr>
        <w:t>.</w:t>
      </w:r>
      <w:r w:rsidRPr="00A732AC">
        <w:rPr>
          <w:rStyle w:val="FootnoteReference"/>
          <w:rFonts w:cstheme="minorHAnsi"/>
        </w:rPr>
        <w:footnoteReference w:id="105"/>
      </w:r>
    </w:p>
    <w:p w:rsidR="00C666E6" w:rsidRPr="00A732AC" w:rsidRDefault="00C666E6" w:rsidP="00C666E6">
      <w:pPr>
        <w:spacing w:line="240" w:lineRule="auto"/>
        <w:jc w:val="both"/>
        <w:rPr>
          <w:rFonts w:eastAsia="Times New Roman" w:cstheme="minorHAnsi"/>
        </w:rPr>
      </w:pPr>
      <w:r w:rsidRPr="00A732AC">
        <w:rPr>
          <w:rFonts w:eastAsia="Times New Roman" w:cstheme="minorHAnsi"/>
          <w:i/>
        </w:rPr>
        <w:t>Case Two:</w:t>
      </w:r>
      <w:r w:rsidRPr="00A732AC">
        <w:rPr>
          <w:rFonts w:eastAsia="Times New Roman" w:cstheme="minorHAnsi"/>
        </w:rPr>
        <w:t xml:space="preserve"> </w:t>
      </w:r>
    </w:p>
    <w:p w:rsidR="00C666E6" w:rsidRPr="00A732AC" w:rsidRDefault="00C666E6" w:rsidP="00C666E6">
      <w:pPr>
        <w:spacing w:line="240" w:lineRule="auto"/>
        <w:ind w:firstLine="567"/>
        <w:jc w:val="both"/>
        <w:rPr>
          <w:rFonts w:eastAsia="Times New Roman" w:cstheme="minorHAnsi"/>
        </w:rPr>
      </w:pPr>
      <w:r w:rsidRPr="00A732AC">
        <w:rPr>
          <w:rFonts w:eastAsia="Times New Roman" w:cstheme="minorHAnsi"/>
        </w:rPr>
        <w:t xml:space="preserve"> An online Youtube clip has been released </w:t>
      </w:r>
      <w:r w:rsidR="00E31200" w:rsidRPr="00A732AC">
        <w:rPr>
          <w:rFonts w:eastAsia="Times New Roman" w:cstheme="minorHAnsi"/>
        </w:rPr>
        <w:t>screening</w:t>
      </w:r>
      <w:r w:rsidRPr="00A732AC">
        <w:rPr>
          <w:rFonts w:eastAsia="Times New Roman" w:cstheme="minorHAnsi"/>
        </w:rPr>
        <w:t xml:space="preserve"> the bashing of one young man at a football game in Maliana on the 22 April 2017. The PNTL officers (clearly evident by the insignias on their uniforms) are seen repeatedly striking a man on the ground, whilst other officers stand by and idly watch. The clip runs for some 20 seconds with hundreds of witnesses present. The atmosphere at the football ground is tense with those present yelling and screaming</w:t>
      </w:r>
      <w:r>
        <w:rPr>
          <w:rFonts w:eastAsia="Times New Roman" w:cstheme="minorHAnsi"/>
        </w:rPr>
        <w:t>.</w:t>
      </w:r>
      <w:r w:rsidRPr="00A732AC">
        <w:rPr>
          <w:rStyle w:val="FootnoteReference"/>
          <w:rFonts w:eastAsia="Times New Roman" w:cstheme="minorHAnsi"/>
        </w:rPr>
        <w:footnoteReference w:id="106"/>
      </w:r>
      <w:r w:rsidRPr="00A732AC">
        <w:rPr>
          <w:rFonts w:eastAsia="Times New Roman" w:cstheme="minorHAnsi"/>
        </w:rPr>
        <w:t xml:space="preserve"> The victim was then kicked on the ground and the</w:t>
      </w:r>
      <w:r w:rsidR="00E31200">
        <w:rPr>
          <w:rFonts w:eastAsia="Times New Roman" w:cstheme="minorHAnsi"/>
        </w:rPr>
        <w:t>n the</w:t>
      </w:r>
      <w:r w:rsidRPr="00A732AC">
        <w:rPr>
          <w:rFonts w:eastAsia="Times New Roman" w:cstheme="minorHAnsi"/>
        </w:rPr>
        <w:t xml:space="preserve"> officers used tear gas on the individual</w:t>
      </w:r>
      <w:r w:rsidR="00E31200">
        <w:rPr>
          <w:rFonts w:eastAsia="Times New Roman" w:cstheme="minorHAnsi"/>
        </w:rPr>
        <w:t>, as per set out in the coinciding PDHJ complaint</w:t>
      </w:r>
      <w:r w:rsidRPr="00A732AC">
        <w:rPr>
          <w:rFonts w:eastAsia="Times New Roman" w:cstheme="minorHAnsi"/>
        </w:rPr>
        <w:t>.</w:t>
      </w:r>
      <w:r w:rsidRPr="00A732AC">
        <w:rPr>
          <w:rStyle w:val="FootnoteReference"/>
          <w:rFonts w:eastAsia="Times New Roman" w:cstheme="minorHAnsi"/>
        </w:rPr>
        <w:footnoteReference w:id="107"/>
      </w:r>
    </w:p>
    <w:p w:rsidR="00C666E6" w:rsidRPr="00A732AC" w:rsidRDefault="00C666E6" w:rsidP="00C666E6">
      <w:pPr>
        <w:spacing w:line="240" w:lineRule="auto"/>
        <w:jc w:val="both"/>
        <w:rPr>
          <w:rFonts w:cstheme="minorHAnsi"/>
          <w:i/>
        </w:rPr>
      </w:pPr>
      <w:r w:rsidRPr="00A732AC">
        <w:rPr>
          <w:rFonts w:cstheme="minorHAnsi"/>
          <w:i/>
        </w:rPr>
        <w:t>Case Three:</w:t>
      </w:r>
    </w:p>
    <w:p w:rsidR="00C666E6" w:rsidRPr="00A732AC" w:rsidRDefault="00C666E6" w:rsidP="00C666E6">
      <w:pPr>
        <w:spacing w:line="240" w:lineRule="auto"/>
        <w:ind w:firstLine="567"/>
        <w:jc w:val="both"/>
        <w:rPr>
          <w:rFonts w:cstheme="minorHAnsi"/>
        </w:rPr>
      </w:pPr>
      <w:r w:rsidRPr="00A732AC">
        <w:rPr>
          <w:rFonts w:cstheme="minorHAnsi"/>
        </w:rPr>
        <w:t xml:space="preserve"> On the2 February 2016 a complaint was lodged with the PDHJ regarding the incarceration and detaining of a Baucau school student. It is alleged that PNTL officers visited the victim at his school following the end of classes. At which time the student was taken into custody on suspicion of involvement in a criminal case. Without charges being laid, the student was put into a dark cell and </w:t>
      </w:r>
      <w:r w:rsidR="009221EA">
        <w:rPr>
          <w:rFonts w:cstheme="minorHAnsi"/>
        </w:rPr>
        <w:t>was subjected to</w:t>
      </w:r>
      <w:r w:rsidRPr="00A732AC">
        <w:rPr>
          <w:rFonts w:cstheme="minorHAnsi"/>
        </w:rPr>
        <w:t xml:space="preserve"> beatings whilst in detention</w:t>
      </w:r>
      <w:r w:rsidRPr="00A732AC">
        <w:rPr>
          <w:rStyle w:val="FootnoteReference"/>
          <w:rFonts w:cstheme="minorHAnsi"/>
        </w:rPr>
        <w:footnoteReference w:id="108"/>
      </w:r>
      <w:r w:rsidRPr="00A732AC">
        <w:rPr>
          <w:rFonts w:cstheme="minorHAnsi"/>
        </w:rPr>
        <w:t xml:space="preserve">.  </w:t>
      </w:r>
    </w:p>
    <w:p w:rsidR="00A47279" w:rsidRPr="00A732AC" w:rsidRDefault="009221EA" w:rsidP="00A47279">
      <w:pPr>
        <w:pStyle w:val="Subtitle"/>
        <w:spacing w:line="240" w:lineRule="auto"/>
        <w:jc w:val="both"/>
        <w:rPr>
          <w:rFonts w:asciiTheme="minorHAnsi" w:hAnsiTheme="minorHAnsi" w:cstheme="minorHAnsi"/>
          <w:lang w:val="en-GB"/>
        </w:rPr>
      </w:pPr>
      <w:r>
        <w:rPr>
          <w:rFonts w:asciiTheme="minorHAnsi" w:hAnsiTheme="minorHAnsi" w:cstheme="minorHAnsi"/>
          <w:lang w:val="en-GB"/>
        </w:rPr>
        <w:t>Joint-</w:t>
      </w:r>
      <w:r w:rsidR="00E76C58">
        <w:rPr>
          <w:rFonts w:asciiTheme="minorHAnsi" w:hAnsiTheme="minorHAnsi" w:cstheme="minorHAnsi"/>
          <w:lang w:val="en-GB"/>
        </w:rPr>
        <w:t>O</w:t>
      </w:r>
      <w:r w:rsidR="00A47279">
        <w:rPr>
          <w:rFonts w:asciiTheme="minorHAnsi" w:hAnsiTheme="minorHAnsi" w:cstheme="minorHAnsi"/>
          <w:lang w:val="en-GB"/>
        </w:rPr>
        <w:t>perations</w:t>
      </w:r>
    </w:p>
    <w:p w:rsidR="008A67E3" w:rsidRPr="0087607D" w:rsidRDefault="008A67E3" w:rsidP="001F391B">
      <w:pPr>
        <w:spacing w:line="240" w:lineRule="auto"/>
        <w:ind w:firstLine="709"/>
        <w:jc w:val="both"/>
        <w:rPr>
          <w:rFonts w:eastAsia="Times New Roman" w:cstheme="minorHAnsi"/>
          <w:lang w:val="en-AU" w:eastAsia="en-AU"/>
        </w:rPr>
      </w:pPr>
      <w:r>
        <w:t xml:space="preserve"> I</w:t>
      </w:r>
      <w:r w:rsidRPr="0087607D">
        <w:rPr>
          <w:rFonts w:eastAsia="Times New Roman" w:cstheme="minorHAnsi"/>
          <w:lang w:eastAsia="en-AU"/>
        </w:rPr>
        <w:t>n March 2015, it was reported that dozens of individuals were arbitrarily arrested and tortured by Timor-Leste security forces as part of security operations in the Baucau district. These incidents occurr</w:t>
      </w:r>
      <w:r w:rsidR="00F81A94">
        <w:rPr>
          <w:rFonts w:eastAsia="Times New Roman" w:cstheme="minorHAnsi"/>
          <w:lang w:eastAsia="en-AU"/>
        </w:rPr>
        <w:t>ed as part of a series of joint-</w:t>
      </w:r>
      <w:r w:rsidRPr="0087607D">
        <w:rPr>
          <w:rFonts w:eastAsia="Times New Roman" w:cstheme="minorHAnsi"/>
          <w:lang w:eastAsia="en-AU"/>
        </w:rPr>
        <w:t>operations by the police and military to capture Mr. Paulino Gama (also known as Mauk Moruk), a former independence fighter and leader of the banned Maubere Revolutionary Council (KRM), and his followers. Among other things, the government demanded that member of KRM and two other groups (Bua-Malus and CPD-RDTL) handed in uniforms and arms and that their leadership would turn themselves in to the police.</w:t>
      </w:r>
    </w:p>
    <w:p w:rsidR="008A67E3" w:rsidRPr="0087607D" w:rsidRDefault="008A67E3" w:rsidP="00C666E6">
      <w:pPr>
        <w:shd w:val="clear" w:color="auto" w:fill="FFFFFF"/>
        <w:spacing w:line="240" w:lineRule="auto"/>
        <w:ind w:firstLine="567"/>
        <w:jc w:val="both"/>
        <w:rPr>
          <w:rFonts w:eastAsia="Times New Roman" w:cstheme="minorHAnsi"/>
          <w:lang w:val="en-AU" w:eastAsia="en-AU"/>
        </w:rPr>
      </w:pPr>
      <w:r w:rsidRPr="0087607D">
        <w:rPr>
          <w:rFonts w:eastAsia="Times New Roman" w:cstheme="minorHAnsi"/>
          <w:lang w:eastAsia="en-AU"/>
        </w:rPr>
        <w:t>Local human rights organisations documented dozens of cases where individuals who were thought to be followers of KRM or the other organizations were repeatedly kicked and beaten by the police during their arrest and subsequent detention. It is also reported that many had their hands and legs tied throughout the ordeal. While most were released after brief periods of detention and interrogation, due to the lack of documentation, their time spent in detention is unknown.</w:t>
      </w:r>
    </w:p>
    <w:p w:rsidR="008A67E3" w:rsidRPr="0087607D" w:rsidRDefault="008A67E3" w:rsidP="00C666E6">
      <w:pPr>
        <w:shd w:val="clear" w:color="auto" w:fill="FFFFFF"/>
        <w:spacing w:line="240" w:lineRule="auto"/>
        <w:ind w:firstLine="567"/>
        <w:jc w:val="both"/>
        <w:rPr>
          <w:rFonts w:eastAsia="Times New Roman" w:cstheme="minorHAnsi"/>
          <w:lang w:val="en-AU" w:eastAsia="en-AU"/>
        </w:rPr>
      </w:pPr>
      <w:r w:rsidRPr="0087607D">
        <w:rPr>
          <w:rFonts w:eastAsia="Times New Roman" w:cstheme="minorHAnsi"/>
          <w:lang w:eastAsia="en-AU"/>
        </w:rPr>
        <w:t>The PDHJ decided to start monitoring the conduct of police and army during t</w:t>
      </w:r>
      <w:r w:rsidR="00364CFE">
        <w:rPr>
          <w:rFonts w:eastAsia="Times New Roman" w:cstheme="minorHAnsi"/>
          <w:lang w:eastAsia="en-AU"/>
        </w:rPr>
        <w:t>his joint-</w:t>
      </w:r>
      <w:r w:rsidRPr="0087607D">
        <w:rPr>
          <w:rFonts w:eastAsia="Times New Roman" w:cstheme="minorHAnsi"/>
          <w:lang w:eastAsia="en-AU"/>
        </w:rPr>
        <w:t>operation, focusing on the Baucau district which was the traditional powerbase of Mr. Gama. A brief overview of human rights violations encountered will be listed here:</w:t>
      </w:r>
      <w:bookmarkStart w:id="42" w:name="_ftnref1"/>
      <w:r w:rsidRPr="00A310CF">
        <w:rPr>
          <w:rFonts w:eastAsia="Times New Roman" w:cstheme="minorHAnsi"/>
          <w:lang w:eastAsia="en-AU"/>
        </w:rPr>
        <w:t xml:space="preserve"> </w:t>
      </w:r>
      <w:r w:rsidRPr="0087607D">
        <w:rPr>
          <w:rFonts w:eastAsia="Times New Roman" w:cstheme="minorHAnsi"/>
          <w:lang w:eastAsia="en-AU"/>
        </w:rPr>
        <w:t>[1]</w:t>
      </w:r>
      <w:bookmarkEnd w:id="42"/>
    </w:p>
    <w:p w:rsidR="003A4C35" w:rsidRPr="003A4C35" w:rsidRDefault="003A4C35" w:rsidP="003A4C35">
      <w:pPr>
        <w:pStyle w:val="ListParagraph"/>
        <w:numPr>
          <w:ilvl w:val="0"/>
          <w:numId w:val="42"/>
        </w:numPr>
        <w:spacing w:line="240" w:lineRule="auto"/>
        <w:jc w:val="both"/>
        <w:rPr>
          <w:rFonts w:cstheme="minorHAnsi"/>
        </w:rPr>
      </w:pPr>
      <w:r w:rsidRPr="003A4C35">
        <w:rPr>
          <w:rFonts w:cstheme="minorHAnsi"/>
        </w:rPr>
        <w:t xml:space="preserve">Another complaint received at the PDHJ by complainant relates to mistreatment by both PNTL and F-FDTL personnel. On the 28 November 2016, estimated to be around 1200, the alleged victim was in his own house when seven members of F-FDTL and three members from the PNTL entered the home. All members were carrying guns and, whilst one of the armed men kept repeating: “baku ona, baku ona (lets beat him </w:t>
      </w:r>
      <w:r w:rsidR="001F391B" w:rsidRPr="003A4C35">
        <w:rPr>
          <w:rFonts w:cstheme="minorHAnsi"/>
        </w:rPr>
        <w:t>up)</w:t>
      </w:r>
      <w:r w:rsidRPr="003A4C35">
        <w:rPr>
          <w:rFonts w:cstheme="minorHAnsi"/>
        </w:rPr>
        <w:t>”. The offending personnel then proceeded to beat the victim to the ground. During the ensuing beating it is alleged that the armed men aimed their firearms at the daughters of the victim. One of the daughters cried and shouted hysterically in protest so one of the armed men pushed her into an adjoining room.</w:t>
      </w:r>
      <w:r w:rsidRPr="00A732AC">
        <w:rPr>
          <w:rStyle w:val="FootnoteReference"/>
          <w:rFonts w:cstheme="minorHAnsi"/>
        </w:rPr>
        <w:footnoteReference w:id="109"/>
      </w:r>
      <w:r w:rsidRPr="003A4C35">
        <w:rPr>
          <w:rFonts w:cstheme="minorHAnsi"/>
        </w:rPr>
        <w:t xml:space="preserve"> </w:t>
      </w:r>
    </w:p>
    <w:p w:rsidR="008A67E3" w:rsidRPr="00A310CF" w:rsidRDefault="008A67E3" w:rsidP="00C666E6">
      <w:pPr>
        <w:pStyle w:val="ListParagraph"/>
        <w:numPr>
          <w:ilvl w:val="0"/>
          <w:numId w:val="42"/>
        </w:numPr>
        <w:shd w:val="clear" w:color="auto" w:fill="FFFFFF"/>
        <w:spacing w:line="240" w:lineRule="auto"/>
        <w:jc w:val="both"/>
        <w:rPr>
          <w:rFonts w:eastAsia="Times New Roman" w:cstheme="minorHAnsi"/>
          <w:lang w:val="en-AU" w:eastAsia="en-AU"/>
        </w:rPr>
      </w:pPr>
      <w:r w:rsidRPr="00A310CF">
        <w:rPr>
          <w:rFonts w:eastAsia="Times New Roman" w:cstheme="minorHAnsi"/>
          <w:lang w:eastAsia="en-AU"/>
        </w:rPr>
        <w:t>A 14 year old boy, out in the fields, was forced to provide information on the whereabouts of an individual sought by the police. He was threatened and physically abused, forced to hand over his phone and taken to a detention facility, all without any legal grounds.</w:t>
      </w:r>
    </w:p>
    <w:p w:rsidR="008A67E3" w:rsidRPr="00A310CF" w:rsidRDefault="008A67E3" w:rsidP="00C666E6">
      <w:pPr>
        <w:pStyle w:val="ListParagraph"/>
        <w:numPr>
          <w:ilvl w:val="0"/>
          <w:numId w:val="42"/>
        </w:numPr>
        <w:shd w:val="clear" w:color="auto" w:fill="FFFFFF"/>
        <w:spacing w:line="240" w:lineRule="auto"/>
        <w:jc w:val="both"/>
        <w:rPr>
          <w:rFonts w:eastAsia="Times New Roman" w:cstheme="minorHAnsi"/>
          <w:lang w:val="en-AU" w:eastAsia="en-AU"/>
        </w:rPr>
      </w:pPr>
      <w:r w:rsidRPr="00A310CF">
        <w:rPr>
          <w:rFonts w:eastAsia="Times New Roman" w:cstheme="minorHAnsi"/>
          <w:lang w:eastAsia="en-AU"/>
        </w:rPr>
        <w:t>A team of army and police members entered the house of a lady without search warrant, searched the house, threatened her with serious violence (for example to throw grenades on the house), forced her to dig holes in her backyard as the officers suspected that weapons were buried there.</w:t>
      </w:r>
    </w:p>
    <w:p w:rsidR="008A67E3" w:rsidRPr="00A310CF" w:rsidRDefault="008A67E3" w:rsidP="00C666E6">
      <w:pPr>
        <w:pStyle w:val="ListParagraph"/>
        <w:numPr>
          <w:ilvl w:val="0"/>
          <w:numId w:val="42"/>
        </w:numPr>
        <w:shd w:val="clear" w:color="auto" w:fill="FFFFFF"/>
        <w:spacing w:line="240" w:lineRule="auto"/>
        <w:jc w:val="both"/>
        <w:rPr>
          <w:rFonts w:eastAsia="Times New Roman" w:cstheme="minorHAnsi"/>
          <w:lang w:val="en-AU" w:eastAsia="en-AU"/>
        </w:rPr>
      </w:pPr>
      <w:r w:rsidRPr="00A310CF">
        <w:rPr>
          <w:rFonts w:eastAsia="Times New Roman" w:cstheme="minorHAnsi"/>
          <w:lang w:eastAsia="en-AU"/>
        </w:rPr>
        <w:t>A family house was entered, without a search warrant, by a team of army and police members after which all family members were brought outside and lined up. The officials accused the women of hiding their husbands and cooking for them in the forest. They threatened them with violence and in several cases proceeded to physically abuse their children, for example beating them with rifles and kicking and slapping them.</w:t>
      </w:r>
    </w:p>
    <w:p w:rsidR="008A67E3" w:rsidRPr="00A310CF" w:rsidRDefault="008A67E3" w:rsidP="00C666E6">
      <w:pPr>
        <w:pStyle w:val="ListParagraph"/>
        <w:numPr>
          <w:ilvl w:val="0"/>
          <w:numId w:val="42"/>
        </w:numPr>
        <w:shd w:val="clear" w:color="auto" w:fill="FFFFFF"/>
        <w:spacing w:line="240" w:lineRule="auto"/>
        <w:jc w:val="both"/>
        <w:rPr>
          <w:rFonts w:eastAsia="Times New Roman" w:cstheme="minorHAnsi"/>
          <w:lang w:val="en-AU" w:eastAsia="en-AU"/>
        </w:rPr>
      </w:pPr>
      <w:r w:rsidRPr="00A310CF">
        <w:rPr>
          <w:rFonts w:eastAsia="Times New Roman" w:cstheme="minorHAnsi"/>
          <w:lang w:eastAsia="en-AU"/>
        </w:rPr>
        <w:t>A man was woken up in the middle of the night and forced to come out of his house. After failing to provide information, he was handcuffed and beaten on the head. He was put in a detention facility for one night without any formal accusation.</w:t>
      </w:r>
    </w:p>
    <w:p w:rsidR="008A67E3" w:rsidRPr="00A310CF" w:rsidRDefault="008A67E3" w:rsidP="00C666E6">
      <w:pPr>
        <w:pStyle w:val="ListParagraph"/>
        <w:numPr>
          <w:ilvl w:val="0"/>
          <w:numId w:val="42"/>
        </w:numPr>
        <w:shd w:val="clear" w:color="auto" w:fill="FFFFFF"/>
        <w:spacing w:line="240" w:lineRule="auto"/>
        <w:jc w:val="both"/>
        <w:rPr>
          <w:rFonts w:eastAsia="Times New Roman" w:cstheme="minorHAnsi"/>
          <w:lang w:val="en-AU" w:eastAsia="en-AU"/>
        </w:rPr>
      </w:pPr>
      <w:r w:rsidRPr="00A310CF">
        <w:rPr>
          <w:rFonts w:eastAsia="Times New Roman" w:cstheme="minorHAnsi"/>
          <w:lang w:eastAsia="en-AU"/>
        </w:rPr>
        <w:t>A man was woken up in the middle of the night and without further explanation kicked in the chest by a police officer. The man was still coughing blood at the time of the interview.</w:t>
      </w:r>
    </w:p>
    <w:p w:rsidR="008A67E3" w:rsidRPr="00A310CF" w:rsidRDefault="008A67E3" w:rsidP="00C666E6">
      <w:pPr>
        <w:pStyle w:val="ListParagraph"/>
        <w:numPr>
          <w:ilvl w:val="0"/>
          <w:numId w:val="42"/>
        </w:numPr>
        <w:shd w:val="clear" w:color="auto" w:fill="FFFFFF"/>
        <w:spacing w:line="240" w:lineRule="auto"/>
        <w:jc w:val="both"/>
        <w:rPr>
          <w:rFonts w:eastAsia="Times New Roman" w:cstheme="minorHAnsi"/>
          <w:lang w:val="en-AU" w:eastAsia="en-AU"/>
        </w:rPr>
      </w:pPr>
      <w:r w:rsidRPr="00A310CF">
        <w:rPr>
          <w:rFonts w:eastAsia="Times New Roman" w:cstheme="minorHAnsi"/>
          <w:lang w:eastAsia="en-AU"/>
        </w:rPr>
        <w:t>A man was tricked to come to a meeting, but only found members of the joint-operation there waiting for him. He and a friend were arrested and physically assaulted. They were threatened, for example the security forces told them ‘you need to tell us the truth, if not, you will be dead’.</w:t>
      </w:r>
    </w:p>
    <w:p w:rsidR="008A67E3" w:rsidRDefault="00364CFE" w:rsidP="00C666E6">
      <w:pPr>
        <w:shd w:val="clear" w:color="auto" w:fill="FFFFFF"/>
        <w:spacing w:line="240" w:lineRule="auto"/>
        <w:ind w:firstLine="567"/>
        <w:jc w:val="both"/>
        <w:rPr>
          <w:rFonts w:eastAsia="Times New Roman" w:cstheme="minorHAnsi"/>
          <w:lang w:eastAsia="en-AU"/>
        </w:rPr>
      </w:pPr>
      <w:r>
        <w:rPr>
          <w:rFonts w:eastAsia="Times New Roman" w:cstheme="minorHAnsi"/>
          <w:lang w:eastAsia="en-AU"/>
        </w:rPr>
        <w:t>This list is not exhaustive and the</w:t>
      </w:r>
      <w:r w:rsidR="008A67E3" w:rsidRPr="0087607D">
        <w:rPr>
          <w:rFonts w:eastAsia="Times New Roman" w:cstheme="minorHAnsi"/>
          <w:lang w:eastAsia="en-AU"/>
        </w:rPr>
        <w:t xml:space="preserve"> PDHJ has more examples of situations in which civilians were threatened, abused, intimidated, unlawfully detained, and more. All these cases have been documented in the PDHJ’s</w:t>
      </w:r>
      <w:r w:rsidR="00E76C58">
        <w:rPr>
          <w:rFonts w:eastAsia="Times New Roman" w:cstheme="minorHAnsi"/>
          <w:lang w:eastAsia="en-AU"/>
        </w:rPr>
        <w:t xml:space="preserve"> monitoring report on the </w:t>
      </w:r>
      <w:r>
        <w:rPr>
          <w:rFonts w:eastAsia="Times New Roman" w:cstheme="minorHAnsi"/>
          <w:lang w:eastAsia="en-AU"/>
        </w:rPr>
        <w:t>J</w:t>
      </w:r>
      <w:r w:rsidR="00E76C58">
        <w:rPr>
          <w:rFonts w:eastAsia="Times New Roman" w:cstheme="minorHAnsi"/>
          <w:lang w:eastAsia="en-AU"/>
        </w:rPr>
        <w:t>oint</w:t>
      </w:r>
      <w:r>
        <w:rPr>
          <w:rFonts w:eastAsia="Times New Roman" w:cstheme="minorHAnsi"/>
          <w:lang w:eastAsia="en-AU"/>
        </w:rPr>
        <w:t>-O</w:t>
      </w:r>
      <w:r w:rsidR="008A67E3" w:rsidRPr="0087607D">
        <w:rPr>
          <w:rFonts w:eastAsia="Times New Roman" w:cstheme="minorHAnsi"/>
          <w:lang w:eastAsia="en-AU"/>
        </w:rPr>
        <w:t>peration</w:t>
      </w:r>
      <w:r w:rsidR="008A67E3" w:rsidRPr="00A310CF">
        <w:rPr>
          <w:rStyle w:val="FootnoteReference"/>
          <w:rFonts w:eastAsia="Times New Roman" w:cstheme="minorHAnsi"/>
          <w:lang w:eastAsia="en-AU"/>
        </w:rPr>
        <w:footnoteReference w:id="110"/>
      </w:r>
      <w:r w:rsidR="008A67E3" w:rsidRPr="0087607D">
        <w:rPr>
          <w:rFonts w:eastAsia="Times New Roman" w:cstheme="minorHAnsi"/>
          <w:lang w:eastAsia="en-AU"/>
        </w:rPr>
        <w:t>.</w:t>
      </w:r>
    </w:p>
    <w:p w:rsidR="00A47279" w:rsidRPr="00A732AC" w:rsidRDefault="00A47279" w:rsidP="00A47279">
      <w:pPr>
        <w:spacing w:line="240" w:lineRule="auto"/>
        <w:ind w:firstLine="567"/>
        <w:jc w:val="both"/>
        <w:rPr>
          <w:rFonts w:cstheme="minorHAnsi"/>
        </w:rPr>
      </w:pPr>
      <w:r w:rsidRPr="00A732AC">
        <w:rPr>
          <w:rFonts w:cstheme="minorHAnsi"/>
        </w:rPr>
        <w:t xml:space="preserve">In response to such complaints, </w:t>
      </w:r>
      <w:r w:rsidR="00794A98">
        <w:rPr>
          <w:rFonts w:cstheme="minorHAnsi"/>
        </w:rPr>
        <w:t xml:space="preserve">online </w:t>
      </w:r>
      <w:r w:rsidRPr="00A732AC">
        <w:rPr>
          <w:rFonts w:cstheme="minorHAnsi"/>
        </w:rPr>
        <w:t xml:space="preserve">media, anecdotal evidence and other local human rights organisations citing torture and ill-treatment, the PDHJ monitors PNTL detention facilities. This report will cite inadequate </w:t>
      </w:r>
      <w:r w:rsidR="00364CFE">
        <w:rPr>
          <w:rFonts w:cstheme="minorHAnsi"/>
        </w:rPr>
        <w:t>remand</w:t>
      </w:r>
      <w:r w:rsidRPr="00A732AC">
        <w:rPr>
          <w:rFonts w:cstheme="minorHAnsi"/>
        </w:rPr>
        <w:t xml:space="preserve"> conditions, including problems</w:t>
      </w:r>
      <w:r w:rsidR="00364CFE">
        <w:rPr>
          <w:rFonts w:cstheme="minorHAnsi"/>
        </w:rPr>
        <w:t xml:space="preserve"> for detainees accessing water;</w:t>
      </w:r>
      <w:r w:rsidRPr="00A732AC">
        <w:rPr>
          <w:rFonts w:cstheme="minorHAnsi"/>
        </w:rPr>
        <w:t xml:space="preserve"> lack of administrative procedure</w:t>
      </w:r>
      <w:r w:rsidR="00630F75">
        <w:rPr>
          <w:rFonts w:cstheme="minorHAnsi"/>
        </w:rPr>
        <w:t xml:space="preserve"> when processing detainees</w:t>
      </w:r>
      <w:r w:rsidRPr="00A732AC">
        <w:rPr>
          <w:rFonts w:cstheme="minorHAnsi"/>
        </w:rPr>
        <w:t xml:space="preserve">, including </w:t>
      </w:r>
      <w:r w:rsidR="00364CFE">
        <w:rPr>
          <w:rFonts w:cstheme="minorHAnsi"/>
        </w:rPr>
        <w:t>required</w:t>
      </w:r>
      <w:r w:rsidRPr="00A732AC">
        <w:rPr>
          <w:rFonts w:cstheme="minorHAnsi"/>
        </w:rPr>
        <w:t xml:space="preserve"> documentation and registration of </w:t>
      </w:r>
      <w:r w:rsidR="00630F75">
        <w:rPr>
          <w:rFonts w:cstheme="minorHAnsi"/>
        </w:rPr>
        <w:t>those</w:t>
      </w:r>
      <w:r w:rsidRPr="00A732AC">
        <w:rPr>
          <w:rFonts w:cstheme="minorHAnsi"/>
        </w:rPr>
        <w:t xml:space="preserve"> entering and exiting detention facilities. </w:t>
      </w:r>
    </w:p>
    <w:p w:rsidR="00C6129B" w:rsidRPr="00A732AC" w:rsidRDefault="00C6129B" w:rsidP="00B52AEA">
      <w:pPr>
        <w:pStyle w:val="Subtitle"/>
        <w:spacing w:line="240" w:lineRule="auto"/>
        <w:jc w:val="both"/>
        <w:rPr>
          <w:rFonts w:asciiTheme="minorHAnsi" w:hAnsiTheme="minorHAnsi" w:cstheme="minorHAnsi"/>
          <w:lang w:val="en-GB"/>
        </w:rPr>
      </w:pPr>
      <w:r w:rsidRPr="00A732AC">
        <w:rPr>
          <w:rFonts w:asciiTheme="minorHAnsi" w:hAnsiTheme="minorHAnsi" w:cstheme="minorHAnsi"/>
          <w:lang w:val="en-GB"/>
        </w:rPr>
        <w:t>The</w:t>
      </w:r>
      <w:r w:rsidR="00E22003">
        <w:rPr>
          <w:rFonts w:asciiTheme="minorHAnsi" w:hAnsiTheme="minorHAnsi" w:cstheme="minorHAnsi"/>
          <w:lang w:val="en-GB"/>
        </w:rPr>
        <w:t xml:space="preserve"> appropriate</w:t>
      </w:r>
      <w:r w:rsidRPr="00A732AC">
        <w:rPr>
          <w:rFonts w:asciiTheme="minorHAnsi" w:hAnsiTheme="minorHAnsi" w:cstheme="minorHAnsi"/>
          <w:lang w:val="en-GB"/>
        </w:rPr>
        <w:t xml:space="preserve"> treatment of detainees</w:t>
      </w:r>
    </w:p>
    <w:p w:rsidR="00C6129B" w:rsidRPr="00A732AC" w:rsidRDefault="00C6129B" w:rsidP="00C666E6">
      <w:pPr>
        <w:spacing w:line="240" w:lineRule="auto"/>
        <w:ind w:firstLine="567"/>
        <w:jc w:val="both"/>
        <w:rPr>
          <w:rFonts w:cstheme="minorHAnsi"/>
        </w:rPr>
      </w:pPr>
      <w:r w:rsidRPr="00A732AC">
        <w:rPr>
          <w:rFonts w:cstheme="minorHAnsi"/>
        </w:rPr>
        <w:t xml:space="preserve">All </w:t>
      </w:r>
      <w:r w:rsidR="00AA7EE8" w:rsidRPr="00A732AC">
        <w:rPr>
          <w:rFonts w:cstheme="minorHAnsi"/>
        </w:rPr>
        <w:t xml:space="preserve">arrestees and </w:t>
      </w:r>
      <w:r w:rsidRPr="00A732AC">
        <w:rPr>
          <w:rFonts w:cstheme="minorHAnsi"/>
        </w:rPr>
        <w:t>detainees ha</w:t>
      </w:r>
      <w:r w:rsidR="003A4C35">
        <w:rPr>
          <w:rFonts w:cstheme="minorHAnsi"/>
        </w:rPr>
        <w:t xml:space="preserve">ve the right to be treated in a humane </w:t>
      </w:r>
      <w:r w:rsidR="00197ADF">
        <w:rPr>
          <w:rFonts w:cstheme="minorHAnsi"/>
        </w:rPr>
        <w:t>manner</w:t>
      </w:r>
      <w:r w:rsidR="004C7F98">
        <w:rPr>
          <w:rFonts w:cstheme="minorHAnsi"/>
        </w:rPr>
        <w:t xml:space="preserve"> regardless whether they are suspected of a crime</w:t>
      </w:r>
      <w:r w:rsidRPr="00A732AC">
        <w:rPr>
          <w:rFonts w:cstheme="minorHAnsi"/>
        </w:rPr>
        <w:t>.</w:t>
      </w:r>
      <w:r w:rsidRPr="00A732AC">
        <w:rPr>
          <w:rStyle w:val="FootnoteReference"/>
          <w:rFonts w:cstheme="minorHAnsi"/>
          <w:color w:val="000000" w:themeColor="text1"/>
        </w:rPr>
        <w:footnoteReference w:id="111"/>
      </w:r>
      <w:r w:rsidRPr="00A732AC">
        <w:rPr>
          <w:rFonts w:cstheme="minorHAnsi"/>
        </w:rPr>
        <w:t xml:space="preserve"> This means that no person deprived of their liberty, without exception, shall be subjected to torture or to cruel, inhuman or de</w:t>
      </w:r>
      <w:r w:rsidR="00DC122A">
        <w:rPr>
          <w:rFonts w:cstheme="minorHAnsi"/>
        </w:rPr>
        <w:t>grading treatment or punishment</w:t>
      </w:r>
      <w:r w:rsidR="00E22003">
        <w:rPr>
          <w:rFonts w:cstheme="minorHAnsi"/>
        </w:rPr>
        <w:t>.</w:t>
      </w:r>
      <w:r w:rsidRPr="00A732AC">
        <w:rPr>
          <w:rFonts w:cstheme="minorHAnsi"/>
        </w:rPr>
        <w:t xml:space="preserve"> </w:t>
      </w:r>
      <w:r w:rsidRPr="00A732AC">
        <w:rPr>
          <w:rStyle w:val="FootnoteReference"/>
          <w:rFonts w:cstheme="minorHAnsi"/>
          <w:color w:val="000000" w:themeColor="text1"/>
        </w:rPr>
        <w:footnoteReference w:id="112"/>
      </w:r>
      <w:r w:rsidRPr="00A732AC">
        <w:rPr>
          <w:rFonts w:cstheme="minorHAnsi"/>
        </w:rPr>
        <w:t xml:space="preserve"> </w:t>
      </w:r>
      <w:r w:rsidRPr="00A732AC">
        <w:rPr>
          <w:rStyle w:val="FootnoteReference"/>
          <w:rFonts w:cstheme="minorHAnsi"/>
          <w:color w:val="000000" w:themeColor="text1"/>
        </w:rPr>
        <w:footnoteReference w:id="113"/>
      </w:r>
      <w:r w:rsidRPr="00A732AC">
        <w:rPr>
          <w:rFonts w:cstheme="minorHAnsi"/>
        </w:rPr>
        <w:t xml:space="preserve"> Additionally, orders from a higher ranked officer cannot be used a</w:t>
      </w:r>
      <w:r w:rsidR="002C14C9">
        <w:rPr>
          <w:rFonts w:cstheme="minorHAnsi"/>
        </w:rPr>
        <w:t>s a</w:t>
      </w:r>
      <w:r w:rsidRPr="00A732AC">
        <w:rPr>
          <w:rFonts w:cstheme="minorHAnsi"/>
        </w:rPr>
        <w:t xml:space="preserve"> justification for torture</w:t>
      </w:r>
      <w:r w:rsidR="002C14C9">
        <w:rPr>
          <w:rFonts w:cstheme="minorHAnsi"/>
        </w:rPr>
        <w:t>,</w:t>
      </w:r>
      <w:r w:rsidRPr="00A732AC">
        <w:rPr>
          <w:rFonts w:cstheme="minorHAnsi"/>
        </w:rPr>
        <w:t xml:space="preserve"> and use of force can only be applied proportionally</w:t>
      </w:r>
      <w:r w:rsidR="00E22003">
        <w:rPr>
          <w:rFonts w:cstheme="minorHAnsi"/>
        </w:rPr>
        <w:t>.</w:t>
      </w:r>
      <w:r w:rsidRPr="00A732AC">
        <w:rPr>
          <w:rStyle w:val="FootnoteReference"/>
          <w:rFonts w:cstheme="minorHAnsi"/>
          <w:color w:val="000000" w:themeColor="text1"/>
        </w:rPr>
        <w:footnoteReference w:id="114"/>
      </w:r>
      <w:r w:rsidRPr="00A732AC">
        <w:rPr>
          <w:rFonts w:cstheme="minorHAnsi"/>
        </w:rPr>
        <w:t xml:space="preserve"> </w:t>
      </w:r>
      <w:r w:rsidRPr="00A732AC">
        <w:rPr>
          <w:rStyle w:val="FootnoteReference"/>
          <w:rFonts w:cstheme="minorHAnsi"/>
          <w:color w:val="000000" w:themeColor="text1"/>
        </w:rPr>
        <w:footnoteReference w:id="115"/>
      </w:r>
      <w:r w:rsidRPr="00A732AC">
        <w:rPr>
          <w:rFonts w:cstheme="minorHAnsi"/>
        </w:rPr>
        <w:t xml:space="preserve"> Any individual who alleges that he or she has been subjected to torture shall have the right to complain and to have the case examined by authorities</w:t>
      </w:r>
      <w:r w:rsidR="00E22003">
        <w:rPr>
          <w:rFonts w:cstheme="minorHAnsi"/>
        </w:rPr>
        <w:t>.</w:t>
      </w:r>
      <w:r w:rsidRPr="00A732AC">
        <w:rPr>
          <w:rStyle w:val="FootnoteReference"/>
          <w:rFonts w:cstheme="minorHAnsi"/>
          <w:color w:val="000000" w:themeColor="text1"/>
        </w:rPr>
        <w:footnoteReference w:id="116"/>
      </w:r>
      <w:r w:rsidRPr="00A732AC">
        <w:rPr>
          <w:rFonts w:cstheme="minorHAnsi"/>
        </w:rPr>
        <w:t xml:space="preserve"> </w:t>
      </w:r>
    </w:p>
    <w:p w:rsidR="00C6129B" w:rsidRPr="00A732AC" w:rsidRDefault="00C6129B" w:rsidP="008576E6">
      <w:pPr>
        <w:spacing w:line="240" w:lineRule="auto"/>
        <w:ind w:firstLine="567"/>
        <w:jc w:val="both"/>
        <w:rPr>
          <w:rFonts w:cstheme="minorHAnsi"/>
        </w:rPr>
      </w:pPr>
      <w:r w:rsidRPr="00A732AC">
        <w:rPr>
          <w:rFonts w:cstheme="minorHAnsi"/>
        </w:rPr>
        <w:t>All interrogation rules, instructions, methods and practices pertaining to detained persons shall be kept under systematic review with a view of preventing torture</w:t>
      </w:r>
      <w:r w:rsidR="00E22003">
        <w:rPr>
          <w:rFonts w:cstheme="minorHAnsi"/>
        </w:rPr>
        <w:t>.</w:t>
      </w:r>
      <w:r w:rsidRPr="00A732AC">
        <w:rPr>
          <w:rStyle w:val="FootnoteReference"/>
          <w:rFonts w:cstheme="minorHAnsi"/>
          <w:color w:val="000000" w:themeColor="text1"/>
        </w:rPr>
        <w:footnoteReference w:id="117"/>
      </w:r>
      <w:r w:rsidRPr="00A732AC">
        <w:rPr>
          <w:rFonts w:cstheme="minorHAnsi"/>
        </w:rPr>
        <w:t xml:space="preserve"> Additionally, detainees shall be held in places which are officially recognized as places of custody and a detailed register shall be kept of every person deprived of their liberty</w:t>
      </w:r>
      <w:r w:rsidR="00E22003">
        <w:rPr>
          <w:rFonts w:cstheme="minorHAnsi"/>
        </w:rPr>
        <w:t>.</w:t>
      </w:r>
      <w:r w:rsidRPr="00A732AC">
        <w:rPr>
          <w:rStyle w:val="FootnoteReference"/>
          <w:rFonts w:cstheme="minorHAnsi"/>
          <w:color w:val="000000" w:themeColor="text1"/>
        </w:rPr>
        <w:footnoteReference w:id="118"/>
      </w:r>
      <w:r w:rsidRPr="00A732AC">
        <w:rPr>
          <w:rFonts w:cstheme="minorHAnsi"/>
        </w:rPr>
        <w:t xml:space="preserve"> </w:t>
      </w:r>
      <w:r w:rsidRPr="00A732AC">
        <w:rPr>
          <w:rStyle w:val="FootnoteReference"/>
          <w:rFonts w:cstheme="minorHAnsi"/>
          <w:color w:val="000000" w:themeColor="text1"/>
        </w:rPr>
        <w:footnoteReference w:id="119"/>
      </w:r>
      <w:r w:rsidRPr="00A732AC">
        <w:rPr>
          <w:rFonts w:cstheme="minorHAnsi"/>
        </w:rPr>
        <w:t xml:space="preserve"> </w:t>
      </w:r>
    </w:p>
    <w:p w:rsidR="00C6129B" w:rsidRDefault="00C6129B" w:rsidP="008576E6">
      <w:pPr>
        <w:spacing w:line="240" w:lineRule="auto"/>
        <w:ind w:firstLine="567"/>
        <w:jc w:val="both"/>
        <w:rPr>
          <w:rFonts w:cstheme="minorHAnsi"/>
        </w:rPr>
      </w:pPr>
      <w:r w:rsidRPr="00A732AC">
        <w:rPr>
          <w:rFonts w:cstheme="minorHAnsi"/>
        </w:rPr>
        <w:t>All detainees have the right to receive written information about the regulations, which apply to them as well as their rights and obligations</w:t>
      </w:r>
      <w:r w:rsidR="00E22003">
        <w:rPr>
          <w:rFonts w:cstheme="minorHAnsi"/>
        </w:rPr>
        <w:t>.</w:t>
      </w:r>
      <w:r w:rsidRPr="00A732AC">
        <w:rPr>
          <w:rStyle w:val="FootnoteReference"/>
          <w:rFonts w:cstheme="minorHAnsi"/>
          <w:color w:val="000000" w:themeColor="text1"/>
        </w:rPr>
        <w:footnoteReference w:id="120"/>
      </w:r>
      <w:r w:rsidRPr="00A732AC">
        <w:rPr>
          <w:rFonts w:cstheme="minorHAnsi"/>
        </w:rPr>
        <w:t xml:space="preserve"> The families, legal representatives, and if relevant diplomatic missions of detainees must receive full information about the fact of their detention and where they are held</w:t>
      </w:r>
      <w:r w:rsidR="00E22003">
        <w:rPr>
          <w:rFonts w:cstheme="minorHAnsi"/>
        </w:rPr>
        <w:t>.</w:t>
      </w:r>
      <w:r w:rsidRPr="00A732AC">
        <w:rPr>
          <w:rStyle w:val="FootnoteReference"/>
          <w:rFonts w:cstheme="minorHAnsi"/>
          <w:color w:val="000000" w:themeColor="text1"/>
        </w:rPr>
        <w:footnoteReference w:id="121"/>
      </w:r>
      <w:r w:rsidRPr="00A732AC">
        <w:rPr>
          <w:rFonts w:cstheme="minorHAnsi"/>
        </w:rPr>
        <w:t xml:space="preserve"> All detainees shall be offered a proper medical examination and treatment as soon as possible after admission</w:t>
      </w:r>
      <w:r w:rsidR="00E22003">
        <w:rPr>
          <w:rFonts w:cstheme="minorHAnsi"/>
        </w:rPr>
        <w:t>.</w:t>
      </w:r>
      <w:r w:rsidRPr="00A732AC">
        <w:rPr>
          <w:rStyle w:val="FootnoteReference"/>
          <w:rFonts w:cstheme="minorHAnsi"/>
          <w:color w:val="000000" w:themeColor="text1"/>
        </w:rPr>
        <w:footnoteReference w:id="122"/>
      </w:r>
      <w:r w:rsidRPr="00A732AC">
        <w:rPr>
          <w:rFonts w:cstheme="minorHAnsi"/>
        </w:rPr>
        <w:t xml:space="preserve"> Restraint can only be used as a precaution against escape during transfer and for no longer than strictly necessary</w:t>
      </w:r>
      <w:r w:rsidR="00E22003">
        <w:rPr>
          <w:rFonts w:cstheme="minorHAnsi"/>
        </w:rPr>
        <w:t>.</w:t>
      </w:r>
      <w:r w:rsidRPr="00A732AC">
        <w:rPr>
          <w:rStyle w:val="FootnoteReference"/>
          <w:rFonts w:cstheme="minorHAnsi"/>
          <w:color w:val="000000" w:themeColor="text1"/>
        </w:rPr>
        <w:footnoteReference w:id="123"/>
      </w:r>
    </w:p>
    <w:p w:rsidR="00C6129B" w:rsidRPr="00A732AC" w:rsidRDefault="00C6129B" w:rsidP="00B52AEA">
      <w:pPr>
        <w:pStyle w:val="Subtitle"/>
        <w:spacing w:line="240" w:lineRule="auto"/>
        <w:jc w:val="both"/>
        <w:rPr>
          <w:rFonts w:asciiTheme="minorHAnsi" w:hAnsiTheme="minorHAnsi" w:cstheme="minorHAnsi"/>
          <w:lang w:val="en-GB"/>
        </w:rPr>
      </w:pPr>
      <w:r w:rsidRPr="00A732AC">
        <w:rPr>
          <w:rFonts w:asciiTheme="minorHAnsi" w:hAnsiTheme="minorHAnsi" w:cstheme="minorHAnsi"/>
          <w:lang w:val="en-GB"/>
        </w:rPr>
        <w:t>Adequate Standard of Living</w:t>
      </w:r>
    </w:p>
    <w:p w:rsidR="00C6129B" w:rsidRPr="00A732AC" w:rsidRDefault="00C6129B" w:rsidP="008576E6">
      <w:pPr>
        <w:spacing w:line="240" w:lineRule="auto"/>
        <w:ind w:firstLine="567"/>
        <w:jc w:val="both"/>
        <w:rPr>
          <w:rFonts w:cstheme="minorHAnsi"/>
        </w:rPr>
      </w:pPr>
      <w:r w:rsidRPr="00A732AC">
        <w:rPr>
          <w:rFonts w:cstheme="minorHAnsi"/>
        </w:rPr>
        <w:t>All persons deprived of their liberty shall have the right to an adequate standard of living, which includes adequate food, drinking water, accommodation and clothing and bedding.</w:t>
      </w:r>
      <w:r w:rsidRPr="00A732AC">
        <w:rPr>
          <w:rStyle w:val="FootnoteReference"/>
          <w:rFonts w:cstheme="minorHAnsi"/>
          <w:color w:val="000000" w:themeColor="text1"/>
        </w:rPr>
        <w:footnoteReference w:id="124"/>
      </w:r>
      <w:r w:rsidRPr="00A732AC">
        <w:rPr>
          <w:rFonts w:cstheme="minorHAnsi"/>
        </w:rPr>
        <w:t xml:space="preserve"> Accommodation for detainees shall provide adequate cubic content of air, floor space, lighting, heating and ventilation.</w:t>
      </w:r>
      <w:r w:rsidRPr="00A732AC">
        <w:rPr>
          <w:rStyle w:val="FootnoteReference"/>
          <w:rFonts w:cstheme="minorHAnsi"/>
          <w:color w:val="000000" w:themeColor="text1"/>
        </w:rPr>
        <w:footnoteReference w:id="125"/>
      </w:r>
      <w:r w:rsidRPr="00A732AC">
        <w:rPr>
          <w:rFonts w:cstheme="minorHAnsi"/>
        </w:rPr>
        <w:t xml:space="preserve"> All detainees who are not allowed to wear their own clothing shall be provided with suitable clothing.</w:t>
      </w:r>
      <w:r w:rsidRPr="00A732AC">
        <w:rPr>
          <w:rStyle w:val="FootnoteReference"/>
          <w:rFonts w:cstheme="minorHAnsi"/>
          <w:color w:val="000000" w:themeColor="text1"/>
        </w:rPr>
        <w:footnoteReference w:id="126"/>
      </w:r>
      <w:r w:rsidRPr="00A732AC">
        <w:rPr>
          <w:rFonts w:cstheme="minorHAnsi"/>
        </w:rPr>
        <w:t xml:space="preserve"> </w:t>
      </w:r>
    </w:p>
    <w:p w:rsidR="00C6129B" w:rsidRPr="00A732AC" w:rsidRDefault="00C6129B" w:rsidP="00B52AEA">
      <w:pPr>
        <w:pStyle w:val="Subtitle"/>
        <w:spacing w:line="240" w:lineRule="auto"/>
        <w:jc w:val="both"/>
        <w:rPr>
          <w:rFonts w:asciiTheme="minorHAnsi" w:hAnsiTheme="minorHAnsi" w:cstheme="minorHAnsi"/>
          <w:lang w:val="en-GB"/>
        </w:rPr>
      </w:pPr>
      <w:r w:rsidRPr="00A732AC">
        <w:rPr>
          <w:rFonts w:asciiTheme="minorHAnsi" w:hAnsiTheme="minorHAnsi" w:cstheme="minorHAnsi"/>
          <w:lang w:val="en-GB"/>
        </w:rPr>
        <w:t>Detainees contact with the outside world</w:t>
      </w:r>
    </w:p>
    <w:p w:rsidR="00C6129B" w:rsidRPr="00A732AC" w:rsidRDefault="00C6129B" w:rsidP="008576E6">
      <w:pPr>
        <w:spacing w:line="240" w:lineRule="auto"/>
        <w:ind w:firstLine="567"/>
        <w:jc w:val="both"/>
        <w:rPr>
          <w:rFonts w:cstheme="minorHAnsi"/>
        </w:rPr>
      </w:pPr>
      <w:r w:rsidRPr="00A732AC">
        <w:rPr>
          <w:rFonts w:cstheme="minorHAnsi"/>
        </w:rPr>
        <w:t>No one shall be subjected to arbitrary interference with his or her privacy, family, home or correspondence.</w:t>
      </w:r>
      <w:r w:rsidRPr="00A732AC">
        <w:rPr>
          <w:rStyle w:val="FootnoteReference"/>
          <w:rFonts w:cstheme="minorHAnsi"/>
          <w:b/>
          <w:color w:val="000000" w:themeColor="text1"/>
        </w:rPr>
        <w:footnoteReference w:id="127"/>
      </w:r>
      <w:r w:rsidRPr="00A732AC">
        <w:rPr>
          <w:rFonts w:cstheme="minorHAnsi"/>
        </w:rPr>
        <w:t xml:space="preserve"> All detainees shall have the right to communicate with the outside world, especially with their families.</w:t>
      </w:r>
      <w:r w:rsidRPr="00A732AC">
        <w:rPr>
          <w:rStyle w:val="FootnoteReference"/>
          <w:rFonts w:cstheme="minorHAnsi"/>
          <w:b/>
          <w:color w:val="000000" w:themeColor="text1"/>
        </w:rPr>
        <w:footnoteReference w:id="128"/>
      </w:r>
    </w:p>
    <w:p w:rsidR="00C6129B" w:rsidRPr="00A732AC" w:rsidRDefault="00C6129B" w:rsidP="00B52AEA">
      <w:pPr>
        <w:pStyle w:val="Subtitle"/>
        <w:spacing w:line="240" w:lineRule="auto"/>
        <w:jc w:val="both"/>
        <w:rPr>
          <w:rFonts w:asciiTheme="minorHAnsi" w:hAnsiTheme="minorHAnsi" w:cstheme="minorHAnsi"/>
          <w:lang w:val="en-GB"/>
        </w:rPr>
      </w:pPr>
      <w:r w:rsidRPr="00A732AC">
        <w:rPr>
          <w:rFonts w:asciiTheme="minorHAnsi" w:hAnsiTheme="minorHAnsi" w:cstheme="minorHAnsi"/>
          <w:lang w:val="en-GB"/>
        </w:rPr>
        <w:t>Complaints and Inspection Procedures</w:t>
      </w:r>
    </w:p>
    <w:p w:rsidR="00C6129B" w:rsidRPr="00A732AC" w:rsidRDefault="00C6129B" w:rsidP="008576E6">
      <w:pPr>
        <w:spacing w:line="240" w:lineRule="auto"/>
        <w:ind w:firstLine="567"/>
        <w:jc w:val="both"/>
        <w:rPr>
          <w:rFonts w:cstheme="minorHAnsi"/>
        </w:rPr>
      </w:pPr>
      <w:r w:rsidRPr="00A732AC">
        <w:rPr>
          <w:rFonts w:cstheme="minorHAnsi"/>
        </w:rPr>
        <w:t>Anyone whose rights and freedoms have been violated has the right to an effective remedy, determined by a competent court.</w:t>
      </w:r>
      <w:r w:rsidRPr="00A732AC">
        <w:rPr>
          <w:rStyle w:val="FootnoteReference"/>
          <w:rFonts w:cstheme="minorHAnsi"/>
          <w:b/>
          <w:color w:val="000000" w:themeColor="text1"/>
        </w:rPr>
        <w:footnoteReference w:id="129"/>
      </w:r>
      <w:r w:rsidRPr="00A732AC">
        <w:rPr>
          <w:rFonts w:cstheme="minorHAnsi"/>
        </w:rPr>
        <w:t xml:space="preserve"> Every person deprived of their liberty shall have the right to make a complaint regarding his or her treatment and, unless the complaint is evidently frivolous, to have it dealt with promptly and, if requested, confidentially. If necessary, the complaint may be lodged on behalf of the prisoner or by his or her legal representative or family.</w:t>
      </w:r>
      <w:r w:rsidRPr="00A732AC">
        <w:rPr>
          <w:rStyle w:val="FootnoteReference"/>
          <w:rFonts w:cstheme="minorHAnsi"/>
          <w:b/>
          <w:color w:val="000000" w:themeColor="text1"/>
        </w:rPr>
        <w:footnoteReference w:id="130"/>
      </w:r>
      <w:r w:rsidRPr="00A732AC">
        <w:rPr>
          <w:rFonts w:cstheme="minorHAnsi"/>
        </w:rPr>
        <w:t xml:space="preserve"> Prisons and detention facilities shall be inspected regularly by qualified and experienced inspectors from a competent authority separate from the prison or detention facility administration.</w:t>
      </w:r>
      <w:r w:rsidRPr="00A732AC">
        <w:rPr>
          <w:rStyle w:val="FootnoteReference"/>
          <w:rFonts w:cstheme="minorHAnsi"/>
          <w:b/>
          <w:color w:val="000000" w:themeColor="text1"/>
        </w:rPr>
        <w:footnoteReference w:id="131"/>
      </w:r>
    </w:p>
    <w:p w:rsidR="00C6129B" w:rsidRPr="00A732AC" w:rsidRDefault="00C6129B" w:rsidP="00B52AEA">
      <w:pPr>
        <w:pStyle w:val="Subtitle"/>
        <w:spacing w:line="240" w:lineRule="auto"/>
        <w:jc w:val="both"/>
        <w:rPr>
          <w:rFonts w:asciiTheme="minorHAnsi" w:hAnsiTheme="minorHAnsi" w:cstheme="minorHAnsi"/>
          <w:lang w:val="en-GB"/>
        </w:rPr>
      </w:pPr>
      <w:r w:rsidRPr="00A732AC">
        <w:rPr>
          <w:rFonts w:asciiTheme="minorHAnsi" w:hAnsiTheme="minorHAnsi" w:cstheme="minorHAnsi"/>
          <w:lang w:val="en-GB"/>
        </w:rPr>
        <w:t>Special Categories of Detainees</w:t>
      </w:r>
    </w:p>
    <w:p w:rsidR="00C6129B" w:rsidRPr="00A732AC" w:rsidRDefault="00C6129B" w:rsidP="008576E6">
      <w:pPr>
        <w:spacing w:line="240" w:lineRule="auto"/>
        <w:ind w:firstLine="567"/>
        <w:jc w:val="both"/>
        <w:rPr>
          <w:rFonts w:cstheme="minorHAnsi"/>
        </w:rPr>
      </w:pPr>
      <w:r w:rsidRPr="00A732AC">
        <w:rPr>
          <w:rFonts w:cstheme="minorHAnsi"/>
        </w:rPr>
        <w:t>Women detainees shall not suffer discrimination and shall be protected from all forms of violence or exploitation.</w:t>
      </w:r>
      <w:r w:rsidRPr="00A732AC">
        <w:rPr>
          <w:rStyle w:val="FootnoteReference"/>
          <w:rFonts w:cstheme="minorHAnsi"/>
          <w:b/>
          <w:color w:val="000000" w:themeColor="text1"/>
        </w:rPr>
        <w:footnoteReference w:id="132"/>
      </w:r>
      <w:r w:rsidRPr="00A732AC">
        <w:rPr>
          <w:rFonts w:cstheme="minorHAnsi"/>
        </w:rPr>
        <w:t xml:space="preserve"> Women detainees shall be supervised and searched only by female officers and staff.</w:t>
      </w:r>
      <w:r w:rsidRPr="00A732AC">
        <w:rPr>
          <w:rStyle w:val="FootnoteReference"/>
          <w:rFonts w:cstheme="minorHAnsi"/>
          <w:b/>
          <w:color w:val="000000" w:themeColor="text1"/>
        </w:rPr>
        <w:footnoteReference w:id="133"/>
      </w:r>
      <w:r w:rsidRPr="00A732AC">
        <w:rPr>
          <w:rFonts w:cstheme="minorHAnsi"/>
        </w:rPr>
        <w:t xml:space="preserve"> </w:t>
      </w:r>
    </w:p>
    <w:p w:rsidR="00C6129B" w:rsidRPr="00A732AC" w:rsidRDefault="00C6129B" w:rsidP="008576E6">
      <w:pPr>
        <w:spacing w:line="240" w:lineRule="auto"/>
        <w:ind w:firstLine="567"/>
        <w:jc w:val="both"/>
        <w:rPr>
          <w:rFonts w:cstheme="minorHAnsi"/>
        </w:rPr>
      </w:pPr>
      <w:r w:rsidRPr="00A732AC">
        <w:rPr>
          <w:rFonts w:cstheme="minorHAnsi"/>
        </w:rPr>
        <w:t>Children who are detained shall be treated in a manner which promotes their sense of dignity and worth, facilitates their reintegration into society, reflects their best interests and takes their needs into account.</w:t>
      </w:r>
      <w:r w:rsidRPr="00A732AC">
        <w:rPr>
          <w:rStyle w:val="FootnoteReference"/>
          <w:rFonts w:cstheme="minorHAnsi"/>
          <w:b/>
          <w:color w:val="000000" w:themeColor="text1"/>
        </w:rPr>
        <w:footnoteReference w:id="134"/>
      </w:r>
      <w:r w:rsidRPr="00A732AC">
        <w:rPr>
          <w:rFonts w:cstheme="minorHAnsi"/>
        </w:rPr>
        <w:t xml:space="preserve"> Juveniles of compulsory school age have the right to education and to vocational training.</w:t>
      </w:r>
      <w:r w:rsidRPr="00A732AC">
        <w:rPr>
          <w:rStyle w:val="FootnoteReference"/>
          <w:rFonts w:cstheme="minorHAnsi"/>
          <w:b/>
          <w:color w:val="000000" w:themeColor="text1"/>
        </w:rPr>
        <w:footnoteReference w:id="135"/>
      </w:r>
    </w:p>
    <w:p w:rsidR="00C6129B" w:rsidRPr="00A732AC" w:rsidRDefault="00C6129B" w:rsidP="00B52AEA">
      <w:pPr>
        <w:pStyle w:val="Subtitle"/>
        <w:spacing w:line="240" w:lineRule="auto"/>
        <w:jc w:val="both"/>
        <w:rPr>
          <w:rFonts w:asciiTheme="minorHAnsi" w:hAnsiTheme="minorHAnsi" w:cstheme="minorHAnsi"/>
          <w:lang w:val="en-GB"/>
        </w:rPr>
      </w:pPr>
      <w:r w:rsidRPr="00A732AC">
        <w:rPr>
          <w:rFonts w:asciiTheme="minorHAnsi" w:hAnsiTheme="minorHAnsi" w:cstheme="minorHAnsi"/>
          <w:lang w:val="en-GB"/>
        </w:rPr>
        <w:t>Persons in Prison without sentence</w:t>
      </w:r>
    </w:p>
    <w:p w:rsidR="00C6129B" w:rsidRPr="00A732AC" w:rsidRDefault="00C6129B" w:rsidP="008576E6">
      <w:pPr>
        <w:spacing w:line="240" w:lineRule="auto"/>
        <w:ind w:firstLine="567"/>
        <w:jc w:val="both"/>
        <w:rPr>
          <w:rFonts w:cstheme="minorHAnsi"/>
          <w:position w:val="10"/>
        </w:rPr>
      </w:pPr>
      <w:r w:rsidRPr="00A732AC">
        <w:rPr>
          <w:rFonts w:cstheme="minorHAnsi"/>
        </w:rPr>
        <w:t>Everyone charged with a penal offence has the right to be presumed innocent until proved guilty.</w:t>
      </w:r>
      <w:r w:rsidRPr="00A732AC">
        <w:rPr>
          <w:rStyle w:val="FootnoteReference"/>
          <w:rFonts w:eastAsia="MS Mincho" w:cstheme="minorHAnsi"/>
          <w:color w:val="000000" w:themeColor="text1"/>
        </w:rPr>
        <w:footnoteReference w:id="136"/>
      </w:r>
      <w:r w:rsidRPr="00A732AC">
        <w:rPr>
          <w:rFonts w:cstheme="minorHAnsi"/>
        </w:rPr>
        <w:t xml:space="preserve"> Everyone has the right to liberty and security. No one shall be deprived of liberty except on such grounds and in accordance with such procedures as are established by law.</w:t>
      </w:r>
      <w:r w:rsidRPr="00A732AC">
        <w:rPr>
          <w:rStyle w:val="FootnoteReference"/>
          <w:rFonts w:eastAsia="MS Mincho" w:cstheme="minorHAnsi"/>
          <w:color w:val="000000" w:themeColor="text1"/>
        </w:rPr>
        <w:footnoteReference w:id="137"/>
      </w:r>
      <w:r w:rsidRPr="00A732AC">
        <w:rPr>
          <w:rFonts w:cstheme="minorHAnsi"/>
          <w:position w:val="10"/>
        </w:rPr>
        <w:t xml:space="preserve"> </w:t>
      </w:r>
    </w:p>
    <w:p w:rsidR="00C6129B" w:rsidRPr="00A732AC" w:rsidRDefault="00C6129B" w:rsidP="008576E6">
      <w:pPr>
        <w:spacing w:line="240" w:lineRule="auto"/>
        <w:ind w:firstLine="567"/>
        <w:jc w:val="both"/>
        <w:rPr>
          <w:rFonts w:cstheme="minorHAnsi"/>
          <w:position w:val="10"/>
        </w:rPr>
      </w:pPr>
      <w:r w:rsidRPr="00A732AC">
        <w:rPr>
          <w:rFonts w:cstheme="minorHAnsi"/>
        </w:rPr>
        <w:t>Anyone who is arrested shall be informed, at the time of arrest, of the reasons for the arrest and of his or her rights. Anyone who is arrested shall be promptly informed of any charges.</w:t>
      </w:r>
      <w:r w:rsidRPr="00A732AC">
        <w:rPr>
          <w:rStyle w:val="FootnoteReference"/>
          <w:rFonts w:eastAsia="MS Mincho" w:cstheme="minorHAnsi"/>
          <w:color w:val="000000" w:themeColor="text1"/>
        </w:rPr>
        <w:footnoteReference w:id="138"/>
      </w:r>
      <w:r w:rsidRPr="00A732AC">
        <w:rPr>
          <w:rFonts w:cstheme="minorHAnsi"/>
        </w:rPr>
        <w:t xml:space="preserve"> Anyone who is arrested shall be brought promptly before a judicial authority for the purpose of having the legality of his or her arrest or detention reviewed and shall be released if the detention is found to be unlawful.</w:t>
      </w:r>
      <w:r w:rsidRPr="00A732AC">
        <w:rPr>
          <w:rStyle w:val="FootnoteReference"/>
          <w:rFonts w:eastAsia="MS Mincho" w:cstheme="minorHAnsi"/>
          <w:color w:val="000000" w:themeColor="text1"/>
        </w:rPr>
        <w:footnoteReference w:id="139"/>
      </w:r>
      <w:r w:rsidRPr="00A732AC">
        <w:rPr>
          <w:rFonts w:cstheme="minorHAnsi"/>
        </w:rPr>
        <w:t xml:space="preserve"> Anyone who is arrested has the right to trial within a reasonable time or to release.</w:t>
      </w:r>
      <w:r w:rsidRPr="00A732AC">
        <w:rPr>
          <w:rStyle w:val="FootnoteReference"/>
          <w:rFonts w:eastAsia="MS Mincho" w:cstheme="minorHAnsi"/>
          <w:color w:val="000000" w:themeColor="text1"/>
        </w:rPr>
        <w:footnoteReference w:id="140"/>
      </w:r>
      <w:r w:rsidRPr="00A732AC">
        <w:rPr>
          <w:rFonts w:cstheme="minorHAnsi"/>
          <w:position w:val="10"/>
        </w:rPr>
        <w:t xml:space="preserve"> </w:t>
      </w:r>
      <w:r w:rsidRPr="00A732AC">
        <w:rPr>
          <w:rFonts w:cstheme="minorHAnsi"/>
        </w:rPr>
        <w:t>Comprehensive written records of all interrogations must be kept, including the identity of all persons present during the interrogation.</w:t>
      </w:r>
      <w:r w:rsidRPr="00A732AC">
        <w:rPr>
          <w:rStyle w:val="FootnoteReference"/>
          <w:rFonts w:eastAsia="MS Mincho" w:cstheme="minorHAnsi"/>
          <w:color w:val="000000" w:themeColor="text1"/>
        </w:rPr>
        <w:footnoteReference w:id="141"/>
      </w:r>
      <w:r w:rsidRPr="00A732AC">
        <w:rPr>
          <w:rFonts w:cstheme="minorHAnsi"/>
          <w:position w:val="10"/>
        </w:rPr>
        <w:t xml:space="preserve"> </w:t>
      </w:r>
      <w:r w:rsidRPr="00A732AC">
        <w:rPr>
          <w:rFonts w:cstheme="minorHAnsi"/>
        </w:rPr>
        <w:t>All arrested or detained persons shall have access to a lawyer or other legal representative and adequate opportunity to communicate with that representative.</w:t>
      </w:r>
      <w:r w:rsidRPr="00A732AC">
        <w:rPr>
          <w:rStyle w:val="FootnoteReference"/>
          <w:rFonts w:eastAsia="MS Mincho" w:cstheme="minorHAnsi"/>
          <w:color w:val="000000" w:themeColor="text1"/>
        </w:rPr>
        <w:footnoteReference w:id="142"/>
      </w:r>
      <w:r w:rsidRPr="00A732AC">
        <w:rPr>
          <w:rFonts w:cstheme="minorHAnsi"/>
          <w:position w:val="10"/>
        </w:rPr>
        <w:t xml:space="preserve"> </w:t>
      </w:r>
    </w:p>
    <w:p w:rsidR="002C14C9" w:rsidRDefault="00C6129B" w:rsidP="008576E6">
      <w:pPr>
        <w:spacing w:line="240" w:lineRule="auto"/>
        <w:ind w:firstLine="567"/>
        <w:jc w:val="both"/>
        <w:rPr>
          <w:rFonts w:cstheme="minorHAnsi"/>
        </w:rPr>
      </w:pPr>
      <w:r w:rsidRPr="00A732AC">
        <w:rPr>
          <w:rFonts w:cstheme="minorHAnsi"/>
        </w:rPr>
        <w:t>Untried detainees shall be allowed immediately to inform their families of their detention and shall be given all reasonable facilities for communicating with their families and friends.</w:t>
      </w:r>
      <w:r w:rsidRPr="00A732AC">
        <w:rPr>
          <w:rStyle w:val="FootnoteReference"/>
          <w:rFonts w:eastAsia="MS Mincho" w:cstheme="minorHAnsi"/>
          <w:color w:val="000000" w:themeColor="text1"/>
        </w:rPr>
        <w:footnoteReference w:id="143"/>
      </w:r>
    </w:p>
    <w:p w:rsidR="00C6129B" w:rsidRPr="00A732AC" w:rsidRDefault="002C14C9" w:rsidP="008576E6">
      <w:pPr>
        <w:spacing w:line="240" w:lineRule="auto"/>
        <w:ind w:firstLine="567"/>
        <w:jc w:val="both"/>
        <w:rPr>
          <w:rFonts w:cstheme="minorHAnsi"/>
          <w:position w:val="10"/>
        </w:rPr>
      </w:pPr>
      <w:r>
        <w:rPr>
          <w:rFonts w:cstheme="minorHAnsi"/>
        </w:rPr>
        <w:t xml:space="preserve">These are the global, local accepted norms and legal expectations for the arrest and detaining of a suspected criminal. The report will now point to multiple instances whereby the PNTL </w:t>
      </w:r>
      <w:r w:rsidR="00197ADF">
        <w:rPr>
          <w:rFonts w:cstheme="minorHAnsi"/>
        </w:rPr>
        <w:t>has</w:t>
      </w:r>
      <w:r>
        <w:rPr>
          <w:rFonts w:cstheme="minorHAnsi"/>
        </w:rPr>
        <w:t xml:space="preserve"> not adhere</w:t>
      </w:r>
      <w:r w:rsidR="00197ADF">
        <w:rPr>
          <w:rFonts w:cstheme="minorHAnsi"/>
        </w:rPr>
        <w:t>d</w:t>
      </w:r>
      <w:r>
        <w:rPr>
          <w:rFonts w:cstheme="minorHAnsi"/>
        </w:rPr>
        <w:t xml:space="preserve"> to the above standards, culminating in torture and ill-treatment.</w:t>
      </w:r>
      <w:r w:rsidR="00C6129B" w:rsidRPr="00A732AC">
        <w:rPr>
          <w:rFonts w:cstheme="minorHAnsi"/>
          <w:position w:val="10"/>
        </w:rPr>
        <w:t xml:space="preserve"> </w:t>
      </w:r>
    </w:p>
    <w:p w:rsidR="00C6129B" w:rsidRPr="00365F06" w:rsidRDefault="00C6129B" w:rsidP="00365F06">
      <w:pPr>
        <w:pStyle w:val="Heading2"/>
        <w:rPr>
          <w:rFonts w:asciiTheme="minorHAnsi" w:hAnsiTheme="minorHAnsi" w:cstheme="minorHAnsi"/>
        </w:rPr>
      </w:pPr>
      <w:bookmarkStart w:id="44" w:name="_Toc459024360"/>
      <w:bookmarkStart w:id="45" w:name="_Toc493685795"/>
      <w:bookmarkStart w:id="46" w:name="_Toc495052873"/>
      <w:r w:rsidRPr="00365F06">
        <w:rPr>
          <w:rFonts w:asciiTheme="minorHAnsi" w:hAnsiTheme="minorHAnsi" w:cstheme="minorHAnsi"/>
        </w:rPr>
        <w:t>M</w:t>
      </w:r>
      <w:bookmarkEnd w:id="44"/>
      <w:bookmarkEnd w:id="45"/>
      <w:r w:rsidR="00365F06" w:rsidRPr="00365F06">
        <w:rPr>
          <w:rFonts w:asciiTheme="minorHAnsi" w:hAnsiTheme="minorHAnsi" w:cstheme="minorHAnsi"/>
        </w:rPr>
        <w:t>ethodology</w:t>
      </w:r>
      <w:bookmarkEnd w:id="46"/>
    </w:p>
    <w:p w:rsidR="00C6129B" w:rsidRPr="00234BBF" w:rsidRDefault="00C6129B" w:rsidP="00365F06">
      <w:pPr>
        <w:pStyle w:val="Heading2"/>
        <w:rPr>
          <w:rFonts w:asciiTheme="minorHAnsi" w:hAnsiTheme="minorHAnsi" w:cstheme="minorHAnsi"/>
          <w:b w:val="0"/>
          <w:i/>
          <w:sz w:val="24"/>
          <w:szCs w:val="24"/>
        </w:rPr>
      </w:pPr>
      <w:bookmarkStart w:id="47" w:name="_Toc459024361"/>
      <w:bookmarkStart w:id="48" w:name="_Toc495052874"/>
      <w:r w:rsidRPr="00234BBF">
        <w:rPr>
          <w:rFonts w:asciiTheme="minorHAnsi" w:hAnsiTheme="minorHAnsi" w:cstheme="minorHAnsi"/>
          <w:b w:val="0"/>
          <w:i/>
          <w:sz w:val="24"/>
          <w:szCs w:val="24"/>
        </w:rPr>
        <w:t>Data collection methods</w:t>
      </w:r>
      <w:bookmarkEnd w:id="47"/>
      <w:bookmarkEnd w:id="48"/>
    </w:p>
    <w:p w:rsidR="00C6129B" w:rsidRPr="00A732AC" w:rsidRDefault="00C6129B" w:rsidP="008576E6">
      <w:pPr>
        <w:spacing w:line="240" w:lineRule="auto"/>
        <w:ind w:firstLine="567"/>
        <w:jc w:val="both"/>
        <w:rPr>
          <w:rFonts w:cstheme="minorHAnsi"/>
        </w:rPr>
      </w:pPr>
      <w:r w:rsidRPr="00A732AC">
        <w:rPr>
          <w:rFonts w:cstheme="minorHAnsi"/>
        </w:rPr>
        <w:t xml:space="preserve">Monitoring </w:t>
      </w:r>
      <w:r w:rsidR="00FF3332">
        <w:rPr>
          <w:rFonts w:cstheme="minorHAnsi"/>
        </w:rPr>
        <w:t>used</w:t>
      </w:r>
      <w:r w:rsidRPr="00A732AC">
        <w:rPr>
          <w:rFonts w:cstheme="minorHAnsi"/>
        </w:rPr>
        <w:t xml:space="preserve"> and direct observation, in order to inspect the conditions and treatment of detainees in each of their respective stations and sub-stations. </w:t>
      </w:r>
      <w:r w:rsidR="0081069A">
        <w:rPr>
          <w:rFonts w:cstheme="minorHAnsi"/>
        </w:rPr>
        <w:t>The PDHJ also conducted</w:t>
      </w:r>
      <w:r w:rsidR="00AA7EE8" w:rsidRPr="00A732AC">
        <w:rPr>
          <w:rFonts w:cstheme="minorHAnsi"/>
        </w:rPr>
        <w:t xml:space="preserve"> interviews with PNTL members.</w:t>
      </w:r>
    </w:p>
    <w:p w:rsidR="00C6129B" w:rsidRPr="00A732AC" w:rsidRDefault="00C6129B" w:rsidP="00B52AEA">
      <w:pPr>
        <w:pStyle w:val="Subtitle"/>
        <w:spacing w:line="240" w:lineRule="auto"/>
        <w:jc w:val="both"/>
        <w:rPr>
          <w:rFonts w:asciiTheme="minorHAnsi" w:hAnsiTheme="minorHAnsi" w:cstheme="minorHAnsi"/>
          <w:lang w:val="en-GB"/>
        </w:rPr>
      </w:pPr>
      <w:r w:rsidRPr="00A732AC">
        <w:rPr>
          <w:rFonts w:asciiTheme="minorHAnsi" w:hAnsiTheme="minorHAnsi" w:cstheme="minorHAnsi"/>
          <w:lang w:val="en-GB"/>
        </w:rPr>
        <w:t>Questionnaire</w:t>
      </w:r>
    </w:p>
    <w:p w:rsidR="00C6129B" w:rsidRPr="00A732AC" w:rsidRDefault="00C6129B" w:rsidP="008576E6">
      <w:pPr>
        <w:spacing w:line="240" w:lineRule="auto"/>
        <w:ind w:firstLine="567"/>
        <w:jc w:val="both"/>
        <w:rPr>
          <w:rFonts w:cstheme="minorHAnsi"/>
        </w:rPr>
      </w:pPr>
      <w:r w:rsidRPr="00A732AC">
        <w:rPr>
          <w:rFonts w:cstheme="minorHAnsi"/>
        </w:rPr>
        <w:t xml:space="preserve">A questionnaire has been developed specifically for the detention monitoring and has been put on ODK tablets. The questionnaire has been developed by taking into account both the country-specific context in Timor-Leste, international and national laws as well as international minimum standards for detainees. In order to gain knowledge about all relevant aspects of detention it is important to include different parts in the questionnaire. </w:t>
      </w:r>
    </w:p>
    <w:p w:rsidR="00C6129B" w:rsidRPr="00A732AC" w:rsidRDefault="00C6129B" w:rsidP="00B52AEA">
      <w:pPr>
        <w:pStyle w:val="Subtitle"/>
        <w:spacing w:line="240" w:lineRule="auto"/>
        <w:jc w:val="both"/>
        <w:rPr>
          <w:rFonts w:asciiTheme="minorHAnsi" w:hAnsiTheme="minorHAnsi" w:cstheme="minorHAnsi"/>
          <w:lang w:val="en-GB"/>
        </w:rPr>
      </w:pPr>
      <w:r w:rsidRPr="00A732AC">
        <w:rPr>
          <w:rFonts w:asciiTheme="minorHAnsi" w:hAnsiTheme="minorHAnsi" w:cstheme="minorHAnsi"/>
          <w:lang w:val="en-GB"/>
        </w:rPr>
        <w:t xml:space="preserve">Interview with District Commander </w:t>
      </w:r>
    </w:p>
    <w:p w:rsidR="00C6129B" w:rsidRPr="00A732AC" w:rsidRDefault="009A5A12" w:rsidP="008576E6">
      <w:pPr>
        <w:spacing w:line="240" w:lineRule="auto"/>
        <w:ind w:firstLine="567"/>
        <w:jc w:val="both"/>
        <w:rPr>
          <w:rFonts w:cstheme="minorHAnsi"/>
        </w:rPr>
      </w:pPr>
      <w:r w:rsidRPr="00A732AC">
        <w:rPr>
          <w:rFonts w:cstheme="minorHAnsi"/>
        </w:rPr>
        <w:t>The first section</w:t>
      </w:r>
      <w:r w:rsidR="00C6129B" w:rsidRPr="00A732AC">
        <w:rPr>
          <w:rFonts w:cstheme="minorHAnsi"/>
        </w:rPr>
        <w:t xml:space="preserve"> of the questionnaire incorporates questions for a district commander</w:t>
      </w:r>
      <w:r w:rsidR="002572BE">
        <w:rPr>
          <w:rFonts w:cstheme="minorHAnsi"/>
        </w:rPr>
        <w:t xml:space="preserve">. </w:t>
      </w:r>
      <w:r w:rsidRPr="00A732AC">
        <w:rPr>
          <w:rFonts w:cstheme="minorHAnsi"/>
        </w:rPr>
        <w:t>This section</w:t>
      </w:r>
      <w:r w:rsidR="00C6129B" w:rsidRPr="00A732AC">
        <w:rPr>
          <w:rFonts w:cstheme="minorHAnsi"/>
        </w:rPr>
        <w:t xml:space="preserve"> focuses on the communication between the different detention facilities and the central district police station and consists of yes/no questions or questions, which have only a limited possibility of answers. </w:t>
      </w:r>
    </w:p>
    <w:p w:rsidR="00C6129B" w:rsidRPr="00A732AC" w:rsidRDefault="00C6129B" w:rsidP="00B52AEA">
      <w:pPr>
        <w:pStyle w:val="Subtitle"/>
        <w:spacing w:line="240" w:lineRule="auto"/>
        <w:jc w:val="both"/>
        <w:rPr>
          <w:rFonts w:asciiTheme="minorHAnsi" w:hAnsiTheme="minorHAnsi" w:cstheme="minorHAnsi"/>
          <w:lang w:val="en-GB"/>
        </w:rPr>
      </w:pPr>
      <w:r w:rsidRPr="00A732AC">
        <w:rPr>
          <w:rFonts w:asciiTheme="minorHAnsi" w:hAnsiTheme="minorHAnsi" w:cstheme="minorHAnsi"/>
          <w:lang w:val="en-GB"/>
        </w:rPr>
        <w:t>Interview with PNTL Member</w:t>
      </w:r>
    </w:p>
    <w:p w:rsidR="00C6129B" w:rsidRPr="00A732AC" w:rsidRDefault="009A5A12" w:rsidP="008576E6">
      <w:pPr>
        <w:spacing w:line="240" w:lineRule="auto"/>
        <w:ind w:firstLine="567"/>
        <w:jc w:val="both"/>
        <w:rPr>
          <w:rFonts w:cstheme="minorHAnsi"/>
        </w:rPr>
      </w:pPr>
      <w:r w:rsidRPr="00A732AC">
        <w:rPr>
          <w:rFonts w:cstheme="minorHAnsi"/>
        </w:rPr>
        <w:t>In the second section</w:t>
      </w:r>
      <w:r w:rsidR="00C6129B" w:rsidRPr="00A732AC">
        <w:rPr>
          <w:rFonts w:cstheme="minorHAnsi"/>
        </w:rPr>
        <w:t xml:space="preserve">, the monitor speaks to a member of the PNTL. Here, the focus of the questionnaire lies on finding information about the police station and the detention at the specific detention facility. </w:t>
      </w:r>
    </w:p>
    <w:p w:rsidR="00C6129B" w:rsidRPr="00A732AC" w:rsidRDefault="00C6129B" w:rsidP="00B52AEA">
      <w:pPr>
        <w:pStyle w:val="Subtitle"/>
        <w:spacing w:line="240" w:lineRule="auto"/>
        <w:jc w:val="both"/>
        <w:rPr>
          <w:rFonts w:asciiTheme="minorHAnsi" w:hAnsiTheme="minorHAnsi" w:cstheme="minorHAnsi"/>
          <w:lang w:val="en-GB"/>
        </w:rPr>
      </w:pPr>
      <w:r w:rsidRPr="00A732AC">
        <w:rPr>
          <w:rFonts w:asciiTheme="minorHAnsi" w:hAnsiTheme="minorHAnsi" w:cstheme="minorHAnsi"/>
          <w:lang w:val="en-GB"/>
        </w:rPr>
        <w:t>Interview with Detainee</w:t>
      </w:r>
    </w:p>
    <w:p w:rsidR="00C6129B" w:rsidRPr="00A732AC" w:rsidRDefault="009A5A12" w:rsidP="008576E6">
      <w:pPr>
        <w:spacing w:line="240" w:lineRule="auto"/>
        <w:ind w:firstLine="567"/>
        <w:jc w:val="both"/>
        <w:rPr>
          <w:rFonts w:cstheme="minorHAnsi"/>
        </w:rPr>
      </w:pPr>
      <w:r w:rsidRPr="00A732AC">
        <w:rPr>
          <w:rFonts w:cstheme="minorHAnsi"/>
        </w:rPr>
        <w:t>In the third section</w:t>
      </w:r>
      <w:r w:rsidR="00C6129B" w:rsidRPr="00A732AC">
        <w:rPr>
          <w:rFonts w:cstheme="minorHAnsi"/>
        </w:rPr>
        <w:t xml:space="preserve"> of the questionnaire, the monitor speaks to one detainee, if present in the police facility at the moment of monitoring. In case there are more detainees, the </w:t>
      </w:r>
      <w:r w:rsidRPr="00A732AC">
        <w:rPr>
          <w:rFonts w:cstheme="minorHAnsi"/>
        </w:rPr>
        <w:t>third section can be repeated. Here t</w:t>
      </w:r>
      <w:r w:rsidR="00C6129B" w:rsidRPr="00A732AC">
        <w:rPr>
          <w:rFonts w:cstheme="minorHAnsi"/>
        </w:rPr>
        <w:t>he qu</w:t>
      </w:r>
      <w:r w:rsidRPr="00A732AC">
        <w:rPr>
          <w:rFonts w:cstheme="minorHAnsi"/>
        </w:rPr>
        <w:t>estionnaire focuses</w:t>
      </w:r>
      <w:r w:rsidR="00C6129B" w:rsidRPr="00A732AC">
        <w:rPr>
          <w:rFonts w:cstheme="minorHAnsi"/>
        </w:rPr>
        <w:t xml:space="preserve"> on asking questions in relation to the rights </w:t>
      </w:r>
      <w:r w:rsidRPr="00A732AC">
        <w:rPr>
          <w:rFonts w:cstheme="minorHAnsi"/>
        </w:rPr>
        <w:t>and</w:t>
      </w:r>
      <w:r w:rsidR="00C6129B" w:rsidRPr="00A732AC">
        <w:rPr>
          <w:rFonts w:cstheme="minorHAnsi"/>
        </w:rPr>
        <w:t xml:space="preserve"> treatment of the detainees. As it is difficult to build up trust with a detainee by simply asking yes and no questions, the questionnaire changes its method and incorporates narrative passages, where the detainee can explain his experiences without being lead by the questions included in the questionnaire. This approach makes it more likely that a detainee will open up and speak of ill-treatment or torture, which increases the chances of the PDHJ to gather relevant data on those two issues. </w:t>
      </w:r>
    </w:p>
    <w:p w:rsidR="00C6129B" w:rsidRPr="00A732AC" w:rsidRDefault="00C6129B" w:rsidP="00B52AEA">
      <w:pPr>
        <w:pStyle w:val="Subtitle"/>
        <w:spacing w:line="240" w:lineRule="auto"/>
        <w:jc w:val="both"/>
        <w:rPr>
          <w:rFonts w:asciiTheme="minorHAnsi" w:hAnsiTheme="minorHAnsi" w:cstheme="minorHAnsi"/>
          <w:lang w:val="en-GB"/>
        </w:rPr>
      </w:pPr>
      <w:r w:rsidRPr="00A732AC">
        <w:rPr>
          <w:rFonts w:asciiTheme="minorHAnsi" w:hAnsiTheme="minorHAnsi" w:cstheme="minorHAnsi"/>
          <w:lang w:val="en-GB"/>
        </w:rPr>
        <w:t xml:space="preserve">Direct Cell Observation </w:t>
      </w:r>
    </w:p>
    <w:p w:rsidR="00C6129B" w:rsidRPr="00A732AC" w:rsidRDefault="00C6129B" w:rsidP="008576E6">
      <w:pPr>
        <w:spacing w:line="240" w:lineRule="auto"/>
        <w:ind w:firstLine="567"/>
        <w:jc w:val="both"/>
        <w:rPr>
          <w:rFonts w:cstheme="minorHAnsi"/>
        </w:rPr>
      </w:pPr>
      <w:r w:rsidRPr="00A732AC">
        <w:rPr>
          <w:rFonts w:cstheme="minorHAnsi"/>
        </w:rPr>
        <w:t xml:space="preserve">The fourth </w:t>
      </w:r>
      <w:r w:rsidR="009A5A12" w:rsidRPr="00A732AC">
        <w:rPr>
          <w:rFonts w:cstheme="minorHAnsi"/>
        </w:rPr>
        <w:t>section</w:t>
      </w:r>
      <w:r w:rsidRPr="00A732AC">
        <w:rPr>
          <w:rFonts w:cstheme="minorHAnsi"/>
        </w:rPr>
        <w:t xml:space="preserve"> consists of observing questions for the cell(s) in the police station. The questions revolve around the standard of living in the cell and can again give insights on potential human rights violations of detainees in Timor-Leste. </w:t>
      </w:r>
    </w:p>
    <w:p w:rsidR="00C6129B" w:rsidRPr="00A732AC" w:rsidRDefault="00C6129B" w:rsidP="00B52AEA">
      <w:pPr>
        <w:pStyle w:val="Subtitle"/>
        <w:spacing w:line="240" w:lineRule="auto"/>
        <w:jc w:val="both"/>
        <w:rPr>
          <w:rFonts w:asciiTheme="minorHAnsi" w:hAnsiTheme="minorHAnsi" w:cstheme="minorHAnsi"/>
          <w:lang w:val="en-GB"/>
        </w:rPr>
      </w:pPr>
      <w:r w:rsidRPr="00A732AC">
        <w:rPr>
          <w:rFonts w:asciiTheme="minorHAnsi" w:hAnsiTheme="minorHAnsi" w:cstheme="minorHAnsi"/>
          <w:lang w:val="en-GB"/>
        </w:rPr>
        <w:t xml:space="preserve">Document Observation </w:t>
      </w:r>
    </w:p>
    <w:p w:rsidR="00C6129B" w:rsidRPr="00A732AC" w:rsidRDefault="009A5A12" w:rsidP="008576E6">
      <w:pPr>
        <w:spacing w:line="240" w:lineRule="auto"/>
        <w:ind w:firstLine="567"/>
        <w:jc w:val="both"/>
        <w:rPr>
          <w:rFonts w:cstheme="minorHAnsi"/>
        </w:rPr>
      </w:pPr>
      <w:r w:rsidRPr="00A732AC">
        <w:rPr>
          <w:rFonts w:cstheme="minorHAnsi"/>
        </w:rPr>
        <w:t>The fifth and final section</w:t>
      </w:r>
      <w:r w:rsidR="00C6129B" w:rsidRPr="00A732AC">
        <w:rPr>
          <w:rFonts w:cstheme="minorHAnsi"/>
        </w:rPr>
        <w:t xml:space="preserve"> of the questionnaire consists of observing questions for documents used in the police station. The monitor is supposed to gather the relevant documents, which can for instance be: SOPs for arrest, SOPs for detention, arrest forms or registry book. The observing questions ask if the forms are in balance with the international/national law and international minimum detention standards. </w:t>
      </w:r>
    </w:p>
    <w:p w:rsidR="00C6129B" w:rsidRPr="00A732AC" w:rsidRDefault="00C6129B" w:rsidP="00B52AEA">
      <w:pPr>
        <w:pStyle w:val="Heading2"/>
        <w:rPr>
          <w:rFonts w:asciiTheme="minorHAnsi" w:hAnsiTheme="minorHAnsi" w:cstheme="minorHAnsi"/>
        </w:rPr>
      </w:pPr>
      <w:bookmarkStart w:id="49" w:name="_Toc459024364"/>
      <w:bookmarkStart w:id="50" w:name="_Toc495052875"/>
      <w:r w:rsidRPr="00A732AC">
        <w:rPr>
          <w:rFonts w:asciiTheme="minorHAnsi" w:hAnsiTheme="minorHAnsi" w:cstheme="minorHAnsi"/>
        </w:rPr>
        <w:t>M</w:t>
      </w:r>
      <w:bookmarkEnd w:id="49"/>
      <w:r w:rsidR="00365F06">
        <w:rPr>
          <w:rFonts w:asciiTheme="minorHAnsi" w:hAnsiTheme="minorHAnsi" w:cstheme="minorHAnsi"/>
        </w:rPr>
        <w:t>onitoring results</w:t>
      </w:r>
      <w:bookmarkEnd w:id="50"/>
    </w:p>
    <w:p w:rsidR="00C6129B" w:rsidRPr="00A732AC" w:rsidRDefault="00C6129B" w:rsidP="006461F2">
      <w:pPr>
        <w:spacing w:line="240" w:lineRule="auto"/>
        <w:jc w:val="both"/>
        <w:rPr>
          <w:rFonts w:cstheme="minorHAnsi"/>
        </w:rPr>
      </w:pPr>
      <w:r w:rsidRPr="00A732AC">
        <w:rPr>
          <w:rFonts w:cstheme="minorHAnsi"/>
        </w:rPr>
        <w:t>PDHJ conducted monitoring of Timor-Leste’s detention facilities from 2015 to 201</w:t>
      </w:r>
      <w:r w:rsidR="00E22CC1" w:rsidRPr="00A732AC">
        <w:rPr>
          <w:rFonts w:cstheme="minorHAnsi"/>
        </w:rPr>
        <w:t>7</w:t>
      </w:r>
      <w:r w:rsidRPr="00A732AC">
        <w:rPr>
          <w:rFonts w:cstheme="minorHAnsi"/>
        </w:rPr>
        <w:t xml:space="preserve">. </w:t>
      </w:r>
    </w:p>
    <w:p w:rsidR="005004C4" w:rsidRPr="00A732AC" w:rsidRDefault="005004C4" w:rsidP="008576E6">
      <w:pPr>
        <w:spacing w:line="240" w:lineRule="auto"/>
        <w:ind w:firstLine="567"/>
        <w:jc w:val="both"/>
        <w:rPr>
          <w:rFonts w:cstheme="minorHAnsi"/>
        </w:rPr>
      </w:pPr>
      <w:r w:rsidRPr="00A732AC">
        <w:rPr>
          <w:rFonts w:cstheme="minorHAnsi"/>
        </w:rPr>
        <w:t xml:space="preserve">The scope of the interview questioning </w:t>
      </w:r>
      <w:r w:rsidR="0093035D" w:rsidRPr="00A732AC">
        <w:rPr>
          <w:rFonts w:cstheme="minorHAnsi"/>
        </w:rPr>
        <w:t>with</w:t>
      </w:r>
      <w:r w:rsidRPr="00A732AC">
        <w:rPr>
          <w:rFonts w:cstheme="minorHAnsi"/>
        </w:rPr>
        <w:t xml:space="preserve"> PNTL officers, District Commanders and detainers </w:t>
      </w:r>
      <w:r w:rsidR="0093035D" w:rsidRPr="00A732AC">
        <w:rPr>
          <w:rFonts w:cstheme="minorHAnsi"/>
        </w:rPr>
        <w:t xml:space="preserve">discussed </w:t>
      </w:r>
      <w:r w:rsidRPr="00A732AC">
        <w:rPr>
          <w:rFonts w:cstheme="minorHAnsi"/>
        </w:rPr>
        <w:t>a number of different issues. For the benefit of the Committee the report will focus on findings</w:t>
      </w:r>
      <w:r w:rsidR="0093035D" w:rsidRPr="00A732AC">
        <w:rPr>
          <w:rFonts w:cstheme="minorHAnsi"/>
        </w:rPr>
        <w:t xml:space="preserve"> relevant to the</w:t>
      </w:r>
      <w:r w:rsidRPr="00A732AC">
        <w:rPr>
          <w:rFonts w:cstheme="minorHAnsi"/>
        </w:rPr>
        <w:t xml:space="preserve"> treatment of detainees (i.e. whether they had been s</w:t>
      </w:r>
      <w:r w:rsidR="009A5A12" w:rsidRPr="00A732AC">
        <w:rPr>
          <w:rFonts w:cstheme="minorHAnsi"/>
        </w:rPr>
        <w:t>ubjected to corporal punishment</w:t>
      </w:r>
      <w:r w:rsidRPr="00A732AC">
        <w:rPr>
          <w:rFonts w:cstheme="minorHAnsi"/>
        </w:rPr>
        <w:t>)</w:t>
      </w:r>
      <w:r w:rsidR="0093035D" w:rsidRPr="00A732AC">
        <w:rPr>
          <w:rFonts w:cstheme="minorHAnsi"/>
        </w:rPr>
        <w:t>, along with PNTL training standards and protocols. Thus, the report findings suggest that tortu</w:t>
      </w:r>
      <w:r w:rsidR="009A5A12" w:rsidRPr="00A732AC">
        <w:rPr>
          <w:rFonts w:cstheme="minorHAnsi"/>
        </w:rPr>
        <w:t xml:space="preserve">re and a lack of PNTL training and </w:t>
      </w:r>
      <w:r w:rsidR="009F2818">
        <w:rPr>
          <w:rFonts w:cstheme="minorHAnsi"/>
        </w:rPr>
        <w:t xml:space="preserve">appropriate </w:t>
      </w:r>
      <w:r w:rsidR="009A5A12" w:rsidRPr="00A732AC">
        <w:rPr>
          <w:rFonts w:cstheme="minorHAnsi"/>
        </w:rPr>
        <w:t>equipment</w:t>
      </w:r>
      <w:r w:rsidR="0093035D" w:rsidRPr="00A732AC">
        <w:rPr>
          <w:rFonts w:cstheme="minorHAnsi"/>
        </w:rPr>
        <w:t xml:space="preserve"> </w:t>
      </w:r>
      <w:r w:rsidR="009F2818">
        <w:rPr>
          <w:rFonts w:cstheme="minorHAnsi"/>
        </w:rPr>
        <w:t>is</w:t>
      </w:r>
      <w:r w:rsidR="0093035D" w:rsidRPr="00A732AC">
        <w:rPr>
          <w:rFonts w:cstheme="minorHAnsi"/>
        </w:rPr>
        <w:t xml:space="preserve"> inextricably linked.  </w:t>
      </w:r>
    </w:p>
    <w:p w:rsidR="00C6129B" w:rsidRPr="00A732AC" w:rsidRDefault="00C6129B" w:rsidP="00B52AEA">
      <w:pPr>
        <w:pStyle w:val="Heading2"/>
        <w:spacing w:line="240" w:lineRule="auto"/>
        <w:jc w:val="both"/>
        <w:rPr>
          <w:rFonts w:asciiTheme="minorHAnsi" w:hAnsiTheme="minorHAnsi" w:cstheme="minorHAnsi"/>
        </w:rPr>
      </w:pPr>
      <w:bookmarkStart w:id="51" w:name="_Toc459024365"/>
      <w:r w:rsidRPr="00A732AC">
        <w:rPr>
          <w:rFonts w:asciiTheme="minorHAnsi" w:hAnsiTheme="minorHAnsi" w:cstheme="minorHAnsi"/>
        </w:rPr>
        <w:t xml:space="preserve"> </w:t>
      </w:r>
      <w:bookmarkStart w:id="52" w:name="_Toc495052876"/>
      <w:r w:rsidRPr="00A732AC">
        <w:rPr>
          <w:rFonts w:asciiTheme="minorHAnsi" w:hAnsiTheme="minorHAnsi" w:cstheme="minorHAnsi"/>
        </w:rPr>
        <w:t>Interviews with PNTL Officers and District Commanders</w:t>
      </w:r>
      <w:bookmarkEnd w:id="51"/>
      <w:bookmarkEnd w:id="52"/>
    </w:p>
    <w:p w:rsidR="007F240C" w:rsidRDefault="007F240C" w:rsidP="008576E6">
      <w:pPr>
        <w:spacing w:line="240" w:lineRule="auto"/>
        <w:ind w:firstLine="567"/>
        <w:jc w:val="both"/>
        <w:rPr>
          <w:rFonts w:cstheme="minorHAnsi"/>
        </w:rPr>
      </w:pPr>
    </w:p>
    <w:p w:rsidR="00C6129B" w:rsidRPr="00A732AC" w:rsidRDefault="00C6129B" w:rsidP="008576E6">
      <w:pPr>
        <w:spacing w:line="240" w:lineRule="auto"/>
        <w:ind w:firstLine="567"/>
        <w:jc w:val="both"/>
        <w:rPr>
          <w:rFonts w:cstheme="minorHAnsi"/>
        </w:rPr>
      </w:pPr>
      <w:r w:rsidRPr="00A732AC">
        <w:rPr>
          <w:rFonts w:cstheme="minorHAnsi"/>
        </w:rPr>
        <w:t xml:space="preserve">According to PDHJs monitoring results, a lack of training </w:t>
      </w:r>
      <w:r w:rsidR="009E3688">
        <w:rPr>
          <w:rFonts w:cstheme="minorHAnsi"/>
        </w:rPr>
        <w:t>is</w:t>
      </w:r>
      <w:r w:rsidRPr="00A732AC">
        <w:rPr>
          <w:rFonts w:cstheme="minorHAnsi"/>
        </w:rPr>
        <w:t xml:space="preserve"> provided to PNTL officers. When asked whether or not they had received training in a number of relevant areas, the results were </w:t>
      </w:r>
      <w:r w:rsidR="009E3688">
        <w:rPr>
          <w:rFonts w:cstheme="minorHAnsi"/>
        </w:rPr>
        <w:t>mostly</w:t>
      </w:r>
      <w:r w:rsidRPr="00A732AC">
        <w:rPr>
          <w:rFonts w:cstheme="minorHAnsi"/>
        </w:rPr>
        <w:t xml:space="preserve"> negative. The following table lists the areas of training that PDHJ enquired into, and the subsequent results of interviews conducted with PNTL members. </w:t>
      </w:r>
    </w:p>
    <w:tbl>
      <w:tblPr>
        <w:tblStyle w:val="TableGrid"/>
        <w:tblW w:w="0" w:type="auto"/>
        <w:jc w:val="center"/>
        <w:tblLook w:val="04A0" w:firstRow="1" w:lastRow="0" w:firstColumn="1" w:lastColumn="0" w:noHBand="0" w:noVBand="1"/>
      </w:tblPr>
      <w:tblGrid>
        <w:gridCol w:w="2838"/>
        <w:gridCol w:w="2839"/>
        <w:gridCol w:w="2282"/>
      </w:tblGrid>
      <w:tr w:rsidR="00C6129B" w:rsidRPr="00A732AC" w:rsidTr="00B450B8">
        <w:trPr>
          <w:jc w:val="center"/>
        </w:trPr>
        <w:tc>
          <w:tcPr>
            <w:tcW w:w="2838" w:type="dxa"/>
            <w:shd w:val="clear" w:color="auto" w:fill="C6D9F1" w:themeFill="text2" w:themeFillTint="33"/>
            <w:vAlign w:val="center"/>
          </w:tcPr>
          <w:p w:rsidR="00C6129B" w:rsidRPr="00A732AC" w:rsidRDefault="00C6129B" w:rsidP="008576E6">
            <w:pPr>
              <w:ind w:firstLine="567"/>
              <w:jc w:val="both"/>
              <w:rPr>
                <w:rFonts w:cstheme="minorHAnsi"/>
                <w:b/>
              </w:rPr>
            </w:pPr>
            <w:r w:rsidRPr="00A732AC">
              <w:rPr>
                <w:rFonts w:cstheme="minorHAnsi"/>
                <w:b/>
              </w:rPr>
              <w:t>AREA OF TRAINING</w:t>
            </w:r>
          </w:p>
        </w:tc>
        <w:tc>
          <w:tcPr>
            <w:tcW w:w="2839" w:type="dxa"/>
            <w:shd w:val="clear" w:color="auto" w:fill="C6D9F1" w:themeFill="text2" w:themeFillTint="33"/>
            <w:vAlign w:val="center"/>
          </w:tcPr>
          <w:p w:rsidR="00C6129B" w:rsidRPr="00A732AC" w:rsidRDefault="00C6129B" w:rsidP="008576E6">
            <w:pPr>
              <w:ind w:firstLine="567"/>
              <w:jc w:val="both"/>
              <w:rPr>
                <w:rFonts w:cstheme="minorHAnsi"/>
                <w:b/>
              </w:rPr>
            </w:pPr>
            <w:r w:rsidRPr="00A732AC">
              <w:rPr>
                <w:rFonts w:cstheme="minorHAnsi"/>
                <w:b/>
              </w:rPr>
              <w:t>RECEIVED</w:t>
            </w:r>
          </w:p>
        </w:tc>
        <w:tc>
          <w:tcPr>
            <w:tcW w:w="2282" w:type="dxa"/>
            <w:shd w:val="clear" w:color="auto" w:fill="C6D9F1" w:themeFill="text2" w:themeFillTint="33"/>
            <w:vAlign w:val="center"/>
          </w:tcPr>
          <w:p w:rsidR="00C6129B" w:rsidRPr="00A732AC" w:rsidRDefault="00C6129B" w:rsidP="008576E6">
            <w:pPr>
              <w:ind w:firstLine="567"/>
              <w:jc w:val="both"/>
              <w:rPr>
                <w:rFonts w:cstheme="minorHAnsi"/>
                <w:b/>
              </w:rPr>
            </w:pPr>
            <w:r w:rsidRPr="00A732AC">
              <w:rPr>
                <w:rFonts w:cstheme="minorHAnsi"/>
                <w:b/>
              </w:rPr>
              <w:t>NOT RECEIVED</w:t>
            </w:r>
          </w:p>
        </w:tc>
      </w:tr>
      <w:tr w:rsidR="00C6129B" w:rsidRPr="00A732AC" w:rsidTr="00B450B8">
        <w:trPr>
          <w:jc w:val="center"/>
        </w:trPr>
        <w:tc>
          <w:tcPr>
            <w:tcW w:w="2838" w:type="dxa"/>
            <w:shd w:val="clear" w:color="auto" w:fill="C6D9F1" w:themeFill="text2" w:themeFillTint="33"/>
            <w:vAlign w:val="center"/>
          </w:tcPr>
          <w:p w:rsidR="00C6129B" w:rsidRPr="00A732AC" w:rsidRDefault="00C6129B" w:rsidP="00B52AEA">
            <w:pPr>
              <w:jc w:val="both"/>
              <w:rPr>
                <w:rFonts w:cstheme="minorHAnsi"/>
              </w:rPr>
            </w:pPr>
            <w:r w:rsidRPr="00A732AC">
              <w:rPr>
                <w:rFonts w:cstheme="minorHAnsi"/>
              </w:rPr>
              <w:t>Torture and ill-treatment</w:t>
            </w:r>
          </w:p>
        </w:tc>
        <w:tc>
          <w:tcPr>
            <w:tcW w:w="2839" w:type="dxa"/>
            <w:vAlign w:val="center"/>
          </w:tcPr>
          <w:p w:rsidR="00C6129B" w:rsidRPr="00A732AC" w:rsidRDefault="00C6129B" w:rsidP="008576E6">
            <w:pPr>
              <w:ind w:firstLine="567"/>
              <w:jc w:val="both"/>
              <w:rPr>
                <w:rFonts w:cstheme="minorHAnsi"/>
              </w:rPr>
            </w:pPr>
            <w:r w:rsidRPr="00A732AC">
              <w:rPr>
                <w:rFonts w:cstheme="minorHAnsi"/>
              </w:rPr>
              <w:t>51%</w:t>
            </w:r>
          </w:p>
        </w:tc>
        <w:tc>
          <w:tcPr>
            <w:tcW w:w="2282" w:type="dxa"/>
            <w:vAlign w:val="center"/>
          </w:tcPr>
          <w:p w:rsidR="00C6129B" w:rsidRPr="00A732AC" w:rsidRDefault="00C6129B" w:rsidP="008576E6">
            <w:pPr>
              <w:ind w:firstLine="567"/>
              <w:jc w:val="both"/>
              <w:rPr>
                <w:rFonts w:cstheme="minorHAnsi"/>
              </w:rPr>
            </w:pPr>
            <w:r w:rsidRPr="00A732AC">
              <w:rPr>
                <w:rFonts w:cstheme="minorHAnsi"/>
              </w:rPr>
              <w:t>49%</w:t>
            </w:r>
          </w:p>
        </w:tc>
      </w:tr>
      <w:tr w:rsidR="00C6129B" w:rsidRPr="00A732AC" w:rsidTr="00B450B8">
        <w:trPr>
          <w:jc w:val="center"/>
        </w:trPr>
        <w:tc>
          <w:tcPr>
            <w:tcW w:w="2838" w:type="dxa"/>
            <w:shd w:val="clear" w:color="auto" w:fill="C6D9F1" w:themeFill="text2" w:themeFillTint="33"/>
            <w:vAlign w:val="center"/>
          </w:tcPr>
          <w:p w:rsidR="00C6129B" w:rsidRPr="00A732AC" w:rsidRDefault="00C6129B" w:rsidP="00B52AEA">
            <w:pPr>
              <w:jc w:val="both"/>
              <w:rPr>
                <w:rFonts w:cstheme="minorHAnsi"/>
              </w:rPr>
            </w:pPr>
            <w:r w:rsidRPr="00A732AC">
              <w:rPr>
                <w:rFonts w:cstheme="minorHAnsi"/>
              </w:rPr>
              <w:t>Use of force and restraint</w:t>
            </w:r>
          </w:p>
        </w:tc>
        <w:tc>
          <w:tcPr>
            <w:tcW w:w="2839" w:type="dxa"/>
            <w:vAlign w:val="center"/>
          </w:tcPr>
          <w:p w:rsidR="00C6129B" w:rsidRPr="00A732AC" w:rsidRDefault="00C6129B" w:rsidP="008576E6">
            <w:pPr>
              <w:ind w:firstLine="567"/>
              <w:jc w:val="both"/>
              <w:rPr>
                <w:rFonts w:cstheme="minorHAnsi"/>
              </w:rPr>
            </w:pPr>
            <w:r w:rsidRPr="00A732AC">
              <w:rPr>
                <w:rFonts w:cstheme="minorHAnsi"/>
              </w:rPr>
              <w:t>82%</w:t>
            </w:r>
          </w:p>
        </w:tc>
        <w:tc>
          <w:tcPr>
            <w:tcW w:w="2282" w:type="dxa"/>
            <w:vAlign w:val="center"/>
          </w:tcPr>
          <w:p w:rsidR="00C6129B" w:rsidRPr="00A732AC" w:rsidRDefault="00C6129B" w:rsidP="008576E6">
            <w:pPr>
              <w:ind w:firstLine="567"/>
              <w:jc w:val="both"/>
              <w:rPr>
                <w:rFonts w:cstheme="minorHAnsi"/>
              </w:rPr>
            </w:pPr>
            <w:r w:rsidRPr="00A732AC">
              <w:rPr>
                <w:rFonts w:cstheme="minorHAnsi"/>
              </w:rPr>
              <w:t>18%</w:t>
            </w:r>
          </w:p>
        </w:tc>
      </w:tr>
      <w:tr w:rsidR="00C6129B" w:rsidRPr="00A732AC" w:rsidTr="00B450B8">
        <w:trPr>
          <w:jc w:val="center"/>
        </w:trPr>
        <w:tc>
          <w:tcPr>
            <w:tcW w:w="2838" w:type="dxa"/>
            <w:shd w:val="clear" w:color="auto" w:fill="C6D9F1" w:themeFill="text2" w:themeFillTint="33"/>
            <w:vAlign w:val="center"/>
          </w:tcPr>
          <w:p w:rsidR="00C6129B" w:rsidRPr="00A732AC" w:rsidRDefault="00C6129B" w:rsidP="00B52AEA">
            <w:pPr>
              <w:jc w:val="both"/>
              <w:rPr>
                <w:rFonts w:cstheme="minorHAnsi"/>
              </w:rPr>
            </w:pPr>
            <w:r w:rsidRPr="00A732AC">
              <w:rPr>
                <w:rFonts w:cstheme="minorHAnsi"/>
              </w:rPr>
              <w:t>Rights of detainees</w:t>
            </w:r>
          </w:p>
        </w:tc>
        <w:tc>
          <w:tcPr>
            <w:tcW w:w="2839" w:type="dxa"/>
            <w:vAlign w:val="center"/>
          </w:tcPr>
          <w:p w:rsidR="00C6129B" w:rsidRPr="00A732AC" w:rsidRDefault="00C6129B" w:rsidP="008576E6">
            <w:pPr>
              <w:ind w:firstLine="567"/>
              <w:jc w:val="both"/>
              <w:rPr>
                <w:rFonts w:cstheme="minorHAnsi"/>
              </w:rPr>
            </w:pPr>
            <w:r w:rsidRPr="00A732AC">
              <w:rPr>
                <w:rFonts w:cstheme="minorHAnsi"/>
              </w:rPr>
              <w:t>64%</w:t>
            </w:r>
          </w:p>
        </w:tc>
        <w:tc>
          <w:tcPr>
            <w:tcW w:w="2282" w:type="dxa"/>
            <w:vAlign w:val="center"/>
          </w:tcPr>
          <w:p w:rsidR="00C6129B" w:rsidRPr="00A732AC" w:rsidRDefault="00C6129B" w:rsidP="008576E6">
            <w:pPr>
              <w:ind w:firstLine="567"/>
              <w:jc w:val="both"/>
              <w:rPr>
                <w:rFonts w:cstheme="minorHAnsi"/>
              </w:rPr>
            </w:pPr>
            <w:r w:rsidRPr="00A732AC">
              <w:rPr>
                <w:rFonts w:cstheme="minorHAnsi"/>
              </w:rPr>
              <w:t>36%</w:t>
            </w:r>
          </w:p>
        </w:tc>
      </w:tr>
      <w:tr w:rsidR="00C6129B" w:rsidRPr="00A732AC" w:rsidTr="00B450B8">
        <w:trPr>
          <w:jc w:val="center"/>
        </w:trPr>
        <w:tc>
          <w:tcPr>
            <w:tcW w:w="2838" w:type="dxa"/>
            <w:shd w:val="clear" w:color="auto" w:fill="C6D9F1" w:themeFill="text2" w:themeFillTint="33"/>
            <w:vAlign w:val="center"/>
          </w:tcPr>
          <w:p w:rsidR="00C6129B" w:rsidRPr="00A732AC" w:rsidRDefault="00C6129B" w:rsidP="00B52AEA">
            <w:pPr>
              <w:jc w:val="both"/>
              <w:rPr>
                <w:rFonts w:cstheme="minorHAnsi"/>
              </w:rPr>
            </w:pPr>
            <w:r w:rsidRPr="00A732AC">
              <w:rPr>
                <w:rFonts w:cstheme="minorHAnsi"/>
              </w:rPr>
              <w:t>Registration processes</w:t>
            </w:r>
          </w:p>
        </w:tc>
        <w:tc>
          <w:tcPr>
            <w:tcW w:w="2839" w:type="dxa"/>
            <w:vAlign w:val="center"/>
          </w:tcPr>
          <w:p w:rsidR="00C6129B" w:rsidRPr="00A732AC" w:rsidRDefault="00C6129B" w:rsidP="008576E6">
            <w:pPr>
              <w:ind w:firstLine="567"/>
              <w:jc w:val="both"/>
              <w:rPr>
                <w:rFonts w:cstheme="minorHAnsi"/>
              </w:rPr>
            </w:pPr>
            <w:r w:rsidRPr="00A732AC">
              <w:rPr>
                <w:rFonts w:cstheme="minorHAnsi"/>
              </w:rPr>
              <w:t>55%</w:t>
            </w:r>
          </w:p>
        </w:tc>
        <w:tc>
          <w:tcPr>
            <w:tcW w:w="2282" w:type="dxa"/>
            <w:vAlign w:val="center"/>
          </w:tcPr>
          <w:p w:rsidR="00C6129B" w:rsidRPr="00A732AC" w:rsidRDefault="00C6129B" w:rsidP="008576E6">
            <w:pPr>
              <w:ind w:firstLine="567"/>
              <w:jc w:val="both"/>
              <w:rPr>
                <w:rFonts w:cstheme="minorHAnsi"/>
              </w:rPr>
            </w:pPr>
            <w:r w:rsidRPr="00A732AC">
              <w:rPr>
                <w:rFonts w:cstheme="minorHAnsi"/>
              </w:rPr>
              <w:t>45%</w:t>
            </w:r>
          </w:p>
        </w:tc>
      </w:tr>
      <w:tr w:rsidR="00C6129B" w:rsidRPr="00A732AC" w:rsidTr="00B450B8">
        <w:trPr>
          <w:jc w:val="center"/>
        </w:trPr>
        <w:tc>
          <w:tcPr>
            <w:tcW w:w="2838" w:type="dxa"/>
            <w:shd w:val="clear" w:color="auto" w:fill="C6D9F1" w:themeFill="text2" w:themeFillTint="33"/>
            <w:vAlign w:val="center"/>
          </w:tcPr>
          <w:p w:rsidR="00C6129B" w:rsidRPr="00A732AC" w:rsidRDefault="00C6129B" w:rsidP="00B52AEA">
            <w:pPr>
              <w:jc w:val="both"/>
              <w:rPr>
                <w:rFonts w:cstheme="minorHAnsi"/>
              </w:rPr>
            </w:pPr>
            <w:r w:rsidRPr="00A732AC">
              <w:rPr>
                <w:rFonts w:cstheme="minorHAnsi"/>
              </w:rPr>
              <w:t>Violence between detainee incidences</w:t>
            </w:r>
          </w:p>
        </w:tc>
        <w:tc>
          <w:tcPr>
            <w:tcW w:w="2839" w:type="dxa"/>
            <w:vAlign w:val="center"/>
          </w:tcPr>
          <w:p w:rsidR="00C6129B" w:rsidRPr="00A732AC" w:rsidRDefault="00C6129B" w:rsidP="008576E6">
            <w:pPr>
              <w:ind w:firstLine="567"/>
              <w:jc w:val="both"/>
              <w:rPr>
                <w:rFonts w:cstheme="minorHAnsi"/>
              </w:rPr>
            </w:pPr>
            <w:r w:rsidRPr="00A732AC">
              <w:rPr>
                <w:rFonts w:cstheme="minorHAnsi"/>
              </w:rPr>
              <w:t>46%</w:t>
            </w:r>
          </w:p>
        </w:tc>
        <w:tc>
          <w:tcPr>
            <w:tcW w:w="2282" w:type="dxa"/>
            <w:vAlign w:val="center"/>
          </w:tcPr>
          <w:p w:rsidR="00C6129B" w:rsidRPr="00A732AC" w:rsidRDefault="00C6129B" w:rsidP="008576E6">
            <w:pPr>
              <w:ind w:firstLine="567"/>
              <w:jc w:val="both"/>
              <w:rPr>
                <w:rFonts w:cstheme="minorHAnsi"/>
              </w:rPr>
            </w:pPr>
            <w:r w:rsidRPr="00A732AC">
              <w:rPr>
                <w:rFonts w:cstheme="minorHAnsi"/>
              </w:rPr>
              <w:t>54%</w:t>
            </w:r>
          </w:p>
        </w:tc>
      </w:tr>
      <w:tr w:rsidR="00C6129B" w:rsidRPr="00A732AC" w:rsidTr="00B450B8">
        <w:trPr>
          <w:jc w:val="center"/>
        </w:trPr>
        <w:tc>
          <w:tcPr>
            <w:tcW w:w="2838" w:type="dxa"/>
            <w:shd w:val="clear" w:color="auto" w:fill="C6D9F1" w:themeFill="text2" w:themeFillTint="33"/>
            <w:vAlign w:val="center"/>
          </w:tcPr>
          <w:p w:rsidR="00C6129B" w:rsidRPr="00A732AC" w:rsidRDefault="00C6129B" w:rsidP="00B52AEA">
            <w:pPr>
              <w:jc w:val="both"/>
              <w:rPr>
                <w:rFonts w:cstheme="minorHAnsi"/>
              </w:rPr>
            </w:pPr>
            <w:r w:rsidRPr="00A732AC">
              <w:rPr>
                <w:rFonts w:cstheme="minorHAnsi"/>
              </w:rPr>
              <w:t>Disciplinary procedures</w:t>
            </w:r>
          </w:p>
        </w:tc>
        <w:tc>
          <w:tcPr>
            <w:tcW w:w="2839" w:type="dxa"/>
            <w:vAlign w:val="center"/>
          </w:tcPr>
          <w:p w:rsidR="00C6129B" w:rsidRPr="00A732AC" w:rsidRDefault="00C6129B" w:rsidP="008576E6">
            <w:pPr>
              <w:ind w:firstLine="567"/>
              <w:jc w:val="both"/>
              <w:rPr>
                <w:rFonts w:cstheme="minorHAnsi"/>
              </w:rPr>
            </w:pPr>
            <w:r w:rsidRPr="00A732AC">
              <w:rPr>
                <w:rFonts w:cstheme="minorHAnsi"/>
              </w:rPr>
              <w:t>40%</w:t>
            </w:r>
          </w:p>
        </w:tc>
        <w:tc>
          <w:tcPr>
            <w:tcW w:w="2282" w:type="dxa"/>
            <w:vAlign w:val="center"/>
          </w:tcPr>
          <w:p w:rsidR="00C6129B" w:rsidRPr="00A732AC" w:rsidRDefault="00C6129B" w:rsidP="008576E6">
            <w:pPr>
              <w:ind w:firstLine="567"/>
              <w:jc w:val="both"/>
              <w:rPr>
                <w:rFonts w:cstheme="minorHAnsi"/>
              </w:rPr>
            </w:pPr>
            <w:r w:rsidRPr="00A732AC">
              <w:rPr>
                <w:rFonts w:cstheme="minorHAnsi"/>
              </w:rPr>
              <w:t>60%</w:t>
            </w:r>
          </w:p>
        </w:tc>
      </w:tr>
      <w:tr w:rsidR="00C6129B" w:rsidRPr="00A732AC" w:rsidTr="00B450B8">
        <w:trPr>
          <w:jc w:val="center"/>
        </w:trPr>
        <w:tc>
          <w:tcPr>
            <w:tcW w:w="2838" w:type="dxa"/>
            <w:shd w:val="clear" w:color="auto" w:fill="C6D9F1" w:themeFill="text2" w:themeFillTint="33"/>
            <w:vAlign w:val="center"/>
          </w:tcPr>
          <w:p w:rsidR="00C6129B" w:rsidRPr="00A732AC" w:rsidRDefault="00C6129B" w:rsidP="00B52AEA">
            <w:pPr>
              <w:jc w:val="both"/>
              <w:rPr>
                <w:rFonts w:cstheme="minorHAnsi"/>
              </w:rPr>
            </w:pPr>
            <w:r w:rsidRPr="00A732AC">
              <w:rPr>
                <w:rFonts w:cstheme="minorHAnsi"/>
              </w:rPr>
              <w:t>Adequate condition of cells and detention facilities</w:t>
            </w:r>
          </w:p>
        </w:tc>
        <w:tc>
          <w:tcPr>
            <w:tcW w:w="2839" w:type="dxa"/>
            <w:vAlign w:val="center"/>
          </w:tcPr>
          <w:p w:rsidR="00C6129B" w:rsidRPr="00A732AC" w:rsidRDefault="00C6129B" w:rsidP="008576E6">
            <w:pPr>
              <w:ind w:firstLine="567"/>
              <w:jc w:val="both"/>
              <w:rPr>
                <w:rFonts w:cstheme="minorHAnsi"/>
              </w:rPr>
            </w:pPr>
            <w:r w:rsidRPr="00A732AC">
              <w:rPr>
                <w:rFonts w:cstheme="minorHAnsi"/>
              </w:rPr>
              <w:t>43%</w:t>
            </w:r>
          </w:p>
        </w:tc>
        <w:tc>
          <w:tcPr>
            <w:tcW w:w="2282" w:type="dxa"/>
            <w:vAlign w:val="center"/>
          </w:tcPr>
          <w:p w:rsidR="00C6129B" w:rsidRPr="00A732AC" w:rsidRDefault="00C6129B" w:rsidP="008576E6">
            <w:pPr>
              <w:ind w:firstLine="567"/>
              <w:jc w:val="both"/>
              <w:rPr>
                <w:rFonts w:cstheme="minorHAnsi"/>
              </w:rPr>
            </w:pPr>
            <w:r w:rsidRPr="00A732AC">
              <w:rPr>
                <w:rFonts w:cstheme="minorHAnsi"/>
              </w:rPr>
              <w:t>57%</w:t>
            </w:r>
          </w:p>
        </w:tc>
      </w:tr>
      <w:tr w:rsidR="00C6129B" w:rsidRPr="00A732AC" w:rsidTr="00B450B8">
        <w:trPr>
          <w:jc w:val="center"/>
        </w:trPr>
        <w:tc>
          <w:tcPr>
            <w:tcW w:w="2838" w:type="dxa"/>
            <w:shd w:val="clear" w:color="auto" w:fill="C6D9F1" w:themeFill="text2" w:themeFillTint="33"/>
            <w:vAlign w:val="center"/>
          </w:tcPr>
          <w:p w:rsidR="00C6129B" w:rsidRPr="00A732AC" w:rsidRDefault="00C6129B" w:rsidP="00B52AEA">
            <w:pPr>
              <w:jc w:val="both"/>
              <w:rPr>
                <w:rFonts w:cstheme="minorHAnsi"/>
              </w:rPr>
            </w:pPr>
            <w:r w:rsidRPr="00A732AC">
              <w:rPr>
                <w:rFonts w:cstheme="minorHAnsi"/>
              </w:rPr>
              <w:t>Medical assistance</w:t>
            </w:r>
          </w:p>
        </w:tc>
        <w:tc>
          <w:tcPr>
            <w:tcW w:w="2839" w:type="dxa"/>
            <w:vAlign w:val="center"/>
          </w:tcPr>
          <w:p w:rsidR="00C6129B" w:rsidRPr="00A732AC" w:rsidRDefault="00C6129B" w:rsidP="008576E6">
            <w:pPr>
              <w:ind w:firstLine="567"/>
              <w:jc w:val="both"/>
              <w:rPr>
                <w:rFonts w:cstheme="minorHAnsi"/>
              </w:rPr>
            </w:pPr>
            <w:r w:rsidRPr="00A732AC">
              <w:rPr>
                <w:rFonts w:cstheme="minorHAnsi"/>
              </w:rPr>
              <w:t>40%</w:t>
            </w:r>
          </w:p>
        </w:tc>
        <w:tc>
          <w:tcPr>
            <w:tcW w:w="2282" w:type="dxa"/>
            <w:vAlign w:val="center"/>
          </w:tcPr>
          <w:p w:rsidR="00C6129B" w:rsidRPr="00A732AC" w:rsidRDefault="00C6129B" w:rsidP="008576E6">
            <w:pPr>
              <w:ind w:firstLine="567"/>
              <w:jc w:val="both"/>
              <w:rPr>
                <w:rFonts w:cstheme="minorHAnsi"/>
              </w:rPr>
            </w:pPr>
            <w:r w:rsidRPr="00A732AC">
              <w:rPr>
                <w:rFonts w:cstheme="minorHAnsi"/>
              </w:rPr>
              <w:t>60%</w:t>
            </w:r>
          </w:p>
        </w:tc>
      </w:tr>
    </w:tbl>
    <w:p w:rsidR="00A05EB6" w:rsidRPr="00A732AC" w:rsidRDefault="00A05EB6" w:rsidP="008576E6">
      <w:pPr>
        <w:pStyle w:val="Caption"/>
        <w:ind w:left="2124" w:firstLine="567"/>
        <w:jc w:val="both"/>
        <w:rPr>
          <w:rFonts w:cstheme="minorHAnsi"/>
          <w:lang w:val="en-GB"/>
        </w:rPr>
      </w:pPr>
      <w:r w:rsidRPr="00A732AC">
        <w:rPr>
          <w:rFonts w:cstheme="minorHAnsi"/>
        </w:rPr>
        <w:t>Table 5 Received training for PNTL officers and commanders</w:t>
      </w:r>
    </w:p>
    <w:p w:rsidR="0093035D" w:rsidRPr="00A732AC" w:rsidRDefault="00A42F25" w:rsidP="008576E6">
      <w:pPr>
        <w:spacing w:line="240" w:lineRule="auto"/>
        <w:ind w:firstLine="567"/>
        <w:jc w:val="both"/>
        <w:rPr>
          <w:rFonts w:cstheme="minorHAnsi"/>
          <w:lang w:eastAsia="en-US"/>
        </w:rPr>
      </w:pPr>
      <w:r w:rsidRPr="00A732AC">
        <w:rPr>
          <w:rFonts w:cstheme="minorHAnsi"/>
          <w:lang w:eastAsia="en-US"/>
        </w:rPr>
        <w:t xml:space="preserve">As </w:t>
      </w:r>
      <w:r w:rsidR="00D62C90" w:rsidRPr="00A732AC">
        <w:rPr>
          <w:rFonts w:cstheme="minorHAnsi"/>
          <w:lang w:eastAsia="en-US"/>
        </w:rPr>
        <w:t>reflected</w:t>
      </w:r>
      <w:r w:rsidRPr="00A732AC">
        <w:rPr>
          <w:rFonts w:cstheme="minorHAnsi"/>
          <w:lang w:eastAsia="en-US"/>
        </w:rPr>
        <w:t xml:space="preserve"> in the </w:t>
      </w:r>
      <w:r w:rsidR="0044363C" w:rsidRPr="00A732AC">
        <w:rPr>
          <w:rFonts w:cstheme="minorHAnsi"/>
          <w:lang w:eastAsia="en-US"/>
        </w:rPr>
        <w:t>alleged</w:t>
      </w:r>
      <w:r w:rsidRPr="00A732AC">
        <w:rPr>
          <w:rFonts w:cstheme="minorHAnsi"/>
          <w:lang w:eastAsia="en-US"/>
        </w:rPr>
        <w:t xml:space="preserve"> cases</w:t>
      </w:r>
      <w:r w:rsidR="0044363C" w:rsidRPr="00A732AC">
        <w:rPr>
          <w:rFonts w:cstheme="minorHAnsi"/>
          <w:lang w:eastAsia="en-US"/>
        </w:rPr>
        <w:t>,</w:t>
      </w:r>
      <w:r w:rsidR="00D62C90" w:rsidRPr="00A732AC">
        <w:rPr>
          <w:rFonts w:cstheme="minorHAnsi"/>
          <w:lang w:eastAsia="en-US"/>
        </w:rPr>
        <w:t xml:space="preserve"> and by </w:t>
      </w:r>
      <w:r w:rsidR="00043AA5" w:rsidRPr="00A732AC">
        <w:rPr>
          <w:rFonts w:cstheme="minorHAnsi"/>
          <w:lang w:eastAsia="en-US"/>
        </w:rPr>
        <w:t>these</w:t>
      </w:r>
      <w:r w:rsidR="00D62C90" w:rsidRPr="00A732AC">
        <w:rPr>
          <w:rFonts w:cstheme="minorHAnsi"/>
          <w:lang w:eastAsia="en-US"/>
        </w:rPr>
        <w:t xml:space="preserve"> cited findings,</w:t>
      </w:r>
      <w:r w:rsidR="0044363C" w:rsidRPr="00A732AC">
        <w:rPr>
          <w:rFonts w:cstheme="minorHAnsi"/>
          <w:lang w:eastAsia="en-US"/>
        </w:rPr>
        <w:t xml:space="preserve"> </w:t>
      </w:r>
      <w:r w:rsidR="003246BF">
        <w:rPr>
          <w:rFonts w:cstheme="minorHAnsi"/>
          <w:lang w:eastAsia="en-US"/>
        </w:rPr>
        <w:t>there is unsurprisingly a</w:t>
      </w:r>
      <w:r w:rsidR="0044363C" w:rsidRPr="00A732AC">
        <w:rPr>
          <w:rFonts w:cstheme="minorHAnsi"/>
          <w:lang w:eastAsia="en-US"/>
        </w:rPr>
        <w:t xml:space="preserve"> breakdown in </w:t>
      </w:r>
      <w:r w:rsidR="00D62C90" w:rsidRPr="00A732AC">
        <w:rPr>
          <w:rFonts w:cstheme="minorHAnsi"/>
          <w:lang w:eastAsia="en-US"/>
        </w:rPr>
        <w:t>training practices</w:t>
      </w:r>
      <w:r w:rsidR="0044363C" w:rsidRPr="00A732AC">
        <w:rPr>
          <w:rFonts w:cstheme="minorHAnsi"/>
          <w:lang w:eastAsia="en-US"/>
        </w:rPr>
        <w:t xml:space="preserve"> </w:t>
      </w:r>
      <w:r w:rsidR="00BE46C8">
        <w:rPr>
          <w:rFonts w:cstheme="minorHAnsi"/>
          <w:lang w:eastAsia="en-US"/>
        </w:rPr>
        <w:t>pertaining to</w:t>
      </w:r>
      <w:r w:rsidR="0044363C" w:rsidRPr="00A732AC">
        <w:rPr>
          <w:rFonts w:cstheme="minorHAnsi"/>
          <w:lang w:eastAsia="en-US"/>
        </w:rPr>
        <w:t xml:space="preserve"> how some PNTL officers react </w:t>
      </w:r>
      <w:r w:rsidR="003246BF">
        <w:rPr>
          <w:rFonts w:cstheme="minorHAnsi"/>
          <w:lang w:eastAsia="en-US"/>
        </w:rPr>
        <w:t>to</w:t>
      </w:r>
      <w:r w:rsidR="0044363C" w:rsidRPr="00A732AC">
        <w:rPr>
          <w:rFonts w:cstheme="minorHAnsi"/>
          <w:lang w:eastAsia="en-US"/>
        </w:rPr>
        <w:t xml:space="preserve"> certain </w:t>
      </w:r>
      <w:r w:rsidR="00BE46C8">
        <w:rPr>
          <w:rFonts w:cstheme="minorHAnsi"/>
          <w:lang w:eastAsia="en-US"/>
        </w:rPr>
        <w:t>scenarios</w:t>
      </w:r>
      <w:r w:rsidR="0044363C" w:rsidRPr="00A732AC">
        <w:rPr>
          <w:rFonts w:cstheme="minorHAnsi"/>
          <w:lang w:eastAsia="en-US"/>
        </w:rPr>
        <w:t xml:space="preserve">. This may be partially contributable to </w:t>
      </w:r>
      <w:r w:rsidR="00D62C90" w:rsidRPr="00A732AC">
        <w:rPr>
          <w:rFonts w:cstheme="minorHAnsi"/>
          <w:lang w:eastAsia="en-US"/>
        </w:rPr>
        <w:t xml:space="preserve">the lack </w:t>
      </w:r>
      <w:r w:rsidR="003246BF">
        <w:rPr>
          <w:rFonts w:cstheme="minorHAnsi"/>
          <w:lang w:eastAsia="en-US"/>
        </w:rPr>
        <w:t>of a functioning disciplinary body</w:t>
      </w:r>
      <w:r w:rsidR="00D62C90" w:rsidRPr="00A732AC">
        <w:rPr>
          <w:rFonts w:cstheme="minorHAnsi"/>
          <w:lang w:eastAsia="en-US"/>
        </w:rPr>
        <w:t xml:space="preserve"> that encourage</w:t>
      </w:r>
      <w:r w:rsidR="0044363C" w:rsidRPr="00A732AC">
        <w:rPr>
          <w:rFonts w:cstheme="minorHAnsi"/>
          <w:lang w:eastAsia="en-US"/>
        </w:rPr>
        <w:t xml:space="preserve"> police </w:t>
      </w:r>
      <w:r w:rsidR="00D62C90" w:rsidRPr="00A732AC">
        <w:rPr>
          <w:rFonts w:cstheme="minorHAnsi"/>
          <w:lang w:eastAsia="en-US"/>
        </w:rPr>
        <w:t>to act humanely</w:t>
      </w:r>
      <w:r w:rsidR="0044363C" w:rsidRPr="00A732AC">
        <w:rPr>
          <w:rFonts w:cstheme="minorHAnsi"/>
          <w:lang w:eastAsia="en-US"/>
        </w:rPr>
        <w:t xml:space="preserve"> in terms of arrest and detention standards</w:t>
      </w:r>
      <w:r w:rsidR="007F240C">
        <w:rPr>
          <w:rFonts w:cstheme="minorHAnsi"/>
          <w:lang w:eastAsia="en-US"/>
        </w:rPr>
        <w:t>.</w:t>
      </w:r>
      <w:r w:rsidR="00D62C90" w:rsidRPr="00A732AC">
        <w:rPr>
          <w:rStyle w:val="FootnoteReference"/>
          <w:rFonts w:cstheme="minorHAnsi"/>
          <w:lang w:eastAsia="en-US"/>
        </w:rPr>
        <w:footnoteReference w:id="144"/>
      </w:r>
      <w:r w:rsidR="0044363C" w:rsidRPr="00A732AC">
        <w:rPr>
          <w:rFonts w:cstheme="minorHAnsi"/>
          <w:lang w:eastAsia="en-US"/>
        </w:rPr>
        <w:t xml:space="preserve"> </w:t>
      </w:r>
      <w:r w:rsidR="00D62C90" w:rsidRPr="00A732AC">
        <w:rPr>
          <w:rFonts w:cstheme="minorHAnsi"/>
          <w:lang w:eastAsia="en-US"/>
        </w:rPr>
        <w:t xml:space="preserve"> Another consideration may </w:t>
      </w:r>
      <w:r w:rsidR="00043AA5" w:rsidRPr="00A732AC">
        <w:rPr>
          <w:rFonts w:cstheme="minorHAnsi"/>
          <w:lang w:eastAsia="en-US"/>
        </w:rPr>
        <w:t>be contributable</w:t>
      </w:r>
      <w:r w:rsidR="00D62C90" w:rsidRPr="00A732AC">
        <w:rPr>
          <w:rFonts w:cstheme="minorHAnsi"/>
          <w:lang w:eastAsia="en-US"/>
        </w:rPr>
        <w:t xml:space="preserve"> to</w:t>
      </w:r>
      <w:r w:rsidR="00043AA5" w:rsidRPr="00A732AC">
        <w:rPr>
          <w:rFonts w:cstheme="minorHAnsi"/>
          <w:lang w:eastAsia="en-US"/>
        </w:rPr>
        <w:t xml:space="preserve"> </w:t>
      </w:r>
      <w:r w:rsidR="00D62C90" w:rsidRPr="00A732AC">
        <w:rPr>
          <w:rFonts w:cstheme="minorHAnsi"/>
          <w:lang w:eastAsia="en-US"/>
        </w:rPr>
        <w:t xml:space="preserve">police equipment and </w:t>
      </w:r>
      <w:r w:rsidR="003246BF">
        <w:rPr>
          <w:rFonts w:cstheme="minorHAnsi"/>
          <w:lang w:eastAsia="en-US"/>
        </w:rPr>
        <w:t>S</w:t>
      </w:r>
      <w:r w:rsidR="00D62C90" w:rsidRPr="00A732AC">
        <w:rPr>
          <w:rFonts w:cstheme="minorHAnsi"/>
          <w:lang w:eastAsia="en-US"/>
        </w:rPr>
        <w:t xml:space="preserve">tandard </w:t>
      </w:r>
      <w:r w:rsidR="003246BF">
        <w:rPr>
          <w:rFonts w:cstheme="minorHAnsi"/>
          <w:lang w:eastAsia="en-US"/>
        </w:rPr>
        <w:t>O</w:t>
      </w:r>
      <w:r w:rsidR="00D62C90" w:rsidRPr="00A732AC">
        <w:rPr>
          <w:rFonts w:cstheme="minorHAnsi"/>
          <w:lang w:eastAsia="en-US"/>
        </w:rPr>
        <w:t xml:space="preserve">perating </w:t>
      </w:r>
      <w:r w:rsidR="003246BF">
        <w:rPr>
          <w:rFonts w:cstheme="minorHAnsi"/>
          <w:lang w:eastAsia="en-US"/>
        </w:rPr>
        <w:t>P</w:t>
      </w:r>
      <w:r w:rsidR="00D62C90" w:rsidRPr="00A732AC">
        <w:rPr>
          <w:rFonts w:cstheme="minorHAnsi"/>
          <w:lang w:eastAsia="en-US"/>
        </w:rPr>
        <w:t xml:space="preserve">rocedures (SOPs), in particularly </w:t>
      </w:r>
      <w:r w:rsidR="003246BF">
        <w:rPr>
          <w:rFonts w:cstheme="minorHAnsi"/>
          <w:lang w:eastAsia="en-US"/>
        </w:rPr>
        <w:t xml:space="preserve">when faced with </w:t>
      </w:r>
      <w:r w:rsidR="00D62C90" w:rsidRPr="00A732AC">
        <w:rPr>
          <w:rFonts w:cstheme="minorHAnsi"/>
          <w:lang w:eastAsia="en-US"/>
        </w:rPr>
        <w:t>civil unrest.  Despite an Australian Federal Police contingent</w:t>
      </w:r>
      <w:r w:rsidR="00043AA5" w:rsidRPr="00A732AC">
        <w:rPr>
          <w:rFonts w:cstheme="minorHAnsi"/>
          <w:lang w:eastAsia="en-US"/>
        </w:rPr>
        <w:t xml:space="preserve"> already</w:t>
      </w:r>
      <w:r w:rsidR="00D62C90" w:rsidRPr="00A732AC">
        <w:rPr>
          <w:rFonts w:cstheme="minorHAnsi"/>
          <w:lang w:eastAsia="en-US"/>
        </w:rPr>
        <w:t xml:space="preserve"> in-country assisting local</w:t>
      </w:r>
      <w:r w:rsidR="00FB3FEB">
        <w:rPr>
          <w:rFonts w:cstheme="minorHAnsi"/>
          <w:lang w:eastAsia="en-US"/>
        </w:rPr>
        <w:t xml:space="preserve"> (community)</w:t>
      </w:r>
      <w:r w:rsidR="00D62C90" w:rsidRPr="00A732AC">
        <w:rPr>
          <w:rFonts w:cstheme="minorHAnsi"/>
          <w:lang w:eastAsia="en-US"/>
        </w:rPr>
        <w:t xml:space="preserve"> policing methods</w:t>
      </w:r>
      <w:r w:rsidR="00FB3FEB">
        <w:rPr>
          <w:rFonts w:cstheme="minorHAnsi"/>
          <w:shd w:val="clear" w:color="auto" w:fill="FFFFFF"/>
        </w:rPr>
        <w:t xml:space="preserve"> training</w:t>
      </w:r>
      <w:r w:rsidR="00043AA5" w:rsidRPr="00A732AC">
        <w:rPr>
          <w:rFonts w:cstheme="minorHAnsi"/>
          <w:shd w:val="clear" w:color="auto" w:fill="FFFFFF"/>
        </w:rPr>
        <w:t xml:space="preserve"> </w:t>
      </w:r>
      <w:r w:rsidR="00FB3FEB">
        <w:rPr>
          <w:rFonts w:cstheme="minorHAnsi"/>
          <w:shd w:val="clear" w:color="auto" w:fill="FFFFFF"/>
        </w:rPr>
        <w:t xml:space="preserve">through </w:t>
      </w:r>
      <w:r w:rsidR="00043AA5" w:rsidRPr="00A732AC">
        <w:rPr>
          <w:rFonts w:cstheme="minorHAnsi"/>
          <w:shd w:val="clear" w:color="auto" w:fill="FFFFFF"/>
        </w:rPr>
        <w:t>the UN Police program</w:t>
      </w:r>
      <w:r w:rsidR="00FB3FEB" w:rsidRPr="00A732AC">
        <w:rPr>
          <w:rFonts w:cstheme="minorHAnsi"/>
          <w:shd w:val="clear" w:color="auto" w:fill="FFFFFF"/>
        </w:rPr>
        <w:t xml:space="preserve"> </w:t>
      </w:r>
      <w:r w:rsidR="00FB3FEB">
        <w:rPr>
          <w:rFonts w:cstheme="minorHAnsi"/>
          <w:shd w:val="clear" w:color="auto" w:fill="FFFFFF"/>
        </w:rPr>
        <w:t>‘</w:t>
      </w:r>
      <w:r w:rsidR="00043AA5" w:rsidRPr="00A732AC">
        <w:rPr>
          <w:rFonts w:cstheme="minorHAnsi"/>
          <w:shd w:val="clear" w:color="auto" w:fill="FFFFFF"/>
        </w:rPr>
        <w:t>Operation Serene</w:t>
      </w:r>
      <w:r w:rsidR="00FB3FEB">
        <w:rPr>
          <w:rFonts w:cstheme="minorHAnsi"/>
          <w:shd w:val="clear" w:color="auto" w:fill="FFFFFF"/>
        </w:rPr>
        <w:t>’</w:t>
      </w:r>
      <w:r w:rsidR="00D62C90" w:rsidRPr="00A732AC">
        <w:rPr>
          <w:rFonts w:cstheme="minorHAnsi"/>
          <w:lang w:eastAsia="en-US"/>
        </w:rPr>
        <w:t xml:space="preserve">, </w:t>
      </w:r>
      <w:r w:rsidR="00043AA5" w:rsidRPr="00A732AC">
        <w:rPr>
          <w:rFonts w:cstheme="minorHAnsi"/>
          <w:lang w:eastAsia="en-US"/>
        </w:rPr>
        <w:t xml:space="preserve">the PNTL hierarchy needs to </w:t>
      </w:r>
      <w:r w:rsidR="003246BF" w:rsidRPr="00A732AC">
        <w:rPr>
          <w:rFonts w:cstheme="minorHAnsi"/>
          <w:lang w:eastAsia="en-US"/>
        </w:rPr>
        <w:t>promote</w:t>
      </w:r>
      <w:r w:rsidR="00043AA5" w:rsidRPr="00A732AC">
        <w:rPr>
          <w:rFonts w:cstheme="minorHAnsi"/>
          <w:lang w:eastAsia="en-US"/>
        </w:rPr>
        <w:t xml:space="preserve"> a culture more flexible </w:t>
      </w:r>
      <w:r w:rsidR="00897F40">
        <w:rPr>
          <w:rFonts w:cstheme="minorHAnsi"/>
          <w:lang w:eastAsia="en-US"/>
        </w:rPr>
        <w:t>and discerning in its ability</w:t>
      </w:r>
      <w:r w:rsidR="001E4F05">
        <w:rPr>
          <w:rFonts w:cstheme="minorHAnsi"/>
          <w:lang w:eastAsia="en-US"/>
        </w:rPr>
        <w:t xml:space="preserve"> when</w:t>
      </w:r>
      <w:r w:rsidR="00897F40">
        <w:rPr>
          <w:rFonts w:cstheme="minorHAnsi"/>
          <w:lang w:eastAsia="en-US"/>
        </w:rPr>
        <w:t xml:space="preserve"> to use</w:t>
      </w:r>
      <w:r w:rsidR="00043AA5" w:rsidRPr="00A732AC">
        <w:rPr>
          <w:rFonts w:cstheme="minorHAnsi"/>
          <w:lang w:eastAsia="en-US"/>
        </w:rPr>
        <w:t xml:space="preserve"> arbitrary force</w:t>
      </w:r>
      <w:r w:rsidR="003246BF">
        <w:rPr>
          <w:rFonts w:cstheme="minorHAnsi"/>
          <w:lang w:eastAsia="en-US"/>
        </w:rPr>
        <w:t xml:space="preserve"> or not</w:t>
      </w:r>
      <w:r w:rsidR="007F240C">
        <w:rPr>
          <w:rFonts w:cstheme="minorHAnsi"/>
          <w:lang w:eastAsia="en-US"/>
        </w:rPr>
        <w:t>.</w:t>
      </w:r>
      <w:r w:rsidR="00043AA5" w:rsidRPr="00A732AC">
        <w:rPr>
          <w:rStyle w:val="FootnoteReference"/>
          <w:rFonts w:cstheme="minorHAnsi"/>
          <w:lang w:eastAsia="en-US"/>
        </w:rPr>
        <w:footnoteReference w:id="145"/>
      </w:r>
      <w:r w:rsidR="00043AA5" w:rsidRPr="00A732AC">
        <w:rPr>
          <w:rFonts w:cstheme="minorHAnsi"/>
          <w:lang w:eastAsia="en-US"/>
        </w:rPr>
        <w:t xml:space="preserve"> The use of non-lethal weapons</w:t>
      </w:r>
      <w:r w:rsidR="0031080E" w:rsidRPr="00A732AC">
        <w:rPr>
          <w:rFonts w:cstheme="minorHAnsi"/>
          <w:lang w:eastAsia="en-US"/>
        </w:rPr>
        <w:t xml:space="preserve"> in daily policing</w:t>
      </w:r>
      <w:r w:rsidR="00043AA5" w:rsidRPr="00A732AC">
        <w:rPr>
          <w:rFonts w:cstheme="minorHAnsi"/>
          <w:lang w:eastAsia="en-US"/>
        </w:rPr>
        <w:t xml:space="preserve">, in conjunction with </w:t>
      </w:r>
      <w:r w:rsidR="0031080E" w:rsidRPr="00A732AC">
        <w:rPr>
          <w:rFonts w:cstheme="minorHAnsi"/>
          <w:lang w:eastAsia="en-US"/>
        </w:rPr>
        <w:t>mandatory</w:t>
      </w:r>
      <w:r w:rsidR="00043AA5" w:rsidRPr="00A732AC">
        <w:rPr>
          <w:rFonts w:cstheme="minorHAnsi"/>
          <w:lang w:eastAsia="en-US"/>
        </w:rPr>
        <w:t xml:space="preserve"> SOP</w:t>
      </w:r>
      <w:r w:rsidR="0031080E" w:rsidRPr="00A732AC">
        <w:rPr>
          <w:rFonts w:cstheme="minorHAnsi"/>
          <w:lang w:eastAsia="en-US"/>
        </w:rPr>
        <w:t>s</w:t>
      </w:r>
      <w:r w:rsidR="00043AA5" w:rsidRPr="00A732AC">
        <w:rPr>
          <w:rFonts w:cstheme="minorHAnsi"/>
          <w:lang w:eastAsia="en-US"/>
        </w:rPr>
        <w:t xml:space="preserve"> </w:t>
      </w:r>
      <w:r w:rsidR="00897F40">
        <w:rPr>
          <w:rFonts w:cstheme="minorHAnsi"/>
          <w:lang w:eastAsia="en-US"/>
        </w:rPr>
        <w:t>providing</w:t>
      </w:r>
      <w:r w:rsidR="0031080E" w:rsidRPr="00A732AC">
        <w:rPr>
          <w:rFonts w:cstheme="minorHAnsi"/>
          <w:lang w:eastAsia="en-US"/>
        </w:rPr>
        <w:t xml:space="preserve"> stringent accountability measures (</w:t>
      </w:r>
      <w:r w:rsidR="001E4F05">
        <w:rPr>
          <w:rFonts w:cstheme="minorHAnsi"/>
          <w:lang w:eastAsia="en-US"/>
        </w:rPr>
        <w:t xml:space="preserve">i.e. </w:t>
      </w:r>
      <w:r w:rsidR="0031080E" w:rsidRPr="00A732AC">
        <w:rPr>
          <w:rFonts w:cstheme="minorHAnsi"/>
          <w:lang w:eastAsia="en-US"/>
        </w:rPr>
        <w:t xml:space="preserve">daily log book), would decrease the propensity for torture and ill-treatment. </w:t>
      </w:r>
      <w:r w:rsidR="00043AA5" w:rsidRPr="00A732AC">
        <w:rPr>
          <w:rFonts w:cstheme="minorHAnsi"/>
          <w:lang w:eastAsia="en-US"/>
        </w:rPr>
        <w:t xml:space="preserve"> </w:t>
      </w:r>
      <w:r w:rsidR="0031080E" w:rsidRPr="00A732AC">
        <w:rPr>
          <w:rFonts w:cstheme="minorHAnsi"/>
          <w:lang w:eastAsia="en-US"/>
        </w:rPr>
        <w:t xml:space="preserve">This would not remove all cases of individual </w:t>
      </w:r>
      <w:r w:rsidR="003246BF">
        <w:rPr>
          <w:rFonts w:cstheme="minorHAnsi"/>
          <w:lang w:eastAsia="en-US"/>
        </w:rPr>
        <w:t>criminality,</w:t>
      </w:r>
      <w:r w:rsidR="0031080E" w:rsidRPr="00A732AC">
        <w:rPr>
          <w:rFonts w:cstheme="minorHAnsi"/>
          <w:lang w:eastAsia="en-US"/>
        </w:rPr>
        <w:t xml:space="preserve"> however it would make it more difficult for officers to commit human rights violations. </w:t>
      </w:r>
    </w:p>
    <w:p w:rsidR="00C6129B" w:rsidRPr="00A732AC" w:rsidRDefault="00C6129B" w:rsidP="00B52AEA">
      <w:pPr>
        <w:pStyle w:val="Subtitle"/>
        <w:spacing w:line="240" w:lineRule="auto"/>
        <w:jc w:val="both"/>
        <w:rPr>
          <w:rFonts w:asciiTheme="minorHAnsi" w:hAnsiTheme="minorHAnsi" w:cstheme="minorHAnsi"/>
          <w:lang w:val="en-GB"/>
        </w:rPr>
      </w:pPr>
      <w:r w:rsidRPr="00A732AC">
        <w:rPr>
          <w:rFonts w:asciiTheme="minorHAnsi" w:hAnsiTheme="minorHAnsi" w:cstheme="minorHAnsi"/>
          <w:lang w:val="en-GB"/>
        </w:rPr>
        <w:t>Standard Operating Procedures</w:t>
      </w:r>
      <w:r w:rsidR="003246BF">
        <w:rPr>
          <w:rFonts w:asciiTheme="minorHAnsi" w:hAnsiTheme="minorHAnsi" w:cstheme="minorHAnsi"/>
          <w:lang w:val="en-GB"/>
        </w:rPr>
        <w:t xml:space="preserve"> (SOPs)</w:t>
      </w:r>
    </w:p>
    <w:p w:rsidR="00C6129B" w:rsidRPr="00A732AC" w:rsidRDefault="00C6129B" w:rsidP="008576E6">
      <w:pPr>
        <w:spacing w:line="240" w:lineRule="auto"/>
        <w:ind w:firstLine="567"/>
        <w:jc w:val="both"/>
        <w:rPr>
          <w:rFonts w:cstheme="minorHAnsi"/>
        </w:rPr>
      </w:pPr>
      <w:r w:rsidRPr="00A732AC">
        <w:rPr>
          <w:rFonts w:cstheme="minorHAnsi"/>
        </w:rPr>
        <w:t xml:space="preserve">As shown in the below figure, 64% of detention facilities do not have SOPs regarding the process of arrest. While SOPs in this area do exist and have been published, there is clearly a problem in terms of its distribution to all facilities. </w:t>
      </w:r>
    </w:p>
    <w:p w:rsidR="00C6129B" w:rsidRPr="00A732AC" w:rsidRDefault="00C6129B" w:rsidP="008576E6">
      <w:pPr>
        <w:keepNext/>
        <w:spacing w:line="240" w:lineRule="auto"/>
        <w:ind w:firstLine="567"/>
        <w:jc w:val="center"/>
        <w:rPr>
          <w:rFonts w:cstheme="minorHAnsi"/>
        </w:rPr>
      </w:pPr>
      <w:r w:rsidRPr="00A732AC">
        <w:rPr>
          <w:rFonts w:cstheme="minorHAnsi"/>
          <w:noProof/>
        </w:rPr>
        <w:drawing>
          <wp:inline distT="0" distB="0" distL="0" distR="0">
            <wp:extent cx="3924300" cy="2028825"/>
            <wp:effectExtent l="19050" t="0" r="19050" b="0"/>
            <wp:docPr id="1"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C6129B" w:rsidRPr="00A732AC" w:rsidRDefault="00C6129B" w:rsidP="008576E6">
      <w:pPr>
        <w:pStyle w:val="Caption"/>
        <w:ind w:left="2832" w:firstLine="567"/>
        <w:jc w:val="both"/>
        <w:rPr>
          <w:rFonts w:cstheme="minorHAnsi"/>
          <w:lang w:val="en-GB"/>
        </w:rPr>
      </w:pPr>
      <w:bookmarkStart w:id="53" w:name="_Toc332616784"/>
      <w:r w:rsidRPr="00A732AC">
        <w:rPr>
          <w:rFonts w:cstheme="minorHAnsi"/>
          <w:lang w:val="en-GB"/>
        </w:rPr>
        <w:t xml:space="preserve">Figure </w:t>
      </w:r>
      <w:r w:rsidR="00A05EB6" w:rsidRPr="00A732AC">
        <w:rPr>
          <w:rFonts w:cstheme="minorHAnsi"/>
          <w:lang w:val="en-GB"/>
        </w:rPr>
        <w:t>9</w:t>
      </w:r>
      <w:r w:rsidRPr="00A732AC">
        <w:rPr>
          <w:rFonts w:cstheme="minorHAnsi"/>
          <w:lang w:val="en-GB"/>
        </w:rPr>
        <w:t xml:space="preserve"> Percentage of facilities with arrest SOP</w:t>
      </w:r>
      <w:bookmarkEnd w:id="53"/>
    </w:p>
    <w:p w:rsidR="00C6129B" w:rsidRPr="00A732AC" w:rsidRDefault="00C6129B" w:rsidP="008576E6">
      <w:pPr>
        <w:spacing w:line="240" w:lineRule="auto"/>
        <w:ind w:firstLine="567"/>
        <w:jc w:val="both"/>
        <w:rPr>
          <w:rFonts w:cstheme="minorHAnsi"/>
        </w:rPr>
      </w:pPr>
      <w:r w:rsidRPr="00A732AC">
        <w:rPr>
          <w:rFonts w:cstheme="minorHAnsi"/>
        </w:rPr>
        <w:t>According to the SOP outlined</w:t>
      </w:r>
      <w:r w:rsidR="003246BF">
        <w:rPr>
          <w:rFonts w:cstheme="minorHAnsi"/>
        </w:rPr>
        <w:t xml:space="preserve"> in</w:t>
      </w:r>
      <w:r w:rsidRPr="00A732AC">
        <w:rPr>
          <w:rFonts w:cstheme="minorHAnsi"/>
        </w:rPr>
        <w:t xml:space="preserve"> the PNTL Guidelines</w:t>
      </w:r>
      <w:r w:rsidRPr="00A732AC">
        <w:rPr>
          <w:rStyle w:val="FootnoteReference"/>
          <w:rFonts w:cstheme="minorHAnsi"/>
        </w:rPr>
        <w:footnoteReference w:id="146"/>
      </w:r>
      <w:r w:rsidRPr="00A732AC">
        <w:rPr>
          <w:rFonts w:cstheme="minorHAnsi"/>
        </w:rPr>
        <w:t xml:space="preserve"> and the Human Rights Standards and Practice for the Police in Timor-Leste</w:t>
      </w:r>
      <w:r w:rsidRPr="00A732AC">
        <w:rPr>
          <w:rStyle w:val="FootnoteReference"/>
          <w:rFonts w:cstheme="minorHAnsi"/>
        </w:rPr>
        <w:footnoteReference w:id="147"/>
      </w:r>
      <w:r w:rsidRPr="00A732AC">
        <w:rPr>
          <w:rFonts w:cstheme="minorHAnsi"/>
        </w:rPr>
        <w:t xml:space="preserve">, </w:t>
      </w:r>
      <w:r w:rsidR="00A9438A" w:rsidRPr="00A732AC">
        <w:rPr>
          <w:rFonts w:cstheme="minorHAnsi"/>
        </w:rPr>
        <w:t>ther</w:t>
      </w:r>
      <w:r w:rsidR="00A9438A">
        <w:rPr>
          <w:rFonts w:cstheme="minorHAnsi"/>
        </w:rPr>
        <w:t xml:space="preserve">e </w:t>
      </w:r>
      <w:r w:rsidR="00A9438A" w:rsidRPr="00A732AC">
        <w:rPr>
          <w:rFonts w:cstheme="minorHAnsi"/>
        </w:rPr>
        <w:t>are</w:t>
      </w:r>
      <w:r w:rsidRPr="00A732AC">
        <w:rPr>
          <w:rFonts w:cstheme="minorHAnsi"/>
        </w:rPr>
        <w:t xml:space="preserve"> certain procedures that are involved in completing an arrest which include:</w:t>
      </w:r>
    </w:p>
    <w:p w:rsidR="00C6129B" w:rsidRDefault="00C6129B" w:rsidP="001E4F05">
      <w:pPr>
        <w:pStyle w:val="ListParagraph"/>
        <w:numPr>
          <w:ilvl w:val="0"/>
          <w:numId w:val="38"/>
        </w:numPr>
        <w:spacing w:after="0" w:line="240" w:lineRule="auto"/>
        <w:jc w:val="both"/>
        <w:rPr>
          <w:rFonts w:cstheme="minorHAnsi"/>
        </w:rPr>
      </w:pPr>
      <w:r w:rsidRPr="00A732AC">
        <w:rPr>
          <w:rFonts w:cstheme="minorHAnsi"/>
        </w:rPr>
        <w:t xml:space="preserve">Ensuring that you have reason to make an arrest, either in a </w:t>
      </w:r>
      <w:r w:rsidRPr="004D3559">
        <w:rPr>
          <w:rFonts w:cstheme="minorHAnsi"/>
          <w:i/>
        </w:rPr>
        <w:t>flagrante delicto</w:t>
      </w:r>
      <w:r w:rsidRPr="00A732AC">
        <w:rPr>
          <w:rFonts w:cstheme="minorHAnsi"/>
        </w:rPr>
        <w:t xml:space="preserve"> case, or based on a previous or emerging situation.</w:t>
      </w:r>
    </w:p>
    <w:p w:rsidR="00C6129B" w:rsidRPr="00A732AC" w:rsidRDefault="00C6129B" w:rsidP="001E4F05">
      <w:pPr>
        <w:pStyle w:val="ListParagraph"/>
        <w:numPr>
          <w:ilvl w:val="0"/>
          <w:numId w:val="38"/>
        </w:numPr>
        <w:spacing w:after="0" w:line="240" w:lineRule="auto"/>
        <w:jc w:val="both"/>
        <w:rPr>
          <w:rFonts w:cstheme="minorHAnsi"/>
        </w:rPr>
      </w:pPr>
      <w:r w:rsidRPr="00A732AC">
        <w:rPr>
          <w:rFonts w:cstheme="minorHAnsi"/>
        </w:rPr>
        <w:t xml:space="preserve">Being conscious of the special situation when attending to situations involving the arrest of women and children. </w:t>
      </w:r>
    </w:p>
    <w:p w:rsidR="00C6129B" w:rsidRPr="00A732AC" w:rsidRDefault="00C6129B" w:rsidP="001E4F05">
      <w:pPr>
        <w:pStyle w:val="ListParagraph"/>
        <w:numPr>
          <w:ilvl w:val="0"/>
          <w:numId w:val="38"/>
        </w:numPr>
        <w:spacing w:after="0" w:line="240" w:lineRule="auto"/>
        <w:jc w:val="both"/>
        <w:rPr>
          <w:rFonts w:cstheme="minorHAnsi"/>
        </w:rPr>
      </w:pPr>
      <w:r w:rsidRPr="00A732AC">
        <w:rPr>
          <w:rFonts w:cstheme="minorHAnsi"/>
        </w:rPr>
        <w:t>The seizure of the hand (in a humane and dignified manner, without the use of force unless strictly necessary; the rules of which are outlined in PNTL Organic Law) and the use of the phrase “to arrest you”</w:t>
      </w:r>
    </w:p>
    <w:p w:rsidR="00C6129B" w:rsidRPr="00A732AC" w:rsidRDefault="00C6129B" w:rsidP="001E4F05">
      <w:pPr>
        <w:pStyle w:val="ListParagraph"/>
        <w:numPr>
          <w:ilvl w:val="0"/>
          <w:numId w:val="38"/>
        </w:numPr>
        <w:spacing w:after="0" w:line="240" w:lineRule="auto"/>
        <w:jc w:val="both"/>
        <w:rPr>
          <w:rFonts w:cstheme="minorHAnsi"/>
        </w:rPr>
      </w:pPr>
      <w:r w:rsidRPr="00A732AC">
        <w:rPr>
          <w:rFonts w:cstheme="minorHAnsi"/>
        </w:rPr>
        <w:t xml:space="preserve">Telling the person about the reasons for his or her arrest. The arrestee has the right to be informed of the reason for the arrest at the time of the arrest, and this should be said and done in a way that the person can easily understand. </w:t>
      </w:r>
    </w:p>
    <w:p w:rsidR="00C6129B" w:rsidRPr="00A732AC" w:rsidRDefault="00C6129B" w:rsidP="001E4F05">
      <w:pPr>
        <w:pStyle w:val="ListParagraph"/>
        <w:numPr>
          <w:ilvl w:val="0"/>
          <w:numId w:val="38"/>
        </w:numPr>
        <w:spacing w:after="0" w:line="240" w:lineRule="auto"/>
        <w:jc w:val="both"/>
        <w:rPr>
          <w:rFonts w:cstheme="minorHAnsi"/>
        </w:rPr>
      </w:pPr>
      <w:r w:rsidRPr="00A732AC">
        <w:rPr>
          <w:rFonts w:cstheme="minorHAnsi"/>
        </w:rPr>
        <w:t xml:space="preserve">Promptly after the arrest, </w:t>
      </w:r>
      <w:r w:rsidRPr="00A732AC">
        <w:rPr>
          <w:rFonts w:eastAsia="Times New Roman" w:cstheme="minorHAnsi"/>
          <w:lang w:val="en-AU"/>
        </w:rPr>
        <w:t>the arrested person has the right to be informed of any charges that will be filed against him. </w:t>
      </w:r>
    </w:p>
    <w:p w:rsidR="00C6129B" w:rsidRPr="00A732AC" w:rsidRDefault="00C6129B" w:rsidP="001E4F05">
      <w:pPr>
        <w:pStyle w:val="ListParagraph"/>
        <w:numPr>
          <w:ilvl w:val="0"/>
          <w:numId w:val="38"/>
        </w:numPr>
        <w:spacing w:after="0" w:line="240" w:lineRule="auto"/>
        <w:jc w:val="both"/>
        <w:rPr>
          <w:rFonts w:cstheme="minorHAnsi"/>
        </w:rPr>
      </w:pPr>
      <w:r w:rsidRPr="00A732AC">
        <w:rPr>
          <w:rFonts w:cstheme="minorHAnsi"/>
        </w:rPr>
        <w:t xml:space="preserve">Promptly after the arrest, any arrested person has the right to access a lawyer, and must be provided with the opportunity to make contact with a legal representative. </w:t>
      </w:r>
    </w:p>
    <w:p w:rsidR="00C6129B" w:rsidRPr="00A732AC" w:rsidRDefault="00C6129B" w:rsidP="001E4F05">
      <w:pPr>
        <w:pStyle w:val="ListParagraph"/>
        <w:numPr>
          <w:ilvl w:val="0"/>
          <w:numId w:val="38"/>
        </w:numPr>
        <w:spacing w:after="0" w:line="240" w:lineRule="auto"/>
        <w:jc w:val="both"/>
        <w:rPr>
          <w:rFonts w:cstheme="minorHAnsi"/>
        </w:rPr>
      </w:pPr>
      <w:r w:rsidRPr="00A732AC">
        <w:rPr>
          <w:rFonts w:cstheme="minorHAnsi"/>
        </w:rPr>
        <w:t xml:space="preserve">Promptly after the arrest, the arrested person has the right to notify family regarding their situation, including where they are currently being detained. </w:t>
      </w:r>
    </w:p>
    <w:p w:rsidR="00B450B8" w:rsidRDefault="00B450B8" w:rsidP="008576E6">
      <w:pPr>
        <w:spacing w:line="240" w:lineRule="auto"/>
        <w:ind w:firstLine="567"/>
        <w:jc w:val="both"/>
        <w:rPr>
          <w:rFonts w:cstheme="minorHAnsi"/>
        </w:rPr>
      </w:pPr>
    </w:p>
    <w:p w:rsidR="00C6129B" w:rsidRPr="00A732AC" w:rsidRDefault="00FE45FF" w:rsidP="008576E6">
      <w:pPr>
        <w:spacing w:line="240" w:lineRule="auto"/>
        <w:ind w:firstLine="567"/>
        <w:jc w:val="both"/>
        <w:rPr>
          <w:rFonts w:cstheme="minorHAnsi"/>
        </w:rPr>
      </w:pPr>
      <w:r>
        <w:rPr>
          <w:rFonts w:cstheme="minorHAnsi"/>
        </w:rPr>
        <w:t>The</w:t>
      </w:r>
      <w:r w:rsidR="00C6129B" w:rsidRPr="00A732AC">
        <w:rPr>
          <w:rFonts w:cstheme="minorHAnsi"/>
        </w:rPr>
        <w:t xml:space="preserve"> PDHJ found that 68% of facilities do not currently have an SOP on detention (as shown below). While SOPs in this area do exist and have been published, there is clearly a problem in terms of its distribution to all facilities.</w:t>
      </w:r>
    </w:p>
    <w:p w:rsidR="00C6129B" w:rsidRPr="00A732AC" w:rsidRDefault="00C6129B" w:rsidP="008576E6">
      <w:pPr>
        <w:keepNext/>
        <w:spacing w:line="240" w:lineRule="auto"/>
        <w:ind w:firstLine="567"/>
        <w:jc w:val="center"/>
        <w:rPr>
          <w:rFonts w:cstheme="minorHAnsi"/>
        </w:rPr>
      </w:pPr>
      <w:r w:rsidRPr="00A732AC">
        <w:rPr>
          <w:rFonts w:cstheme="minorHAnsi"/>
          <w:noProof/>
        </w:rPr>
        <w:drawing>
          <wp:inline distT="0" distB="0" distL="0" distR="0">
            <wp:extent cx="4152900" cy="1952625"/>
            <wp:effectExtent l="19050" t="0" r="1905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C6129B" w:rsidRPr="00A732AC" w:rsidRDefault="00A05EB6" w:rsidP="00DA5BCC">
      <w:pPr>
        <w:pStyle w:val="Caption"/>
        <w:ind w:left="2832" w:firstLine="708"/>
        <w:jc w:val="both"/>
        <w:rPr>
          <w:rFonts w:cstheme="minorHAnsi"/>
          <w:lang w:val="en-GB"/>
        </w:rPr>
      </w:pPr>
      <w:bookmarkStart w:id="54" w:name="_Toc332616785"/>
      <w:r w:rsidRPr="00A732AC">
        <w:rPr>
          <w:rFonts w:cstheme="minorHAnsi"/>
          <w:lang w:val="en-GB"/>
        </w:rPr>
        <w:t xml:space="preserve">Figure 10 </w:t>
      </w:r>
      <w:r w:rsidR="00C6129B" w:rsidRPr="00A732AC">
        <w:rPr>
          <w:rFonts w:cstheme="minorHAnsi"/>
          <w:lang w:val="en-GB"/>
        </w:rPr>
        <w:t>Percentage of facilities with detention SOP</w:t>
      </w:r>
      <w:bookmarkEnd w:id="54"/>
    </w:p>
    <w:p w:rsidR="00C6129B" w:rsidRPr="00A732AC" w:rsidRDefault="00C6129B" w:rsidP="008576E6">
      <w:pPr>
        <w:spacing w:line="240" w:lineRule="auto"/>
        <w:ind w:firstLine="567"/>
        <w:jc w:val="both"/>
        <w:rPr>
          <w:rFonts w:cstheme="minorHAnsi"/>
        </w:rPr>
      </w:pPr>
      <w:r w:rsidRPr="00A732AC">
        <w:rPr>
          <w:rFonts w:cstheme="minorHAnsi"/>
        </w:rPr>
        <w:t>The Standard Operating Procedure regarding detention is outlined in the Human Rights Standards and Practice for the Police in Timor-Leste</w:t>
      </w:r>
      <w:r w:rsidR="007F240C">
        <w:rPr>
          <w:rFonts w:cstheme="minorHAnsi"/>
        </w:rPr>
        <w:t>.</w:t>
      </w:r>
      <w:r w:rsidRPr="00A732AC">
        <w:rPr>
          <w:rStyle w:val="FootnoteReference"/>
          <w:rFonts w:cstheme="minorHAnsi"/>
        </w:rPr>
        <w:footnoteReference w:id="148"/>
      </w:r>
      <w:r w:rsidRPr="00A732AC">
        <w:rPr>
          <w:rFonts w:cstheme="minorHAnsi"/>
        </w:rPr>
        <w:t xml:space="preserve"> It outlines the rules and procedures that should be followed by PNTL, which include, but are not limited to the following:</w:t>
      </w:r>
    </w:p>
    <w:p w:rsidR="00C6129B" w:rsidRPr="001E4F05" w:rsidRDefault="00C6129B" w:rsidP="001E4F05">
      <w:pPr>
        <w:pStyle w:val="ListParagraph"/>
        <w:numPr>
          <w:ilvl w:val="0"/>
          <w:numId w:val="39"/>
        </w:numPr>
        <w:spacing w:after="0" w:line="240" w:lineRule="auto"/>
        <w:jc w:val="both"/>
        <w:rPr>
          <w:rFonts w:cstheme="minorHAnsi"/>
        </w:rPr>
      </w:pPr>
      <w:r w:rsidRPr="001E4F05">
        <w:rPr>
          <w:rFonts w:cstheme="minorHAnsi"/>
        </w:rPr>
        <w:t xml:space="preserve">Regular checks on detainees should be conducted to ensure their safety and security </w:t>
      </w:r>
    </w:p>
    <w:p w:rsidR="00C6129B" w:rsidRPr="001E4F05" w:rsidRDefault="00C6129B" w:rsidP="001E4F05">
      <w:pPr>
        <w:pStyle w:val="ListParagraph"/>
        <w:numPr>
          <w:ilvl w:val="0"/>
          <w:numId w:val="39"/>
        </w:numPr>
        <w:spacing w:after="0" w:line="240" w:lineRule="auto"/>
        <w:jc w:val="both"/>
        <w:rPr>
          <w:rFonts w:cstheme="minorHAnsi"/>
        </w:rPr>
      </w:pPr>
      <w:r w:rsidRPr="001E4F05">
        <w:rPr>
          <w:rFonts w:cstheme="minorHAnsi"/>
        </w:rPr>
        <w:t xml:space="preserve">Study the PNTL Organic Law on the use of force </w:t>
      </w:r>
    </w:p>
    <w:p w:rsidR="00C6129B" w:rsidRPr="001E4F05" w:rsidRDefault="00C6129B" w:rsidP="001E4F05">
      <w:pPr>
        <w:pStyle w:val="ListParagraph"/>
        <w:numPr>
          <w:ilvl w:val="0"/>
          <w:numId w:val="39"/>
        </w:numPr>
        <w:spacing w:after="0" w:line="240" w:lineRule="auto"/>
        <w:jc w:val="both"/>
        <w:rPr>
          <w:rFonts w:cstheme="minorHAnsi"/>
        </w:rPr>
      </w:pPr>
      <w:r w:rsidRPr="001E4F05">
        <w:rPr>
          <w:rFonts w:cstheme="minorHAnsi"/>
        </w:rPr>
        <w:t xml:space="preserve">Adult and children should be separated while detained </w:t>
      </w:r>
    </w:p>
    <w:p w:rsidR="00C6129B" w:rsidRPr="001E4F05" w:rsidRDefault="00C6129B" w:rsidP="001E4F05">
      <w:pPr>
        <w:pStyle w:val="ListParagraph"/>
        <w:numPr>
          <w:ilvl w:val="0"/>
          <w:numId w:val="39"/>
        </w:numPr>
        <w:spacing w:after="0" w:line="240" w:lineRule="auto"/>
        <w:jc w:val="both"/>
        <w:rPr>
          <w:rFonts w:cstheme="minorHAnsi"/>
        </w:rPr>
      </w:pPr>
      <w:r w:rsidRPr="001E4F05">
        <w:rPr>
          <w:rFonts w:cstheme="minorHAnsi"/>
        </w:rPr>
        <w:t xml:space="preserve">Men and women should be separated while detained </w:t>
      </w:r>
    </w:p>
    <w:p w:rsidR="00C6129B" w:rsidRPr="001E4F05" w:rsidRDefault="00C6129B" w:rsidP="001E4F05">
      <w:pPr>
        <w:pStyle w:val="ListParagraph"/>
        <w:numPr>
          <w:ilvl w:val="0"/>
          <w:numId w:val="39"/>
        </w:numPr>
        <w:spacing w:after="0" w:line="240" w:lineRule="auto"/>
        <w:jc w:val="both"/>
        <w:rPr>
          <w:rFonts w:cstheme="minorHAnsi"/>
        </w:rPr>
      </w:pPr>
      <w:r w:rsidRPr="001E4F05">
        <w:rPr>
          <w:rFonts w:cstheme="minorHAnsi"/>
        </w:rPr>
        <w:t xml:space="preserve">Detainees must be informed of what they’ve been accused of, and the reason for their detention </w:t>
      </w:r>
    </w:p>
    <w:p w:rsidR="00C6129B" w:rsidRPr="001E4F05" w:rsidRDefault="00C6129B" w:rsidP="001E4F05">
      <w:pPr>
        <w:pStyle w:val="ListParagraph"/>
        <w:numPr>
          <w:ilvl w:val="0"/>
          <w:numId w:val="39"/>
        </w:numPr>
        <w:spacing w:after="0" w:line="240" w:lineRule="auto"/>
        <w:jc w:val="both"/>
        <w:rPr>
          <w:rFonts w:cstheme="minorHAnsi"/>
        </w:rPr>
      </w:pPr>
      <w:r w:rsidRPr="001E4F05">
        <w:rPr>
          <w:rFonts w:cstheme="minorHAnsi"/>
        </w:rPr>
        <w:t>Detainees have the right to contact and receive visits from their family, and communicate with a legal representative</w:t>
      </w:r>
    </w:p>
    <w:p w:rsidR="00C6129B" w:rsidRPr="001E4F05" w:rsidRDefault="00C6129B" w:rsidP="001E4F05">
      <w:pPr>
        <w:pStyle w:val="ListParagraph"/>
        <w:numPr>
          <w:ilvl w:val="0"/>
          <w:numId w:val="39"/>
        </w:numPr>
        <w:spacing w:after="0" w:line="240" w:lineRule="auto"/>
        <w:jc w:val="both"/>
        <w:rPr>
          <w:rFonts w:cstheme="minorHAnsi"/>
        </w:rPr>
      </w:pPr>
      <w:r w:rsidRPr="001E4F05">
        <w:rPr>
          <w:rFonts w:cstheme="minorHAnsi"/>
        </w:rPr>
        <w:t>All detainees have the right to submit a judicial review, to ascertain whether their detention is legal or not</w:t>
      </w:r>
    </w:p>
    <w:p w:rsidR="00C6129B" w:rsidRPr="001E4F05" w:rsidRDefault="00C6129B" w:rsidP="001E4F05">
      <w:pPr>
        <w:pStyle w:val="ListParagraph"/>
        <w:numPr>
          <w:ilvl w:val="0"/>
          <w:numId w:val="39"/>
        </w:numPr>
        <w:spacing w:after="0" w:line="240" w:lineRule="auto"/>
        <w:jc w:val="both"/>
        <w:rPr>
          <w:rFonts w:cstheme="minorHAnsi"/>
        </w:rPr>
      </w:pPr>
      <w:r w:rsidRPr="001E4F05">
        <w:rPr>
          <w:rFonts w:cstheme="minorHAnsi"/>
        </w:rPr>
        <w:t>All detainees have the right to consult medical personnel</w:t>
      </w:r>
    </w:p>
    <w:p w:rsidR="00C6129B" w:rsidRPr="001E4F05" w:rsidRDefault="00C6129B" w:rsidP="001E4F05">
      <w:pPr>
        <w:pStyle w:val="ListParagraph"/>
        <w:numPr>
          <w:ilvl w:val="0"/>
          <w:numId w:val="39"/>
        </w:numPr>
        <w:spacing w:after="0" w:line="240" w:lineRule="auto"/>
        <w:jc w:val="both"/>
        <w:rPr>
          <w:rFonts w:cstheme="minorHAnsi"/>
        </w:rPr>
      </w:pPr>
      <w:r w:rsidRPr="001E4F05">
        <w:rPr>
          <w:rFonts w:cstheme="minorHAnsi"/>
        </w:rPr>
        <w:t>Deliver a report immediately if any ill-treatment, physically or mentally, of detainees is suspected</w:t>
      </w:r>
    </w:p>
    <w:p w:rsidR="00C6129B" w:rsidRPr="001E4F05" w:rsidRDefault="00C6129B" w:rsidP="001E4F05">
      <w:pPr>
        <w:pStyle w:val="ListParagraph"/>
        <w:numPr>
          <w:ilvl w:val="0"/>
          <w:numId w:val="39"/>
        </w:numPr>
        <w:spacing w:after="0" w:line="240" w:lineRule="auto"/>
        <w:jc w:val="both"/>
        <w:rPr>
          <w:rFonts w:cstheme="minorHAnsi"/>
        </w:rPr>
      </w:pPr>
      <w:r w:rsidRPr="001E4F05">
        <w:rPr>
          <w:rFonts w:cstheme="minorHAnsi"/>
        </w:rPr>
        <w:t xml:space="preserve">Never use confining instruments as a form of punishment. These instruments should only be used to prevent escape during transfer, for medical reasons that have been certified, or due to an order from the Director, or when other methods have failed to prevent the injury of the detainee or other persons. </w:t>
      </w:r>
    </w:p>
    <w:p w:rsidR="00C6129B" w:rsidRPr="00A732AC" w:rsidRDefault="00C6129B" w:rsidP="008576E6">
      <w:pPr>
        <w:spacing w:line="240" w:lineRule="auto"/>
        <w:ind w:firstLine="567"/>
        <w:jc w:val="both"/>
        <w:rPr>
          <w:rFonts w:cstheme="minorHAnsi"/>
        </w:rPr>
      </w:pPr>
    </w:p>
    <w:p w:rsidR="00C6129B" w:rsidRPr="00A732AC" w:rsidRDefault="00C6129B" w:rsidP="008576E6">
      <w:pPr>
        <w:spacing w:line="240" w:lineRule="auto"/>
        <w:ind w:firstLine="567"/>
        <w:jc w:val="both"/>
        <w:rPr>
          <w:rFonts w:cstheme="minorHAnsi"/>
        </w:rPr>
      </w:pPr>
      <w:r w:rsidRPr="00A732AC">
        <w:rPr>
          <w:rFonts w:cstheme="minorHAnsi"/>
        </w:rPr>
        <w:t xml:space="preserve">This SOP also outlines the procedures in order to protect the rights of children and women while in detention. For example, the detention of children should be used only as a last resort, and should last as short a time as possible. </w:t>
      </w:r>
    </w:p>
    <w:p w:rsidR="00C6129B" w:rsidRPr="00A732AC" w:rsidRDefault="00C6129B" w:rsidP="00B52AEA">
      <w:pPr>
        <w:pStyle w:val="Heading2"/>
        <w:spacing w:line="240" w:lineRule="auto"/>
        <w:jc w:val="both"/>
        <w:rPr>
          <w:rFonts w:asciiTheme="minorHAnsi" w:hAnsiTheme="minorHAnsi" w:cstheme="minorHAnsi"/>
        </w:rPr>
      </w:pPr>
      <w:bookmarkStart w:id="55" w:name="_Toc459024366"/>
      <w:bookmarkStart w:id="56" w:name="_Toc495052877"/>
      <w:r w:rsidRPr="00A732AC">
        <w:rPr>
          <w:rFonts w:asciiTheme="minorHAnsi" w:hAnsiTheme="minorHAnsi" w:cstheme="minorHAnsi"/>
        </w:rPr>
        <w:t>Interviews with detainees</w:t>
      </w:r>
      <w:bookmarkEnd w:id="55"/>
      <w:bookmarkEnd w:id="56"/>
    </w:p>
    <w:p w:rsidR="00AF78BA" w:rsidRDefault="00AF78BA" w:rsidP="008576E6">
      <w:pPr>
        <w:spacing w:line="240" w:lineRule="auto"/>
        <w:ind w:firstLine="567"/>
        <w:jc w:val="both"/>
        <w:rPr>
          <w:rFonts w:cstheme="minorHAnsi"/>
        </w:rPr>
      </w:pPr>
    </w:p>
    <w:p w:rsidR="00C6129B" w:rsidRPr="00A732AC" w:rsidRDefault="00C6129B" w:rsidP="008576E6">
      <w:pPr>
        <w:spacing w:line="240" w:lineRule="auto"/>
        <w:ind w:firstLine="567"/>
        <w:jc w:val="both"/>
        <w:rPr>
          <w:rFonts w:cstheme="minorHAnsi"/>
        </w:rPr>
      </w:pPr>
      <w:r w:rsidRPr="00A732AC">
        <w:rPr>
          <w:rFonts w:cstheme="minorHAnsi"/>
        </w:rPr>
        <w:t>Throughout the monitoring process, PDHJ was only able t</w:t>
      </w:r>
      <w:r w:rsidR="009374DB">
        <w:rPr>
          <w:rFonts w:cstheme="minorHAnsi"/>
        </w:rPr>
        <w:t>o interview three</w:t>
      </w:r>
      <w:r w:rsidRPr="00A732AC">
        <w:rPr>
          <w:rFonts w:cstheme="minorHAnsi"/>
        </w:rPr>
        <w:t xml:space="preserve"> detainees. This is due to the fact that monitoring is conducted on a </w:t>
      </w:r>
      <w:r w:rsidR="009374DB">
        <w:rPr>
          <w:rFonts w:cstheme="minorHAnsi"/>
        </w:rPr>
        <w:t>‘surprise’</w:t>
      </w:r>
      <w:r w:rsidRPr="00A732AC">
        <w:rPr>
          <w:rFonts w:cstheme="minorHAnsi"/>
        </w:rPr>
        <w:t xml:space="preserve"> basis, which does not guarantee the presence of a detainee at the time of monitoring. At the time the interviews were conducted, the detainees had been detained for 48 hours, 62 hours and 12 hours respectively; all of these times adhered to the current law, which states a maximum of 72 hours in detention before a hearing. </w:t>
      </w:r>
    </w:p>
    <w:p w:rsidR="00C6129B" w:rsidRPr="00A732AC" w:rsidRDefault="00C6129B" w:rsidP="00B52AEA">
      <w:pPr>
        <w:pStyle w:val="Subtitle"/>
        <w:spacing w:line="240" w:lineRule="auto"/>
        <w:jc w:val="both"/>
        <w:rPr>
          <w:rFonts w:asciiTheme="minorHAnsi" w:hAnsiTheme="minorHAnsi" w:cstheme="minorHAnsi"/>
          <w:lang w:val="en-GB"/>
        </w:rPr>
      </w:pPr>
      <w:r w:rsidRPr="00A732AC">
        <w:rPr>
          <w:rFonts w:asciiTheme="minorHAnsi" w:hAnsiTheme="minorHAnsi" w:cstheme="minorHAnsi"/>
          <w:lang w:val="en-GB"/>
        </w:rPr>
        <w:t xml:space="preserve">Access to Legal Assistance </w:t>
      </w:r>
    </w:p>
    <w:p w:rsidR="00C6129B" w:rsidRPr="00A732AC" w:rsidRDefault="00C6129B" w:rsidP="008576E6">
      <w:pPr>
        <w:spacing w:line="240" w:lineRule="auto"/>
        <w:ind w:firstLine="567"/>
        <w:jc w:val="both"/>
        <w:rPr>
          <w:rFonts w:cstheme="minorHAnsi"/>
          <w:color w:val="FF0000"/>
        </w:rPr>
      </w:pPr>
      <w:r w:rsidRPr="00A732AC">
        <w:rPr>
          <w:rFonts w:cstheme="minorHAnsi"/>
        </w:rPr>
        <w:t xml:space="preserve">Some issues were raised in relation to the access to legal assistance for one of the detainees, who was not informed of their right to contact a lawyer while </w:t>
      </w:r>
      <w:r w:rsidRPr="00A732AC">
        <w:rPr>
          <w:rFonts w:cstheme="minorHAnsi"/>
          <w:color w:val="000000" w:themeColor="text1"/>
        </w:rPr>
        <w:t>detained. UN Principles require that the accused have the assistance of a legal representative. He or she should be informed of this right by the competent authority promptly upon arrest. The UDHR and ICCPR state that all arrested or detained persons shall have adequate opportunity to communicate with that representative.</w:t>
      </w:r>
      <w:r w:rsidRPr="00A732AC">
        <w:rPr>
          <w:rStyle w:val="FootnoteReference"/>
          <w:rFonts w:eastAsia="MS Mincho" w:cstheme="minorHAnsi"/>
          <w:color w:val="000000" w:themeColor="text1"/>
        </w:rPr>
        <w:footnoteReference w:id="149"/>
      </w:r>
      <w:r w:rsidRPr="00A732AC">
        <w:rPr>
          <w:rFonts w:cstheme="minorHAnsi"/>
          <w:color w:val="000000" w:themeColor="text1"/>
          <w:position w:val="10"/>
        </w:rPr>
        <w:t xml:space="preserve"> </w:t>
      </w:r>
    </w:p>
    <w:p w:rsidR="00C6129B" w:rsidRPr="00A732AC" w:rsidRDefault="00C6129B" w:rsidP="008576E6">
      <w:pPr>
        <w:spacing w:line="240" w:lineRule="auto"/>
        <w:ind w:firstLine="567"/>
        <w:jc w:val="both"/>
        <w:rPr>
          <w:rFonts w:cstheme="minorHAnsi"/>
          <w:color w:val="000000" w:themeColor="text1"/>
          <w:position w:val="10"/>
        </w:rPr>
      </w:pPr>
      <w:r w:rsidRPr="00A732AC">
        <w:rPr>
          <w:rFonts w:cstheme="minorHAnsi"/>
          <w:color w:val="000000" w:themeColor="text1"/>
        </w:rPr>
        <w:t>There is currently a presence of Public Defenders in Baucau, Maliana, Oecusse, Suai and Dili, as these municipalities contain a Public D</w:t>
      </w:r>
      <w:r w:rsidR="009F2818">
        <w:rPr>
          <w:rFonts w:cstheme="minorHAnsi"/>
          <w:color w:val="000000" w:themeColor="text1"/>
        </w:rPr>
        <w:t xml:space="preserve">efenders Office. However </w:t>
      </w:r>
      <w:r w:rsidR="005618BF">
        <w:rPr>
          <w:rFonts w:cstheme="minorHAnsi"/>
          <w:color w:val="000000" w:themeColor="text1"/>
        </w:rPr>
        <w:t>there</w:t>
      </w:r>
      <w:r w:rsidR="009F2818">
        <w:rPr>
          <w:rFonts w:cstheme="minorHAnsi"/>
          <w:color w:val="000000" w:themeColor="text1"/>
        </w:rPr>
        <w:t xml:space="preserve"> are</w:t>
      </w:r>
      <w:r w:rsidRPr="00A732AC">
        <w:rPr>
          <w:rFonts w:cstheme="minorHAnsi"/>
          <w:color w:val="000000" w:themeColor="text1"/>
        </w:rPr>
        <w:t xml:space="preserve"> only 5 of the 13 municipalities </w:t>
      </w:r>
      <w:r w:rsidR="009F2818">
        <w:rPr>
          <w:rFonts w:cstheme="minorHAnsi"/>
          <w:color w:val="000000" w:themeColor="text1"/>
        </w:rPr>
        <w:t>wh</w:t>
      </w:r>
      <w:r w:rsidR="005618BF">
        <w:rPr>
          <w:rFonts w:cstheme="minorHAnsi"/>
          <w:color w:val="000000" w:themeColor="text1"/>
        </w:rPr>
        <w:t xml:space="preserve">ere </w:t>
      </w:r>
      <w:r w:rsidRPr="00A732AC">
        <w:rPr>
          <w:rFonts w:cstheme="minorHAnsi"/>
          <w:color w:val="000000" w:themeColor="text1"/>
        </w:rPr>
        <w:t xml:space="preserve">detention facilities </w:t>
      </w:r>
      <w:r w:rsidR="005618BF">
        <w:rPr>
          <w:rFonts w:cstheme="minorHAnsi"/>
          <w:color w:val="000000" w:themeColor="text1"/>
        </w:rPr>
        <w:t>provide</w:t>
      </w:r>
      <w:r w:rsidRPr="00A732AC">
        <w:rPr>
          <w:rFonts w:cstheme="minorHAnsi"/>
          <w:color w:val="000000" w:themeColor="text1"/>
        </w:rPr>
        <w:t xml:space="preserve"> legal </w:t>
      </w:r>
      <w:r w:rsidR="005618BF">
        <w:rPr>
          <w:rFonts w:cstheme="minorHAnsi"/>
          <w:color w:val="000000" w:themeColor="text1"/>
        </w:rPr>
        <w:t>access for detainees, leaving eight</w:t>
      </w:r>
      <w:r w:rsidRPr="00A732AC">
        <w:rPr>
          <w:rFonts w:cstheme="minorHAnsi"/>
          <w:color w:val="000000" w:themeColor="text1"/>
        </w:rPr>
        <w:t xml:space="preserve"> without appropriate access to legal representation and information. </w:t>
      </w:r>
    </w:p>
    <w:p w:rsidR="00C6129B" w:rsidRPr="00A732AC" w:rsidRDefault="00C6129B" w:rsidP="00B52AEA">
      <w:pPr>
        <w:pStyle w:val="Heading2"/>
        <w:spacing w:line="240" w:lineRule="auto"/>
        <w:jc w:val="both"/>
        <w:rPr>
          <w:rFonts w:asciiTheme="minorHAnsi" w:hAnsiTheme="minorHAnsi" w:cstheme="minorHAnsi"/>
        </w:rPr>
      </w:pPr>
      <w:bookmarkStart w:id="57" w:name="_Toc459024367"/>
      <w:bookmarkStart w:id="58" w:name="_Toc495052878"/>
      <w:r w:rsidRPr="00A732AC">
        <w:rPr>
          <w:rFonts w:asciiTheme="minorHAnsi" w:hAnsiTheme="minorHAnsi" w:cstheme="minorHAnsi"/>
        </w:rPr>
        <w:t>Cell observations</w:t>
      </w:r>
      <w:bookmarkEnd w:id="57"/>
      <w:bookmarkEnd w:id="58"/>
    </w:p>
    <w:p w:rsidR="00C6129B" w:rsidRPr="00A732AC" w:rsidRDefault="00C6129B" w:rsidP="008576E6">
      <w:pPr>
        <w:spacing w:line="240" w:lineRule="auto"/>
        <w:ind w:firstLine="567"/>
        <w:jc w:val="both"/>
        <w:rPr>
          <w:rFonts w:cstheme="minorHAnsi"/>
          <w:i/>
        </w:rPr>
      </w:pPr>
    </w:p>
    <w:p w:rsidR="00C6129B" w:rsidRPr="00A732AC" w:rsidRDefault="00C6129B" w:rsidP="008576E6">
      <w:pPr>
        <w:spacing w:line="240" w:lineRule="auto"/>
        <w:ind w:firstLine="567"/>
        <w:jc w:val="both"/>
        <w:rPr>
          <w:rFonts w:cstheme="minorHAnsi"/>
        </w:rPr>
      </w:pPr>
      <w:r w:rsidRPr="00A732AC">
        <w:rPr>
          <w:rFonts w:cstheme="minorHAnsi"/>
        </w:rPr>
        <w:t>One of the systemic issues that PDHJ uncovered through their detention facility monitoring, was the lack of separation between detainee categories due to the misuse of cell areas. Such categories include gender, age and type of crime (</w:t>
      </w:r>
      <w:r w:rsidR="00E22CC1" w:rsidRPr="00A732AC">
        <w:rPr>
          <w:rFonts w:cstheme="minorHAnsi"/>
        </w:rPr>
        <w:t>i.e.</w:t>
      </w:r>
      <w:r w:rsidRPr="00A732AC">
        <w:rPr>
          <w:rFonts w:cstheme="minorHAnsi"/>
        </w:rPr>
        <w:t xml:space="preserve"> violent or non-violent). The Human Rights Standards and Practice for the Police in Timor-Leste</w:t>
      </w:r>
      <w:r w:rsidRPr="00A732AC">
        <w:rPr>
          <w:rFonts w:cstheme="minorHAnsi"/>
          <w:color w:val="C0504D" w:themeColor="accent2"/>
        </w:rPr>
        <w:t xml:space="preserve"> </w:t>
      </w:r>
      <w:r w:rsidRPr="00A732AC">
        <w:rPr>
          <w:rFonts w:cstheme="minorHAnsi"/>
        </w:rPr>
        <w:t>maintains the importance of separation of men and women, and adults and youth.</w:t>
      </w:r>
    </w:p>
    <w:p w:rsidR="00C6129B" w:rsidRPr="00A732AC" w:rsidRDefault="00C6129B" w:rsidP="00714559">
      <w:pPr>
        <w:spacing w:line="240" w:lineRule="auto"/>
        <w:ind w:firstLine="567"/>
        <w:jc w:val="both"/>
        <w:rPr>
          <w:rFonts w:cstheme="minorHAnsi"/>
        </w:rPr>
      </w:pPr>
      <w:r w:rsidRPr="00A732AC">
        <w:rPr>
          <w:rFonts w:cstheme="minorHAnsi"/>
        </w:rPr>
        <w:t xml:space="preserve">As shown in the below graph, 30% of detention facilities currently only have one cell in use. </w:t>
      </w:r>
    </w:p>
    <w:p w:rsidR="00C6129B" w:rsidRPr="00A732AC" w:rsidRDefault="00C6129B" w:rsidP="008576E6">
      <w:pPr>
        <w:keepNext/>
        <w:spacing w:line="240" w:lineRule="auto"/>
        <w:ind w:firstLine="567"/>
        <w:jc w:val="center"/>
        <w:rPr>
          <w:rFonts w:cstheme="minorHAnsi"/>
        </w:rPr>
      </w:pPr>
      <w:r w:rsidRPr="00A732AC">
        <w:rPr>
          <w:rFonts w:cstheme="minorHAnsi"/>
          <w:noProof/>
        </w:rPr>
        <w:drawing>
          <wp:inline distT="0" distB="0" distL="0" distR="0">
            <wp:extent cx="3733800" cy="2038350"/>
            <wp:effectExtent l="19050" t="0" r="19050" b="0"/>
            <wp:docPr id="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C6129B" w:rsidRPr="00A732AC" w:rsidRDefault="00C6129B" w:rsidP="00636F4E">
      <w:pPr>
        <w:pStyle w:val="Caption"/>
        <w:ind w:left="2832" w:firstLine="708"/>
        <w:jc w:val="both"/>
        <w:rPr>
          <w:rFonts w:cstheme="minorHAnsi"/>
          <w:lang w:val="en-GB"/>
        </w:rPr>
      </w:pPr>
      <w:bookmarkStart w:id="59" w:name="_Toc332616779"/>
      <w:r w:rsidRPr="00A732AC">
        <w:rPr>
          <w:rFonts w:cstheme="minorHAnsi"/>
          <w:lang w:val="en-GB"/>
        </w:rPr>
        <w:t xml:space="preserve">Figure </w:t>
      </w:r>
      <w:r w:rsidR="00AC34BF" w:rsidRPr="00A732AC">
        <w:rPr>
          <w:rFonts w:cstheme="minorHAnsi"/>
          <w:lang w:val="en-GB"/>
        </w:rPr>
        <w:t>11</w:t>
      </w:r>
      <w:r w:rsidRPr="00A732AC">
        <w:rPr>
          <w:rFonts w:cstheme="minorHAnsi"/>
          <w:lang w:val="en-GB"/>
        </w:rPr>
        <w:t xml:space="preserve"> Number of cells in detention facilities</w:t>
      </w:r>
      <w:bookmarkEnd w:id="59"/>
    </w:p>
    <w:p w:rsidR="00C6129B" w:rsidRPr="00A732AC" w:rsidRDefault="00C6129B" w:rsidP="008576E6">
      <w:pPr>
        <w:spacing w:line="240" w:lineRule="auto"/>
        <w:ind w:firstLine="567"/>
        <w:jc w:val="both"/>
        <w:rPr>
          <w:rFonts w:cstheme="minorHAnsi"/>
        </w:rPr>
      </w:pPr>
      <w:r w:rsidRPr="00A732AC">
        <w:rPr>
          <w:rFonts w:cstheme="minorHAnsi"/>
        </w:rPr>
        <w:t xml:space="preserve">While all detention facilities are equipped with </w:t>
      </w:r>
      <w:r w:rsidR="007B5152">
        <w:rPr>
          <w:rFonts w:cstheme="minorHAnsi"/>
        </w:rPr>
        <w:t>two</w:t>
      </w:r>
      <w:r w:rsidRPr="00A732AC">
        <w:rPr>
          <w:rFonts w:cstheme="minorHAnsi"/>
        </w:rPr>
        <w:t xml:space="preserve"> or more cells, PDHJ found that many cells are being used as storage rooms for items such as evidence and PNTL equipment.</w:t>
      </w:r>
    </w:p>
    <w:p w:rsidR="00C6129B" w:rsidRPr="00A732AC" w:rsidRDefault="00C6129B" w:rsidP="00B52AEA">
      <w:pPr>
        <w:pStyle w:val="Subtitle"/>
        <w:spacing w:line="240" w:lineRule="auto"/>
        <w:jc w:val="both"/>
        <w:rPr>
          <w:rFonts w:asciiTheme="minorHAnsi" w:hAnsiTheme="minorHAnsi" w:cstheme="minorHAnsi"/>
          <w:lang w:val="en-GB"/>
        </w:rPr>
      </w:pPr>
      <w:r w:rsidRPr="00A732AC">
        <w:rPr>
          <w:rFonts w:asciiTheme="minorHAnsi" w:hAnsiTheme="minorHAnsi" w:cstheme="minorHAnsi"/>
          <w:lang w:val="en-GB"/>
        </w:rPr>
        <w:t xml:space="preserve">Light and Ventilation </w:t>
      </w:r>
    </w:p>
    <w:p w:rsidR="00C6129B" w:rsidRPr="00A732AC" w:rsidRDefault="00C6129B" w:rsidP="008576E6">
      <w:pPr>
        <w:spacing w:line="240" w:lineRule="auto"/>
        <w:ind w:firstLine="567"/>
        <w:jc w:val="both"/>
        <w:rPr>
          <w:rFonts w:cstheme="minorHAnsi"/>
        </w:rPr>
      </w:pPr>
      <w:r w:rsidRPr="00A732AC">
        <w:rPr>
          <w:rFonts w:eastAsia="Times New Roman" w:cstheme="minorHAnsi"/>
          <w:lang w:val="en-AU"/>
        </w:rPr>
        <w:t>UN standards require detention accommodation to meet certain health conditions, climatic conditions, cubic content of air, lighting, heating and ventilation</w:t>
      </w:r>
      <w:r w:rsidRPr="00A732AC">
        <w:rPr>
          <w:rStyle w:val="FootnoteReference"/>
          <w:rFonts w:eastAsia="Times New Roman" w:cstheme="minorHAnsi"/>
          <w:lang w:val="en-AU"/>
        </w:rPr>
        <w:footnoteReference w:id="150"/>
      </w:r>
      <w:r w:rsidRPr="00A732AC">
        <w:rPr>
          <w:rFonts w:eastAsia="Times New Roman" w:cstheme="minorHAnsi"/>
          <w:lang w:val="en-AU"/>
        </w:rPr>
        <w:t>.</w:t>
      </w:r>
      <w:r w:rsidRPr="00A732AC">
        <w:rPr>
          <w:rFonts w:cstheme="minorHAnsi"/>
        </w:rPr>
        <w:t xml:space="preserve"> </w:t>
      </w:r>
      <w:r w:rsidR="007B5152">
        <w:rPr>
          <w:rFonts w:cstheme="minorHAnsi"/>
        </w:rPr>
        <w:t xml:space="preserve"> As observed</w:t>
      </w:r>
      <w:r w:rsidRPr="00A732AC">
        <w:rPr>
          <w:rFonts w:cstheme="minorHAnsi"/>
        </w:rPr>
        <w:t xml:space="preserve">, 34% of cells do not have electricity. 42% do not have electricity, however light is present due to the existence of a window/windows. 24% of cells do contain electricity. </w:t>
      </w:r>
    </w:p>
    <w:p w:rsidR="00C6129B" w:rsidRPr="00A732AC" w:rsidRDefault="00C6129B" w:rsidP="00815DB9">
      <w:pPr>
        <w:pStyle w:val="Heading2"/>
        <w:spacing w:line="240" w:lineRule="auto"/>
      </w:pPr>
      <w:bookmarkStart w:id="60" w:name="_Toc495052879"/>
      <w:r w:rsidRPr="00A732AC">
        <w:t>Access to Water</w:t>
      </w:r>
      <w:bookmarkEnd w:id="60"/>
    </w:p>
    <w:p w:rsidR="00B450B8" w:rsidRDefault="00B450B8" w:rsidP="008576E6">
      <w:pPr>
        <w:spacing w:line="240" w:lineRule="auto"/>
        <w:ind w:firstLine="567"/>
        <w:jc w:val="both"/>
        <w:rPr>
          <w:rFonts w:cstheme="minorHAnsi"/>
        </w:rPr>
      </w:pPr>
    </w:p>
    <w:p w:rsidR="00C6129B" w:rsidRPr="00A732AC" w:rsidRDefault="00C6129B" w:rsidP="008576E6">
      <w:pPr>
        <w:spacing w:line="240" w:lineRule="auto"/>
        <w:ind w:firstLine="567"/>
        <w:jc w:val="both"/>
        <w:rPr>
          <w:rFonts w:cstheme="minorHAnsi"/>
        </w:rPr>
      </w:pPr>
      <w:r w:rsidRPr="00A732AC">
        <w:rPr>
          <w:rFonts w:cstheme="minorHAnsi"/>
        </w:rPr>
        <w:t>International standards maintain that water should be permanently available to every detainee whenever he or she needs it</w:t>
      </w:r>
      <w:r w:rsidR="00714559">
        <w:rPr>
          <w:rFonts w:cstheme="minorHAnsi"/>
        </w:rPr>
        <w:t>.</w:t>
      </w:r>
      <w:r w:rsidRPr="00A732AC">
        <w:rPr>
          <w:rStyle w:val="FootnoteReference"/>
          <w:rFonts w:cstheme="minorHAnsi"/>
        </w:rPr>
        <w:footnoteReference w:id="151"/>
      </w:r>
      <w:r w:rsidRPr="00A732AC">
        <w:rPr>
          <w:rFonts w:cstheme="minorHAnsi"/>
        </w:rPr>
        <w:t xml:space="preserve"> PDHJ found that 73% of detention facilities do not contain access to water in the cells where detainees are held. 27% do have direct access to water, either from a tap (21%) or a form of hose (6%). </w:t>
      </w:r>
      <w:r w:rsidR="00FA2D72">
        <w:rPr>
          <w:rFonts w:cstheme="minorHAnsi"/>
        </w:rPr>
        <w:t>Considering that Timor-Leste’s temperatures does seldom drop below 30 degrees celsius, and also that many of the prisons are concrete, conditions can and do get stifling hence requiring access to water.</w:t>
      </w:r>
    </w:p>
    <w:p w:rsidR="00C6129B" w:rsidRPr="00A732AC" w:rsidRDefault="00C6129B" w:rsidP="008576E6">
      <w:pPr>
        <w:keepNext/>
        <w:spacing w:line="240" w:lineRule="auto"/>
        <w:ind w:firstLine="567"/>
        <w:jc w:val="center"/>
        <w:rPr>
          <w:rFonts w:cstheme="minorHAnsi"/>
        </w:rPr>
      </w:pPr>
      <w:r w:rsidRPr="00A732AC">
        <w:rPr>
          <w:rFonts w:cstheme="minorHAnsi"/>
          <w:noProof/>
          <w:color w:val="4BACC6" w:themeColor="accent5"/>
        </w:rPr>
        <w:drawing>
          <wp:inline distT="0" distB="0" distL="0" distR="0">
            <wp:extent cx="3971925" cy="2038350"/>
            <wp:effectExtent l="19050" t="0" r="9525" b="0"/>
            <wp:docPr id="15"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C6129B" w:rsidRPr="00A732AC" w:rsidRDefault="00C6129B" w:rsidP="008576E6">
      <w:pPr>
        <w:pStyle w:val="Caption"/>
        <w:ind w:left="3540" w:firstLine="567"/>
        <w:jc w:val="both"/>
        <w:rPr>
          <w:rFonts w:cstheme="minorHAnsi"/>
          <w:lang w:val="en-GB"/>
        </w:rPr>
      </w:pPr>
      <w:bookmarkStart w:id="61" w:name="_Toc332616783"/>
      <w:r w:rsidRPr="00A732AC">
        <w:rPr>
          <w:rFonts w:cstheme="minorHAnsi"/>
          <w:lang w:val="en-GB"/>
        </w:rPr>
        <w:t>Figure</w:t>
      </w:r>
      <w:r w:rsidR="00AC34BF" w:rsidRPr="00A732AC">
        <w:rPr>
          <w:rFonts w:cstheme="minorHAnsi"/>
          <w:lang w:val="en-GB"/>
        </w:rPr>
        <w:t xml:space="preserve"> 12</w:t>
      </w:r>
      <w:r w:rsidRPr="00A732AC">
        <w:rPr>
          <w:rFonts w:cstheme="minorHAnsi"/>
          <w:lang w:val="en-GB"/>
        </w:rPr>
        <w:t xml:space="preserve"> Access to water in cells</w:t>
      </w:r>
      <w:bookmarkEnd w:id="61"/>
    </w:p>
    <w:p w:rsidR="00C6129B" w:rsidRPr="00A732AC" w:rsidRDefault="00C6129B" w:rsidP="00B52AEA">
      <w:pPr>
        <w:pStyle w:val="Heading2"/>
        <w:spacing w:line="240" w:lineRule="auto"/>
        <w:jc w:val="both"/>
        <w:rPr>
          <w:rFonts w:asciiTheme="minorHAnsi" w:hAnsiTheme="minorHAnsi" w:cstheme="minorHAnsi"/>
        </w:rPr>
      </w:pPr>
      <w:bookmarkStart w:id="62" w:name="_Toc459024368"/>
      <w:bookmarkStart w:id="63" w:name="_Toc495052880"/>
      <w:r w:rsidRPr="00A732AC">
        <w:rPr>
          <w:rFonts w:asciiTheme="minorHAnsi" w:hAnsiTheme="minorHAnsi" w:cstheme="minorHAnsi"/>
        </w:rPr>
        <w:t>Document Checks</w:t>
      </w:r>
      <w:bookmarkEnd w:id="62"/>
      <w:bookmarkEnd w:id="63"/>
      <w:r w:rsidRPr="00A732AC">
        <w:rPr>
          <w:rFonts w:asciiTheme="minorHAnsi" w:hAnsiTheme="minorHAnsi" w:cstheme="minorHAnsi"/>
        </w:rPr>
        <w:t xml:space="preserve"> </w:t>
      </w:r>
    </w:p>
    <w:p w:rsidR="00C6129B" w:rsidRPr="00A732AC" w:rsidRDefault="00C6129B" w:rsidP="00B52AEA">
      <w:pPr>
        <w:pStyle w:val="Subtitle"/>
        <w:spacing w:line="240" w:lineRule="auto"/>
        <w:jc w:val="both"/>
        <w:rPr>
          <w:rFonts w:asciiTheme="minorHAnsi" w:hAnsiTheme="minorHAnsi" w:cstheme="minorHAnsi"/>
          <w:lang w:val="en-US"/>
        </w:rPr>
      </w:pPr>
      <w:r w:rsidRPr="00A732AC">
        <w:rPr>
          <w:rFonts w:asciiTheme="minorHAnsi" w:hAnsiTheme="minorHAnsi" w:cstheme="minorHAnsi"/>
          <w:lang w:val="en-US"/>
        </w:rPr>
        <w:t>Complaint procedure</w:t>
      </w:r>
    </w:p>
    <w:p w:rsidR="00C6129B" w:rsidRPr="00A732AC" w:rsidRDefault="00C6129B" w:rsidP="008576E6">
      <w:pPr>
        <w:spacing w:line="240" w:lineRule="auto"/>
        <w:ind w:firstLine="567"/>
        <w:jc w:val="both"/>
        <w:rPr>
          <w:rFonts w:cstheme="minorHAnsi"/>
        </w:rPr>
      </w:pPr>
      <w:r w:rsidRPr="00A732AC">
        <w:rPr>
          <w:rFonts w:cstheme="minorHAnsi"/>
        </w:rPr>
        <w:t>Only 7.5% of facilities claimed that they had SOPs regarding the issue of detainees making a complaint. This is a very low percentage, despite the fact that international standards state that every person deprived of their liberty shall have the right to make a complaint</w:t>
      </w:r>
      <w:r w:rsidR="002A7678">
        <w:rPr>
          <w:rFonts w:cstheme="minorHAnsi"/>
        </w:rPr>
        <w:t xml:space="preserve"> regarding his or her treatment</w:t>
      </w:r>
      <w:r w:rsidR="00714559">
        <w:rPr>
          <w:rFonts w:cstheme="minorHAnsi"/>
        </w:rPr>
        <w:t>.</w:t>
      </w:r>
      <w:r w:rsidRPr="00A732AC">
        <w:rPr>
          <w:rStyle w:val="FootnoteReference"/>
          <w:rFonts w:cstheme="minorHAnsi"/>
          <w:b/>
          <w:color w:val="000000" w:themeColor="text1"/>
        </w:rPr>
        <w:footnoteReference w:id="152"/>
      </w:r>
      <w:r w:rsidRPr="00A732AC">
        <w:rPr>
          <w:rFonts w:cstheme="minorHAnsi"/>
        </w:rPr>
        <w:t xml:space="preserve"> </w:t>
      </w:r>
    </w:p>
    <w:p w:rsidR="00C6129B" w:rsidRPr="00A732AC" w:rsidRDefault="00C6129B" w:rsidP="00B52AEA">
      <w:pPr>
        <w:pStyle w:val="Subtitle"/>
        <w:spacing w:line="240" w:lineRule="auto"/>
        <w:jc w:val="both"/>
        <w:rPr>
          <w:rFonts w:asciiTheme="minorHAnsi" w:hAnsiTheme="minorHAnsi" w:cstheme="minorHAnsi"/>
          <w:lang w:val="en-GB"/>
        </w:rPr>
      </w:pPr>
      <w:r w:rsidRPr="00A732AC">
        <w:rPr>
          <w:rFonts w:asciiTheme="minorHAnsi" w:hAnsiTheme="minorHAnsi" w:cstheme="minorHAnsi"/>
          <w:lang w:val="en-GB"/>
        </w:rPr>
        <w:t>Registration Book</w:t>
      </w:r>
    </w:p>
    <w:p w:rsidR="00C6129B" w:rsidRPr="00A732AC" w:rsidRDefault="00C6129B" w:rsidP="008576E6">
      <w:pPr>
        <w:spacing w:line="240" w:lineRule="auto"/>
        <w:ind w:firstLine="567"/>
        <w:jc w:val="both"/>
        <w:rPr>
          <w:rFonts w:cstheme="minorHAnsi"/>
        </w:rPr>
      </w:pPr>
      <w:r w:rsidRPr="00A732AC">
        <w:rPr>
          <w:rFonts w:cstheme="minorHAnsi"/>
        </w:rPr>
        <w:t xml:space="preserve">While 78% of detention facilities were found to have a registry book, 22% reported that they do not. It was found that those facilities that do contain registry books, are made individually by the Commanders, and </w:t>
      </w:r>
      <w:r w:rsidR="00CF2BF9" w:rsidRPr="00A732AC">
        <w:rPr>
          <w:rFonts w:cstheme="minorHAnsi"/>
        </w:rPr>
        <w:t xml:space="preserve">are therefore not uniformed </w:t>
      </w:r>
      <w:r w:rsidRPr="00A732AC">
        <w:rPr>
          <w:rFonts w:cstheme="minorHAnsi"/>
        </w:rPr>
        <w:t xml:space="preserve">or standardised. Registry books are intended to record basic details of who is coming in and out of the facility, such as detainee’s names, ages, gender, time of submission and offence. </w:t>
      </w:r>
    </w:p>
    <w:p w:rsidR="00C6129B" w:rsidRPr="00A732AC" w:rsidRDefault="00C6129B" w:rsidP="008576E6">
      <w:pPr>
        <w:spacing w:line="240" w:lineRule="auto"/>
        <w:ind w:firstLine="567"/>
        <w:jc w:val="both"/>
        <w:rPr>
          <w:rFonts w:cstheme="minorHAnsi"/>
        </w:rPr>
      </w:pPr>
      <w:r w:rsidRPr="00A732AC">
        <w:rPr>
          <w:rFonts w:cstheme="minorHAnsi"/>
        </w:rPr>
        <w:t>According to 13.3.7 of the PNTL Guidelines</w:t>
      </w:r>
      <w:r w:rsidR="00714559">
        <w:rPr>
          <w:rFonts w:cstheme="minorHAnsi"/>
        </w:rPr>
        <w:t>,</w:t>
      </w:r>
      <w:r w:rsidRPr="00A732AC">
        <w:rPr>
          <w:rStyle w:val="FootnoteReference"/>
          <w:rFonts w:cstheme="minorHAnsi"/>
        </w:rPr>
        <w:footnoteReference w:id="153"/>
      </w:r>
      <w:r w:rsidRPr="00A732AC">
        <w:rPr>
          <w:rFonts w:cstheme="minorHAnsi"/>
        </w:rPr>
        <w:t xml:space="preserve"> after an arrest is made of a person suspected of committing an offence, the police must obtain information that explains the situation of the arrest. </w:t>
      </w:r>
    </w:p>
    <w:p w:rsidR="00C6129B" w:rsidRPr="00A732AC" w:rsidRDefault="00C6129B" w:rsidP="00AF78BA">
      <w:pPr>
        <w:spacing w:line="240" w:lineRule="auto"/>
        <w:jc w:val="both"/>
        <w:rPr>
          <w:rFonts w:cstheme="minorHAnsi"/>
        </w:rPr>
      </w:pPr>
      <w:r w:rsidRPr="00A732AC">
        <w:rPr>
          <w:rFonts w:cstheme="minorHAnsi"/>
        </w:rPr>
        <w:t>Information that should be recorded must include:</w:t>
      </w:r>
    </w:p>
    <w:p w:rsidR="00C6129B" w:rsidRPr="00A732AC" w:rsidRDefault="00C6129B" w:rsidP="008576E6">
      <w:pPr>
        <w:pStyle w:val="ListParagraph"/>
        <w:numPr>
          <w:ilvl w:val="0"/>
          <w:numId w:val="22"/>
        </w:numPr>
        <w:spacing w:after="0" w:line="240" w:lineRule="auto"/>
        <w:ind w:firstLine="567"/>
        <w:jc w:val="both"/>
        <w:rPr>
          <w:rFonts w:cstheme="minorHAnsi"/>
        </w:rPr>
      </w:pPr>
      <w:r w:rsidRPr="00A732AC">
        <w:rPr>
          <w:rFonts w:cstheme="minorHAnsi"/>
        </w:rPr>
        <w:t xml:space="preserve">Details from the arrestee </w:t>
      </w:r>
    </w:p>
    <w:p w:rsidR="00C6129B" w:rsidRPr="00A732AC" w:rsidRDefault="00C6129B" w:rsidP="008576E6">
      <w:pPr>
        <w:pStyle w:val="ListParagraph"/>
        <w:numPr>
          <w:ilvl w:val="0"/>
          <w:numId w:val="22"/>
        </w:numPr>
        <w:spacing w:after="0" w:line="240" w:lineRule="auto"/>
        <w:ind w:firstLine="567"/>
        <w:jc w:val="both"/>
        <w:rPr>
          <w:rFonts w:cstheme="minorHAnsi"/>
        </w:rPr>
      </w:pPr>
      <w:r w:rsidRPr="00A732AC">
        <w:rPr>
          <w:rFonts w:cstheme="minorHAnsi"/>
        </w:rPr>
        <w:t>Proof of identity and where the arrestee lives</w:t>
      </w:r>
    </w:p>
    <w:p w:rsidR="00C6129B" w:rsidRPr="00A732AC" w:rsidRDefault="00C6129B" w:rsidP="008576E6">
      <w:pPr>
        <w:pStyle w:val="ListParagraph"/>
        <w:numPr>
          <w:ilvl w:val="0"/>
          <w:numId w:val="22"/>
        </w:numPr>
        <w:spacing w:after="0" w:line="240" w:lineRule="auto"/>
        <w:ind w:firstLine="567"/>
        <w:jc w:val="both"/>
        <w:rPr>
          <w:rFonts w:cstheme="minorHAnsi"/>
        </w:rPr>
      </w:pPr>
      <w:r w:rsidRPr="00A732AC">
        <w:rPr>
          <w:rFonts w:cstheme="minorHAnsi"/>
        </w:rPr>
        <w:t>Details from the police member who made the arrest</w:t>
      </w:r>
    </w:p>
    <w:p w:rsidR="00C6129B" w:rsidRPr="00A732AC" w:rsidRDefault="00C6129B" w:rsidP="008576E6">
      <w:pPr>
        <w:pStyle w:val="ListParagraph"/>
        <w:numPr>
          <w:ilvl w:val="0"/>
          <w:numId w:val="22"/>
        </w:numPr>
        <w:spacing w:after="0" w:line="240" w:lineRule="auto"/>
        <w:ind w:firstLine="567"/>
        <w:jc w:val="both"/>
        <w:rPr>
          <w:rFonts w:cstheme="minorHAnsi"/>
        </w:rPr>
      </w:pPr>
      <w:r w:rsidRPr="00A732AC">
        <w:rPr>
          <w:rFonts w:cstheme="minorHAnsi"/>
        </w:rPr>
        <w:t>Process of identification</w:t>
      </w:r>
    </w:p>
    <w:p w:rsidR="00C6129B" w:rsidRPr="00A732AC" w:rsidRDefault="00C6129B" w:rsidP="008576E6">
      <w:pPr>
        <w:pStyle w:val="ListParagraph"/>
        <w:numPr>
          <w:ilvl w:val="0"/>
          <w:numId w:val="22"/>
        </w:numPr>
        <w:spacing w:after="0" w:line="240" w:lineRule="auto"/>
        <w:ind w:firstLine="567"/>
        <w:jc w:val="both"/>
        <w:rPr>
          <w:rFonts w:cstheme="minorHAnsi"/>
        </w:rPr>
      </w:pPr>
      <w:r w:rsidRPr="00A732AC">
        <w:rPr>
          <w:rFonts w:cstheme="minorHAnsi"/>
        </w:rPr>
        <w:t>Facts relevant to the case</w:t>
      </w:r>
    </w:p>
    <w:p w:rsidR="00C6129B" w:rsidRPr="00A732AC" w:rsidRDefault="00C6129B" w:rsidP="008576E6">
      <w:pPr>
        <w:pStyle w:val="ListParagraph"/>
        <w:numPr>
          <w:ilvl w:val="0"/>
          <w:numId w:val="22"/>
        </w:numPr>
        <w:spacing w:after="0" w:line="240" w:lineRule="auto"/>
        <w:ind w:firstLine="567"/>
        <w:jc w:val="both"/>
        <w:rPr>
          <w:rFonts w:cstheme="minorHAnsi"/>
        </w:rPr>
      </w:pPr>
      <w:r w:rsidRPr="00A732AC">
        <w:rPr>
          <w:rFonts w:cstheme="minorHAnsi"/>
        </w:rPr>
        <w:t xml:space="preserve">Declaration from a lawyer </w:t>
      </w:r>
    </w:p>
    <w:p w:rsidR="00C6129B" w:rsidRPr="00A732AC" w:rsidRDefault="00C6129B" w:rsidP="008576E6">
      <w:pPr>
        <w:pStyle w:val="ListParagraph"/>
        <w:numPr>
          <w:ilvl w:val="0"/>
          <w:numId w:val="22"/>
        </w:numPr>
        <w:spacing w:after="0" w:line="240" w:lineRule="auto"/>
        <w:ind w:firstLine="567"/>
        <w:jc w:val="both"/>
        <w:rPr>
          <w:rFonts w:cstheme="minorHAnsi"/>
        </w:rPr>
      </w:pPr>
      <w:r w:rsidRPr="00A732AC">
        <w:rPr>
          <w:rFonts w:cstheme="minorHAnsi"/>
        </w:rPr>
        <w:t xml:space="preserve">Attach name of the witness and their details </w:t>
      </w:r>
    </w:p>
    <w:p w:rsidR="00C6129B" w:rsidRPr="00A732AC" w:rsidRDefault="00CF2BF9" w:rsidP="008576E6">
      <w:pPr>
        <w:pStyle w:val="ListParagraph"/>
        <w:numPr>
          <w:ilvl w:val="0"/>
          <w:numId w:val="22"/>
        </w:numPr>
        <w:spacing w:after="0" w:line="240" w:lineRule="auto"/>
        <w:ind w:firstLine="567"/>
        <w:jc w:val="both"/>
        <w:rPr>
          <w:rFonts w:cstheme="minorHAnsi"/>
        </w:rPr>
      </w:pPr>
      <w:r w:rsidRPr="00A732AC">
        <w:rPr>
          <w:rFonts w:cstheme="minorHAnsi"/>
        </w:rPr>
        <w:t>Reports from any</w:t>
      </w:r>
      <w:r w:rsidR="00C6129B" w:rsidRPr="00A732AC">
        <w:rPr>
          <w:rFonts w:cstheme="minorHAnsi"/>
        </w:rPr>
        <w:t xml:space="preserve"> peop</w:t>
      </w:r>
      <w:r w:rsidRPr="00A732AC">
        <w:rPr>
          <w:rFonts w:cstheme="minorHAnsi"/>
        </w:rPr>
        <w:t xml:space="preserve">le who witnessed the arrest </w:t>
      </w:r>
    </w:p>
    <w:p w:rsidR="00C6129B" w:rsidRPr="00A732AC" w:rsidRDefault="00C6129B" w:rsidP="008576E6">
      <w:pPr>
        <w:pStyle w:val="ListParagraph"/>
        <w:numPr>
          <w:ilvl w:val="0"/>
          <w:numId w:val="22"/>
        </w:numPr>
        <w:spacing w:after="0" w:line="240" w:lineRule="auto"/>
        <w:ind w:firstLine="567"/>
        <w:jc w:val="both"/>
        <w:rPr>
          <w:rFonts w:cstheme="minorHAnsi"/>
        </w:rPr>
      </w:pPr>
      <w:r w:rsidRPr="00A732AC">
        <w:rPr>
          <w:rFonts w:cstheme="minorHAnsi"/>
        </w:rPr>
        <w:t>List of proof / evidence</w:t>
      </w:r>
    </w:p>
    <w:p w:rsidR="00C6129B" w:rsidRPr="00A732AC" w:rsidRDefault="00C6129B" w:rsidP="008576E6">
      <w:pPr>
        <w:pStyle w:val="ListParagraph"/>
        <w:numPr>
          <w:ilvl w:val="0"/>
          <w:numId w:val="22"/>
        </w:numPr>
        <w:spacing w:after="0" w:line="240" w:lineRule="auto"/>
        <w:ind w:firstLine="567"/>
        <w:jc w:val="both"/>
        <w:rPr>
          <w:rFonts w:cstheme="minorHAnsi"/>
        </w:rPr>
      </w:pPr>
      <w:r w:rsidRPr="00A732AC">
        <w:rPr>
          <w:rFonts w:cstheme="minorHAnsi"/>
        </w:rPr>
        <w:t>Report about arrest</w:t>
      </w:r>
    </w:p>
    <w:p w:rsidR="00C6129B" w:rsidRPr="00A732AC" w:rsidRDefault="00C6129B" w:rsidP="008576E6">
      <w:pPr>
        <w:pStyle w:val="ListParagraph"/>
        <w:numPr>
          <w:ilvl w:val="0"/>
          <w:numId w:val="22"/>
        </w:numPr>
        <w:spacing w:after="0" w:line="240" w:lineRule="auto"/>
        <w:ind w:firstLine="567"/>
        <w:jc w:val="both"/>
        <w:rPr>
          <w:rFonts w:cstheme="minorHAnsi"/>
        </w:rPr>
      </w:pPr>
      <w:r w:rsidRPr="00A732AC">
        <w:rPr>
          <w:rFonts w:cstheme="minorHAnsi"/>
        </w:rPr>
        <w:t>Declaration from Police</w:t>
      </w:r>
    </w:p>
    <w:p w:rsidR="00C6129B" w:rsidRPr="00A732AC" w:rsidRDefault="00C6129B" w:rsidP="008576E6">
      <w:pPr>
        <w:pStyle w:val="ListParagraph"/>
        <w:numPr>
          <w:ilvl w:val="0"/>
          <w:numId w:val="22"/>
        </w:numPr>
        <w:spacing w:after="0" w:line="240" w:lineRule="auto"/>
        <w:ind w:firstLine="567"/>
        <w:jc w:val="both"/>
        <w:rPr>
          <w:rFonts w:cstheme="minorHAnsi"/>
        </w:rPr>
      </w:pPr>
      <w:r w:rsidRPr="00A732AC">
        <w:rPr>
          <w:rFonts w:cstheme="minorHAnsi"/>
        </w:rPr>
        <w:t>Declaration from witness</w:t>
      </w:r>
    </w:p>
    <w:p w:rsidR="007B5152" w:rsidRDefault="007B5152" w:rsidP="00780EA0">
      <w:pPr>
        <w:spacing w:line="240" w:lineRule="auto"/>
        <w:ind w:firstLine="567"/>
        <w:jc w:val="both"/>
        <w:rPr>
          <w:rFonts w:cstheme="minorHAnsi"/>
        </w:rPr>
      </w:pPr>
    </w:p>
    <w:p w:rsidR="00780EA0" w:rsidRDefault="00C6129B" w:rsidP="00780EA0">
      <w:pPr>
        <w:jc w:val="both"/>
        <w:rPr>
          <w:rFonts w:cstheme="minorHAnsi"/>
        </w:rPr>
      </w:pPr>
      <w:r w:rsidRPr="00A732AC">
        <w:rPr>
          <w:rFonts w:cstheme="minorHAnsi"/>
        </w:rPr>
        <w:t xml:space="preserve">Without these details, it is difficult to collect baseline data, such as the quantities of detainees being housed, for what period of time and in which Administrative Post. It is also important for judicial reasons, in terms of documenting arrest records. </w:t>
      </w:r>
    </w:p>
    <w:sectPr w:rsidR="00780EA0" w:rsidSect="00176540">
      <w:headerReference w:type="default" r:id="rId23"/>
      <w:footerReference w:type="default" r:id="rId24"/>
      <w:headerReference w:type="first" r:id="rId25"/>
      <w:footerReference w:type="first" r:id="rId26"/>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21F3" w:rsidRDefault="00EB21F3" w:rsidP="00E802AC">
      <w:pPr>
        <w:spacing w:after="0" w:line="240" w:lineRule="auto"/>
      </w:pPr>
      <w:r>
        <w:separator/>
      </w:r>
    </w:p>
  </w:endnote>
  <w:endnote w:type="continuationSeparator" w:id="0">
    <w:p w:rsidR="00EB21F3" w:rsidRDefault="00EB21F3" w:rsidP="00E80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altName w:val="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Palatino">
    <w:altName w:val="Book Antiqua"/>
    <w:charset w:val="00"/>
    <w:family w:val="auto"/>
    <w:pitch w:val="variable"/>
    <w:sig w:usb0="A00002FF" w:usb1="7800205A" w:usb2="14600000" w:usb3="00000000" w:csb0="00000193"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52301"/>
      <w:docPartObj>
        <w:docPartGallery w:val="Page Numbers (Bottom of Page)"/>
        <w:docPartUnique/>
      </w:docPartObj>
    </w:sdtPr>
    <w:sdtEndPr/>
    <w:sdtContent>
      <w:p w:rsidR="00597F35" w:rsidRDefault="00F91D7F">
        <w:pPr>
          <w:pStyle w:val="Footer"/>
          <w:jc w:val="center"/>
        </w:pPr>
        <w:r>
          <w:fldChar w:fldCharType="begin"/>
        </w:r>
        <w:r>
          <w:instrText xml:space="preserve"> PAGE   \* MERGEFORMAT </w:instrText>
        </w:r>
        <w:r>
          <w:fldChar w:fldCharType="separate"/>
        </w:r>
        <w:r>
          <w:rPr>
            <w:noProof/>
          </w:rPr>
          <w:t>12</w:t>
        </w:r>
        <w:r>
          <w:rPr>
            <w:noProof/>
          </w:rPr>
          <w:fldChar w:fldCharType="end"/>
        </w:r>
      </w:p>
    </w:sdtContent>
  </w:sdt>
  <w:p w:rsidR="00597F35" w:rsidRDefault="00597F3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F35" w:rsidRPr="00215A08" w:rsidRDefault="00597F35">
    <w:pPr>
      <w:pStyle w:val="Footer"/>
      <w:rPr>
        <w:b/>
        <w:sz w:val="26"/>
        <w:szCs w:val="26"/>
      </w:rPr>
    </w:pPr>
    <w:r w:rsidRPr="00215A08">
      <w:rPr>
        <w:b/>
        <w:sz w:val="26"/>
        <w:szCs w:val="26"/>
      </w:rPr>
      <w:ptab w:relativeTo="margin" w:alignment="center" w:leader="none"/>
    </w:r>
    <w:r w:rsidRPr="00215A08">
      <w:rPr>
        <w:b/>
        <w:sz w:val="26"/>
        <w:szCs w:val="26"/>
      </w:rPr>
      <w:t>October 2017</w:t>
    </w:r>
    <w:r w:rsidRPr="00215A08">
      <w:rPr>
        <w:b/>
        <w:sz w:val="26"/>
        <w:szCs w:val="26"/>
      </w:rP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21F3" w:rsidRDefault="00EB21F3" w:rsidP="00E802AC">
      <w:pPr>
        <w:spacing w:after="0" w:line="240" w:lineRule="auto"/>
      </w:pPr>
      <w:r>
        <w:separator/>
      </w:r>
    </w:p>
  </w:footnote>
  <w:footnote w:type="continuationSeparator" w:id="0">
    <w:p w:rsidR="00EB21F3" w:rsidRDefault="00EB21F3" w:rsidP="00E802AC">
      <w:pPr>
        <w:spacing w:after="0" w:line="240" w:lineRule="auto"/>
      </w:pPr>
      <w:r>
        <w:continuationSeparator/>
      </w:r>
    </w:p>
  </w:footnote>
  <w:footnote w:id="1">
    <w:p w:rsidR="00597F35" w:rsidRPr="009C1690" w:rsidRDefault="00597F35" w:rsidP="00F635AC">
      <w:pPr>
        <w:pStyle w:val="FootnoteText"/>
      </w:pPr>
      <w:r w:rsidRPr="009C1690">
        <w:rPr>
          <w:rStyle w:val="FootnoteReference"/>
        </w:rPr>
        <w:footnoteRef/>
      </w:r>
      <w:r w:rsidRPr="009C1690">
        <w:t xml:space="preserve"> UN Treaties Website, </w:t>
      </w:r>
      <w:r w:rsidRPr="009C1690">
        <w:rPr>
          <w:i/>
        </w:rPr>
        <w:t>Status of ratification of the</w:t>
      </w:r>
      <w:r w:rsidRPr="009C1690">
        <w:t xml:space="preserve"> </w:t>
      </w:r>
      <w:r w:rsidRPr="009C1690">
        <w:rPr>
          <w:i/>
        </w:rPr>
        <w:t>Convention Against Torture and Other Cruel, Inhuman or Degrading Treatment or Punishment</w:t>
      </w:r>
      <w:r w:rsidRPr="009C1690">
        <w:t xml:space="preserve"> (accessed Jan. 6, 2015), </w:t>
      </w:r>
      <w:r w:rsidRPr="009C1690">
        <w:rPr>
          <w:i/>
        </w:rPr>
        <w:t xml:space="preserve">available at </w:t>
      </w:r>
      <w:hyperlink r:id="rId1" w:history="1">
        <w:r w:rsidRPr="001F3F98">
          <w:rPr>
            <w:rStyle w:val="Hyperlink"/>
          </w:rPr>
          <w:t>https://treaties.un.org/Pages/ViewDetails.aspx?src=TREATY&amp;mtdsg_no=IV-9&amp;chapter=4&amp;lang=en</w:t>
        </w:r>
      </w:hyperlink>
    </w:p>
  </w:footnote>
  <w:footnote w:id="2">
    <w:p w:rsidR="00597F35" w:rsidRDefault="00597F35" w:rsidP="00F635AC">
      <w:pPr>
        <w:pStyle w:val="FootnoteText"/>
      </w:pPr>
      <w:r w:rsidRPr="009C1690">
        <w:rPr>
          <w:rStyle w:val="FootnoteReference"/>
        </w:rPr>
        <w:footnoteRef/>
      </w:r>
      <w:r w:rsidRPr="009C1690">
        <w:t xml:space="preserve"> </w:t>
      </w:r>
      <w:r w:rsidRPr="009C1690">
        <w:rPr>
          <w:i/>
        </w:rPr>
        <w:t xml:space="preserve">See </w:t>
      </w:r>
      <w:r w:rsidRPr="009C1690">
        <w:t>Part III Legal Analysis.</w:t>
      </w:r>
    </w:p>
    <w:p w:rsidR="00597F35" w:rsidRDefault="00597F35" w:rsidP="00F635AC">
      <w:pPr>
        <w:pStyle w:val="FootnoteText"/>
      </w:pPr>
    </w:p>
    <w:p w:rsidR="00597F35" w:rsidRPr="009D694D" w:rsidRDefault="00597F35" w:rsidP="00F635AC">
      <w:pPr>
        <w:pStyle w:val="FootnoteText"/>
        <w:rPr>
          <w:b/>
        </w:rPr>
      </w:pPr>
    </w:p>
  </w:footnote>
  <w:footnote w:id="3">
    <w:p w:rsidR="00597F35" w:rsidRDefault="00597F35" w:rsidP="00F108E1">
      <w:pPr>
        <w:pStyle w:val="FootnoteText"/>
      </w:pPr>
      <w:r>
        <w:rPr>
          <w:rStyle w:val="FootnoteReference"/>
        </w:rPr>
        <w:footnoteRef/>
      </w:r>
      <w:r>
        <w:t xml:space="preserve"> Art.4 of the convention.</w:t>
      </w:r>
    </w:p>
  </w:footnote>
  <w:footnote w:id="4">
    <w:p w:rsidR="00597F35" w:rsidRDefault="00597F35" w:rsidP="00F108E1">
      <w:pPr>
        <w:pStyle w:val="FootnoteText"/>
      </w:pPr>
      <w:r>
        <w:rPr>
          <w:rStyle w:val="FootnoteReference"/>
        </w:rPr>
        <w:footnoteRef/>
      </w:r>
      <w:r>
        <w:t xml:space="preserve"> Art 1 of the convention.</w:t>
      </w:r>
    </w:p>
  </w:footnote>
  <w:footnote w:id="5">
    <w:p w:rsidR="00597F35" w:rsidRDefault="00597F35" w:rsidP="00F108E1">
      <w:pPr>
        <w:pStyle w:val="FootnoteText"/>
      </w:pPr>
      <w:r>
        <w:rPr>
          <w:rStyle w:val="FootnoteReference"/>
        </w:rPr>
        <w:footnoteRef/>
      </w:r>
      <w:r>
        <w:t xml:space="preserve">  The State report under review dated 23 Aug 2016 had inconsistent remarks that (at par 35) “…and national laws define torture as “ degrading or inhuman treatment, in order to obtain from another person a confession, deposition, statement or information and acts that punish”(sic)”…”. Then (at par 37) it remarked that, “….the PC in particular clearly define torture and criminalize acts of torture, because the Convention provides references and international laws are common law (sic) and Timor-Leste has adopted international principles in its national laws….” </w:t>
      </w:r>
    </w:p>
  </w:footnote>
  <w:footnote w:id="6">
    <w:p w:rsidR="00597F35" w:rsidRDefault="00597F35" w:rsidP="00F108E1">
      <w:pPr>
        <w:pStyle w:val="FootnoteText"/>
      </w:pPr>
      <w:r>
        <w:rPr>
          <w:rStyle w:val="FootnoteReference"/>
        </w:rPr>
        <w:footnoteRef/>
      </w:r>
      <w:r>
        <w:t xml:space="preserve"> See article 16 of the convention, discussed further below. </w:t>
      </w:r>
    </w:p>
  </w:footnote>
  <w:footnote w:id="7">
    <w:p w:rsidR="00597F35" w:rsidRPr="00577D9D" w:rsidRDefault="00597F35" w:rsidP="00F108E1">
      <w:pPr>
        <w:pStyle w:val="FootnoteText"/>
      </w:pPr>
      <w:r>
        <w:rPr>
          <w:rStyle w:val="FootnoteReference"/>
        </w:rPr>
        <w:footnoteRef/>
      </w:r>
      <w:r>
        <w:t xml:space="preserve"> </w:t>
      </w:r>
      <w:r w:rsidRPr="00577D9D">
        <w:t xml:space="preserve">Under the Committee’s General Comment No2 (at paragraph20) it has emphasized </w:t>
      </w:r>
      <w:r w:rsidRPr="00577D9D">
        <w:rPr>
          <w:i/>
        </w:rPr>
        <w:t>that the discriminatory use of mental or physical violence or abuse is an important factor in determining whether an act constitutes torture</w:t>
      </w:r>
      <w:r w:rsidRPr="00577D9D">
        <w:t>. See also paragraph 21 where a non-exhaustive list of examples has been set out to demonstrate the State parties’ obligations.  The underlying grounds of discrimination have also been highlighted by the Committee in its General Comment No3 (at paragraph 8) when it considers the issue of restitution in the context of victim’s rights to redress by the State.</w:t>
      </w:r>
    </w:p>
  </w:footnote>
  <w:footnote w:id="8">
    <w:p w:rsidR="00597F35" w:rsidRPr="00481C8D" w:rsidRDefault="00597F35" w:rsidP="00F108E1">
      <w:pPr>
        <w:pStyle w:val="FootnoteText"/>
        <w:rPr>
          <w:i/>
          <w:color w:val="FF0000"/>
        </w:rPr>
      </w:pPr>
      <w:r w:rsidRPr="00577D9D">
        <w:rPr>
          <w:rStyle w:val="FootnoteReference"/>
        </w:rPr>
        <w:footnoteRef/>
      </w:r>
      <w:r w:rsidRPr="00577D9D">
        <w:t xml:space="preserve"> See the committee’s general comment No2 dated 24 Jan 2008 (CAT/C/GC/2), at 3 where the committee opined that, </w:t>
      </w:r>
      <w:r w:rsidRPr="00577D9D">
        <w:rPr>
          <w:i/>
        </w:rPr>
        <w:t>[t]he obligation to prevent torture in article 2 is wide-ranging. The obligations to prevent torture and other cruel, inhuman or degrading treatment or punishment (hereinafter “ill-treatment”) under article 16,</w:t>
      </w:r>
      <w:r w:rsidRPr="00481C8D">
        <w:rPr>
          <w:i/>
          <w:color w:val="FF0000"/>
        </w:rPr>
        <w:t xml:space="preserve"> </w:t>
      </w:r>
      <w:r w:rsidRPr="00577D9D">
        <w:rPr>
          <w:i/>
        </w:rPr>
        <w:t>paragraph 1, are indivisible, interdependent and interrelated. The obligation to prevent ill-treatment in practice overlaps with and is largely congruent with the obligation to prevent torture. Article 16, identifying the means of prevention of ill-treatment, emphasizes “in particular” the measures outlined in articles 10 to 13, but does not limit effective prevention to these articles…..…the Committee has considered the prohibition of ill-treatment to be likewise non-derogable under the Convention and its prevention to be an effective and non-derogable measure.”.</w:t>
      </w:r>
    </w:p>
  </w:footnote>
  <w:footnote w:id="9">
    <w:p w:rsidR="00597F35" w:rsidRDefault="00597F35" w:rsidP="00F108E1">
      <w:pPr>
        <w:pStyle w:val="FootnoteText"/>
      </w:pPr>
      <w:r>
        <w:rPr>
          <w:rStyle w:val="FootnoteReference"/>
        </w:rPr>
        <w:footnoteRef/>
      </w:r>
      <w:r>
        <w:t xml:space="preserve"> See also further the committee’s general comments No3, 2012 (CAT/C/GC/3) in relation to victim compensation and the rationale why ill-treatment should be criminally legislated.</w:t>
      </w:r>
    </w:p>
  </w:footnote>
  <w:footnote w:id="10">
    <w:p w:rsidR="00597F35" w:rsidRDefault="00597F35" w:rsidP="00F108E1">
      <w:pPr>
        <w:pStyle w:val="FootnoteText"/>
      </w:pPr>
      <w:r>
        <w:rPr>
          <w:rStyle w:val="FootnoteReference"/>
        </w:rPr>
        <w:footnoteRef/>
      </w:r>
      <w:r>
        <w:t xml:space="preserve"> Article 124(f) of the penal code.</w:t>
      </w:r>
    </w:p>
  </w:footnote>
  <w:footnote w:id="11">
    <w:p w:rsidR="00597F35" w:rsidRDefault="00597F35" w:rsidP="00F108E1">
      <w:pPr>
        <w:pStyle w:val="FootnoteText"/>
      </w:pPr>
      <w:r>
        <w:rPr>
          <w:rStyle w:val="FootnoteReference"/>
        </w:rPr>
        <w:footnoteRef/>
      </w:r>
      <w:r>
        <w:t xml:space="preserve"> </w:t>
      </w:r>
      <w:r w:rsidRPr="00197418">
        <w:rPr>
          <w:i/>
        </w:rPr>
        <w:t>Rome Statute of the International Criminal Court</w:t>
      </w:r>
      <w:r>
        <w:t xml:space="preserve"> 1998, see article 7(2)(e).</w:t>
      </w:r>
    </w:p>
  </w:footnote>
  <w:footnote w:id="12">
    <w:p w:rsidR="00597F35" w:rsidRDefault="00597F35" w:rsidP="00F108E1">
      <w:pPr>
        <w:pStyle w:val="FootnoteText"/>
      </w:pPr>
      <w:r>
        <w:rPr>
          <w:rStyle w:val="FootnoteReference"/>
        </w:rPr>
        <w:footnoteRef/>
      </w:r>
      <w:r>
        <w:t xml:space="preserve"> Article 25(5).</w:t>
      </w:r>
    </w:p>
  </w:footnote>
  <w:footnote w:id="13">
    <w:p w:rsidR="00597F35" w:rsidRDefault="00597F35" w:rsidP="00F108E1">
      <w:pPr>
        <w:pStyle w:val="FootnoteText"/>
      </w:pPr>
      <w:r>
        <w:rPr>
          <w:rStyle w:val="FootnoteReference"/>
        </w:rPr>
        <w:footnoteRef/>
      </w:r>
      <w:r>
        <w:t xml:space="preserve"> Article 30(4). </w:t>
      </w:r>
    </w:p>
  </w:footnote>
  <w:footnote w:id="14">
    <w:p w:rsidR="00597F35" w:rsidRDefault="00597F35" w:rsidP="00F108E1">
      <w:pPr>
        <w:pStyle w:val="FootnoteText"/>
      </w:pPr>
      <w:r>
        <w:rPr>
          <w:rStyle w:val="FootnoteReference"/>
        </w:rPr>
        <w:footnoteRef/>
      </w:r>
      <w:r>
        <w:t xml:space="preserve"> Article 34(4).</w:t>
      </w:r>
    </w:p>
  </w:footnote>
  <w:footnote w:id="15">
    <w:p w:rsidR="00597F35" w:rsidRDefault="00597F35" w:rsidP="00F108E1">
      <w:pPr>
        <w:pStyle w:val="FootnoteText"/>
      </w:pPr>
      <w:r>
        <w:rPr>
          <w:rStyle w:val="FootnoteReference"/>
        </w:rPr>
        <w:footnoteRef/>
      </w:r>
      <w:r>
        <w:t xml:space="preserve"> Article 35(3).</w:t>
      </w:r>
    </w:p>
  </w:footnote>
  <w:footnote w:id="16">
    <w:p w:rsidR="00597F35" w:rsidRDefault="00597F35" w:rsidP="00F108E1">
      <w:pPr>
        <w:pStyle w:val="FootnoteText"/>
      </w:pPr>
      <w:r>
        <w:rPr>
          <w:rStyle w:val="FootnoteReference"/>
        </w:rPr>
        <w:footnoteRef/>
      </w:r>
      <w:r>
        <w:t xml:space="preserve"> Article 10.</w:t>
      </w:r>
    </w:p>
  </w:footnote>
  <w:footnote w:id="17">
    <w:p w:rsidR="00597F35" w:rsidRDefault="00597F35" w:rsidP="00F108E1">
      <w:pPr>
        <w:pStyle w:val="FootnoteText"/>
      </w:pPr>
      <w:r>
        <w:rPr>
          <w:rStyle w:val="FootnoteReference"/>
        </w:rPr>
        <w:footnoteRef/>
      </w:r>
      <w:r>
        <w:t xml:space="preserve"> See articles 84 to 89 of the Immigration and Asylum Law, DL 09/2003.</w:t>
      </w:r>
    </w:p>
  </w:footnote>
  <w:footnote w:id="18">
    <w:p w:rsidR="00597F35" w:rsidRDefault="00597F35" w:rsidP="00F108E1">
      <w:pPr>
        <w:pStyle w:val="FootnoteText"/>
      </w:pPr>
      <w:r>
        <w:rPr>
          <w:rStyle w:val="FootnoteReference"/>
        </w:rPr>
        <w:footnoteRef/>
      </w:r>
      <w:r>
        <w:t xml:space="preserve"> Article 76.</w:t>
      </w:r>
    </w:p>
  </w:footnote>
  <w:footnote w:id="19">
    <w:p w:rsidR="00597F35" w:rsidRDefault="00597F35" w:rsidP="00F108E1">
      <w:pPr>
        <w:pStyle w:val="FootnoteText"/>
      </w:pPr>
      <w:r>
        <w:rPr>
          <w:rStyle w:val="FootnoteReference"/>
        </w:rPr>
        <w:footnoteRef/>
      </w:r>
      <w:r>
        <w:t xml:space="preserve"> Articles 18 &amp; 19.</w:t>
      </w:r>
    </w:p>
  </w:footnote>
  <w:footnote w:id="20">
    <w:p w:rsidR="00597F35" w:rsidRDefault="00597F35" w:rsidP="00F108E1">
      <w:pPr>
        <w:pStyle w:val="FootnoteText"/>
      </w:pPr>
      <w:r>
        <w:rPr>
          <w:rStyle w:val="FootnoteReference"/>
        </w:rPr>
        <w:footnoteRef/>
      </w:r>
      <w:r>
        <w:t xml:space="preserve"> Articles 29(3) &amp; 32(1).</w:t>
      </w:r>
    </w:p>
  </w:footnote>
  <w:footnote w:id="21">
    <w:p w:rsidR="00597F35" w:rsidRDefault="00597F35" w:rsidP="00F108E1">
      <w:pPr>
        <w:pStyle w:val="FootnoteText"/>
      </w:pPr>
      <w:r>
        <w:rPr>
          <w:rStyle w:val="FootnoteReference"/>
        </w:rPr>
        <w:footnoteRef/>
      </w:r>
      <w:r>
        <w:t xml:space="preserve"> Article 110(1)&amp;(2).</w:t>
      </w:r>
    </w:p>
  </w:footnote>
  <w:footnote w:id="22">
    <w:p w:rsidR="00597F35" w:rsidRDefault="00597F35" w:rsidP="00F108E1">
      <w:pPr>
        <w:pStyle w:val="FootnoteText"/>
      </w:pPr>
      <w:r>
        <w:rPr>
          <w:rStyle w:val="FootnoteReference"/>
        </w:rPr>
        <w:footnoteRef/>
      </w:r>
      <w:r>
        <w:t xml:space="preserve"> Article 53.</w:t>
      </w:r>
    </w:p>
  </w:footnote>
  <w:footnote w:id="23">
    <w:p w:rsidR="00597F35" w:rsidRDefault="00597F35" w:rsidP="00F108E1">
      <w:pPr>
        <w:pStyle w:val="FootnoteText"/>
      </w:pPr>
      <w:r>
        <w:rPr>
          <w:rStyle w:val="FootnoteReference"/>
        </w:rPr>
        <w:footnoteRef/>
      </w:r>
      <w:r>
        <w:t xml:space="preserve"> Article 56.</w:t>
      </w:r>
    </w:p>
  </w:footnote>
  <w:footnote w:id="24">
    <w:p w:rsidR="00597F35" w:rsidRDefault="00597F35" w:rsidP="00F108E1">
      <w:pPr>
        <w:pStyle w:val="FootnoteText"/>
      </w:pPr>
      <w:r>
        <w:rPr>
          <w:rStyle w:val="FootnoteReference"/>
        </w:rPr>
        <w:footnoteRef/>
      </w:r>
      <w:r>
        <w:t xml:space="preserve"> Articles 60 &amp; 63.</w:t>
      </w:r>
    </w:p>
  </w:footnote>
  <w:footnote w:id="25">
    <w:p w:rsidR="00597F35" w:rsidRDefault="00597F35" w:rsidP="00F108E1">
      <w:pPr>
        <w:pStyle w:val="FootnoteText"/>
      </w:pPr>
      <w:r>
        <w:rPr>
          <w:rStyle w:val="FootnoteReference"/>
        </w:rPr>
        <w:footnoteRef/>
      </w:r>
      <w:r>
        <w:t xml:space="preserve"> Article 62(2).</w:t>
      </w:r>
    </w:p>
  </w:footnote>
  <w:footnote w:id="26">
    <w:p w:rsidR="00597F35" w:rsidRDefault="00597F35" w:rsidP="00F108E1">
      <w:pPr>
        <w:pStyle w:val="FootnoteText"/>
      </w:pPr>
      <w:r>
        <w:rPr>
          <w:rStyle w:val="FootnoteReference"/>
        </w:rPr>
        <w:footnoteRef/>
      </w:r>
      <w:r>
        <w:t xml:space="preserve"> Article 15(2).</w:t>
      </w:r>
    </w:p>
  </w:footnote>
  <w:footnote w:id="27">
    <w:p w:rsidR="00597F35" w:rsidRDefault="00597F35" w:rsidP="00F108E1">
      <w:pPr>
        <w:pStyle w:val="FootnoteText"/>
      </w:pPr>
      <w:r>
        <w:rPr>
          <w:rStyle w:val="FootnoteReference"/>
        </w:rPr>
        <w:footnoteRef/>
      </w:r>
      <w:r>
        <w:t xml:space="preserve"> Article 17 of DL 43/2011.</w:t>
      </w:r>
    </w:p>
  </w:footnote>
  <w:footnote w:id="28">
    <w:p w:rsidR="00597F35" w:rsidRDefault="00597F35" w:rsidP="00F108E1">
      <w:pPr>
        <w:pStyle w:val="FootnoteText"/>
      </w:pPr>
      <w:r>
        <w:rPr>
          <w:rStyle w:val="FootnoteReference"/>
        </w:rPr>
        <w:footnoteRef/>
      </w:r>
      <w:r>
        <w:t xml:space="preserve"> Article 13.</w:t>
      </w:r>
    </w:p>
  </w:footnote>
  <w:footnote w:id="29">
    <w:p w:rsidR="00597F35" w:rsidRDefault="00597F35" w:rsidP="00F108E1">
      <w:pPr>
        <w:pStyle w:val="FootnoteText"/>
      </w:pPr>
      <w:r>
        <w:rPr>
          <w:rStyle w:val="FootnoteReference"/>
        </w:rPr>
        <w:footnoteRef/>
      </w:r>
      <w:r>
        <w:t xml:space="preserve"> Article 14.</w:t>
      </w:r>
    </w:p>
  </w:footnote>
  <w:footnote w:id="30">
    <w:p w:rsidR="00597F35" w:rsidRDefault="00597F35" w:rsidP="00F108E1">
      <w:pPr>
        <w:pStyle w:val="FootnoteText"/>
      </w:pPr>
      <w:r>
        <w:rPr>
          <w:rStyle w:val="FootnoteReference"/>
        </w:rPr>
        <w:footnoteRef/>
      </w:r>
      <w:r>
        <w:t xml:space="preserve"> Article 19.</w:t>
      </w:r>
    </w:p>
  </w:footnote>
  <w:footnote w:id="31">
    <w:p w:rsidR="00597F35" w:rsidRDefault="00597F35" w:rsidP="00F108E1">
      <w:pPr>
        <w:pStyle w:val="FootnoteText"/>
      </w:pPr>
      <w:r>
        <w:rPr>
          <w:rStyle w:val="FootnoteReference"/>
        </w:rPr>
        <w:footnoteRef/>
      </w:r>
      <w:r>
        <w:t xml:space="preserve"> See article 4(2) and (4).</w:t>
      </w:r>
    </w:p>
  </w:footnote>
  <w:footnote w:id="32">
    <w:p w:rsidR="00597F35" w:rsidRDefault="00597F35" w:rsidP="00F108E1">
      <w:pPr>
        <w:pStyle w:val="FootnoteText"/>
      </w:pPr>
      <w:r>
        <w:rPr>
          <w:rStyle w:val="FootnoteReference"/>
        </w:rPr>
        <w:footnoteRef/>
      </w:r>
      <w:r>
        <w:t xml:space="preserve"> See article 14(2).</w:t>
      </w:r>
    </w:p>
  </w:footnote>
  <w:footnote w:id="33">
    <w:p w:rsidR="00597F35" w:rsidRDefault="00597F35" w:rsidP="00F108E1">
      <w:pPr>
        <w:pStyle w:val="FootnoteText"/>
      </w:pPr>
      <w:r>
        <w:rPr>
          <w:rStyle w:val="FootnoteReference"/>
        </w:rPr>
        <w:footnoteRef/>
      </w:r>
      <w:r>
        <w:t xml:space="preserve"> See article 41.</w:t>
      </w:r>
    </w:p>
  </w:footnote>
  <w:footnote w:id="34">
    <w:p w:rsidR="00597F35" w:rsidRDefault="00597F35" w:rsidP="00F108E1">
      <w:pPr>
        <w:pStyle w:val="FootnoteText"/>
      </w:pPr>
      <w:r>
        <w:rPr>
          <w:rStyle w:val="FootnoteReference"/>
        </w:rPr>
        <w:footnoteRef/>
      </w:r>
      <w:r>
        <w:t xml:space="preserve"> Article 9.</w:t>
      </w:r>
    </w:p>
  </w:footnote>
  <w:footnote w:id="35">
    <w:p w:rsidR="00597F35" w:rsidRDefault="00597F35" w:rsidP="00F108E1">
      <w:pPr>
        <w:pStyle w:val="FootnoteText"/>
      </w:pPr>
      <w:r>
        <w:rPr>
          <w:rStyle w:val="FootnoteReference"/>
        </w:rPr>
        <w:footnoteRef/>
      </w:r>
      <w:r>
        <w:t xml:space="preserve"> Article 38.</w:t>
      </w:r>
    </w:p>
  </w:footnote>
  <w:footnote w:id="36">
    <w:p w:rsidR="00597F35" w:rsidRDefault="00597F35" w:rsidP="00F108E1">
      <w:pPr>
        <w:pStyle w:val="FootnoteText"/>
      </w:pPr>
      <w:r>
        <w:rPr>
          <w:rStyle w:val="FootnoteReference"/>
        </w:rPr>
        <w:footnoteRef/>
      </w:r>
      <w:r>
        <w:t xml:space="preserve"> Article 40.</w:t>
      </w:r>
    </w:p>
  </w:footnote>
  <w:footnote w:id="37">
    <w:p w:rsidR="00597F35" w:rsidRDefault="00597F35" w:rsidP="00F108E1">
      <w:pPr>
        <w:pStyle w:val="FootnoteText"/>
      </w:pPr>
      <w:r>
        <w:rPr>
          <w:rStyle w:val="FootnoteReference"/>
        </w:rPr>
        <w:footnoteRef/>
      </w:r>
      <w:r>
        <w:t xml:space="preserve"> Article 26 of the police reg.</w:t>
      </w:r>
    </w:p>
  </w:footnote>
  <w:footnote w:id="38">
    <w:p w:rsidR="00597F35" w:rsidRDefault="00597F35" w:rsidP="00F108E1">
      <w:pPr>
        <w:pStyle w:val="FootnoteText"/>
      </w:pPr>
      <w:r>
        <w:rPr>
          <w:rStyle w:val="FootnoteReference"/>
        </w:rPr>
        <w:footnoteRef/>
      </w:r>
      <w:r>
        <w:t xml:space="preserve"> Article 29 of the military Reg. </w:t>
      </w:r>
    </w:p>
  </w:footnote>
  <w:footnote w:id="39">
    <w:p w:rsidR="00597F35" w:rsidRDefault="00597F35" w:rsidP="00F108E1">
      <w:pPr>
        <w:pStyle w:val="FootnoteText"/>
      </w:pPr>
      <w:r>
        <w:rPr>
          <w:rStyle w:val="FootnoteReference"/>
        </w:rPr>
        <w:footnoteRef/>
      </w:r>
      <w:r>
        <w:t xml:space="preserve"> Article 3 of the Reg.</w:t>
      </w:r>
    </w:p>
  </w:footnote>
  <w:footnote w:id="40">
    <w:p w:rsidR="00597F35" w:rsidRDefault="00597F35" w:rsidP="00F108E1">
      <w:pPr>
        <w:pStyle w:val="FootnoteText"/>
      </w:pPr>
      <w:r>
        <w:rPr>
          <w:rStyle w:val="FootnoteReference"/>
        </w:rPr>
        <w:footnoteRef/>
      </w:r>
      <w:r>
        <w:t xml:space="preserve"> Article 50.</w:t>
      </w:r>
    </w:p>
  </w:footnote>
  <w:footnote w:id="41">
    <w:p w:rsidR="00597F35" w:rsidRDefault="00597F35" w:rsidP="00F108E1">
      <w:pPr>
        <w:pStyle w:val="FootnoteText"/>
      </w:pPr>
      <w:r>
        <w:rPr>
          <w:rStyle w:val="FootnoteReference"/>
        </w:rPr>
        <w:footnoteRef/>
      </w:r>
      <w:r>
        <w:t xml:space="preserve"> Article 11 of the Military Police Organic Law, DL 26/2009.</w:t>
      </w:r>
    </w:p>
  </w:footnote>
  <w:footnote w:id="42">
    <w:p w:rsidR="00597F35" w:rsidRDefault="00597F35" w:rsidP="00F108E1">
      <w:pPr>
        <w:pStyle w:val="FootnoteText"/>
      </w:pPr>
      <w:r>
        <w:rPr>
          <w:rStyle w:val="FootnoteReference"/>
        </w:rPr>
        <w:footnoteRef/>
      </w:r>
      <w:r>
        <w:t xml:space="preserve"> General comment No 3 generally.</w:t>
      </w:r>
    </w:p>
  </w:footnote>
  <w:footnote w:id="43">
    <w:p w:rsidR="00597F35" w:rsidRDefault="00597F35" w:rsidP="00F108E1">
      <w:pPr>
        <w:pStyle w:val="FootnoteText"/>
      </w:pPr>
      <w:r>
        <w:rPr>
          <w:rStyle w:val="FootnoteReference"/>
        </w:rPr>
        <w:footnoteRef/>
      </w:r>
      <w:r>
        <w:t xml:space="preserve"> See State Report Aug 2016 paragraphs 103-113 particularly 105.</w:t>
      </w:r>
    </w:p>
  </w:footnote>
  <w:footnote w:id="44">
    <w:p w:rsidR="00597F35" w:rsidRDefault="00597F35" w:rsidP="00F108E1">
      <w:pPr>
        <w:pStyle w:val="FootnoteText"/>
      </w:pPr>
      <w:r>
        <w:rPr>
          <w:rStyle w:val="FootnoteReference"/>
        </w:rPr>
        <w:footnoteRef/>
      </w:r>
      <w:r>
        <w:t xml:space="preserve"> General comment No3, in particular paragraphs 12, 18, 19 &amp; 45.</w:t>
      </w:r>
    </w:p>
  </w:footnote>
  <w:footnote w:id="45">
    <w:p w:rsidR="00597F35" w:rsidRPr="00982743" w:rsidRDefault="00597F35">
      <w:pPr>
        <w:pStyle w:val="FootnoteText"/>
        <w:rPr>
          <w:lang w:val="en-AU"/>
        </w:rPr>
      </w:pPr>
      <w:r>
        <w:rPr>
          <w:rStyle w:val="FootnoteReference"/>
        </w:rPr>
        <w:footnoteRef/>
      </w:r>
      <w:r>
        <w:t xml:space="preserve"> </w:t>
      </w:r>
      <w:r>
        <w:rPr>
          <w:lang w:val="en-AU"/>
        </w:rPr>
        <w:t xml:space="preserve">Global Initiative to End All Corporal Punishment of Children, </w:t>
      </w:r>
      <w:r w:rsidRPr="006C0EA0">
        <w:rPr>
          <w:i/>
          <w:lang w:val="en-AU"/>
        </w:rPr>
        <w:t>Country Report for Timor-Leste</w:t>
      </w:r>
      <w:r>
        <w:rPr>
          <w:lang w:val="en-AU"/>
        </w:rPr>
        <w:t xml:space="preserve"> (2007), </w:t>
      </w:r>
      <w:hyperlink r:id="rId2" w:history="1">
        <w:r w:rsidRPr="003A3E00">
          <w:rPr>
            <w:rStyle w:val="Hyperlink"/>
            <w:lang w:val="en-AU"/>
          </w:rPr>
          <w:t>http://www.endcorporalpunishment.org/progress/country-reports/timor-leste.html</w:t>
        </w:r>
      </w:hyperlink>
    </w:p>
  </w:footnote>
  <w:footnote w:id="46">
    <w:p w:rsidR="00597F35" w:rsidRPr="00217936" w:rsidRDefault="00597F35">
      <w:pPr>
        <w:pStyle w:val="FootnoteText"/>
        <w:rPr>
          <w:lang w:val="en-AU"/>
        </w:rPr>
      </w:pPr>
      <w:r>
        <w:rPr>
          <w:rStyle w:val="FootnoteReference"/>
        </w:rPr>
        <w:footnoteRef/>
      </w:r>
      <w:r>
        <w:t xml:space="preserve"> </w:t>
      </w:r>
      <w:r>
        <w:rPr>
          <w:lang w:val="en-AU"/>
        </w:rPr>
        <w:t>Article 1 of the Convention.</w:t>
      </w:r>
    </w:p>
  </w:footnote>
  <w:footnote w:id="47">
    <w:p w:rsidR="00597F35" w:rsidRPr="00C70ABF" w:rsidRDefault="00597F35">
      <w:pPr>
        <w:pStyle w:val="FootnoteText"/>
        <w:rPr>
          <w:lang w:val="en-AU"/>
        </w:rPr>
      </w:pPr>
      <w:r>
        <w:rPr>
          <w:rStyle w:val="FootnoteReference"/>
        </w:rPr>
        <w:footnoteRef/>
      </w:r>
      <w:r>
        <w:t xml:space="preserve"> CRC General Comments No. 8 definition of ‘Corporal Punishment’.</w:t>
      </w:r>
    </w:p>
  </w:footnote>
  <w:footnote w:id="48">
    <w:p w:rsidR="00597F35" w:rsidRPr="00EF7D2D" w:rsidRDefault="00597F35">
      <w:pPr>
        <w:pStyle w:val="FootnoteText"/>
        <w:rPr>
          <w:lang w:val="en-AU"/>
        </w:rPr>
      </w:pPr>
      <w:r>
        <w:rPr>
          <w:rStyle w:val="FootnoteReference"/>
        </w:rPr>
        <w:footnoteRef/>
      </w:r>
      <w:r>
        <w:t xml:space="preserve"> *Terminology: </w:t>
      </w:r>
      <w:r>
        <w:rPr>
          <w:rFonts w:eastAsia="Times New Roman" w:cstheme="minorHAnsi"/>
          <w:lang w:val="en-AU" w:eastAsia="en-AU"/>
        </w:rPr>
        <w:t xml:space="preserve">Ill-treatment will be used </w:t>
      </w:r>
      <w:r w:rsidRPr="00A501C6">
        <w:rPr>
          <w:rFonts w:eastAsia="Times New Roman" w:cstheme="minorHAnsi"/>
          <w:i/>
          <w:lang w:val="en-AU" w:eastAsia="en-AU"/>
        </w:rPr>
        <w:t>in lieu</w:t>
      </w:r>
      <w:r>
        <w:rPr>
          <w:rFonts w:eastAsia="Times New Roman" w:cstheme="minorHAnsi"/>
          <w:lang w:val="en-AU" w:eastAsia="en-AU"/>
        </w:rPr>
        <w:t xml:space="preserve"> of ‘</w:t>
      </w:r>
      <w:r w:rsidRPr="007B5A41">
        <w:t>Other Cruel, Inhuman or Degrading Treatment or Punishment</w:t>
      </w:r>
      <w:r>
        <w:t>’.</w:t>
      </w:r>
    </w:p>
  </w:footnote>
  <w:footnote w:id="49">
    <w:p w:rsidR="00597F35" w:rsidRPr="00991F6C" w:rsidRDefault="00597F35" w:rsidP="003C222D">
      <w:pPr>
        <w:pStyle w:val="FootnoteText"/>
        <w:rPr>
          <w:lang w:val="en-AU"/>
        </w:rPr>
      </w:pPr>
      <w:r>
        <w:rPr>
          <w:rStyle w:val="FootnoteReference"/>
        </w:rPr>
        <w:footnoteRef/>
      </w:r>
      <w:r>
        <w:t xml:space="preserve"> </w:t>
      </w:r>
      <w:r>
        <w:rPr>
          <w:lang w:val="en-AU"/>
        </w:rPr>
        <w:t xml:space="preserve">Child Fund International, The Right to Education, not Punishment, in Timor-Leste, </w:t>
      </w:r>
      <w:hyperlink r:id="rId3" w:history="1">
        <w:r w:rsidRPr="00FD65D3">
          <w:rPr>
            <w:rStyle w:val="Hyperlink"/>
            <w:lang w:val="en-AU"/>
          </w:rPr>
          <w:t>https://www.childfund.org/Content/NewsDetail/2147488733/</w:t>
        </w:r>
      </w:hyperlink>
    </w:p>
  </w:footnote>
  <w:footnote w:id="50">
    <w:p w:rsidR="00597F35" w:rsidRPr="00FB68F2" w:rsidRDefault="00597F35">
      <w:pPr>
        <w:pStyle w:val="FootnoteText"/>
        <w:rPr>
          <w:lang w:val="en-AU"/>
        </w:rPr>
      </w:pPr>
      <w:r>
        <w:rPr>
          <w:rStyle w:val="FootnoteReference"/>
        </w:rPr>
        <w:footnoteRef/>
      </w:r>
      <w:r>
        <w:t xml:space="preserve"> </w:t>
      </w:r>
      <w:r>
        <w:rPr>
          <w:lang w:val="en-AU"/>
        </w:rPr>
        <w:t xml:space="preserve">Kathryn Robertson, Timor-Leste’s Law on Domestic Violence Just the Beginning (2015), The Asia Foundation, </w:t>
      </w:r>
      <w:hyperlink r:id="rId4" w:history="1">
        <w:r w:rsidRPr="00FD65D3">
          <w:rPr>
            <w:rStyle w:val="Hyperlink"/>
            <w:lang w:val="en-AU"/>
          </w:rPr>
          <w:t>http://asiafoundation.org/2015/03/04/timor-lestes-law-on-domestic-violence-just-the-beginning/</w:t>
        </w:r>
      </w:hyperlink>
    </w:p>
  </w:footnote>
  <w:footnote w:id="51">
    <w:p w:rsidR="00597F35" w:rsidRDefault="00597F35" w:rsidP="00353B35">
      <w:pPr>
        <w:pStyle w:val="FootnoteText"/>
      </w:pPr>
      <w:r>
        <w:rPr>
          <w:rStyle w:val="FootnoteReference"/>
        </w:rPr>
        <w:footnoteRef/>
      </w:r>
      <w:r>
        <w:t xml:space="preserve"> CRC, Art 3(3).</w:t>
      </w:r>
    </w:p>
  </w:footnote>
  <w:footnote w:id="52">
    <w:p w:rsidR="00597F35" w:rsidRDefault="00597F35" w:rsidP="00061D68">
      <w:pPr>
        <w:pStyle w:val="FootnoteText"/>
      </w:pPr>
      <w:r>
        <w:rPr>
          <w:rStyle w:val="FootnoteReference"/>
        </w:rPr>
        <w:footnoteRef/>
      </w:r>
      <w:r>
        <w:t xml:space="preserve"> Articles 18 &amp; 19.</w:t>
      </w:r>
    </w:p>
  </w:footnote>
  <w:footnote w:id="53">
    <w:p w:rsidR="00597F35" w:rsidRPr="00B42691" w:rsidRDefault="00597F35">
      <w:pPr>
        <w:pStyle w:val="FootnoteText"/>
        <w:rPr>
          <w:lang w:val="en-AU"/>
        </w:rPr>
      </w:pPr>
      <w:r>
        <w:rPr>
          <w:rStyle w:val="FootnoteReference"/>
        </w:rPr>
        <w:footnoteRef/>
      </w:r>
      <w:r>
        <w:t xml:space="preserve"> </w:t>
      </w:r>
      <w:r>
        <w:rPr>
          <w:lang w:val="en-AU"/>
        </w:rPr>
        <w:t xml:space="preserve">Global Initiative to End All Corporal Punishment of Children, </w:t>
      </w:r>
      <w:r w:rsidRPr="00D110B6">
        <w:rPr>
          <w:i/>
          <w:lang w:val="en-AU"/>
        </w:rPr>
        <w:t>Corporal punishment of children in Timor-Leste</w:t>
      </w:r>
      <w:r>
        <w:rPr>
          <w:lang w:val="en-AU"/>
        </w:rPr>
        <w:t xml:space="preserve">, </w:t>
      </w:r>
      <w:hyperlink r:id="rId5" w:history="1">
        <w:r w:rsidRPr="00FD65D3">
          <w:rPr>
            <w:rStyle w:val="Hyperlink"/>
            <w:lang w:val="en-AU"/>
          </w:rPr>
          <w:t>www.endcorporalpunishment.org</w:t>
        </w:r>
      </w:hyperlink>
    </w:p>
  </w:footnote>
  <w:footnote w:id="54">
    <w:p w:rsidR="00597F35" w:rsidRPr="00D110B6" w:rsidRDefault="00597F35">
      <w:pPr>
        <w:pStyle w:val="FootnoteText"/>
        <w:rPr>
          <w:lang w:val="en-AU"/>
        </w:rPr>
      </w:pPr>
      <w:r>
        <w:rPr>
          <w:rStyle w:val="FootnoteReference"/>
        </w:rPr>
        <w:footnoteRef/>
      </w:r>
      <w:r>
        <w:t xml:space="preserve"> </w:t>
      </w:r>
      <w:r>
        <w:rPr>
          <w:lang w:val="en-AU"/>
        </w:rPr>
        <w:t xml:space="preserve">Child Rights International Network, </w:t>
      </w:r>
      <w:r w:rsidRPr="00D110B6">
        <w:rPr>
          <w:i/>
          <w:lang w:val="en-AU"/>
        </w:rPr>
        <w:t>Timor-Leste: Child Rights References in Universal Periodic Review</w:t>
      </w:r>
      <w:r>
        <w:rPr>
          <w:lang w:val="en-AU"/>
        </w:rPr>
        <w:t>, 12</w:t>
      </w:r>
      <w:r w:rsidRPr="00D110B6">
        <w:rPr>
          <w:vertAlign w:val="superscript"/>
          <w:lang w:val="en-AU"/>
        </w:rPr>
        <w:t>th</w:t>
      </w:r>
      <w:r>
        <w:rPr>
          <w:lang w:val="en-AU"/>
        </w:rPr>
        <w:t xml:space="preserve"> Session (2011), </w:t>
      </w:r>
      <w:hyperlink r:id="rId6" w:history="1">
        <w:r w:rsidRPr="007D37C1">
          <w:rPr>
            <w:rStyle w:val="Hyperlink"/>
            <w:lang w:val="en-AU"/>
          </w:rPr>
          <w:t>https://www.crin.org/en/library/publications/timor-leste-child-rights-references-universal-periodic-review</w:t>
        </w:r>
      </w:hyperlink>
    </w:p>
  </w:footnote>
  <w:footnote w:id="55">
    <w:p w:rsidR="00597F35" w:rsidRDefault="00597F35" w:rsidP="004C26AA">
      <w:pPr>
        <w:pStyle w:val="FootnoteText"/>
      </w:pPr>
      <w:r>
        <w:rPr>
          <w:rStyle w:val="FootnoteReference"/>
        </w:rPr>
        <w:footnoteRef/>
      </w:r>
      <w:r>
        <w:t xml:space="preserve"> UDHR, Arts 2, 7, 21(2); ICCPR, Art2 2, 3; ICESCR, Arts 2(2), Art 3; CRC, Art 2; CEDAW.</w:t>
      </w:r>
    </w:p>
  </w:footnote>
  <w:footnote w:id="56">
    <w:p w:rsidR="00597F35" w:rsidRDefault="00597F35" w:rsidP="004C26AA">
      <w:pPr>
        <w:pStyle w:val="FootnoteText"/>
      </w:pPr>
      <w:r>
        <w:rPr>
          <w:rStyle w:val="FootnoteReference"/>
        </w:rPr>
        <w:footnoteRef/>
      </w:r>
      <w:r>
        <w:t xml:space="preserve"> Committee on the Rights of the Child, </w:t>
      </w:r>
      <w:r w:rsidRPr="00BD3238">
        <w:rPr>
          <w:i/>
        </w:rPr>
        <w:t>General Comment no 15</w:t>
      </w:r>
      <w:r>
        <w:t>, op cit at p 3</w:t>
      </w:r>
    </w:p>
  </w:footnote>
  <w:footnote w:id="57">
    <w:p w:rsidR="00597F35" w:rsidRPr="000C1732" w:rsidRDefault="00597F35">
      <w:pPr>
        <w:pStyle w:val="FootnoteText"/>
        <w:rPr>
          <w:lang w:val="en-AU"/>
        </w:rPr>
      </w:pPr>
      <w:r>
        <w:rPr>
          <w:rStyle w:val="FootnoteReference"/>
        </w:rPr>
        <w:footnoteRef/>
      </w:r>
      <w:r>
        <w:t xml:space="preserve"> </w:t>
      </w:r>
      <w:r>
        <w:rPr>
          <w:lang w:val="en-AU"/>
        </w:rPr>
        <w:t xml:space="preserve">Committee on the Rights of the Child, </w:t>
      </w:r>
      <w:r w:rsidRPr="000C1732">
        <w:rPr>
          <w:i/>
          <w:lang w:val="en-AU"/>
        </w:rPr>
        <w:t>Concluding Observations on the combined second and third periodic reports of Timor-Leste</w:t>
      </w:r>
      <w:r>
        <w:rPr>
          <w:lang w:val="en-AU"/>
        </w:rPr>
        <w:t>, op cit p 6-7.</w:t>
      </w:r>
    </w:p>
  </w:footnote>
  <w:footnote w:id="58">
    <w:p w:rsidR="00597F35" w:rsidRPr="00DB283F" w:rsidRDefault="00597F35">
      <w:pPr>
        <w:pStyle w:val="FootnoteText"/>
        <w:rPr>
          <w:lang w:val="en-AU"/>
        </w:rPr>
      </w:pPr>
      <w:r>
        <w:rPr>
          <w:rStyle w:val="FootnoteReference"/>
        </w:rPr>
        <w:footnoteRef/>
      </w:r>
      <w:r>
        <w:t xml:space="preserve"> </w:t>
      </w:r>
      <w:r>
        <w:rPr>
          <w:lang w:val="en-AU"/>
        </w:rPr>
        <w:t xml:space="preserve">CRC, Art 19. </w:t>
      </w:r>
    </w:p>
  </w:footnote>
  <w:footnote w:id="59">
    <w:p w:rsidR="00597F35" w:rsidRPr="00AF2458" w:rsidRDefault="00597F35">
      <w:pPr>
        <w:pStyle w:val="FootnoteText"/>
        <w:rPr>
          <w:lang w:val="en-AU"/>
        </w:rPr>
      </w:pPr>
      <w:r>
        <w:rPr>
          <w:rStyle w:val="FootnoteReference"/>
        </w:rPr>
        <w:footnoteRef/>
      </w:r>
      <w:r>
        <w:t xml:space="preserve"> </w:t>
      </w:r>
      <w:r>
        <w:rPr>
          <w:lang w:val="en-AU"/>
        </w:rPr>
        <w:t xml:space="preserve">UNICEF, </w:t>
      </w:r>
      <w:r>
        <w:t>Study on Violence Against Children In and Around Educational Settings Timor-Leste, Executive Summary (2016).</w:t>
      </w:r>
    </w:p>
  </w:footnote>
  <w:footnote w:id="60">
    <w:p w:rsidR="00597F35" w:rsidRPr="004A7D70" w:rsidRDefault="00597F35">
      <w:pPr>
        <w:pStyle w:val="FootnoteText"/>
        <w:rPr>
          <w:lang w:val="en-AU"/>
        </w:rPr>
      </w:pPr>
      <w:r>
        <w:rPr>
          <w:rStyle w:val="FootnoteReference"/>
        </w:rPr>
        <w:footnoteRef/>
      </w:r>
      <w:r>
        <w:t xml:space="preserve"> </w:t>
      </w:r>
      <w:r>
        <w:rPr>
          <w:lang w:val="en-AU"/>
        </w:rPr>
        <w:t xml:space="preserve">PDHJ, </w:t>
      </w:r>
      <w:r w:rsidRPr="004A7D70">
        <w:rPr>
          <w:i/>
          <w:lang w:val="en-AU"/>
        </w:rPr>
        <w:t>Monitori</w:t>
      </w:r>
      <w:r>
        <w:rPr>
          <w:i/>
          <w:lang w:val="en-AU"/>
        </w:rPr>
        <w:t xml:space="preserve">ng of the School Feeding Program </w:t>
      </w:r>
      <w:r w:rsidRPr="002271B9">
        <w:rPr>
          <w:lang w:val="en-AU"/>
        </w:rPr>
        <w:t>(2014)</w:t>
      </w:r>
      <w:r>
        <w:rPr>
          <w:i/>
          <w:lang w:val="en-AU"/>
        </w:rPr>
        <w:t>, 10-12.</w:t>
      </w:r>
    </w:p>
  </w:footnote>
  <w:footnote w:id="61">
    <w:p w:rsidR="00597F35" w:rsidRPr="00DA41BE" w:rsidRDefault="00597F35">
      <w:pPr>
        <w:pStyle w:val="FootnoteText"/>
        <w:rPr>
          <w:lang w:val="en-AU"/>
        </w:rPr>
      </w:pPr>
      <w:r>
        <w:rPr>
          <w:rStyle w:val="FootnoteReference"/>
        </w:rPr>
        <w:footnoteRef/>
      </w:r>
      <w:r>
        <w:t xml:space="preserve"> </w:t>
      </w:r>
      <w:r>
        <w:rPr>
          <w:lang w:val="en-AU"/>
        </w:rPr>
        <w:t>Ibid.</w:t>
      </w:r>
    </w:p>
  </w:footnote>
  <w:footnote w:id="62">
    <w:p w:rsidR="00597F35" w:rsidRPr="00053ADD" w:rsidRDefault="00597F35">
      <w:pPr>
        <w:pStyle w:val="FootnoteText"/>
        <w:rPr>
          <w:lang w:val="en-AU"/>
        </w:rPr>
      </w:pPr>
      <w:r>
        <w:rPr>
          <w:rStyle w:val="FootnoteReference"/>
        </w:rPr>
        <w:footnoteRef/>
      </w:r>
      <w:r>
        <w:t xml:space="preserve"> Ibid. </w:t>
      </w:r>
    </w:p>
  </w:footnote>
  <w:footnote w:id="63">
    <w:p w:rsidR="00597F35" w:rsidRPr="00A46AF1" w:rsidRDefault="00597F35" w:rsidP="00CD06A3">
      <w:pPr>
        <w:pStyle w:val="FootnoteText"/>
        <w:rPr>
          <w:lang w:val="en-AU"/>
        </w:rPr>
      </w:pPr>
      <w:r>
        <w:rPr>
          <w:rStyle w:val="FootnoteReference"/>
        </w:rPr>
        <w:footnoteRef/>
      </w:r>
      <w:r>
        <w:t xml:space="preserve"> </w:t>
      </w:r>
      <w:r>
        <w:rPr>
          <w:lang w:val="en-AU"/>
        </w:rPr>
        <w:t xml:space="preserve">Index Mundi, </w:t>
      </w:r>
      <w:r w:rsidRPr="0094156B">
        <w:rPr>
          <w:i/>
          <w:lang w:val="en-AU"/>
        </w:rPr>
        <w:t>Timor-Leste Urbanization</w:t>
      </w:r>
      <w:r>
        <w:rPr>
          <w:lang w:val="en-AU"/>
        </w:rPr>
        <w:t xml:space="preserve"> (2017) </w:t>
      </w:r>
      <w:hyperlink r:id="rId7" w:history="1">
        <w:r w:rsidRPr="00A64A98">
          <w:rPr>
            <w:rStyle w:val="Hyperlink"/>
            <w:lang w:val="en-AU"/>
          </w:rPr>
          <w:t>http://www.indexmundi.com/timor-leste/urbanization.html</w:t>
        </w:r>
      </w:hyperlink>
    </w:p>
  </w:footnote>
  <w:footnote w:id="64">
    <w:p w:rsidR="00597F35" w:rsidRPr="008875C9" w:rsidRDefault="00597F35">
      <w:pPr>
        <w:pStyle w:val="FootnoteText"/>
        <w:rPr>
          <w:lang w:val="en-AU"/>
        </w:rPr>
      </w:pPr>
      <w:r>
        <w:rPr>
          <w:rStyle w:val="FootnoteReference"/>
        </w:rPr>
        <w:footnoteRef/>
      </w:r>
      <w:r>
        <w:t xml:space="preserve"> *</w:t>
      </w:r>
      <w:r>
        <w:rPr>
          <w:lang w:val="en-AU"/>
        </w:rPr>
        <w:t>It should be noted that 592 responded ‘true’ to Q19 receiving punishment from their teacher, however 652 children responded to Q20 by listing one or more forms of punishment.</w:t>
      </w:r>
    </w:p>
  </w:footnote>
  <w:footnote w:id="65">
    <w:p w:rsidR="00597F35" w:rsidRPr="00A76D6E" w:rsidRDefault="00597F35">
      <w:pPr>
        <w:pStyle w:val="FootnoteText"/>
        <w:rPr>
          <w:lang w:val="en-AU"/>
        </w:rPr>
      </w:pPr>
      <w:r w:rsidRPr="00745D78">
        <w:rPr>
          <w:rStyle w:val="FootnoteReference"/>
        </w:rPr>
        <w:footnoteRef/>
      </w:r>
      <w:r w:rsidRPr="00A76D6E">
        <w:rPr>
          <w:lang w:val="en-AU"/>
        </w:rPr>
        <w:t>PDHJ</w:t>
      </w:r>
      <w:r>
        <w:rPr>
          <w:lang w:val="en-AU"/>
        </w:rPr>
        <w:t xml:space="preserve"> Complaint</w:t>
      </w:r>
      <w:r w:rsidRPr="00A76D6E">
        <w:rPr>
          <w:lang w:val="en-AU"/>
        </w:rPr>
        <w:t>,</w:t>
      </w:r>
      <w:r>
        <w:rPr>
          <w:lang w:val="en-AU"/>
        </w:rPr>
        <w:t xml:space="preserve"> 775/DH/2016.</w:t>
      </w:r>
    </w:p>
  </w:footnote>
  <w:footnote w:id="66">
    <w:p w:rsidR="00597F35" w:rsidRPr="00A76D6E" w:rsidRDefault="00597F35">
      <w:pPr>
        <w:pStyle w:val="FootnoteText"/>
        <w:rPr>
          <w:lang w:val="en-AU"/>
        </w:rPr>
      </w:pPr>
      <w:r w:rsidRPr="00A76D6E">
        <w:rPr>
          <w:rStyle w:val="FootnoteReference"/>
        </w:rPr>
        <w:footnoteRef/>
      </w:r>
      <w:r w:rsidRPr="00A76D6E">
        <w:t xml:space="preserve"> </w:t>
      </w:r>
      <w:r w:rsidRPr="00A76D6E">
        <w:rPr>
          <w:lang w:val="en-AU"/>
        </w:rPr>
        <w:t>PDHJ</w:t>
      </w:r>
      <w:r>
        <w:rPr>
          <w:lang w:val="en-AU"/>
        </w:rPr>
        <w:t xml:space="preserve"> Complaint</w:t>
      </w:r>
      <w:r w:rsidRPr="00A76D6E">
        <w:rPr>
          <w:lang w:val="en-AU"/>
        </w:rPr>
        <w:t>,</w:t>
      </w:r>
      <w:r>
        <w:rPr>
          <w:lang w:val="en-AU"/>
        </w:rPr>
        <w:t xml:space="preserve"> 764/DH/2016.</w:t>
      </w:r>
    </w:p>
  </w:footnote>
  <w:footnote w:id="67">
    <w:p w:rsidR="00597F35" w:rsidRPr="004974F5" w:rsidRDefault="00597F35">
      <w:pPr>
        <w:pStyle w:val="FootnoteText"/>
        <w:rPr>
          <w:lang w:val="en-AU"/>
        </w:rPr>
      </w:pPr>
      <w:r w:rsidRPr="00A76D6E">
        <w:rPr>
          <w:rStyle w:val="FootnoteReference"/>
        </w:rPr>
        <w:footnoteRef/>
      </w:r>
      <w:r w:rsidRPr="00A76D6E">
        <w:t xml:space="preserve"> </w:t>
      </w:r>
      <w:r w:rsidRPr="00A76D6E">
        <w:rPr>
          <w:lang w:val="en-AU"/>
        </w:rPr>
        <w:t>PDHJ</w:t>
      </w:r>
      <w:r>
        <w:rPr>
          <w:lang w:val="en-AU"/>
        </w:rPr>
        <w:t xml:space="preserve"> Complaint</w:t>
      </w:r>
      <w:r w:rsidRPr="00A76D6E">
        <w:rPr>
          <w:lang w:val="en-AU"/>
        </w:rPr>
        <w:t>,</w:t>
      </w:r>
      <w:r>
        <w:rPr>
          <w:lang w:val="en-AU"/>
        </w:rPr>
        <w:t xml:space="preserve"> 849/DH/2016.</w:t>
      </w:r>
    </w:p>
  </w:footnote>
  <w:footnote w:id="68">
    <w:p w:rsidR="00597F35" w:rsidRPr="00A76D6E" w:rsidRDefault="00597F35" w:rsidP="0095227E">
      <w:pPr>
        <w:pStyle w:val="FootnoteText"/>
      </w:pPr>
      <w:r w:rsidRPr="009C1690">
        <w:rPr>
          <w:rStyle w:val="FootnoteReference"/>
        </w:rPr>
        <w:footnoteRef/>
      </w:r>
      <w:r w:rsidRPr="009C1690">
        <w:t xml:space="preserve"> </w:t>
      </w:r>
      <w:r w:rsidRPr="00A76D6E">
        <w:t xml:space="preserve">PDHJ, </w:t>
      </w:r>
      <w:r w:rsidRPr="00A76D6E">
        <w:rPr>
          <w:i/>
        </w:rPr>
        <w:t>School Questionnaire</w:t>
      </w:r>
      <w:r w:rsidRPr="00A76D6E">
        <w:t xml:space="preserve"> (2014)</w:t>
      </w:r>
      <w:r>
        <w:t>, 2-5.</w:t>
      </w:r>
      <w:r w:rsidRPr="00A76D6E">
        <w:t xml:space="preserve"> </w:t>
      </w:r>
    </w:p>
  </w:footnote>
  <w:footnote w:id="69">
    <w:p w:rsidR="00597F35" w:rsidRPr="009C1690" w:rsidRDefault="00597F35" w:rsidP="0095227E">
      <w:pPr>
        <w:pStyle w:val="FootnoteText"/>
      </w:pPr>
      <w:r w:rsidRPr="00A76D6E">
        <w:rPr>
          <w:rStyle w:val="FootnoteReference"/>
        </w:rPr>
        <w:footnoteRef/>
      </w:r>
      <w:r w:rsidRPr="00A76D6E">
        <w:t xml:space="preserve"> Ibid.</w:t>
      </w:r>
    </w:p>
  </w:footnote>
  <w:footnote w:id="70">
    <w:p w:rsidR="00597F35" w:rsidRPr="00D60090" w:rsidRDefault="00597F35">
      <w:pPr>
        <w:pStyle w:val="FootnoteText"/>
        <w:rPr>
          <w:lang w:val="en-AU"/>
        </w:rPr>
      </w:pPr>
      <w:r>
        <w:rPr>
          <w:rStyle w:val="FootnoteReference"/>
        </w:rPr>
        <w:footnoteRef/>
      </w:r>
      <w:r>
        <w:t xml:space="preserve"> </w:t>
      </w:r>
      <w:r>
        <w:rPr>
          <w:lang w:val="en-AU"/>
        </w:rPr>
        <w:t>UNICEF (2016), Study on Violence against children in and around educational settings Timor-Leste, Executive Summary.</w:t>
      </w:r>
    </w:p>
  </w:footnote>
  <w:footnote w:id="71">
    <w:p w:rsidR="00597F35" w:rsidRPr="006E7508" w:rsidRDefault="00597F35">
      <w:pPr>
        <w:pStyle w:val="FootnoteText"/>
        <w:rPr>
          <w:lang w:val="en-AU"/>
        </w:rPr>
      </w:pPr>
      <w:r>
        <w:rPr>
          <w:rStyle w:val="FootnoteReference"/>
        </w:rPr>
        <w:footnoteRef/>
      </w:r>
      <w:r>
        <w:t xml:space="preserve"> </w:t>
      </w:r>
      <w:r>
        <w:rPr>
          <w:lang w:val="en-AU"/>
        </w:rPr>
        <w:t>Ibid.</w:t>
      </w:r>
    </w:p>
  </w:footnote>
  <w:footnote w:id="72">
    <w:p w:rsidR="00597F35" w:rsidRPr="004656F6" w:rsidRDefault="00597F35">
      <w:pPr>
        <w:pStyle w:val="FootnoteText"/>
        <w:rPr>
          <w:lang w:val="en-AU"/>
        </w:rPr>
      </w:pPr>
      <w:r>
        <w:rPr>
          <w:rStyle w:val="FootnoteReference"/>
        </w:rPr>
        <w:footnoteRef/>
      </w:r>
      <w:r>
        <w:t xml:space="preserve"> </w:t>
      </w:r>
      <w:r>
        <w:rPr>
          <w:lang w:val="en-AU"/>
        </w:rPr>
        <w:t>Ibid.</w:t>
      </w:r>
    </w:p>
  </w:footnote>
  <w:footnote w:id="73">
    <w:p w:rsidR="00597F35" w:rsidRPr="00E94BDF" w:rsidRDefault="00597F35">
      <w:pPr>
        <w:pStyle w:val="FootnoteText"/>
        <w:rPr>
          <w:lang w:val="en-AU"/>
        </w:rPr>
      </w:pPr>
      <w:r>
        <w:rPr>
          <w:rStyle w:val="FootnoteReference"/>
        </w:rPr>
        <w:footnoteRef/>
      </w:r>
      <w:r>
        <w:t xml:space="preserve"> </w:t>
      </w:r>
      <w:r>
        <w:rPr>
          <w:lang w:val="en-AU"/>
        </w:rPr>
        <w:t>Ibid.</w:t>
      </w:r>
    </w:p>
  </w:footnote>
  <w:footnote w:id="74">
    <w:p w:rsidR="00597F35" w:rsidRPr="009C1690" w:rsidRDefault="00597F35" w:rsidP="0042343E">
      <w:pPr>
        <w:pStyle w:val="FootnoteText"/>
      </w:pPr>
      <w:r w:rsidRPr="009C1690">
        <w:rPr>
          <w:rStyle w:val="FootnoteReference"/>
        </w:rPr>
        <w:footnoteRef/>
      </w:r>
      <w:r w:rsidRPr="009C1690">
        <w:t xml:space="preserve"> Office of the High Commissioner for Human Rights, </w:t>
      </w:r>
      <w:r w:rsidRPr="009C1690">
        <w:rPr>
          <w:i/>
        </w:rPr>
        <w:t>Of Course We Can: Report on the Rights of Persons with Disabilities in Timor-Leste</w:t>
      </w:r>
      <w:r>
        <w:rPr>
          <w:i/>
        </w:rPr>
        <w:t xml:space="preserve"> </w:t>
      </w:r>
      <w:r w:rsidRPr="00742DB4">
        <w:t>(2011)</w:t>
      </w:r>
      <w:r>
        <w:rPr>
          <w:i/>
        </w:rPr>
        <w:t>,</w:t>
      </w:r>
      <w:r w:rsidRPr="009C1690">
        <w:rPr>
          <w:i/>
        </w:rPr>
        <w:t xml:space="preserve"> </w:t>
      </w:r>
      <w:r w:rsidRPr="009C1690">
        <w:t>38.</w:t>
      </w:r>
    </w:p>
  </w:footnote>
  <w:footnote w:id="75">
    <w:p w:rsidR="00597F35" w:rsidRPr="00742DB4" w:rsidRDefault="00597F35" w:rsidP="0042343E">
      <w:pPr>
        <w:pStyle w:val="FootnoteText"/>
        <w:rPr>
          <w:i/>
        </w:rPr>
      </w:pPr>
      <w:r w:rsidRPr="009C1690">
        <w:rPr>
          <w:rStyle w:val="FootnoteReference"/>
        </w:rPr>
        <w:footnoteRef/>
      </w:r>
      <w:r w:rsidRPr="009C1690">
        <w:t xml:space="preserve"> Office of the High Commissioner for Human Rights, </w:t>
      </w:r>
      <w:r w:rsidRPr="009C1690">
        <w:rPr>
          <w:i/>
        </w:rPr>
        <w:t>Of Course We Can: Report on the Rights of Persons with Disabilities in Timor-Leste</w:t>
      </w:r>
      <w:r>
        <w:rPr>
          <w:i/>
        </w:rPr>
        <w:t xml:space="preserve"> </w:t>
      </w:r>
      <w:r w:rsidRPr="00742DB4">
        <w:t>(2011)</w:t>
      </w:r>
      <w:r>
        <w:rPr>
          <w:i/>
        </w:rPr>
        <w:t xml:space="preserve">, </w:t>
      </w:r>
      <w:r>
        <w:t>49</w:t>
      </w:r>
      <w:r w:rsidRPr="009C1690">
        <w:t xml:space="preserve">. </w:t>
      </w:r>
    </w:p>
  </w:footnote>
  <w:footnote w:id="76">
    <w:p w:rsidR="00597F35" w:rsidRPr="009C1690" w:rsidRDefault="00597F35" w:rsidP="0042343E">
      <w:pPr>
        <w:pStyle w:val="FootnoteText"/>
      </w:pPr>
      <w:r w:rsidRPr="009C1690">
        <w:rPr>
          <w:rStyle w:val="FootnoteReference"/>
        </w:rPr>
        <w:footnoteRef/>
      </w:r>
      <w:r w:rsidRPr="009C1690">
        <w:t xml:space="preserve"> Ba Futuru, </w:t>
      </w:r>
      <w:r w:rsidRPr="009C1690">
        <w:rPr>
          <w:i/>
        </w:rPr>
        <w:t xml:space="preserve">Lessons Learned: Simple &amp; Effective Strategies for Transforming Timorese </w:t>
      </w:r>
      <w:r w:rsidRPr="00254310">
        <w:rPr>
          <w:i/>
        </w:rPr>
        <w:t>Classrooms</w:t>
      </w:r>
      <w:r w:rsidRPr="00254310">
        <w:t xml:space="preserve"> (2012),</w:t>
      </w:r>
      <w:r w:rsidRPr="009C1690">
        <w:t xml:space="preserve"> 5. </w:t>
      </w:r>
    </w:p>
  </w:footnote>
  <w:footnote w:id="77">
    <w:p w:rsidR="00597F35" w:rsidRPr="0026217B" w:rsidRDefault="00597F35">
      <w:pPr>
        <w:pStyle w:val="FootnoteText"/>
        <w:rPr>
          <w:lang w:val="en-AU"/>
        </w:rPr>
      </w:pPr>
      <w:r>
        <w:rPr>
          <w:rStyle w:val="FootnoteReference"/>
        </w:rPr>
        <w:footnoteRef/>
      </w:r>
      <w:r>
        <w:t xml:space="preserve"> </w:t>
      </w:r>
      <w:r>
        <w:rPr>
          <w:lang w:val="en-AU"/>
        </w:rPr>
        <w:t xml:space="preserve"> United Nations Development Programme, </w:t>
      </w:r>
      <w:r w:rsidRPr="0026217B">
        <w:rPr>
          <w:i/>
          <w:lang w:val="en-AU"/>
        </w:rPr>
        <w:t>Breaking the Cycle of Domestic Violence in Timor-Leste: Access to Justice Options, Barriers, and Decision-Making Processes in the Context of Legal Pluralism</w:t>
      </w:r>
      <w:r>
        <w:rPr>
          <w:lang w:val="en-AU"/>
        </w:rPr>
        <w:t xml:space="preserve"> (2013), 5.</w:t>
      </w:r>
    </w:p>
  </w:footnote>
  <w:footnote w:id="78">
    <w:p w:rsidR="00597F35" w:rsidRPr="000C7220" w:rsidRDefault="00597F35">
      <w:pPr>
        <w:pStyle w:val="FootnoteText"/>
        <w:rPr>
          <w:lang w:val="en-AU"/>
        </w:rPr>
      </w:pPr>
      <w:r>
        <w:rPr>
          <w:rStyle w:val="FootnoteReference"/>
        </w:rPr>
        <w:footnoteRef/>
      </w:r>
      <w:r>
        <w:t xml:space="preserve"> UNICEF (in collaboration with the RDTL), New Evidence on Pupils’ Skills, Teacher’s Attitudes and Practices form a Baseline Survey of Public Pre-schools in Timor-Leste </w:t>
      </w:r>
      <w:r>
        <w:rPr>
          <w:lang w:val="en-AU"/>
        </w:rPr>
        <w:t>(2016), 50-51.</w:t>
      </w:r>
    </w:p>
  </w:footnote>
  <w:footnote w:id="79">
    <w:p w:rsidR="00597F35" w:rsidRPr="002F11F0" w:rsidRDefault="00597F35" w:rsidP="00A27217">
      <w:pPr>
        <w:pStyle w:val="FootnoteText"/>
        <w:rPr>
          <w:lang w:val="en-AU"/>
        </w:rPr>
      </w:pPr>
      <w:r>
        <w:rPr>
          <w:rStyle w:val="FootnoteReference"/>
        </w:rPr>
        <w:footnoteRef/>
      </w:r>
      <w:r>
        <w:t xml:space="preserve"> Ba Futuru, </w:t>
      </w:r>
      <w:r w:rsidRPr="001C2F38">
        <w:rPr>
          <w:i/>
        </w:rPr>
        <w:t>Project Report: Children Against Violence</w:t>
      </w:r>
      <w:r>
        <w:t xml:space="preserve"> (2015), 5-10.</w:t>
      </w:r>
    </w:p>
  </w:footnote>
  <w:footnote w:id="80">
    <w:p w:rsidR="00597F35" w:rsidRPr="000A749D" w:rsidRDefault="00597F35">
      <w:pPr>
        <w:pStyle w:val="FootnoteText"/>
        <w:rPr>
          <w:lang w:val="en-AU"/>
        </w:rPr>
      </w:pPr>
      <w:r>
        <w:rPr>
          <w:rStyle w:val="FootnoteReference"/>
        </w:rPr>
        <w:footnoteRef/>
      </w:r>
      <w:r>
        <w:t xml:space="preserve"> Ministry of Finance, </w:t>
      </w:r>
      <w:r w:rsidRPr="000A749D">
        <w:rPr>
          <w:i/>
          <w:lang w:val="en-AU"/>
        </w:rPr>
        <w:t>Situation Analysis of Children in Timor-Leste</w:t>
      </w:r>
      <w:r>
        <w:rPr>
          <w:lang w:val="en-AU"/>
        </w:rPr>
        <w:t>, 141.</w:t>
      </w:r>
    </w:p>
  </w:footnote>
  <w:footnote w:id="81">
    <w:p w:rsidR="00597F35" w:rsidRPr="008E441F" w:rsidRDefault="00597F35">
      <w:pPr>
        <w:pStyle w:val="FootnoteText"/>
        <w:rPr>
          <w:lang w:val="en-AU"/>
        </w:rPr>
      </w:pPr>
      <w:r>
        <w:rPr>
          <w:rStyle w:val="FootnoteReference"/>
        </w:rPr>
        <w:footnoteRef/>
      </w:r>
      <w:r>
        <w:t xml:space="preserve"> </w:t>
      </w:r>
      <w:r>
        <w:rPr>
          <w:lang w:val="en-AU"/>
        </w:rPr>
        <w:t>Ibid.</w:t>
      </w:r>
    </w:p>
  </w:footnote>
  <w:footnote w:id="82">
    <w:p w:rsidR="00597F35" w:rsidRPr="0011207D" w:rsidRDefault="00597F35">
      <w:pPr>
        <w:pStyle w:val="FootnoteText"/>
        <w:rPr>
          <w:lang w:val="en-AU"/>
        </w:rPr>
      </w:pPr>
      <w:r>
        <w:rPr>
          <w:rStyle w:val="FootnoteReference"/>
        </w:rPr>
        <w:footnoteRef/>
      </w:r>
      <w:r>
        <w:t xml:space="preserve"> </w:t>
      </w:r>
      <w:r>
        <w:rPr>
          <w:lang w:val="en-AU"/>
        </w:rPr>
        <w:t>Ibid, 142.</w:t>
      </w:r>
    </w:p>
  </w:footnote>
  <w:footnote w:id="83">
    <w:p w:rsidR="00597F35" w:rsidRPr="00DE4401" w:rsidRDefault="00597F35">
      <w:pPr>
        <w:pStyle w:val="FootnoteText"/>
        <w:rPr>
          <w:lang w:val="en-AU"/>
        </w:rPr>
      </w:pPr>
      <w:r>
        <w:rPr>
          <w:rStyle w:val="FootnoteReference"/>
        </w:rPr>
        <w:footnoteRef/>
      </w:r>
      <w:r>
        <w:t>*Terminology: ‘</w:t>
      </w:r>
      <w:r>
        <w:rPr>
          <w:lang w:val="en-AU"/>
        </w:rPr>
        <w:t xml:space="preserve">Peaceful discipline’ also referred to as positive discipline throughout report. </w:t>
      </w:r>
    </w:p>
  </w:footnote>
  <w:footnote w:id="84">
    <w:p w:rsidR="00597F35" w:rsidRPr="00EC1052" w:rsidRDefault="00597F35" w:rsidP="001738F2">
      <w:pPr>
        <w:pStyle w:val="HTMLPreformatted"/>
        <w:shd w:val="clear" w:color="auto" w:fill="FFFFFF"/>
      </w:pPr>
      <w:r>
        <w:rPr>
          <w:rStyle w:val="FootnoteReference"/>
        </w:rPr>
        <w:footnoteRef/>
      </w:r>
      <w:r>
        <w:t xml:space="preserve"> </w:t>
      </w:r>
      <w:r w:rsidRPr="006F27DD">
        <w:rPr>
          <w:rFonts w:asciiTheme="minorHAnsi" w:hAnsiTheme="minorHAnsi" w:cstheme="minorHAnsi"/>
        </w:rPr>
        <w:t xml:space="preserve">Ministry of Education, </w:t>
      </w:r>
      <w:r w:rsidRPr="00D36CF4">
        <w:rPr>
          <w:rFonts w:asciiTheme="minorHAnsi" w:hAnsiTheme="minorHAnsi" w:cstheme="minorHAnsi"/>
          <w:i/>
          <w:color w:val="212121"/>
        </w:rPr>
        <w:t>Approving the Guidelines on Teaching and Learning Methodology and Techniques for Pre-School Education</w:t>
      </w:r>
      <w:r>
        <w:rPr>
          <w:rFonts w:asciiTheme="minorHAnsi" w:hAnsiTheme="minorHAnsi" w:cstheme="minorHAnsi"/>
          <w:color w:val="212121"/>
        </w:rPr>
        <w:t>, 14.</w:t>
      </w:r>
    </w:p>
  </w:footnote>
  <w:footnote w:id="85">
    <w:p w:rsidR="00597F35" w:rsidRPr="00E741DB" w:rsidRDefault="00597F35">
      <w:pPr>
        <w:pStyle w:val="FootnoteText"/>
        <w:rPr>
          <w:lang w:val="en-AU"/>
        </w:rPr>
      </w:pPr>
      <w:r>
        <w:rPr>
          <w:rStyle w:val="FootnoteReference"/>
        </w:rPr>
        <w:footnoteRef/>
      </w:r>
      <w:r>
        <w:t xml:space="preserve"> </w:t>
      </w:r>
      <w:r>
        <w:rPr>
          <w:lang w:val="en-AU"/>
        </w:rPr>
        <w:t>United Nations Development Programme, Timor</w:t>
      </w:r>
      <w:r w:rsidRPr="006D733C">
        <w:rPr>
          <w:i/>
          <w:lang w:val="en-AU"/>
        </w:rPr>
        <w:t>-Leste Human Rights Report: Executive Summary</w:t>
      </w:r>
      <w:r>
        <w:rPr>
          <w:lang w:val="en-AU"/>
        </w:rPr>
        <w:t xml:space="preserve"> (2014), 2-3. </w:t>
      </w:r>
    </w:p>
  </w:footnote>
  <w:footnote w:id="86">
    <w:p w:rsidR="00597F35" w:rsidRPr="00F45272" w:rsidRDefault="00597F35" w:rsidP="00527B68">
      <w:pPr>
        <w:pStyle w:val="FootnoteText"/>
        <w:rPr>
          <w:lang w:val="en-AU"/>
        </w:rPr>
      </w:pPr>
      <w:r>
        <w:rPr>
          <w:rStyle w:val="FootnoteReference"/>
        </w:rPr>
        <w:footnoteRef/>
      </w:r>
      <w:r>
        <w:t xml:space="preserve"> </w:t>
      </w:r>
      <w:r>
        <w:rPr>
          <w:lang w:val="en-AU"/>
        </w:rPr>
        <w:t xml:space="preserve">Interview with the Ministry of Justice’s Prison Director, 06/09/2017. </w:t>
      </w:r>
    </w:p>
  </w:footnote>
  <w:footnote w:id="87">
    <w:p w:rsidR="00597F35" w:rsidRPr="00907C88" w:rsidRDefault="00597F35">
      <w:pPr>
        <w:pStyle w:val="FootnoteText"/>
        <w:rPr>
          <w:lang w:val="en-AU"/>
        </w:rPr>
      </w:pPr>
      <w:r>
        <w:rPr>
          <w:rStyle w:val="FootnoteReference"/>
        </w:rPr>
        <w:footnoteRef/>
      </w:r>
      <w:r>
        <w:t xml:space="preserve"> </w:t>
      </w:r>
      <w:r>
        <w:rPr>
          <w:lang w:val="en-AU"/>
        </w:rPr>
        <w:t>Interview with Director of Asiasaun HAK (10 September 2017)</w:t>
      </w:r>
    </w:p>
  </w:footnote>
  <w:footnote w:id="88">
    <w:p w:rsidR="00597F35" w:rsidRPr="002B7743" w:rsidRDefault="00597F35">
      <w:pPr>
        <w:pStyle w:val="FootnoteText"/>
        <w:rPr>
          <w:lang w:val="en-AU"/>
        </w:rPr>
      </w:pPr>
      <w:r>
        <w:rPr>
          <w:rStyle w:val="FootnoteReference"/>
        </w:rPr>
        <w:footnoteRef/>
      </w:r>
      <w:r>
        <w:t xml:space="preserve"> </w:t>
      </w:r>
      <w:r>
        <w:rPr>
          <w:lang w:val="en-AU"/>
        </w:rPr>
        <w:t xml:space="preserve">UNODC, </w:t>
      </w:r>
      <w:r w:rsidRPr="002B7743">
        <w:rPr>
          <w:i/>
          <w:lang w:val="en-AU"/>
        </w:rPr>
        <w:t>United Nations prison-related standards and norms</w:t>
      </w:r>
      <w:r>
        <w:rPr>
          <w:lang w:val="en-AU"/>
        </w:rPr>
        <w:t xml:space="preserve">, </w:t>
      </w:r>
      <w:hyperlink r:id="rId8" w:history="1">
        <w:r w:rsidRPr="0022533D">
          <w:rPr>
            <w:rStyle w:val="Hyperlink"/>
            <w:lang w:val="en-AU"/>
          </w:rPr>
          <w:t>http://www.unodc.org/newsletter/en/perspectives/no02/page004a.html</w:t>
        </w:r>
      </w:hyperlink>
    </w:p>
  </w:footnote>
  <w:footnote w:id="89">
    <w:p w:rsidR="00597F35" w:rsidRPr="00D74E31" w:rsidRDefault="00597F35" w:rsidP="00E91CB7">
      <w:pPr>
        <w:pStyle w:val="FootnoteText"/>
        <w:rPr>
          <w:lang w:val="en-US"/>
        </w:rPr>
      </w:pPr>
      <w:r w:rsidRPr="00DF3AF9">
        <w:rPr>
          <w:rStyle w:val="FootnoteReference"/>
        </w:rPr>
        <w:footnoteRef/>
      </w:r>
      <w:r>
        <w:rPr>
          <w:lang w:val="en-US"/>
        </w:rPr>
        <w:t xml:space="preserve"> SMR Article 36.</w:t>
      </w:r>
    </w:p>
  </w:footnote>
  <w:footnote w:id="90">
    <w:p w:rsidR="00597F35" w:rsidRPr="004F733B" w:rsidRDefault="00597F35">
      <w:pPr>
        <w:pStyle w:val="FootnoteText"/>
        <w:rPr>
          <w:lang w:val="en-AU"/>
        </w:rPr>
      </w:pPr>
      <w:r>
        <w:rPr>
          <w:rStyle w:val="FootnoteReference"/>
        </w:rPr>
        <w:footnoteRef/>
      </w:r>
      <w:r>
        <w:t xml:space="preserve"> </w:t>
      </w:r>
      <w:r>
        <w:rPr>
          <w:lang w:val="en-AU"/>
        </w:rPr>
        <w:t>Interview with the Director Of Prisons, Minister of Justice, 06/09/2017</w:t>
      </w:r>
    </w:p>
  </w:footnote>
  <w:footnote w:id="91">
    <w:p w:rsidR="00597F35" w:rsidRPr="00E8277E" w:rsidRDefault="00597F35">
      <w:pPr>
        <w:pStyle w:val="FootnoteText"/>
        <w:rPr>
          <w:lang w:val="en-AU"/>
        </w:rPr>
      </w:pPr>
      <w:r>
        <w:rPr>
          <w:rStyle w:val="FootnoteReference"/>
        </w:rPr>
        <w:footnoteRef/>
      </w:r>
      <w:r>
        <w:t xml:space="preserve"> Ibid.</w:t>
      </w:r>
    </w:p>
  </w:footnote>
  <w:footnote w:id="92">
    <w:p w:rsidR="00597F35" w:rsidRPr="00994E82" w:rsidRDefault="00597F35">
      <w:pPr>
        <w:pStyle w:val="FootnoteText"/>
        <w:rPr>
          <w:lang w:val="en-AU"/>
        </w:rPr>
      </w:pPr>
      <w:r>
        <w:rPr>
          <w:rStyle w:val="FootnoteReference"/>
        </w:rPr>
        <w:footnoteRef/>
      </w:r>
      <w:r>
        <w:t xml:space="preserve"> Yutaka Arai-Yokoi, Grading Scale of Degradation: Identifying the threshold of degrading treatment or punishment under Article 3 ECHR, 390-391.</w:t>
      </w:r>
    </w:p>
  </w:footnote>
  <w:footnote w:id="93">
    <w:p w:rsidR="00597F35" w:rsidRPr="007A3153" w:rsidRDefault="00597F35">
      <w:pPr>
        <w:pStyle w:val="FootnoteText"/>
        <w:rPr>
          <w:lang w:val="en-AU"/>
        </w:rPr>
      </w:pPr>
      <w:r>
        <w:rPr>
          <w:rStyle w:val="FootnoteReference"/>
        </w:rPr>
        <w:footnoteRef/>
      </w:r>
      <w:r>
        <w:t xml:space="preserve"> </w:t>
      </w:r>
      <w:r>
        <w:rPr>
          <w:lang w:val="en-AU"/>
        </w:rPr>
        <w:t xml:space="preserve">OHCHR, </w:t>
      </w:r>
      <w:r w:rsidRPr="00994E82">
        <w:rPr>
          <w:i/>
          <w:lang w:val="en-AU"/>
        </w:rPr>
        <w:t xml:space="preserve">Universal Declaration of Human Rights: </w:t>
      </w:r>
      <w:r w:rsidRPr="00994E82">
        <w:rPr>
          <w:i/>
        </w:rPr>
        <w:t>Standard Minimum Rules for the Treatment of Prisoners</w:t>
      </w:r>
      <w:r>
        <w:t xml:space="preserve"> (1955), 4.</w:t>
      </w:r>
    </w:p>
  </w:footnote>
  <w:footnote w:id="94">
    <w:p w:rsidR="00597F35" w:rsidRPr="008C0E65" w:rsidRDefault="00597F35">
      <w:pPr>
        <w:pStyle w:val="FootnoteText"/>
        <w:rPr>
          <w:lang w:val="en-AU"/>
        </w:rPr>
      </w:pPr>
      <w:r>
        <w:rPr>
          <w:rStyle w:val="FootnoteReference"/>
        </w:rPr>
        <w:footnoteRef/>
      </w:r>
      <w:r>
        <w:t xml:space="preserve"> </w:t>
      </w:r>
      <w:r>
        <w:rPr>
          <w:lang w:val="en-AU"/>
        </w:rPr>
        <w:t>Ibid.</w:t>
      </w:r>
    </w:p>
  </w:footnote>
  <w:footnote w:id="95">
    <w:p w:rsidR="00597F35" w:rsidRPr="0071485E" w:rsidRDefault="00597F35">
      <w:pPr>
        <w:pStyle w:val="FootnoteText"/>
        <w:rPr>
          <w:lang w:val="en-AU"/>
        </w:rPr>
      </w:pPr>
      <w:r>
        <w:rPr>
          <w:rStyle w:val="FootnoteReference"/>
        </w:rPr>
        <w:footnoteRef/>
      </w:r>
      <w:r>
        <w:t xml:space="preserve"> </w:t>
      </w:r>
      <w:r>
        <w:rPr>
          <w:lang w:val="en-AU"/>
        </w:rPr>
        <w:t xml:space="preserve">Jason Breslow, </w:t>
      </w:r>
      <w:r w:rsidRPr="00D96A50">
        <w:rPr>
          <w:i/>
          <w:lang w:val="en-AU"/>
        </w:rPr>
        <w:t>What does solitary confinement do to your mind</w:t>
      </w:r>
      <w:r>
        <w:rPr>
          <w:lang w:val="en-AU"/>
        </w:rPr>
        <w:t xml:space="preserve">, </w:t>
      </w:r>
      <w:r w:rsidRPr="00D96A50">
        <w:rPr>
          <w:lang w:val="en-AU"/>
        </w:rPr>
        <w:t xml:space="preserve">Frontline </w:t>
      </w:r>
      <w:r>
        <w:rPr>
          <w:lang w:val="en-AU"/>
        </w:rPr>
        <w:t xml:space="preserve">(2014), </w:t>
      </w:r>
      <w:hyperlink r:id="rId9" w:history="1">
        <w:r w:rsidRPr="002808AB">
          <w:rPr>
            <w:rStyle w:val="Hyperlink"/>
            <w:lang w:val="en-AU"/>
          </w:rPr>
          <w:t>http://www.pbs.org/wgbh/frontline/article/what-does-solitary-confinement-do-to-your-mind/</w:t>
        </w:r>
      </w:hyperlink>
    </w:p>
  </w:footnote>
  <w:footnote w:id="96">
    <w:p w:rsidR="00597F35" w:rsidRPr="00B509BE" w:rsidRDefault="00597F35" w:rsidP="003B37B6">
      <w:pPr>
        <w:pStyle w:val="FootnoteText"/>
      </w:pPr>
      <w:r w:rsidRPr="00B509BE">
        <w:rPr>
          <w:rStyle w:val="FootnoteReference"/>
        </w:rPr>
        <w:footnoteRef/>
      </w:r>
      <w:r w:rsidRPr="00B509BE">
        <w:t xml:space="preserve"> SMR Article 19</w:t>
      </w:r>
    </w:p>
  </w:footnote>
  <w:footnote w:id="97">
    <w:p w:rsidR="00597F35" w:rsidRPr="00D74E31" w:rsidRDefault="00597F35" w:rsidP="00E91CB7">
      <w:pPr>
        <w:pStyle w:val="FootnoteText"/>
        <w:rPr>
          <w:sz w:val="22"/>
          <w:lang w:val="en-US"/>
        </w:rPr>
      </w:pPr>
      <w:r w:rsidRPr="00F704BF">
        <w:rPr>
          <w:rStyle w:val="FootnoteReference"/>
          <w:sz w:val="22"/>
        </w:rPr>
        <w:footnoteRef/>
      </w:r>
      <w:r w:rsidRPr="00D74E31">
        <w:rPr>
          <w:sz w:val="22"/>
          <w:lang w:val="en-US"/>
        </w:rPr>
        <w:t xml:space="preserve"> </w:t>
      </w:r>
      <w:r w:rsidRPr="00D74E31">
        <w:rPr>
          <w:lang w:val="en-US"/>
        </w:rPr>
        <w:t>Article 68.1 of the Prison Reform Law (14/2014)</w:t>
      </w:r>
      <w:r>
        <w:rPr>
          <w:lang w:val="en-US"/>
        </w:rPr>
        <w:t>.</w:t>
      </w:r>
    </w:p>
  </w:footnote>
  <w:footnote w:id="98">
    <w:p w:rsidR="00597F35" w:rsidRPr="00FC3C76" w:rsidRDefault="00597F35" w:rsidP="00E91CB7">
      <w:pPr>
        <w:pStyle w:val="FootnoteText"/>
        <w:rPr>
          <w:lang w:val="en-US"/>
        </w:rPr>
      </w:pPr>
      <w:r>
        <w:rPr>
          <w:rStyle w:val="FootnoteReference"/>
        </w:rPr>
        <w:footnoteRef/>
      </w:r>
      <w:r w:rsidRPr="00D74E31">
        <w:rPr>
          <w:lang w:val="en-US"/>
        </w:rPr>
        <w:t xml:space="preserve"> </w:t>
      </w:r>
      <w:r>
        <w:rPr>
          <w:lang w:val="en-US"/>
        </w:rPr>
        <w:t>Article 18 of the Prison Reform Law</w:t>
      </w:r>
    </w:p>
  </w:footnote>
  <w:footnote w:id="99">
    <w:p w:rsidR="00597F35" w:rsidRPr="00D91E5D" w:rsidRDefault="00597F35" w:rsidP="00BE46C8">
      <w:pPr>
        <w:spacing w:after="0" w:line="240" w:lineRule="auto"/>
        <w:rPr>
          <w:rFonts w:eastAsia="Times New Roman" w:cs="Times New Roman"/>
          <w:lang w:val="en-AU"/>
        </w:rPr>
      </w:pPr>
      <w:r w:rsidRPr="00B509BE">
        <w:rPr>
          <w:rStyle w:val="FootnoteReference"/>
          <w:sz w:val="20"/>
        </w:rPr>
        <w:footnoteRef/>
      </w:r>
      <w:r w:rsidRPr="00B509BE">
        <w:rPr>
          <w:sz w:val="20"/>
        </w:rPr>
        <w:t xml:space="preserve"> </w:t>
      </w:r>
      <w:r w:rsidRPr="001958DD">
        <w:rPr>
          <w:rFonts w:eastAsia="Times New Roman" w:cs="Times New Roman"/>
          <w:sz w:val="20"/>
          <w:lang w:val="en-AU"/>
        </w:rPr>
        <w:t>United Nations, </w:t>
      </w:r>
      <w:r w:rsidRPr="001958DD">
        <w:rPr>
          <w:rFonts w:eastAsia="Times New Roman" w:cs="Times New Roman"/>
          <w:i/>
          <w:iCs/>
          <w:sz w:val="20"/>
          <w:lang w:val="en-AU"/>
        </w:rPr>
        <w:t>Standard Minimum Rules for the Treatment of Prisoners</w:t>
      </w:r>
      <w:r w:rsidRPr="001958DD">
        <w:rPr>
          <w:rFonts w:eastAsia="Times New Roman" w:cs="Times New Roman"/>
          <w:sz w:val="20"/>
          <w:lang w:val="en-AU"/>
        </w:rPr>
        <w:t>, Article 10, 30 August 1955, </w:t>
      </w:r>
      <w:r>
        <w:t xml:space="preserve"> </w:t>
      </w:r>
      <w:hyperlink r:id="rId10" w:history="1">
        <w:r w:rsidRPr="00B509BE">
          <w:rPr>
            <w:rStyle w:val="Hyperlink"/>
            <w:rFonts w:eastAsia="Times New Roman" w:cs="Times New Roman"/>
            <w:sz w:val="20"/>
            <w:lang w:val="en-AU"/>
          </w:rPr>
          <w:t>https://www.unodc.org/pdf/criminal_justice/UN_Standard_Minimum_Rules_for_the_Treatment_of_Prisoners.pdf</w:t>
        </w:r>
      </w:hyperlink>
    </w:p>
  </w:footnote>
  <w:footnote w:id="100">
    <w:p w:rsidR="00597F35" w:rsidRPr="00B509BE" w:rsidRDefault="00597F35" w:rsidP="00BE46C8">
      <w:pPr>
        <w:pStyle w:val="FootnoteText"/>
      </w:pPr>
      <w:r w:rsidRPr="00B509BE">
        <w:rPr>
          <w:rStyle w:val="FootnoteReference"/>
        </w:rPr>
        <w:footnoteRef/>
      </w:r>
      <w:r w:rsidRPr="00B509BE">
        <w:t xml:space="preserve"> SMR Article 19</w:t>
      </w:r>
    </w:p>
  </w:footnote>
  <w:footnote w:id="101">
    <w:p w:rsidR="00597F35" w:rsidRPr="00B509BE" w:rsidRDefault="00597F35" w:rsidP="00BE46C8">
      <w:pPr>
        <w:pStyle w:val="FootnoteText"/>
      </w:pPr>
      <w:r w:rsidRPr="00B509BE">
        <w:rPr>
          <w:rStyle w:val="FootnoteReference"/>
        </w:rPr>
        <w:footnoteRef/>
      </w:r>
      <w:r w:rsidRPr="00B509BE">
        <w:t xml:space="preserve"> SMR Articles 12 &amp; 13</w:t>
      </w:r>
    </w:p>
  </w:footnote>
  <w:footnote w:id="102">
    <w:p w:rsidR="00597F35" w:rsidRPr="00A07D78" w:rsidRDefault="00597F35" w:rsidP="0025503D">
      <w:pPr>
        <w:pStyle w:val="FootnoteText"/>
        <w:rPr>
          <w:lang w:val="en-US"/>
        </w:rPr>
      </w:pPr>
      <w:r>
        <w:rPr>
          <w:rStyle w:val="FootnoteReference"/>
        </w:rPr>
        <w:footnoteRef/>
      </w:r>
      <w:r w:rsidRPr="00A07D78">
        <w:rPr>
          <w:lang w:val="en-US"/>
        </w:rPr>
        <w:t xml:space="preserve"> TAF Report</w:t>
      </w:r>
    </w:p>
  </w:footnote>
  <w:footnote w:id="103">
    <w:p w:rsidR="00597F35" w:rsidRPr="00A07D78" w:rsidRDefault="00597F35" w:rsidP="0025503D">
      <w:pPr>
        <w:pStyle w:val="FootnoteText"/>
        <w:rPr>
          <w:lang w:val="en-US"/>
        </w:rPr>
      </w:pPr>
      <w:r>
        <w:rPr>
          <w:rStyle w:val="FootnoteReference"/>
        </w:rPr>
        <w:footnoteRef/>
      </w:r>
      <w:r w:rsidRPr="00A07D78">
        <w:rPr>
          <w:lang w:val="en-US"/>
        </w:rPr>
        <w:t xml:space="preserve"> TAF Report</w:t>
      </w:r>
    </w:p>
  </w:footnote>
  <w:footnote w:id="104">
    <w:p w:rsidR="00597F35" w:rsidRPr="00A07D78" w:rsidRDefault="00597F35" w:rsidP="00437E26">
      <w:pPr>
        <w:pStyle w:val="FootnoteText"/>
        <w:rPr>
          <w:lang w:val="en-US"/>
        </w:rPr>
      </w:pPr>
      <w:r>
        <w:rPr>
          <w:rStyle w:val="FootnoteReference"/>
        </w:rPr>
        <w:footnoteRef/>
      </w:r>
      <w:r w:rsidRPr="00A07D78">
        <w:rPr>
          <w:lang w:val="en-US"/>
        </w:rPr>
        <w:t xml:space="preserve"> </w:t>
      </w:r>
      <w:r>
        <w:rPr>
          <w:lang w:val="en-US"/>
        </w:rPr>
        <w:t xml:space="preserve">Belun, </w:t>
      </w:r>
      <w:r w:rsidRPr="00413538">
        <w:rPr>
          <w:i/>
          <w:lang w:val="en-US"/>
        </w:rPr>
        <w:t>Early Warning, Early Response</w:t>
      </w:r>
      <w:r>
        <w:rPr>
          <w:lang w:val="en-US"/>
        </w:rPr>
        <w:t xml:space="preserve">, </w:t>
      </w:r>
      <w:hyperlink r:id="rId11" w:history="1">
        <w:r w:rsidRPr="001F3F98">
          <w:rPr>
            <w:rStyle w:val="Hyperlink"/>
            <w:lang w:val="en-US"/>
          </w:rPr>
          <w:t>http://www.belun.tl/en/early-warning-and-early-response-ewer/</w:t>
        </w:r>
      </w:hyperlink>
    </w:p>
  </w:footnote>
  <w:footnote w:id="105">
    <w:p w:rsidR="00597F35" w:rsidRPr="00FE77DF" w:rsidRDefault="00597F35" w:rsidP="00C666E6">
      <w:pPr>
        <w:pStyle w:val="FootnoteText"/>
        <w:rPr>
          <w:lang w:val="en-AU"/>
        </w:rPr>
      </w:pPr>
      <w:r>
        <w:rPr>
          <w:rStyle w:val="FootnoteReference"/>
        </w:rPr>
        <w:footnoteRef/>
      </w:r>
      <w:r>
        <w:t xml:space="preserve"> </w:t>
      </w:r>
      <w:r>
        <w:rPr>
          <w:lang w:val="en-AU"/>
        </w:rPr>
        <w:t>Belun (2017), Early Warning, Early Response (EWER) August Situation Report, 1-2.</w:t>
      </w:r>
    </w:p>
  </w:footnote>
  <w:footnote w:id="106">
    <w:p w:rsidR="00597F35" w:rsidRDefault="00597F35" w:rsidP="00C666E6">
      <w:pPr>
        <w:pStyle w:val="FootnoteText"/>
        <w:rPr>
          <w:lang w:val="en-AU"/>
        </w:rPr>
      </w:pPr>
      <w:r>
        <w:rPr>
          <w:rStyle w:val="FootnoteReference"/>
        </w:rPr>
        <w:footnoteRef/>
      </w:r>
      <w:r>
        <w:t xml:space="preserve"> </w:t>
      </w:r>
      <w:r>
        <w:rPr>
          <w:lang w:val="en-AU"/>
        </w:rPr>
        <w:t xml:space="preserve">Youtube, </w:t>
      </w:r>
      <w:r w:rsidRPr="00D4538B">
        <w:rPr>
          <w:i/>
          <w:lang w:val="en-AU"/>
        </w:rPr>
        <w:t>Polisia Baku Joven Ida Iha Estadiun Football Malian</w:t>
      </w:r>
      <w:r>
        <w:rPr>
          <w:i/>
          <w:lang w:val="en-AU"/>
        </w:rPr>
        <w:t>a (2017)</w:t>
      </w:r>
      <w:r>
        <w:rPr>
          <w:lang w:val="en-AU"/>
        </w:rPr>
        <w:t xml:space="preserve">, </w:t>
      </w:r>
      <w:hyperlink r:id="rId12" w:history="1">
        <w:r w:rsidRPr="0022533D">
          <w:rPr>
            <w:rStyle w:val="Hyperlink"/>
            <w:lang w:val="en-AU"/>
          </w:rPr>
          <w:t>https://www.youtube.com/watch?v=XgpL-6Rx80Q&amp;app=desktop</w:t>
        </w:r>
      </w:hyperlink>
    </w:p>
    <w:p w:rsidR="00597F35" w:rsidRPr="00D4538B" w:rsidRDefault="00597F35" w:rsidP="00C666E6">
      <w:pPr>
        <w:pStyle w:val="FootnoteText"/>
        <w:rPr>
          <w:lang w:val="en-AU"/>
        </w:rPr>
      </w:pPr>
      <w:r>
        <w:rPr>
          <w:lang w:val="en-AU"/>
        </w:rPr>
        <w:t>(Accessed 19 September 2017).</w:t>
      </w:r>
    </w:p>
  </w:footnote>
  <w:footnote w:id="107">
    <w:p w:rsidR="00597F35" w:rsidRPr="00C60217" w:rsidRDefault="00597F35" w:rsidP="00C666E6">
      <w:pPr>
        <w:pStyle w:val="FootnoteText"/>
        <w:rPr>
          <w:lang w:val="en-AU"/>
        </w:rPr>
      </w:pPr>
      <w:r>
        <w:rPr>
          <w:rStyle w:val="FootnoteReference"/>
        </w:rPr>
        <w:footnoteRef/>
      </w:r>
      <w:r>
        <w:t xml:space="preserve"> </w:t>
      </w:r>
      <w:r>
        <w:rPr>
          <w:lang w:val="en-AU"/>
        </w:rPr>
        <w:t>PDHJ Case Complaint, C. 928/DH/2017.</w:t>
      </w:r>
    </w:p>
  </w:footnote>
  <w:footnote w:id="108">
    <w:p w:rsidR="00597F35" w:rsidRPr="00C60217" w:rsidRDefault="00597F35" w:rsidP="00C666E6">
      <w:pPr>
        <w:pStyle w:val="FootnoteText"/>
        <w:rPr>
          <w:lang w:val="en-AU"/>
        </w:rPr>
      </w:pPr>
      <w:r>
        <w:rPr>
          <w:rStyle w:val="FootnoteReference"/>
        </w:rPr>
        <w:footnoteRef/>
      </w:r>
      <w:r>
        <w:t xml:space="preserve"> </w:t>
      </w:r>
      <w:r>
        <w:rPr>
          <w:lang w:val="en-AU"/>
        </w:rPr>
        <w:t>PDHJ Case Complaint, C.638/DH/2016.</w:t>
      </w:r>
    </w:p>
  </w:footnote>
  <w:footnote w:id="109">
    <w:p w:rsidR="00597F35" w:rsidRPr="00C60217" w:rsidRDefault="00597F35" w:rsidP="003A4C35">
      <w:pPr>
        <w:pStyle w:val="FootnoteText"/>
        <w:rPr>
          <w:lang w:val="en-AU"/>
        </w:rPr>
      </w:pPr>
      <w:r>
        <w:rPr>
          <w:rStyle w:val="FootnoteReference"/>
        </w:rPr>
        <w:footnoteRef/>
      </w:r>
      <w:r>
        <w:t xml:space="preserve"> </w:t>
      </w:r>
      <w:r>
        <w:rPr>
          <w:lang w:val="en-AU"/>
        </w:rPr>
        <w:t>PDHJ Case Complaint, C.851/DH2016.</w:t>
      </w:r>
    </w:p>
  </w:footnote>
  <w:footnote w:id="110">
    <w:p w:rsidR="00597F35" w:rsidRPr="0087607D" w:rsidRDefault="00597F35" w:rsidP="004C7F98">
      <w:pPr>
        <w:shd w:val="clear" w:color="auto" w:fill="FFFFFF"/>
        <w:spacing w:after="0" w:line="240" w:lineRule="auto"/>
        <w:rPr>
          <w:lang w:val="en-AU"/>
        </w:rPr>
      </w:pPr>
      <w:r w:rsidRPr="00A310CF">
        <w:rPr>
          <w:rStyle w:val="FootnoteReference"/>
        </w:rPr>
        <w:footnoteRef/>
      </w:r>
      <w:r w:rsidRPr="00A310CF">
        <w:t xml:space="preserve"> </w:t>
      </w:r>
      <w:bookmarkStart w:id="43" w:name="_ftn1"/>
      <w:r w:rsidRPr="00A47279">
        <w:rPr>
          <w:rFonts w:eastAsia="Times New Roman" w:cstheme="minorHAnsi"/>
          <w:sz w:val="20"/>
          <w:szCs w:val="20"/>
          <w:lang w:eastAsia="en-AU"/>
        </w:rPr>
        <w:t>[1]</w:t>
      </w:r>
      <w:bookmarkEnd w:id="43"/>
      <w:r w:rsidRPr="00A47279">
        <w:rPr>
          <w:rFonts w:eastAsia="Times New Roman" w:cstheme="minorHAnsi"/>
          <w:sz w:val="20"/>
          <w:szCs w:val="20"/>
          <w:lang w:eastAsia="en-AU"/>
        </w:rPr>
        <w:t> </w:t>
      </w:r>
      <w:r w:rsidRPr="00A47279">
        <w:rPr>
          <w:rFonts w:eastAsia="Times New Roman" w:cstheme="minorHAnsi"/>
          <w:i/>
          <w:sz w:val="20"/>
          <w:szCs w:val="20"/>
          <w:lang w:eastAsia="en-AU"/>
        </w:rPr>
        <w:t>Provedoria dos Direitos Humanos e Justiça</w:t>
      </w:r>
      <w:r w:rsidRPr="00A47279">
        <w:rPr>
          <w:rFonts w:eastAsia="Times New Roman" w:cstheme="minorHAnsi"/>
          <w:sz w:val="20"/>
          <w:szCs w:val="20"/>
          <w:lang w:eastAsia="en-AU"/>
        </w:rPr>
        <w:t>, ‘Public report from the department of monitoring and advocacy regarding State Actions in 10 Districts based on: Parliamentary resolution no. 4/2014, Government Resolution No. 8/2014 and Government Resolution No. 13/2014’, 14 August, (2014).</w:t>
      </w:r>
    </w:p>
  </w:footnote>
  <w:footnote w:id="111">
    <w:p w:rsidR="00597F35" w:rsidRPr="00B820F1" w:rsidRDefault="00597F35" w:rsidP="004C7F98">
      <w:pPr>
        <w:pStyle w:val="FootnoteText"/>
        <w:rPr>
          <w:lang w:val="de-DE"/>
        </w:rPr>
      </w:pPr>
      <w:r>
        <w:rPr>
          <w:rStyle w:val="FootnoteReference"/>
        </w:rPr>
        <w:footnoteRef/>
      </w:r>
      <w:r w:rsidRPr="00A72554">
        <w:t xml:space="preserve"> </w:t>
      </w:r>
      <w:r>
        <w:rPr>
          <w:lang w:val="de-DE"/>
        </w:rPr>
        <w:t xml:space="preserve">Body of Principles for the Protection of All persons under Any Form of Detention or Imprisonment, principle 1. </w:t>
      </w:r>
    </w:p>
  </w:footnote>
  <w:footnote w:id="112">
    <w:p w:rsidR="00597F35" w:rsidRPr="00B820F1" w:rsidRDefault="00597F35" w:rsidP="004C7F98">
      <w:pPr>
        <w:pStyle w:val="FootnoteText"/>
        <w:rPr>
          <w:lang w:val="de-DE"/>
        </w:rPr>
      </w:pPr>
      <w:r>
        <w:rPr>
          <w:rStyle w:val="FootnoteReference"/>
        </w:rPr>
        <w:footnoteRef/>
      </w:r>
      <w:r w:rsidRPr="00A72554">
        <w:t xml:space="preserve"> </w:t>
      </w:r>
      <w:r>
        <w:rPr>
          <w:lang w:val="de-DE"/>
        </w:rPr>
        <w:t>UDHR article 5, ICCPR article 7, Convention against Torture (CAT) article 5.</w:t>
      </w:r>
    </w:p>
  </w:footnote>
  <w:footnote w:id="113">
    <w:p w:rsidR="00597F35" w:rsidRPr="00B820F1" w:rsidRDefault="00597F35" w:rsidP="00C6129B">
      <w:pPr>
        <w:pStyle w:val="FootnoteText"/>
        <w:rPr>
          <w:lang w:val="de-DE"/>
        </w:rPr>
      </w:pPr>
      <w:r>
        <w:rPr>
          <w:rStyle w:val="FootnoteReference"/>
        </w:rPr>
        <w:footnoteRef/>
      </w:r>
      <w:r w:rsidRPr="00A72554">
        <w:t xml:space="preserve"> CAT, article 1.</w:t>
      </w:r>
    </w:p>
  </w:footnote>
  <w:footnote w:id="114">
    <w:p w:rsidR="00597F35" w:rsidRPr="00FB2B22" w:rsidRDefault="00597F35" w:rsidP="00C6129B">
      <w:pPr>
        <w:pStyle w:val="FootnoteText"/>
        <w:rPr>
          <w:lang w:val="de-DE"/>
        </w:rPr>
      </w:pPr>
      <w:r>
        <w:rPr>
          <w:rStyle w:val="FootnoteReference"/>
        </w:rPr>
        <w:footnoteRef/>
      </w:r>
      <w:r w:rsidRPr="00A72554">
        <w:t xml:space="preserve"> CAT, article 2.</w:t>
      </w:r>
    </w:p>
  </w:footnote>
  <w:footnote w:id="115">
    <w:p w:rsidR="00597F35" w:rsidRPr="00FB2B22" w:rsidRDefault="00597F35" w:rsidP="00C6129B">
      <w:pPr>
        <w:pStyle w:val="FootnoteText"/>
        <w:rPr>
          <w:lang w:val="de-DE"/>
        </w:rPr>
      </w:pPr>
      <w:r>
        <w:rPr>
          <w:rStyle w:val="FootnoteReference"/>
        </w:rPr>
        <w:footnoteRef/>
      </w:r>
      <w:r w:rsidRPr="00A72554">
        <w:t xml:space="preserve"> Code of Conduct for Law Enforcement Officials, article 3. </w:t>
      </w:r>
    </w:p>
  </w:footnote>
  <w:footnote w:id="116">
    <w:p w:rsidR="00597F35" w:rsidRPr="00FB2B22" w:rsidRDefault="00597F35" w:rsidP="00C6129B">
      <w:pPr>
        <w:pStyle w:val="FootnoteText"/>
        <w:rPr>
          <w:lang w:val="de-DE"/>
        </w:rPr>
      </w:pPr>
      <w:r>
        <w:rPr>
          <w:rStyle w:val="FootnoteReference"/>
        </w:rPr>
        <w:footnoteRef/>
      </w:r>
      <w:r w:rsidRPr="00A72554">
        <w:t xml:space="preserve"> Principles on Detention or Imprisonment, principle 34.</w:t>
      </w:r>
    </w:p>
  </w:footnote>
  <w:footnote w:id="117">
    <w:p w:rsidR="00597F35" w:rsidRPr="00001175" w:rsidRDefault="00597F35" w:rsidP="00C6129B">
      <w:pPr>
        <w:pStyle w:val="FootnoteText"/>
        <w:rPr>
          <w:lang w:val="de-DE"/>
        </w:rPr>
      </w:pPr>
      <w:r>
        <w:rPr>
          <w:rStyle w:val="FootnoteReference"/>
        </w:rPr>
        <w:footnoteRef/>
      </w:r>
      <w:r w:rsidRPr="00A72554">
        <w:t xml:space="preserve"> CAT, article 11. </w:t>
      </w:r>
    </w:p>
  </w:footnote>
  <w:footnote w:id="118">
    <w:p w:rsidR="00597F35" w:rsidRPr="00001175" w:rsidRDefault="00597F35" w:rsidP="00C6129B">
      <w:pPr>
        <w:pStyle w:val="FootnoteText"/>
        <w:rPr>
          <w:lang w:val="de-DE"/>
        </w:rPr>
      </w:pPr>
      <w:r>
        <w:rPr>
          <w:rStyle w:val="FootnoteReference"/>
        </w:rPr>
        <w:footnoteRef/>
      </w:r>
      <w:r w:rsidRPr="00A72554">
        <w:t xml:space="preserve"> Principles on Summary Executions, principle 6. </w:t>
      </w:r>
    </w:p>
  </w:footnote>
  <w:footnote w:id="119">
    <w:p w:rsidR="00597F35" w:rsidRPr="00001175" w:rsidRDefault="00597F35" w:rsidP="00C6129B">
      <w:pPr>
        <w:pStyle w:val="FootnoteText"/>
        <w:rPr>
          <w:lang w:val="de-DE"/>
        </w:rPr>
      </w:pPr>
      <w:r>
        <w:rPr>
          <w:rStyle w:val="FootnoteReference"/>
        </w:rPr>
        <w:footnoteRef/>
      </w:r>
      <w:r w:rsidRPr="00A72554">
        <w:t xml:space="preserve"> Standard Minimum Rules for the Treatment of Prisoners: rule 7, Declaration on enforced Disappearance article 10, Principles on Summary executions principle 6. </w:t>
      </w:r>
    </w:p>
  </w:footnote>
  <w:footnote w:id="120">
    <w:p w:rsidR="00597F35" w:rsidRPr="00001175" w:rsidRDefault="00597F35" w:rsidP="00C6129B">
      <w:pPr>
        <w:pStyle w:val="FootnoteText"/>
        <w:rPr>
          <w:lang w:val="de-DE"/>
        </w:rPr>
      </w:pPr>
      <w:r>
        <w:rPr>
          <w:rStyle w:val="FootnoteReference"/>
        </w:rPr>
        <w:footnoteRef/>
      </w:r>
      <w:r w:rsidRPr="00A72554">
        <w:t xml:space="preserve"> </w:t>
      </w:r>
      <w:r>
        <w:rPr>
          <w:lang w:val="de-DE"/>
        </w:rPr>
        <w:t>Principles on Detention or Imprisonment, principle 13, SMR, rule 35.</w:t>
      </w:r>
    </w:p>
  </w:footnote>
  <w:footnote w:id="121">
    <w:p w:rsidR="00597F35" w:rsidRPr="00001175" w:rsidRDefault="00597F35" w:rsidP="00C6129B">
      <w:pPr>
        <w:pStyle w:val="FootnoteText"/>
        <w:rPr>
          <w:lang w:val="de-DE"/>
        </w:rPr>
      </w:pPr>
      <w:r>
        <w:rPr>
          <w:rStyle w:val="FootnoteReference"/>
        </w:rPr>
        <w:footnoteRef/>
      </w:r>
      <w:r w:rsidRPr="00A72554">
        <w:t xml:space="preserve"> </w:t>
      </w:r>
      <w:r>
        <w:rPr>
          <w:lang w:val="de-DE"/>
        </w:rPr>
        <w:t>Principles on Detention or Imprisonment, principle 12.</w:t>
      </w:r>
    </w:p>
  </w:footnote>
  <w:footnote w:id="122">
    <w:p w:rsidR="00597F35" w:rsidRPr="00636542" w:rsidRDefault="00597F35" w:rsidP="00C6129B">
      <w:pPr>
        <w:pStyle w:val="FootnoteText"/>
        <w:rPr>
          <w:lang w:val="de-DE"/>
        </w:rPr>
      </w:pPr>
      <w:r>
        <w:rPr>
          <w:rStyle w:val="FootnoteReference"/>
        </w:rPr>
        <w:footnoteRef/>
      </w:r>
      <w:r w:rsidRPr="00A72554">
        <w:t xml:space="preserve"> </w:t>
      </w:r>
      <w:r>
        <w:rPr>
          <w:lang w:val="de-DE"/>
        </w:rPr>
        <w:t>Principles on Detention or Imprisonment, principle 24.</w:t>
      </w:r>
    </w:p>
  </w:footnote>
  <w:footnote w:id="123">
    <w:p w:rsidR="00597F35" w:rsidRPr="00844276" w:rsidRDefault="00597F35" w:rsidP="00C6129B">
      <w:pPr>
        <w:pStyle w:val="FootnoteText"/>
        <w:rPr>
          <w:lang w:val="de-DE"/>
        </w:rPr>
      </w:pPr>
      <w:r>
        <w:rPr>
          <w:rStyle w:val="FootnoteReference"/>
        </w:rPr>
        <w:footnoteRef/>
      </w:r>
      <w:r w:rsidRPr="00A72554">
        <w:t xml:space="preserve"> </w:t>
      </w:r>
      <w:r>
        <w:rPr>
          <w:lang w:val="de-DE"/>
        </w:rPr>
        <w:t>SMR, rule 33.</w:t>
      </w:r>
    </w:p>
  </w:footnote>
  <w:footnote w:id="124">
    <w:p w:rsidR="00597F35" w:rsidRPr="0060480C" w:rsidRDefault="00597F35" w:rsidP="00C6129B">
      <w:pPr>
        <w:pStyle w:val="FootnoteText"/>
        <w:rPr>
          <w:lang w:val="de-DE"/>
        </w:rPr>
      </w:pPr>
      <w:r>
        <w:rPr>
          <w:rStyle w:val="FootnoteReference"/>
        </w:rPr>
        <w:footnoteRef/>
      </w:r>
      <w:r w:rsidRPr="00A72554">
        <w:t xml:space="preserve"> Principles on Detention or Imprisonment, principle 34.</w:t>
      </w:r>
    </w:p>
  </w:footnote>
  <w:footnote w:id="125">
    <w:p w:rsidR="00597F35" w:rsidRPr="0060480C" w:rsidRDefault="00597F35" w:rsidP="00C6129B">
      <w:pPr>
        <w:pStyle w:val="FootnoteText"/>
        <w:rPr>
          <w:lang w:val="de-DE"/>
        </w:rPr>
      </w:pPr>
      <w:r>
        <w:rPr>
          <w:rStyle w:val="FootnoteReference"/>
        </w:rPr>
        <w:footnoteRef/>
      </w:r>
      <w:r w:rsidRPr="00A72554">
        <w:t xml:space="preserve"> SMR, rule 10.</w:t>
      </w:r>
    </w:p>
  </w:footnote>
  <w:footnote w:id="126">
    <w:p w:rsidR="00597F35" w:rsidRPr="00844276" w:rsidRDefault="00597F35" w:rsidP="00C6129B">
      <w:pPr>
        <w:pStyle w:val="FootnoteText"/>
        <w:rPr>
          <w:lang w:val="de-DE"/>
        </w:rPr>
      </w:pPr>
      <w:r>
        <w:rPr>
          <w:rStyle w:val="FootnoteReference"/>
        </w:rPr>
        <w:footnoteRef/>
      </w:r>
      <w:r w:rsidRPr="00A72554">
        <w:t xml:space="preserve"> </w:t>
      </w:r>
      <w:r>
        <w:rPr>
          <w:lang w:val="de-DE"/>
        </w:rPr>
        <w:t>SMR, rule 17(1).</w:t>
      </w:r>
    </w:p>
  </w:footnote>
  <w:footnote w:id="127">
    <w:p w:rsidR="00597F35" w:rsidRPr="001C087F" w:rsidRDefault="00597F35" w:rsidP="00C6129B">
      <w:pPr>
        <w:pStyle w:val="FootnoteText"/>
        <w:rPr>
          <w:lang w:val="de-DE"/>
        </w:rPr>
      </w:pPr>
      <w:r>
        <w:rPr>
          <w:rStyle w:val="FootnoteReference"/>
        </w:rPr>
        <w:footnoteRef/>
      </w:r>
      <w:r w:rsidRPr="00A72554">
        <w:t xml:space="preserve"> UDHR, article 12; ICCPR, article 17.</w:t>
      </w:r>
    </w:p>
  </w:footnote>
  <w:footnote w:id="128">
    <w:p w:rsidR="00597F35" w:rsidRPr="001C087F" w:rsidRDefault="00597F35" w:rsidP="00C6129B">
      <w:pPr>
        <w:pStyle w:val="FootnoteText"/>
        <w:rPr>
          <w:lang w:val="de-DE"/>
        </w:rPr>
      </w:pPr>
      <w:r>
        <w:rPr>
          <w:rStyle w:val="FootnoteReference"/>
        </w:rPr>
        <w:footnoteRef/>
      </w:r>
      <w:r w:rsidRPr="00A72554">
        <w:t xml:space="preserve"> Principles on detention or Imprisonment, principle 19.</w:t>
      </w:r>
    </w:p>
  </w:footnote>
  <w:footnote w:id="129">
    <w:p w:rsidR="00597F35" w:rsidRPr="001C087F" w:rsidRDefault="00597F35" w:rsidP="00C6129B">
      <w:pPr>
        <w:pStyle w:val="FootnoteText"/>
        <w:rPr>
          <w:lang w:val="de-DE"/>
        </w:rPr>
      </w:pPr>
      <w:r>
        <w:rPr>
          <w:rStyle w:val="FootnoteReference"/>
        </w:rPr>
        <w:footnoteRef/>
      </w:r>
      <w:r w:rsidRPr="00A72554">
        <w:t xml:space="preserve"> </w:t>
      </w:r>
      <w:r>
        <w:rPr>
          <w:lang w:val="de-DE"/>
        </w:rPr>
        <w:t>ICCPR, article 2, CAT. Art. 13.</w:t>
      </w:r>
    </w:p>
  </w:footnote>
  <w:footnote w:id="130">
    <w:p w:rsidR="00597F35" w:rsidRPr="004D74F2" w:rsidRDefault="00597F35" w:rsidP="00C6129B">
      <w:pPr>
        <w:pStyle w:val="FootnoteText"/>
        <w:rPr>
          <w:lang w:val="de-DE"/>
        </w:rPr>
      </w:pPr>
      <w:r>
        <w:rPr>
          <w:rStyle w:val="FootnoteReference"/>
        </w:rPr>
        <w:footnoteRef/>
      </w:r>
      <w:r w:rsidRPr="00A72554">
        <w:t xml:space="preserve"> </w:t>
      </w:r>
      <w:r>
        <w:rPr>
          <w:lang w:val="de-DE"/>
        </w:rPr>
        <w:t>Principles on Detention or Imprisonment, principle 33.</w:t>
      </w:r>
    </w:p>
  </w:footnote>
  <w:footnote w:id="131">
    <w:p w:rsidR="00597F35" w:rsidRPr="004D74F2" w:rsidRDefault="00597F35" w:rsidP="00C6129B">
      <w:pPr>
        <w:pStyle w:val="FootnoteText"/>
        <w:rPr>
          <w:lang w:val="de-DE"/>
        </w:rPr>
      </w:pPr>
      <w:r>
        <w:rPr>
          <w:rStyle w:val="FootnoteReference"/>
        </w:rPr>
        <w:footnoteRef/>
      </w:r>
      <w:r w:rsidRPr="00A72554">
        <w:t xml:space="preserve"> </w:t>
      </w:r>
      <w:r>
        <w:rPr>
          <w:lang w:val="de-DE"/>
        </w:rPr>
        <w:t>Principles on Detention or Imprisonment, principle 29.</w:t>
      </w:r>
    </w:p>
  </w:footnote>
  <w:footnote w:id="132">
    <w:p w:rsidR="00597F35" w:rsidRPr="004D74F2" w:rsidRDefault="00597F35" w:rsidP="00C6129B">
      <w:pPr>
        <w:pStyle w:val="FootnoteText"/>
        <w:rPr>
          <w:lang w:val="de-DE"/>
        </w:rPr>
      </w:pPr>
      <w:r>
        <w:rPr>
          <w:rStyle w:val="FootnoteReference"/>
        </w:rPr>
        <w:footnoteRef/>
      </w:r>
      <w:r w:rsidRPr="00A72554">
        <w:t xml:space="preserve"> </w:t>
      </w:r>
      <w:r>
        <w:rPr>
          <w:lang w:val="de-DE"/>
        </w:rPr>
        <w:t>CEDAW, articles 1,6 and 7.</w:t>
      </w:r>
    </w:p>
  </w:footnote>
  <w:footnote w:id="133">
    <w:p w:rsidR="00597F35" w:rsidRPr="004D74F2" w:rsidRDefault="00597F35" w:rsidP="00C6129B">
      <w:pPr>
        <w:pStyle w:val="FootnoteText"/>
        <w:rPr>
          <w:lang w:val="de-DE"/>
        </w:rPr>
      </w:pPr>
      <w:r>
        <w:rPr>
          <w:rStyle w:val="FootnoteReference"/>
        </w:rPr>
        <w:footnoteRef/>
      </w:r>
      <w:r w:rsidRPr="00A72554">
        <w:t xml:space="preserve"> </w:t>
      </w:r>
      <w:r>
        <w:rPr>
          <w:lang w:val="de-DE"/>
        </w:rPr>
        <w:t>SMR rule 53.</w:t>
      </w:r>
    </w:p>
  </w:footnote>
  <w:footnote w:id="134">
    <w:p w:rsidR="00597F35" w:rsidRPr="00446C46" w:rsidRDefault="00597F35" w:rsidP="00C6129B">
      <w:pPr>
        <w:pStyle w:val="FootnoteText"/>
        <w:rPr>
          <w:lang w:val="de-DE"/>
        </w:rPr>
      </w:pPr>
      <w:r>
        <w:rPr>
          <w:rStyle w:val="FootnoteReference"/>
        </w:rPr>
        <w:footnoteRef/>
      </w:r>
      <w:r w:rsidRPr="00A72554">
        <w:t xml:space="preserve"> </w:t>
      </w:r>
      <w:r>
        <w:rPr>
          <w:lang w:val="de-DE"/>
        </w:rPr>
        <w:t>CRC; articles 3 and 37.</w:t>
      </w:r>
    </w:p>
  </w:footnote>
  <w:footnote w:id="135">
    <w:p w:rsidR="00597F35" w:rsidRPr="00446C46" w:rsidRDefault="00597F35" w:rsidP="00C6129B">
      <w:pPr>
        <w:pStyle w:val="FootnoteText"/>
        <w:rPr>
          <w:lang w:val="de-DE"/>
        </w:rPr>
      </w:pPr>
      <w:r>
        <w:rPr>
          <w:rStyle w:val="FootnoteReference"/>
        </w:rPr>
        <w:footnoteRef/>
      </w:r>
      <w:r w:rsidRPr="00A72554">
        <w:t xml:space="preserve"> ICESCR, article 13, CRC article 28</w:t>
      </w:r>
      <w:r>
        <w:t>.</w:t>
      </w:r>
    </w:p>
  </w:footnote>
  <w:footnote w:id="136">
    <w:p w:rsidR="00597F35" w:rsidRPr="00446C46" w:rsidRDefault="00597F35" w:rsidP="00C6129B">
      <w:pPr>
        <w:pStyle w:val="FootnoteText"/>
        <w:rPr>
          <w:lang w:val="de-DE"/>
        </w:rPr>
      </w:pPr>
      <w:r>
        <w:rPr>
          <w:rStyle w:val="FootnoteReference"/>
        </w:rPr>
        <w:footnoteRef/>
      </w:r>
      <w:r w:rsidRPr="00A72554">
        <w:t xml:space="preserve"> UDHR, article 11, ICCPR, article 14</w:t>
      </w:r>
      <w:r>
        <w:t>.</w:t>
      </w:r>
    </w:p>
  </w:footnote>
  <w:footnote w:id="137">
    <w:p w:rsidR="00597F35" w:rsidRPr="00446C46" w:rsidRDefault="00597F35" w:rsidP="00C6129B">
      <w:pPr>
        <w:pStyle w:val="FootnoteText"/>
        <w:rPr>
          <w:lang w:val="de-DE"/>
        </w:rPr>
      </w:pPr>
      <w:r>
        <w:rPr>
          <w:rStyle w:val="FootnoteReference"/>
        </w:rPr>
        <w:footnoteRef/>
      </w:r>
      <w:r w:rsidRPr="00A72554">
        <w:t xml:space="preserve"> UDHR, article 3, ICCPR, article 9, para.1</w:t>
      </w:r>
      <w:r>
        <w:t>.</w:t>
      </w:r>
      <w:r w:rsidRPr="00A72554">
        <w:t xml:space="preserve"> </w:t>
      </w:r>
    </w:p>
  </w:footnote>
  <w:footnote w:id="138">
    <w:p w:rsidR="00597F35" w:rsidRPr="00446C46" w:rsidRDefault="00597F35" w:rsidP="00C6129B">
      <w:pPr>
        <w:pStyle w:val="FootnoteText"/>
        <w:rPr>
          <w:lang w:val="de-DE"/>
        </w:rPr>
      </w:pPr>
      <w:r>
        <w:rPr>
          <w:rStyle w:val="FootnoteReference"/>
        </w:rPr>
        <w:footnoteRef/>
      </w:r>
      <w:r w:rsidRPr="00A72554">
        <w:t xml:space="preserve"> </w:t>
      </w:r>
      <w:r>
        <w:rPr>
          <w:lang w:val="de-DE"/>
        </w:rPr>
        <w:t>ICCPR, article 9, para 2, article 14, para 3.</w:t>
      </w:r>
    </w:p>
  </w:footnote>
  <w:footnote w:id="139">
    <w:p w:rsidR="00597F35" w:rsidRPr="00446C46" w:rsidRDefault="00597F35" w:rsidP="00C6129B">
      <w:pPr>
        <w:pStyle w:val="FootnoteText"/>
        <w:rPr>
          <w:lang w:val="de-DE"/>
        </w:rPr>
      </w:pPr>
      <w:r>
        <w:rPr>
          <w:rStyle w:val="FootnoteReference"/>
        </w:rPr>
        <w:footnoteRef/>
      </w:r>
      <w:r w:rsidRPr="00A72554">
        <w:t xml:space="preserve"> ICCPR, article 9, para 4</w:t>
      </w:r>
      <w:r>
        <w:t>.</w:t>
      </w:r>
    </w:p>
  </w:footnote>
  <w:footnote w:id="140">
    <w:p w:rsidR="00597F35" w:rsidRPr="00446C46" w:rsidRDefault="00597F35" w:rsidP="00C6129B">
      <w:pPr>
        <w:pStyle w:val="FootnoteText"/>
        <w:rPr>
          <w:lang w:val="de-DE"/>
        </w:rPr>
      </w:pPr>
      <w:r>
        <w:rPr>
          <w:rStyle w:val="FootnoteReference"/>
        </w:rPr>
        <w:footnoteRef/>
      </w:r>
      <w:r w:rsidRPr="00A72554">
        <w:t xml:space="preserve"> </w:t>
      </w:r>
      <w:r>
        <w:rPr>
          <w:lang w:val="de-DE"/>
        </w:rPr>
        <w:t>1CCPR, article 9, para 3.</w:t>
      </w:r>
    </w:p>
  </w:footnote>
  <w:footnote w:id="141">
    <w:p w:rsidR="00597F35" w:rsidRPr="00446C46" w:rsidRDefault="00597F35" w:rsidP="00C6129B">
      <w:pPr>
        <w:pStyle w:val="FootnoteText"/>
        <w:rPr>
          <w:lang w:val="de-DE"/>
        </w:rPr>
      </w:pPr>
      <w:r>
        <w:rPr>
          <w:rStyle w:val="FootnoteReference"/>
        </w:rPr>
        <w:footnoteRef/>
      </w:r>
      <w:r w:rsidRPr="00A72554">
        <w:t xml:space="preserve"> </w:t>
      </w:r>
      <w:r>
        <w:rPr>
          <w:lang w:val="de-DE"/>
        </w:rPr>
        <w:t>Robben Island Guidelines, para.28.</w:t>
      </w:r>
    </w:p>
  </w:footnote>
  <w:footnote w:id="142">
    <w:p w:rsidR="00597F35" w:rsidRPr="00446C46" w:rsidRDefault="00597F35" w:rsidP="00C6129B">
      <w:pPr>
        <w:pStyle w:val="FootnoteText"/>
        <w:rPr>
          <w:lang w:val="de-DE"/>
        </w:rPr>
      </w:pPr>
      <w:r>
        <w:rPr>
          <w:rStyle w:val="FootnoteReference"/>
        </w:rPr>
        <w:footnoteRef/>
      </w:r>
      <w:r w:rsidRPr="00A72554">
        <w:t xml:space="preserve"> </w:t>
      </w:r>
      <w:r>
        <w:rPr>
          <w:lang w:val="de-DE"/>
        </w:rPr>
        <w:t>UDHR, article 11; ICCPR, article 14, para 3.</w:t>
      </w:r>
    </w:p>
  </w:footnote>
  <w:footnote w:id="143">
    <w:p w:rsidR="00597F35" w:rsidRPr="00446C46" w:rsidRDefault="00597F35" w:rsidP="00C6129B">
      <w:pPr>
        <w:pStyle w:val="FootnoteText"/>
        <w:rPr>
          <w:lang w:val="de-DE"/>
        </w:rPr>
      </w:pPr>
      <w:r>
        <w:rPr>
          <w:rStyle w:val="FootnoteReference"/>
        </w:rPr>
        <w:footnoteRef/>
      </w:r>
      <w:r w:rsidRPr="00A72554">
        <w:t xml:space="preserve"> </w:t>
      </w:r>
      <w:r>
        <w:rPr>
          <w:lang w:val="de-DE"/>
        </w:rPr>
        <w:t>Principles on detention or imprisonment, principle 16.</w:t>
      </w:r>
    </w:p>
  </w:footnote>
  <w:footnote w:id="144">
    <w:p w:rsidR="00597F35" w:rsidRPr="00D62C90" w:rsidRDefault="00597F35">
      <w:pPr>
        <w:pStyle w:val="FootnoteText"/>
        <w:rPr>
          <w:lang w:val="en-AU"/>
        </w:rPr>
      </w:pPr>
      <w:r>
        <w:rPr>
          <w:rStyle w:val="FootnoteReference"/>
        </w:rPr>
        <w:footnoteRef/>
      </w:r>
      <w:r>
        <w:t xml:space="preserve"> </w:t>
      </w:r>
      <w:r>
        <w:rPr>
          <w:lang w:val="en-AU"/>
        </w:rPr>
        <w:t xml:space="preserve">Human Rights Watch, </w:t>
      </w:r>
      <w:r w:rsidRPr="00D62C90">
        <w:rPr>
          <w:i/>
          <w:lang w:val="en-AU"/>
        </w:rPr>
        <w:t xml:space="preserve">East Timor: </w:t>
      </w:r>
      <w:r w:rsidRPr="009F2818">
        <w:rPr>
          <w:i/>
          <w:lang w:val="en-AU"/>
        </w:rPr>
        <w:t>Torture</w:t>
      </w:r>
      <w:r w:rsidRPr="00D62C90">
        <w:rPr>
          <w:i/>
          <w:lang w:val="en-AU"/>
        </w:rPr>
        <w:t xml:space="preserve"> and Mistreatm</w:t>
      </w:r>
      <w:r>
        <w:rPr>
          <w:i/>
          <w:lang w:val="en-AU"/>
        </w:rPr>
        <w:t xml:space="preserve">ent </w:t>
      </w:r>
      <w:r w:rsidRPr="00D62C90">
        <w:rPr>
          <w:i/>
          <w:lang w:val="en-AU"/>
        </w:rPr>
        <w:t xml:space="preserve">by </w:t>
      </w:r>
      <w:r>
        <w:rPr>
          <w:i/>
          <w:lang w:val="en-AU"/>
        </w:rPr>
        <w:t>P</w:t>
      </w:r>
      <w:r w:rsidRPr="00D62C90">
        <w:rPr>
          <w:i/>
          <w:lang w:val="en-AU"/>
        </w:rPr>
        <w:t>olice</w:t>
      </w:r>
      <w:r>
        <w:rPr>
          <w:lang w:val="en-AU"/>
        </w:rPr>
        <w:t xml:space="preserve"> (2006), </w:t>
      </w:r>
      <w:hyperlink r:id="rId13" w:history="1">
        <w:r w:rsidRPr="001F3F98">
          <w:rPr>
            <w:rStyle w:val="Hyperlink"/>
            <w:lang w:val="en-AU"/>
          </w:rPr>
          <w:t>https://www.hrw.org/news/2006/04/20/east-timor-torture-and-mistreatment-police</w:t>
        </w:r>
      </w:hyperlink>
    </w:p>
  </w:footnote>
  <w:footnote w:id="145">
    <w:p w:rsidR="00597F35" w:rsidRPr="00043AA5" w:rsidRDefault="00597F35">
      <w:pPr>
        <w:pStyle w:val="FootnoteText"/>
        <w:rPr>
          <w:lang w:val="en-AU"/>
        </w:rPr>
      </w:pPr>
      <w:r>
        <w:rPr>
          <w:rStyle w:val="FootnoteReference"/>
        </w:rPr>
        <w:footnoteRef/>
      </w:r>
      <w:r>
        <w:t xml:space="preserve"> </w:t>
      </w:r>
      <w:r>
        <w:rPr>
          <w:lang w:val="en-AU"/>
        </w:rPr>
        <w:t xml:space="preserve">Nautilus Institute for Security and Sustainability, ADF: current operations in Timor-Leste, </w:t>
      </w:r>
      <w:hyperlink r:id="rId14" w:history="1">
        <w:r w:rsidRPr="001F3F98">
          <w:rPr>
            <w:rStyle w:val="Hyperlink"/>
            <w:lang w:val="en-AU"/>
          </w:rPr>
          <w:t>https://nautilus.org/publications/books/australian-forces-abroad/east-timor/adf-current-operations-in-timor-leste-east-timor/</w:t>
        </w:r>
      </w:hyperlink>
    </w:p>
  </w:footnote>
  <w:footnote w:id="146">
    <w:p w:rsidR="00597F35" w:rsidRPr="007F240C" w:rsidRDefault="00597F35" w:rsidP="007F240C">
      <w:pPr>
        <w:pStyle w:val="FootnoteText"/>
        <w:tabs>
          <w:tab w:val="left" w:pos="3945"/>
        </w:tabs>
        <w:rPr>
          <w:i/>
          <w:lang w:val="en-US"/>
        </w:rPr>
      </w:pPr>
      <w:r>
        <w:rPr>
          <w:rStyle w:val="FootnoteReference"/>
        </w:rPr>
        <w:footnoteRef/>
      </w:r>
      <w:r w:rsidRPr="00A07D78">
        <w:rPr>
          <w:lang w:val="en-US"/>
        </w:rPr>
        <w:t xml:space="preserve"> Section 4.1.3, Livro Mata Dalan Ba PNTL</w:t>
      </w:r>
      <w:r>
        <w:rPr>
          <w:lang w:val="en-US"/>
        </w:rPr>
        <w:t>.</w:t>
      </w:r>
      <w:r w:rsidRPr="007F240C">
        <w:rPr>
          <w:i/>
          <w:lang w:val="en-US"/>
        </w:rPr>
        <w:tab/>
      </w:r>
    </w:p>
  </w:footnote>
  <w:footnote w:id="147">
    <w:p w:rsidR="00597F35" w:rsidRPr="00AD6700" w:rsidRDefault="00597F35" w:rsidP="00C6129B">
      <w:pPr>
        <w:pStyle w:val="FootnoteText"/>
        <w:rPr>
          <w:lang w:val="en-US"/>
        </w:rPr>
      </w:pPr>
      <w:r w:rsidRPr="007F240C">
        <w:rPr>
          <w:rStyle w:val="FootnoteReference"/>
          <w:i/>
        </w:rPr>
        <w:footnoteRef/>
      </w:r>
      <w:r w:rsidRPr="007F240C">
        <w:rPr>
          <w:i/>
          <w:lang w:val="en-US"/>
        </w:rPr>
        <w:t>UNMIT, Padraun no Pratika Direitus Umanus nian ba Polisia iha Timor-Leste</w:t>
      </w:r>
      <w:r>
        <w:rPr>
          <w:i/>
          <w:lang w:val="en-US"/>
        </w:rPr>
        <w:t xml:space="preserve"> </w:t>
      </w:r>
      <w:r w:rsidRPr="00A07D78">
        <w:rPr>
          <w:lang w:val="en-US"/>
        </w:rPr>
        <w:t>(2008)</w:t>
      </w:r>
      <w:r>
        <w:rPr>
          <w:lang w:val="en-US"/>
        </w:rPr>
        <w:t>.</w:t>
      </w:r>
    </w:p>
  </w:footnote>
  <w:footnote w:id="148">
    <w:p w:rsidR="00597F35" w:rsidRPr="00AD6700" w:rsidRDefault="00597F35" w:rsidP="00C6129B">
      <w:pPr>
        <w:pStyle w:val="FootnoteText"/>
        <w:rPr>
          <w:lang w:val="en-US"/>
        </w:rPr>
      </w:pPr>
      <w:r>
        <w:rPr>
          <w:rStyle w:val="FootnoteReference"/>
        </w:rPr>
        <w:footnoteRef/>
      </w:r>
      <w:r w:rsidRPr="00A07D78">
        <w:rPr>
          <w:lang w:val="en-US"/>
        </w:rPr>
        <w:t xml:space="preserve"> </w:t>
      </w:r>
      <w:r>
        <w:rPr>
          <w:lang w:val="en-US"/>
        </w:rPr>
        <w:t xml:space="preserve">UNMIT, </w:t>
      </w:r>
      <w:r w:rsidRPr="007F240C">
        <w:rPr>
          <w:i/>
          <w:lang w:val="en-US"/>
        </w:rPr>
        <w:t>Padraun no Pratika Direitus Umanus nian ba Polisia iha Timor-Leste</w:t>
      </w:r>
      <w:r w:rsidRPr="00A07D78">
        <w:rPr>
          <w:lang w:val="en-US"/>
        </w:rPr>
        <w:t>, UNMIT (2008)</w:t>
      </w:r>
      <w:r>
        <w:rPr>
          <w:lang w:val="en-US"/>
        </w:rPr>
        <w:t>.</w:t>
      </w:r>
    </w:p>
    <w:p w:rsidR="00597F35" w:rsidRPr="00E94ECC" w:rsidRDefault="00597F35" w:rsidP="00C6129B">
      <w:pPr>
        <w:pStyle w:val="FootnoteText"/>
        <w:rPr>
          <w:lang w:val="en-US"/>
        </w:rPr>
      </w:pPr>
    </w:p>
  </w:footnote>
  <w:footnote w:id="149">
    <w:p w:rsidR="00597F35" w:rsidRPr="00446C46" w:rsidRDefault="00597F35" w:rsidP="007C45F5">
      <w:pPr>
        <w:pStyle w:val="FootnoteText"/>
        <w:rPr>
          <w:lang w:val="de-DE"/>
        </w:rPr>
      </w:pPr>
      <w:r>
        <w:rPr>
          <w:rStyle w:val="FootnoteReference"/>
        </w:rPr>
        <w:footnoteRef/>
      </w:r>
      <w:r w:rsidRPr="00A72554">
        <w:t xml:space="preserve"> </w:t>
      </w:r>
      <w:r>
        <w:rPr>
          <w:lang w:val="de-DE"/>
        </w:rPr>
        <w:t>UDHR, article 11; ICCPR, article 14, para 3.</w:t>
      </w:r>
    </w:p>
  </w:footnote>
  <w:footnote w:id="150">
    <w:p w:rsidR="00597F35" w:rsidRPr="00714559" w:rsidRDefault="00597F35" w:rsidP="007C45F5">
      <w:pPr>
        <w:spacing w:after="0" w:line="240" w:lineRule="auto"/>
        <w:rPr>
          <w:rFonts w:eastAsia="Times New Roman" w:cs="Times New Roman"/>
          <w:sz w:val="20"/>
          <w:lang w:val="en-AU"/>
        </w:rPr>
      </w:pPr>
      <w:r w:rsidRPr="00B509BE">
        <w:rPr>
          <w:rStyle w:val="FootnoteReference"/>
          <w:sz w:val="20"/>
        </w:rPr>
        <w:footnoteRef/>
      </w:r>
      <w:r w:rsidRPr="00B509BE">
        <w:rPr>
          <w:sz w:val="20"/>
        </w:rPr>
        <w:t xml:space="preserve"> </w:t>
      </w:r>
      <w:r w:rsidRPr="00BF0321">
        <w:rPr>
          <w:rFonts w:eastAsia="Times New Roman" w:cs="Times New Roman"/>
          <w:sz w:val="20"/>
          <w:lang w:val="en-AU"/>
        </w:rPr>
        <w:t>United Nations, </w:t>
      </w:r>
      <w:r w:rsidRPr="00BF0321">
        <w:rPr>
          <w:rFonts w:eastAsia="Times New Roman" w:cs="Times New Roman"/>
          <w:i/>
          <w:iCs/>
          <w:sz w:val="20"/>
          <w:lang w:val="en-AU"/>
        </w:rPr>
        <w:t>Standard Minimum Rules for the Treatment of Prisoners</w:t>
      </w:r>
      <w:r w:rsidRPr="00BF0321">
        <w:rPr>
          <w:rFonts w:eastAsia="Times New Roman" w:cs="Times New Roman"/>
          <w:sz w:val="20"/>
          <w:lang w:val="en-AU"/>
        </w:rPr>
        <w:t>, Article 10, 30 August 1955, </w:t>
      </w:r>
      <w:r>
        <w:t xml:space="preserve"> </w:t>
      </w:r>
      <w:hyperlink r:id="rId15" w:history="1">
        <w:r w:rsidRPr="00B509BE">
          <w:rPr>
            <w:rStyle w:val="Hyperlink"/>
            <w:rFonts w:eastAsia="Times New Roman" w:cs="Times New Roman"/>
            <w:sz w:val="20"/>
            <w:lang w:val="en-AU"/>
          </w:rPr>
          <w:t>https://www.unodc.org/pdf/criminal_justice/UN_Standard_Minimum_Rules_for_the_Treatment_of_Prisoners.pdf</w:t>
        </w:r>
      </w:hyperlink>
      <w:r>
        <w:rPr>
          <w:rFonts w:eastAsia="Times New Roman" w:cs="Times New Roman"/>
          <w:color w:val="3F3F3F"/>
          <w:lang w:val="en-AU"/>
        </w:rPr>
        <w:t xml:space="preserve"> </w:t>
      </w:r>
    </w:p>
  </w:footnote>
  <w:footnote w:id="151">
    <w:p w:rsidR="00597F35" w:rsidRPr="00A07D78" w:rsidRDefault="00597F35" w:rsidP="007C45F5">
      <w:pPr>
        <w:pStyle w:val="FootnoteText"/>
        <w:rPr>
          <w:lang w:val="en-US"/>
        </w:rPr>
      </w:pPr>
      <w:r w:rsidRPr="00B509BE">
        <w:rPr>
          <w:rStyle w:val="FootnoteReference"/>
        </w:rPr>
        <w:footnoteRef/>
      </w:r>
      <w:r w:rsidRPr="00A07D78">
        <w:rPr>
          <w:lang w:val="en-US"/>
        </w:rPr>
        <w:t xml:space="preserve"> SMR Article 20.2</w:t>
      </w:r>
      <w:r>
        <w:rPr>
          <w:lang w:val="en-US"/>
        </w:rPr>
        <w:t>.</w:t>
      </w:r>
    </w:p>
  </w:footnote>
  <w:footnote w:id="152">
    <w:p w:rsidR="00597F35" w:rsidRPr="004D74F2" w:rsidRDefault="00597F35" w:rsidP="00C6129B">
      <w:pPr>
        <w:pStyle w:val="FootnoteText"/>
        <w:rPr>
          <w:lang w:val="de-DE"/>
        </w:rPr>
      </w:pPr>
      <w:r>
        <w:rPr>
          <w:rStyle w:val="FootnoteReference"/>
        </w:rPr>
        <w:footnoteRef/>
      </w:r>
      <w:r w:rsidRPr="00A72554">
        <w:t xml:space="preserve"> </w:t>
      </w:r>
      <w:r>
        <w:rPr>
          <w:lang w:val="de-DE"/>
        </w:rPr>
        <w:t>Principles on Detention or Imprisonment, principle 33.</w:t>
      </w:r>
    </w:p>
  </w:footnote>
  <w:footnote w:id="153">
    <w:p w:rsidR="00597F35" w:rsidRPr="00152B5C" w:rsidRDefault="00597F35" w:rsidP="00C6129B">
      <w:pPr>
        <w:pStyle w:val="FootnoteText"/>
        <w:rPr>
          <w:lang w:val="en-US"/>
        </w:rPr>
      </w:pPr>
      <w:r>
        <w:rPr>
          <w:rStyle w:val="FootnoteReference"/>
        </w:rPr>
        <w:footnoteRef/>
      </w:r>
      <w:r>
        <w:t>PNTL, Livro Mata Dalan Ba.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2801361"/>
      <w:docPartObj>
        <w:docPartGallery w:val="Page Numbers (Top of Page)"/>
        <w:docPartUnique/>
      </w:docPartObj>
    </w:sdtPr>
    <w:sdtEndPr/>
    <w:sdtContent>
      <w:p w:rsidR="00597F35" w:rsidRDefault="00F91D7F">
        <w:pPr>
          <w:pStyle w:val="Header"/>
          <w:jc w:val="center"/>
        </w:pPr>
        <w:r>
          <w:fldChar w:fldCharType="begin"/>
        </w:r>
        <w:r>
          <w:instrText xml:space="preserve"> PAGE   \* MERGEFORMAT </w:instrText>
        </w:r>
        <w:r>
          <w:fldChar w:fldCharType="separate"/>
        </w:r>
        <w:r>
          <w:rPr>
            <w:noProof/>
          </w:rPr>
          <w:t>12</w:t>
        </w:r>
        <w:r>
          <w:rPr>
            <w:noProof/>
          </w:rPr>
          <w:fldChar w:fldCharType="end"/>
        </w:r>
      </w:p>
    </w:sdtContent>
  </w:sdt>
  <w:p w:rsidR="00597F35" w:rsidRDefault="00597F3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F35" w:rsidRDefault="00597F35" w:rsidP="00D1692C">
    <w:pPr>
      <w:pStyle w:val="Header"/>
    </w:pPr>
  </w:p>
  <w:p w:rsidR="00597F35" w:rsidRDefault="00597F35" w:rsidP="00D1692C">
    <w:pPr>
      <w:pStyle w:val="Header"/>
    </w:pPr>
  </w:p>
  <w:p w:rsidR="00597F35" w:rsidRDefault="00597F35" w:rsidP="00D1692C">
    <w:pPr>
      <w:pStyle w:val="Header"/>
    </w:pPr>
  </w:p>
  <w:p w:rsidR="00597F35" w:rsidRDefault="00597F35" w:rsidP="00D1692C">
    <w:pPr>
      <w:pStyle w:val="Header"/>
    </w:pPr>
    <w:r>
      <w:rPr>
        <w:noProof/>
      </w:rPr>
      <w:drawing>
        <wp:anchor distT="0" distB="0" distL="114300" distR="114300" simplePos="0" relativeHeight="251660288" behindDoc="1" locked="0" layoutInCell="1" allowOverlap="1">
          <wp:simplePos x="0" y="0"/>
          <wp:positionH relativeFrom="column">
            <wp:posOffset>-133350</wp:posOffset>
          </wp:positionH>
          <wp:positionV relativeFrom="paragraph">
            <wp:posOffset>38735</wp:posOffset>
          </wp:positionV>
          <wp:extent cx="1143000" cy="1057275"/>
          <wp:effectExtent l="19050" t="0" r="0" b="0"/>
          <wp:wrapTight wrapText="bothSides">
            <wp:wrapPolygon edited="0">
              <wp:start x="-360" y="0"/>
              <wp:lineTo x="-360" y="21405"/>
              <wp:lineTo x="21600" y="21405"/>
              <wp:lineTo x="21600" y="0"/>
              <wp:lineTo x="-360" y="0"/>
            </wp:wrapPolygon>
          </wp:wrapTight>
          <wp:docPr id="6" name="Picture 3" descr="Description: Simbulo nac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Simbulo nacion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3000" cy="1057275"/>
                  </a:xfrm>
                  <a:prstGeom prst="rect">
                    <a:avLst/>
                  </a:prstGeom>
                  <a:noFill/>
                  <a:ln>
                    <a:noFill/>
                  </a:ln>
                </pic:spPr>
              </pic:pic>
            </a:graphicData>
          </a:graphic>
        </wp:anchor>
      </w:drawing>
    </w:r>
    <w:r>
      <w:rPr>
        <w:noProof/>
      </w:rPr>
      <w:drawing>
        <wp:anchor distT="0" distB="0" distL="114300" distR="114300" simplePos="0" relativeHeight="251659264" behindDoc="1" locked="0" layoutInCell="1" allowOverlap="1">
          <wp:simplePos x="0" y="0"/>
          <wp:positionH relativeFrom="column">
            <wp:posOffset>5648325</wp:posOffset>
          </wp:positionH>
          <wp:positionV relativeFrom="paragraph">
            <wp:posOffset>38735</wp:posOffset>
          </wp:positionV>
          <wp:extent cx="1019175" cy="1028700"/>
          <wp:effectExtent l="19050" t="0" r="9525" b="0"/>
          <wp:wrapThrough wrapText="bothSides">
            <wp:wrapPolygon edited="0">
              <wp:start x="-404" y="0"/>
              <wp:lineTo x="-404" y="21200"/>
              <wp:lineTo x="21802" y="21200"/>
              <wp:lineTo x="21802" y="0"/>
              <wp:lineTo x="-404" y="0"/>
            </wp:wrapPolygon>
          </wp:wrapThrough>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9175" cy="1028700"/>
                  </a:xfrm>
                  <a:prstGeom prst="rect">
                    <a:avLst/>
                  </a:prstGeom>
                  <a:noFill/>
                  <a:ln>
                    <a:noFill/>
                  </a:ln>
                </pic:spPr>
              </pic:pic>
            </a:graphicData>
          </a:graphic>
        </wp:anchor>
      </w:drawing>
    </w:r>
  </w:p>
  <w:p w:rsidR="00597F35" w:rsidRPr="005950B6" w:rsidRDefault="00597F35" w:rsidP="009B213D">
    <w:pPr>
      <w:jc w:val="center"/>
      <w:rPr>
        <w:rFonts w:ascii="Arial Narrow" w:eastAsia="Arial Unicode MS" w:hAnsi="Arial Narrow" w:cs="Tahoma"/>
        <w:b/>
        <w:sz w:val="28"/>
        <w:szCs w:val="28"/>
        <w:lang w:val="en-IE"/>
      </w:rPr>
    </w:pPr>
    <w:r w:rsidRPr="005950B6">
      <w:rPr>
        <w:rFonts w:ascii="Arial Narrow" w:eastAsia="Arial Unicode MS" w:hAnsi="Arial Narrow" w:cs="Tahoma"/>
        <w:b/>
        <w:sz w:val="28"/>
        <w:szCs w:val="28"/>
        <w:lang w:val="en-IE"/>
      </w:rPr>
      <w:t>REPUBLIKA DEMOCRATICA DE TIMOR LESTE</w:t>
    </w:r>
  </w:p>
  <w:p w:rsidR="00597F35" w:rsidRPr="005950B6" w:rsidRDefault="00597F35" w:rsidP="009B213D">
    <w:pPr>
      <w:jc w:val="center"/>
      <w:rPr>
        <w:rFonts w:ascii="Arial Narrow" w:eastAsia="Arial Unicode MS" w:hAnsi="Arial Narrow" w:cs="Tahoma"/>
        <w:b/>
        <w:sz w:val="28"/>
        <w:szCs w:val="28"/>
        <w:lang w:val="en-IE"/>
      </w:rPr>
    </w:pPr>
    <w:r w:rsidRPr="005950B6">
      <w:rPr>
        <w:rFonts w:ascii="Arial Narrow" w:eastAsia="Arial Unicode MS" w:hAnsi="Arial Narrow" w:cs="Tahoma"/>
        <w:b/>
        <w:sz w:val="28"/>
        <w:szCs w:val="28"/>
        <w:lang w:val="en-IE"/>
      </w:rPr>
      <w:t>PROVEDORIA DOS DIREITUS HUMANUS E JUSTIÇA</w:t>
    </w:r>
  </w:p>
  <w:p w:rsidR="00597F35" w:rsidRDefault="00597F35" w:rsidP="009B213D">
    <w:pPr>
      <w:jc w:val="center"/>
      <w:rPr>
        <w:rFonts w:ascii="Arial Narrow" w:eastAsia="Arial Unicode MS" w:hAnsi="Arial Narrow" w:cs="Tahoma"/>
        <w:lang w:val="en-IE"/>
      </w:rPr>
    </w:pPr>
    <w:r w:rsidRPr="005950B6">
      <w:rPr>
        <w:rFonts w:ascii="Arial Narrow" w:eastAsia="Arial Unicode MS" w:hAnsi="Arial Narrow" w:cs="Tahoma"/>
        <w:lang w:val="en-IE"/>
      </w:rPr>
      <w:t>Estrada de Caicoli</w:t>
    </w:r>
    <w:r>
      <w:rPr>
        <w:rFonts w:ascii="Arial Narrow" w:eastAsia="Arial Unicode MS" w:hAnsi="Arial Narrow" w:cs="Tahoma"/>
        <w:lang w:val="en-IE"/>
      </w:rPr>
      <w:t xml:space="preserve"> Dili, Timor-</w:t>
    </w:r>
    <w:r w:rsidRPr="005950B6">
      <w:rPr>
        <w:rFonts w:ascii="Arial Narrow" w:eastAsia="Arial Unicode MS" w:hAnsi="Arial Narrow" w:cs="Tahoma"/>
        <w:lang w:val="en-IE"/>
      </w:rPr>
      <w:t xml:space="preserve">Leste </w:t>
    </w:r>
    <w:r>
      <w:rPr>
        <w:rFonts w:ascii="Arial Narrow" w:eastAsia="Arial Unicode MS" w:hAnsi="Arial Narrow" w:cs="Tahoma"/>
        <w:lang w:val="en-IE"/>
      </w:rPr>
      <w:t>Tlf No.</w:t>
    </w:r>
    <w:r w:rsidRPr="005950B6">
      <w:rPr>
        <w:rFonts w:ascii="Arial Narrow" w:eastAsia="Arial Unicode MS" w:hAnsi="Arial Narrow" w:cs="Tahoma"/>
        <w:lang w:val="en-IE"/>
      </w:rPr>
      <w:t>: [+670 3331030, 3331071</w:t>
    </w:r>
    <w:r>
      <w:rPr>
        <w:rFonts w:ascii="Arial Narrow" w:eastAsia="Arial Unicode MS" w:hAnsi="Arial Narrow" w:cs="Tahoma"/>
        <w:lang w:val="en-IE"/>
      </w:rPr>
      <w:t>]</w:t>
    </w:r>
  </w:p>
  <w:p w:rsidR="00597F35" w:rsidRPr="005950B6" w:rsidRDefault="00597F35" w:rsidP="009B213D">
    <w:pPr>
      <w:jc w:val="center"/>
      <w:rPr>
        <w:rFonts w:ascii="Arial Narrow" w:eastAsia="Arial Unicode MS" w:hAnsi="Arial Narrow" w:cs="Tahoma"/>
        <w:lang w:val="en-IE"/>
      </w:rPr>
    </w:pPr>
    <w:r>
      <w:rPr>
        <w:rFonts w:ascii="Arial Narrow" w:eastAsia="Arial Unicode MS" w:hAnsi="Arial Narrow" w:cs="Tahoma"/>
        <w:lang w:val="en-IE"/>
      </w:rPr>
      <w:t xml:space="preserve">Email: </w:t>
    </w:r>
    <w:r w:rsidRPr="00421461">
      <w:rPr>
        <w:rFonts w:ascii="Arial Narrow" w:eastAsia="Arial Unicode MS" w:hAnsi="Arial Narrow" w:cs="Tahoma"/>
        <w:lang w:val="en-IE"/>
      </w:rPr>
      <w:t>provedoriatl@gmail.com</w:t>
    </w:r>
  </w:p>
  <w:p w:rsidR="00597F35" w:rsidRDefault="00597F35" w:rsidP="00D1692C">
    <w:pPr>
      <w:pStyle w:val="Header"/>
    </w:pPr>
  </w:p>
  <w:p w:rsidR="00597F35" w:rsidRPr="001E23BA" w:rsidRDefault="00597F35" w:rsidP="00D1692C">
    <w:pPr>
      <w:pStyle w:val="Header"/>
    </w:pPr>
  </w:p>
  <w:p w:rsidR="00597F35" w:rsidRDefault="00597F3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B5C79"/>
    <w:multiLevelType w:val="hybridMultilevel"/>
    <w:tmpl w:val="C19C021C"/>
    <w:lvl w:ilvl="0" w:tplc="0409000B">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50E1F0D"/>
    <w:multiLevelType w:val="hybridMultilevel"/>
    <w:tmpl w:val="79563FF2"/>
    <w:lvl w:ilvl="0" w:tplc="1930A0C0">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nsid w:val="097D2D71"/>
    <w:multiLevelType w:val="hybridMultilevel"/>
    <w:tmpl w:val="14FC6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1D0EEB"/>
    <w:multiLevelType w:val="hybridMultilevel"/>
    <w:tmpl w:val="6964BB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3F1DAC"/>
    <w:multiLevelType w:val="hybridMultilevel"/>
    <w:tmpl w:val="0E2A9D7E"/>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B770139"/>
    <w:multiLevelType w:val="multilevel"/>
    <w:tmpl w:val="19C04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D424380"/>
    <w:multiLevelType w:val="hybridMultilevel"/>
    <w:tmpl w:val="82604484"/>
    <w:lvl w:ilvl="0" w:tplc="8368AE2C">
      <w:start w:val="1"/>
      <w:numFmt w:val="decimal"/>
      <w:lvlText w:val="%1."/>
      <w:lvlJc w:val="left"/>
      <w:pPr>
        <w:ind w:left="1065" w:hanging="705"/>
      </w:pPr>
      <w:rPr>
        <w:rFonts w:hint="default"/>
      </w:r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nsid w:val="0F210AC5"/>
    <w:multiLevelType w:val="hybridMultilevel"/>
    <w:tmpl w:val="BFB07E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3293A88"/>
    <w:multiLevelType w:val="hybridMultilevel"/>
    <w:tmpl w:val="4558A2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32F3338"/>
    <w:multiLevelType w:val="hybridMultilevel"/>
    <w:tmpl w:val="433E1CC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15800737"/>
    <w:multiLevelType w:val="hybridMultilevel"/>
    <w:tmpl w:val="4BE4CBCE"/>
    <w:lvl w:ilvl="0" w:tplc="10D08232">
      <w:start w:val="1"/>
      <w:numFmt w:val="decimal"/>
      <w:lvlText w:val="%1."/>
      <w:lvlJc w:val="left"/>
      <w:pPr>
        <w:ind w:left="390" w:hanging="360"/>
      </w:pPr>
      <w:rPr>
        <w:rFonts w:hint="default"/>
        <w:i/>
      </w:rPr>
    </w:lvl>
    <w:lvl w:ilvl="1" w:tplc="0C090019" w:tentative="1">
      <w:start w:val="1"/>
      <w:numFmt w:val="lowerLetter"/>
      <w:lvlText w:val="%2."/>
      <w:lvlJc w:val="left"/>
      <w:pPr>
        <w:ind w:left="1110" w:hanging="360"/>
      </w:pPr>
    </w:lvl>
    <w:lvl w:ilvl="2" w:tplc="0C09001B" w:tentative="1">
      <w:start w:val="1"/>
      <w:numFmt w:val="lowerRoman"/>
      <w:lvlText w:val="%3."/>
      <w:lvlJc w:val="right"/>
      <w:pPr>
        <w:ind w:left="1830" w:hanging="180"/>
      </w:pPr>
    </w:lvl>
    <w:lvl w:ilvl="3" w:tplc="0C09000F" w:tentative="1">
      <w:start w:val="1"/>
      <w:numFmt w:val="decimal"/>
      <w:lvlText w:val="%4."/>
      <w:lvlJc w:val="left"/>
      <w:pPr>
        <w:ind w:left="2550" w:hanging="360"/>
      </w:pPr>
    </w:lvl>
    <w:lvl w:ilvl="4" w:tplc="0C090019" w:tentative="1">
      <w:start w:val="1"/>
      <w:numFmt w:val="lowerLetter"/>
      <w:lvlText w:val="%5."/>
      <w:lvlJc w:val="left"/>
      <w:pPr>
        <w:ind w:left="3270" w:hanging="360"/>
      </w:pPr>
    </w:lvl>
    <w:lvl w:ilvl="5" w:tplc="0C09001B" w:tentative="1">
      <w:start w:val="1"/>
      <w:numFmt w:val="lowerRoman"/>
      <w:lvlText w:val="%6."/>
      <w:lvlJc w:val="right"/>
      <w:pPr>
        <w:ind w:left="3990" w:hanging="180"/>
      </w:pPr>
    </w:lvl>
    <w:lvl w:ilvl="6" w:tplc="0C09000F" w:tentative="1">
      <w:start w:val="1"/>
      <w:numFmt w:val="decimal"/>
      <w:lvlText w:val="%7."/>
      <w:lvlJc w:val="left"/>
      <w:pPr>
        <w:ind w:left="4710" w:hanging="360"/>
      </w:pPr>
    </w:lvl>
    <w:lvl w:ilvl="7" w:tplc="0C090019" w:tentative="1">
      <w:start w:val="1"/>
      <w:numFmt w:val="lowerLetter"/>
      <w:lvlText w:val="%8."/>
      <w:lvlJc w:val="left"/>
      <w:pPr>
        <w:ind w:left="5430" w:hanging="360"/>
      </w:pPr>
    </w:lvl>
    <w:lvl w:ilvl="8" w:tplc="0C09001B" w:tentative="1">
      <w:start w:val="1"/>
      <w:numFmt w:val="lowerRoman"/>
      <w:lvlText w:val="%9."/>
      <w:lvlJc w:val="right"/>
      <w:pPr>
        <w:ind w:left="6150" w:hanging="180"/>
      </w:pPr>
    </w:lvl>
  </w:abstractNum>
  <w:abstractNum w:abstractNumId="11">
    <w:nsid w:val="162C531D"/>
    <w:multiLevelType w:val="multilevel"/>
    <w:tmpl w:val="999220D6"/>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1D6202B3"/>
    <w:multiLevelType w:val="multilevel"/>
    <w:tmpl w:val="5BE6E99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F9845F3"/>
    <w:multiLevelType w:val="hybridMultilevel"/>
    <w:tmpl w:val="2FF642A6"/>
    <w:lvl w:ilvl="0" w:tplc="67D4C40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0982C73"/>
    <w:multiLevelType w:val="hybridMultilevel"/>
    <w:tmpl w:val="98BCEAF6"/>
    <w:lvl w:ilvl="0" w:tplc="14090005">
      <w:start w:val="1"/>
      <w:numFmt w:val="bullet"/>
      <w:lvlText w:val=""/>
      <w:lvlJc w:val="left"/>
      <w:pPr>
        <w:ind w:left="360" w:hanging="360"/>
      </w:pPr>
      <w:rPr>
        <w:rFonts w:ascii="Wingdings" w:hAnsi="Wingdings" w:hint="default"/>
      </w:rPr>
    </w:lvl>
    <w:lvl w:ilvl="1" w:tplc="D64EEFF8">
      <w:start w:val="1"/>
      <w:numFmt w:val="bullet"/>
      <w:lvlText w:val="-"/>
      <w:lvlJc w:val="left"/>
      <w:pPr>
        <w:ind w:left="541" w:hanging="360"/>
      </w:pPr>
      <w:rPr>
        <w:rFonts w:ascii="Calibri" w:eastAsiaTheme="minorEastAsia" w:hAnsi="Calibri" w:cstheme="minorBidi" w:hint="default"/>
      </w:r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15">
    <w:nsid w:val="209A782A"/>
    <w:multiLevelType w:val="hybridMultilevel"/>
    <w:tmpl w:val="8B34C450"/>
    <w:lvl w:ilvl="0" w:tplc="0C090001">
      <w:start w:val="1"/>
      <w:numFmt w:val="bullet"/>
      <w:lvlText w:val=""/>
      <w:lvlJc w:val="left"/>
      <w:pPr>
        <w:ind w:left="915" w:hanging="555"/>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276A3C6C"/>
    <w:multiLevelType w:val="hybridMultilevel"/>
    <w:tmpl w:val="7FCAC906"/>
    <w:lvl w:ilvl="0" w:tplc="0C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7BA5284"/>
    <w:multiLevelType w:val="hybridMultilevel"/>
    <w:tmpl w:val="A204F60C"/>
    <w:lvl w:ilvl="0" w:tplc="04210001">
      <w:start w:val="1"/>
      <w:numFmt w:val="bullet"/>
      <w:lvlText w:val=""/>
      <w:lvlJc w:val="left"/>
      <w:pPr>
        <w:ind w:left="762" w:hanging="360"/>
      </w:pPr>
      <w:rPr>
        <w:rFonts w:ascii="Symbol" w:hAnsi="Symbol" w:hint="default"/>
      </w:rPr>
    </w:lvl>
    <w:lvl w:ilvl="1" w:tplc="04210003" w:tentative="1">
      <w:start w:val="1"/>
      <w:numFmt w:val="bullet"/>
      <w:lvlText w:val="o"/>
      <w:lvlJc w:val="left"/>
      <w:pPr>
        <w:ind w:left="1482" w:hanging="360"/>
      </w:pPr>
      <w:rPr>
        <w:rFonts w:ascii="Courier New" w:hAnsi="Courier New" w:cs="Courier New" w:hint="default"/>
      </w:rPr>
    </w:lvl>
    <w:lvl w:ilvl="2" w:tplc="04210005" w:tentative="1">
      <w:start w:val="1"/>
      <w:numFmt w:val="bullet"/>
      <w:lvlText w:val=""/>
      <w:lvlJc w:val="left"/>
      <w:pPr>
        <w:ind w:left="2202" w:hanging="360"/>
      </w:pPr>
      <w:rPr>
        <w:rFonts w:ascii="Wingdings" w:hAnsi="Wingdings" w:hint="default"/>
      </w:rPr>
    </w:lvl>
    <w:lvl w:ilvl="3" w:tplc="04210001" w:tentative="1">
      <w:start w:val="1"/>
      <w:numFmt w:val="bullet"/>
      <w:lvlText w:val=""/>
      <w:lvlJc w:val="left"/>
      <w:pPr>
        <w:ind w:left="2922" w:hanging="360"/>
      </w:pPr>
      <w:rPr>
        <w:rFonts w:ascii="Symbol" w:hAnsi="Symbol" w:hint="default"/>
      </w:rPr>
    </w:lvl>
    <w:lvl w:ilvl="4" w:tplc="04210003" w:tentative="1">
      <w:start w:val="1"/>
      <w:numFmt w:val="bullet"/>
      <w:lvlText w:val="o"/>
      <w:lvlJc w:val="left"/>
      <w:pPr>
        <w:ind w:left="3642" w:hanging="360"/>
      </w:pPr>
      <w:rPr>
        <w:rFonts w:ascii="Courier New" w:hAnsi="Courier New" w:cs="Courier New" w:hint="default"/>
      </w:rPr>
    </w:lvl>
    <w:lvl w:ilvl="5" w:tplc="04210005" w:tentative="1">
      <w:start w:val="1"/>
      <w:numFmt w:val="bullet"/>
      <w:lvlText w:val=""/>
      <w:lvlJc w:val="left"/>
      <w:pPr>
        <w:ind w:left="4362" w:hanging="360"/>
      </w:pPr>
      <w:rPr>
        <w:rFonts w:ascii="Wingdings" w:hAnsi="Wingdings" w:hint="default"/>
      </w:rPr>
    </w:lvl>
    <w:lvl w:ilvl="6" w:tplc="04210001" w:tentative="1">
      <w:start w:val="1"/>
      <w:numFmt w:val="bullet"/>
      <w:lvlText w:val=""/>
      <w:lvlJc w:val="left"/>
      <w:pPr>
        <w:ind w:left="5082" w:hanging="360"/>
      </w:pPr>
      <w:rPr>
        <w:rFonts w:ascii="Symbol" w:hAnsi="Symbol" w:hint="default"/>
      </w:rPr>
    </w:lvl>
    <w:lvl w:ilvl="7" w:tplc="04210003" w:tentative="1">
      <w:start w:val="1"/>
      <w:numFmt w:val="bullet"/>
      <w:lvlText w:val="o"/>
      <w:lvlJc w:val="left"/>
      <w:pPr>
        <w:ind w:left="5802" w:hanging="360"/>
      </w:pPr>
      <w:rPr>
        <w:rFonts w:ascii="Courier New" w:hAnsi="Courier New" w:cs="Courier New" w:hint="default"/>
      </w:rPr>
    </w:lvl>
    <w:lvl w:ilvl="8" w:tplc="04210005" w:tentative="1">
      <w:start w:val="1"/>
      <w:numFmt w:val="bullet"/>
      <w:lvlText w:val=""/>
      <w:lvlJc w:val="left"/>
      <w:pPr>
        <w:ind w:left="6522" w:hanging="360"/>
      </w:pPr>
      <w:rPr>
        <w:rFonts w:ascii="Wingdings" w:hAnsi="Wingdings" w:hint="default"/>
      </w:rPr>
    </w:lvl>
  </w:abstractNum>
  <w:abstractNum w:abstractNumId="18">
    <w:nsid w:val="2BF334A0"/>
    <w:multiLevelType w:val="hybridMultilevel"/>
    <w:tmpl w:val="02B63CB8"/>
    <w:lvl w:ilvl="0" w:tplc="15F24824">
      <w:start w:val="2013"/>
      <w:numFmt w:val="bullet"/>
      <w:lvlText w:val="-"/>
      <w:lvlJc w:val="left"/>
      <w:pPr>
        <w:ind w:left="1494" w:hanging="360"/>
      </w:pPr>
      <w:rPr>
        <w:rFonts w:ascii="Calibri" w:eastAsia="Calibri" w:hAnsi="Calibri" w:cs="Times New Roman" w:hint="default"/>
      </w:rPr>
    </w:lvl>
    <w:lvl w:ilvl="1" w:tplc="04130003" w:tentative="1">
      <w:start w:val="1"/>
      <w:numFmt w:val="bullet"/>
      <w:lvlText w:val="o"/>
      <w:lvlJc w:val="left"/>
      <w:pPr>
        <w:ind w:left="2214" w:hanging="360"/>
      </w:pPr>
      <w:rPr>
        <w:rFonts w:ascii="Courier New" w:hAnsi="Courier New" w:cs="Courier New" w:hint="default"/>
      </w:rPr>
    </w:lvl>
    <w:lvl w:ilvl="2" w:tplc="04130005" w:tentative="1">
      <w:start w:val="1"/>
      <w:numFmt w:val="bullet"/>
      <w:lvlText w:val=""/>
      <w:lvlJc w:val="left"/>
      <w:pPr>
        <w:ind w:left="2934" w:hanging="360"/>
      </w:pPr>
      <w:rPr>
        <w:rFonts w:ascii="Wingdings" w:hAnsi="Wingdings" w:hint="default"/>
      </w:rPr>
    </w:lvl>
    <w:lvl w:ilvl="3" w:tplc="04130001" w:tentative="1">
      <w:start w:val="1"/>
      <w:numFmt w:val="bullet"/>
      <w:lvlText w:val=""/>
      <w:lvlJc w:val="left"/>
      <w:pPr>
        <w:ind w:left="3654" w:hanging="360"/>
      </w:pPr>
      <w:rPr>
        <w:rFonts w:ascii="Symbol" w:hAnsi="Symbol" w:hint="default"/>
      </w:rPr>
    </w:lvl>
    <w:lvl w:ilvl="4" w:tplc="04130003" w:tentative="1">
      <w:start w:val="1"/>
      <w:numFmt w:val="bullet"/>
      <w:lvlText w:val="o"/>
      <w:lvlJc w:val="left"/>
      <w:pPr>
        <w:ind w:left="4374" w:hanging="360"/>
      </w:pPr>
      <w:rPr>
        <w:rFonts w:ascii="Courier New" w:hAnsi="Courier New" w:cs="Courier New" w:hint="default"/>
      </w:rPr>
    </w:lvl>
    <w:lvl w:ilvl="5" w:tplc="04130005" w:tentative="1">
      <w:start w:val="1"/>
      <w:numFmt w:val="bullet"/>
      <w:lvlText w:val=""/>
      <w:lvlJc w:val="left"/>
      <w:pPr>
        <w:ind w:left="5094" w:hanging="360"/>
      </w:pPr>
      <w:rPr>
        <w:rFonts w:ascii="Wingdings" w:hAnsi="Wingdings" w:hint="default"/>
      </w:rPr>
    </w:lvl>
    <w:lvl w:ilvl="6" w:tplc="04130001" w:tentative="1">
      <w:start w:val="1"/>
      <w:numFmt w:val="bullet"/>
      <w:lvlText w:val=""/>
      <w:lvlJc w:val="left"/>
      <w:pPr>
        <w:ind w:left="5814" w:hanging="360"/>
      </w:pPr>
      <w:rPr>
        <w:rFonts w:ascii="Symbol" w:hAnsi="Symbol" w:hint="default"/>
      </w:rPr>
    </w:lvl>
    <w:lvl w:ilvl="7" w:tplc="04130003" w:tentative="1">
      <w:start w:val="1"/>
      <w:numFmt w:val="bullet"/>
      <w:lvlText w:val="o"/>
      <w:lvlJc w:val="left"/>
      <w:pPr>
        <w:ind w:left="6534" w:hanging="360"/>
      </w:pPr>
      <w:rPr>
        <w:rFonts w:ascii="Courier New" w:hAnsi="Courier New" w:cs="Courier New" w:hint="default"/>
      </w:rPr>
    </w:lvl>
    <w:lvl w:ilvl="8" w:tplc="04130005" w:tentative="1">
      <w:start w:val="1"/>
      <w:numFmt w:val="bullet"/>
      <w:lvlText w:val=""/>
      <w:lvlJc w:val="left"/>
      <w:pPr>
        <w:ind w:left="7254" w:hanging="360"/>
      </w:pPr>
      <w:rPr>
        <w:rFonts w:ascii="Wingdings" w:hAnsi="Wingdings" w:hint="default"/>
      </w:rPr>
    </w:lvl>
  </w:abstractNum>
  <w:abstractNum w:abstractNumId="19">
    <w:nsid w:val="2C9B00B5"/>
    <w:multiLevelType w:val="hybridMultilevel"/>
    <w:tmpl w:val="763A1678"/>
    <w:lvl w:ilvl="0" w:tplc="04090001">
      <w:start w:val="1"/>
      <w:numFmt w:val="bullet"/>
      <w:lvlText w:val=""/>
      <w:lvlJc w:val="left"/>
      <w:pPr>
        <w:ind w:left="1260" w:hanging="360"/>
      </w:pPr>
      <w:rPr>
        <w:rFonts w:ascii="Symbol" w:hAnsi="Symbol" w:hint="default"/>
      </w:rPr>
    </w:lvl>
    <w:lvl w:ilvl="1" w:tplc="04090019">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0">
    <w:nsid w:val="35AA0167"/>
    <w:multiLevelType w:val="hybridMultilevel"/>
    <w:tmpl w:val="DE32A9C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36DD7127"/>
    <w:multiLevelType w:val="hybridMultilevel"/>
    <w:tmpl w:val="66900E5A"/>
    <w:lvl w:ilvl="0" w:tplc="430EC5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36E81B83"/>
    <w:multiLevelType w:val="hybridMultilevel"/>
    <w:tmpl w:val="45CAE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F531ECD"/>
    <w:multiLevelType w:val="multilevel"/>
    <w:tmpl w:val="94004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F7D6BD5"/>
    <w:multiLevelType w:val="hybridMultilevel"/>
    <w:tmpl w:val="AF70F8EE"/>
    <w:lvl w:ilvl="0" w:tplc="2C6EFC74">
      <w:numFmt w:val="bullet"/>
      <w:lvlText w:val="-"/>
      <w:lvlJc w:val="left"/>
      <w:pPr>
        <w:ind w:left="915" w:hanging="555"/>
      </w:pPr>
      <w:rPr>
        <w:rFonts w:ascii="Calibri" w:eastAsia="Times New Roman"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45FC0634"/>
    <w:multiLevelType w:val="hybridMultilevel"/>
    <w:tmpl w:val="CD443F30"/>
    <w:lvl w:ilvl="0" w:tplc="86002C24">
      <w:start w:val="4"/>
      <w:numFmt w:val="bullet"/>
      <w:lvlText w:val=""/>
      <w:lvlJc w:val="left"/>
      <w:pPr>
        <w:ind w:left="720" w:hanging="360"/>
      </w:pPr>
      <w:rPr>
        <w:rFonts w:ascii="Symbol" w:eastAsiaTheme="minorEastAsia" w:hAnsi="Symbol"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95C1A0D"/>
    <w:multiLevelType w:val="hybridMultilevel"/>
    <w:tmpl w:val="40C65542"/>
    <w:lvl w:ilvl="0" w:tplc="0C090001">
      <w:start w:val="1"/>
      <w:numFmt w:val="bullet"/>
      <w:lvlText w:val=""/>
      <w:lvlJc w:val="left"/>
      <w:pPr>
        <w:ind w:left="786" w:hanging="360"/>
      </w:pPr>
      <w:rPr>
        <w:rFonts w:ascii="Symbol" w:hAnsi="Symbol" w:hint="default"/>
      </w:rPr>
    </w:lvl>
    <w:lvl w:ilvl="1" w:tplc="0C090003" w:tentative="1">
      <w:start w:val="1"/>
      <w:numFmt w:val="bullet"/>
      <w:lvlText w:val="o"/>
      <w:lvlJc w:val="left"/>
      <w:pPr>
        <w:ind w:left="1506" w:hanging="360"/>
      </w:pPr>
      <w:rPr>
        <w:rFonts w:ascii="Courier New" w:hAnsi="Courier New" w:cs="Courier New" w:hint="default"/>
      </w:rPr>
    </w:lvl>
    <w:lvl w:ilvl="2" w:tplc="0C090005" w:tentative="1">
      <w:start w:val="1"/>
      <w:numFmt w:val="bullet"/>
      <w:lvlText w:val=""/>
      <w:lvlJc w:val="left"/>
      <w:pPr>
        <w:ind w:left="2226" w:hanging="360"/>
      </w:pPr>
      <w:rPr>
        <w:rFonts w:ascii="Wingdings" w:hAnsi="Wingdings" w:hint="default"/>
      </w:rPr>
    </w:lvl>
    <w:lvl w:ilvl="3" w:tplc="0C090001" w:tentative="1">
      <w:start w:val="1"/>
      <w:numFmt w:val="bullet"/>
      <w:lvlText w:val=""/>
      <w:lvlJc w:val="left"/>
      <w:pPr>
        <w:ind w:left="2946" w:hanging="360"/>
      </w:pPr>
      <w:rPr>
        <w:rFonts w:ascii="Symbol" w:hAnsi="Symbol" w:hint="default"/>
      </w:rPr>
    </w:lvl>
    <w:lvl w:ilvl="4" w:tplc="0C090003" w:tentative="1">
      <w:start w:val="1"/>
      <w:numFmt w:val="bullet"/>
      <w:lvlText w:val="o"/>
      <w:lvlJc w:val="left"/>
      <w:pPr>
        <w:ind w:left="3666" w:hanging="360"/>
      </w:pPr>
      <w:rPr>
        <w:rFonts w:ascii="Courier New" w:hAnsi="Courier New" w:cs="Courier New" w:hint="default"/>
      </w:rPr>
    </w:lvl>
    <w:lvl w:ilvl="5" w:tplc="0C090005" w:tentative="1">
      <w:start w:val="1"/>
      <w:numFmt w:val="bullet"/>
      <w:lvlText w:val=""/>
      <w:lvlJc w:val="left"/>
      <w:pPr>
        <w:ind w:left="4386" w:hanging="360"/>
      </w:pPr>
      <w:rPr>
        <w:rFonts w:ascii="Wingdings" w:hAnsi="Wingdings" w:hint="default"/>
      </w:rPr>
    </w:lvl>
    <w:lvl w:ilvl="6" w:tplc="0C090001" w:tentative="1">
      <w:start w:val="1"/>
      <w:numFmt w:val="bullet"/>
      <w:lvlText w:val=""/>
      <w:lvlJc w:val="left"/>
      <w:pPr>
        <w:ind w:left="5106" w:hanging="360"/>
      </w:pPr>
      <w:rPr>
        <w:rFonts w:ascii="Symbol" w:hAnsi="Symbol" w:hint="default"/>
      </w:rPr>
    </w:lvl>
    <w:lvl w:ilvl="7" w:tplc="0C090003" w:tentative="1">
      <w:start w:val="1"/>
      <w:numFmt w:val="bullet"/>
      <w:lvlText w:val="o"/>
      <w:lvlJc w:val="left"/>
      <w:pPr>
        <w:ind w:left="5826" w:hanging="360"/>
      </w:pPr>
      <w:rPr>
        <w:rFonts w:ascii="Courier New" w:hAnsi="Courier New" w:cs="Courier New" w:hint="default"/>
      </w:rPr>
    </w:lvl>
    <w:lvl w:ilvl="8" w:tplc="0C090005" w:tentative="1">
      <w:start w:val="1"/>
      <w:numFmt w:val="bullet"/>
      <w:lvlText w:val=""/>
      <w:lvlJc w:val="left"/>
      <w:pPr>
        <w:ind w:left="6546" w:hanging="360"/>
      </w:pPr>
      <w:rPr>
        <w:rFonts w:ascii="Wingdings" w:hAnsi="Wingdings" w:hint="default"/>
      </w:rPr>
    </w:lvl>
  </w:abstractNum>
  <w:abstractNum w:abstractNumId="27">
    <w:nsid w:val="4DE76CC8"/>
    <w:multiLevelType w:val="hybridMultilevel"/>
    <w:tmpl w:val="1262B7E4"/>
    <w:lvl w:ilvl="0" w:tplc="0421000B">
      <w:start w:val="1"/>
      <w:numFmt w:val="bullet"/>
      <w:lvlText w:val=""/>
      <w:lvlJc w:val="left"/>
      <w:pPr>
        <w:ind w:left="1482" w:hanging="360"/>
      </w:pPr>
      <w:rPr>
        <w:rFonts w:ascii="Wingdings" w:hAnsi="Wingdings" w:hint="default"/>
      </w:rPr>
    </w:lvl>
    <w:lvl w:ilvl="1" w:tplc="04210003" w:tentative="1">
      <w:start w:val="1"/>
      <w:numFmt w:val="bullet"/>
      <w:lvlText w:val="o"/>
      <w:lvlJc w:val="left"/>
      <w:pPr>
        <w:ind w:left="2202" w:hanging="360"/>
      </w:pPr>
      <w:rPr>
        <w:rFonts w:ascii="Courier New" w:hAnsi="Courier New" w:cs="Courier New" w:hint="default"/>
      </w:rPr>
    </w:lvl>
    <w:lvl w:ilvl="2" w:tplc="04210005" w:tentative="1">
      <w:start w:val="1"/>
      <w:numFmt w:val="bullet"/>
      <w:lvlText w:val=""/>
      <w:lvlJc w:val="left"/>
      <w:pPr>
        <w:ind w:left="2922" w:hanging="360"/>
      </w:pPr>
      <w:rPr>
        <w:rFonts w:ascii="Wingdings" w:hAnsi="Wingdings" w:hint="default"/>
      </w:rPr>
    </w:lvl>
    <w:lvl w:ilvl="3" w:tplc="04210001" w:tentative="1">
      <w:start w:val="1"/>
      <w:numFmt w:val="bullet"/>
      <w:lvlText w:val=""/>
      <w:lvlJc w:val="left"/>
      <w:pPr>
        <w:ind w:left="3642" w:hanging="360"/>
      </w:pPr>
      <w:rPr>
        <w:rFonts w:ascii="Symbol" w:hAnsi="Symbol" w:hint="default"/>
      </w:rPr>
    </w:lvl>
    <w:lvl w:ilvl="4" w:tplc="04210003" w:tentative="1">
      <w:start w:val="1"/>
      <w:numFmt w:val="bullet"/>
      <w:lvlText w:val="o"/>
      <w:lvlJc w:val="left"/>
      <w:pPr>
        <w:ind w:left="4362" w:hanging="360"/>
      </w:pPr>
      <w:rPr>
        <w:rFonts w:ascii="Courier New" w:hAnsi="Courier New" w:cs="Courier New" w:hint="default"/>
      </w:rPr>
    </w:lvl>
    <w:lvl w:ilvl="5" w:tplc="04210005" w:tentative="1">
      <w:start w:val="1"/>
      <w:numFmt w:val="bullet"/>
      <w:lvlText w:val=""/>
      <w:lvlJc w:val="left"/>
      <w:pPr>
        <w:ind w:left="5082" w:hanging="360"/>
      </w:pPr>
      <w:rPr>
        <w:rFonts w:ascii="Wingdings" w:hAnsi="Wingdings" w:hint="default"/>
      </w:rPr>
    </w:lvl>
    <w:lvl w:ilvl="6" w:tplc="04210001" w:tentative="1">
      <w:start w:val="1"/>
      <w:numFmt w:val="bullet"/>
      <w:lvlText w:val=""/>
      <w:lvlJc w:val="left"/>
      <w:pPr>
        <w:ind w:left="5802" w:hanging="360"/>
      </w:pPr>
      <w:rPr>
        <w:rFonts w:ascii="Symbol" w:hAnsi="Symbol" w:hint="default"/>
      </w:rPr>
    </w:lvl>
    <w:lvl w:ilvl="7" w:tplc="04210003" w:tentative="1">
      <w:start w:val="1"/>
      <w:numFmt w:val="bullet"/>
      <w:lvlText w:val="o"/>
      <w:lvlJc w:val="left"/>
      <w:pPr>
        <w:ind w:left="6522" w:hanging="360"/>
      </w:pPr>
      <w:rPr>
        <w:rFonts w:ascii="Courier New" w:hAnsi="Courier New" w:cs="Courier New" w:hint="default"/>
      </w:rPr>
    </w:lvl>
    <w:lvl w:ilvl="8" w:tplc="04210005" w:tentative="1">
      <w:start w:val="1"/>
      <w:numFmt w:val="bullet"/>
      <w:lvlText w:val=""/>
      <w:lvlJc w:val="left"/>
      <w:pPr>
        <w:ind w:left="7242" w:hanging="360"/>
      </w:pPr>
      <w:rPr>
        <w:rFonts w:ascii="Wingdings" w:hAnsi="Wingdings" w:hint="default"/>
      </w:rPr>
    </w:lvl>
  </w:abstractNum>
  <w:abstractNum w:abstractNumId="28">
    <w:nsid w:val="4E525965"/>
    <w:multiLevelType w:val="hybridMultilevel"/>
    <w:tmpl w:val="8C9EF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1F851C4"/>
    <w:multiLevelType w:val="hybridMultilevel"/>
    <w:tmpl w:val="6C8CA62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0">
    <w:nsid w:val="561D587D"/>
    <w:multiLevelType w:val="hybridMultilevel"/>
    <w:tmpl w:val="F0D49782"/>
    <w:lvl w:ilvl="0" w:tplc="0409000B">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767655B"/>
    <w:multiLevelType w:val="hybridMultilevel"/>
    <w:tmpl w:val="3416B4F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59E72971"/>
    <w:multiLevelType w:val="hybridMultilevel"/>
    <w:tmpl w:val="C04A72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CB263B3"/>
    <w:multiLevelType w:val="hybridMultilevel"/>
    <w:tmpl w:val="3DC89214"/>
    <w:lvl w:ilvl="0" w:tplc="14090001">
      <w:start w:val="1"/>
      <w:numFmt w:val="bullet"/>
      <w:lvlText w:val=""/>
      <w:lvlJc w:val="left"/>
      <w:pPr>
        <w:ind w:left="786" w:hanging="360"/>
      </w:pPr>
      <w:rPr>
        <w:rFonts w:ascii="Symbol" w:hAnsi="Symbol" w:hint="default"/>
      </w:rPr>
    </w:lvl>
    <w:lvl w:ilvl="1" w:tplc="14090003" w:tentative="1">
      <w:start w:val="1"/>
      <w:numFmt w:val="bullet"/>
      <w:lvlText w:val="o"/>
      <w:lvlJc w:val="left"/>
      <w:pPr>
        <w:ind w:left="1506" w:hanging="360"/>
      </w:pPr>
      <w:rPr>
        <w:rFonts w:ascii="Courier New" w:hAnsi="Courier New" w:cs="Courier New" w:hint="default"/>
      </w:rPr>
    </w:lvl>
    <w:lvl w:ilvl="2" w:tplc="14090005" w:tentative="1">
      <w:start w:val="1"/>
      <w:numFmt w:val="bullet"/>
      <w:lvlText w:val=""/>
      <w:lvlJc w:val="left"/>
      <w:pPr>
        <w:ind w:left="2226" w:hanging="360"/>
      </w:pPr>
      <w:rPr>
        <w:rFonts w:ascii="Wingdings" w:hAnsi="Wingdings" w:hint="default"/>
      </w:rPr>
    </w:lvl>
    <w:lvl w:ilvl="3" w:tplc="14090001" w:tentative="1">
      <w:start w:val="1"/>
      <w:numFmt w:val="bullet"/>
      <w:lvlText w:val=""/>
      <w:lvlJc w:val="left"/>
      <w:pPr>
        <w:ind w:left="2946" w:hanging="360"/>
      </w:pPr>
      <w:rPr>
        <w:rFonts w:ascii="Symbol" w:hAnsi="Symbol" w:hint="default"/>
      </w:rPr>
    </w:lvl>
    <w:lvl w:ilvl="4" w:tplc="14090003" w:tentative="1">
      <w:start w:val="1"/>
      <w:numFmt w:val="bullet"/>
      <w:lvlText w:val="o"/>
      <w:lvlJc w:val="left"/>
      <w:pPr>
        <w:ind w:left="3666" w:hanging="360"/>
      </w:pPr>
      <w:rPr>
        <w:rFonts w:ascii="Courier New" w:hAnsi="Courier New" w:cs="Courier New" w:hint="default"/>
      </w:rPr>
    </w:lvl>
    <w:lvl w:ilvl="5" w:tplc="14090005" w:tentative="1">
      <w:start w:val="1"/>
      <w:numFmt w:val="bullet"/>
      <w:lvlText w:val=""/>
      <w:lvlJc w:val="left"/>
      <w:pPr>
        <w:ind w:left="4386" w:hanging="360"/>
      </w:pPr>
      <w:rPr>
        <w:rFonts w:ascii="Wingdings" w:hAnsi="Wingdings" w:hint="default"/>
      </w:rPr>
    </w:lvl>
    <w:lvl w:ilvl="6" w:tplc="14090001" w:tentative="1">
      <w:start w:val="1"/>
      <w:numFmt w:val="bullet"/>
      <w:lvlText w:val=""/>
      <w:lvlJc w:val="left"/>
      <w:pPr>
        <w:ind w:left="5106" w:hanging="360"/>
      </w:pPr>
      <w:rPr>
        <w:rFonts w:ascii="Symbol" w:hAnsi="Symbol" w:hint="default"/>
      </w:rPr>
    </w:lvl>
    <w:lvl w:ilvl="7" w:tplc="14090003" w:tentative="1">
      <w:start w:val="1"/>
      <w:numFmt w:val="bullet"/>
      <w:lvlText w:val="o"/>
      <w:lvlJc w:val="left"/>
      <w:pPr>
        <w:ind w:left="5826" w:hanging="360"/>
      </w:pPr>
      <w:rPr>
        <w:rFonts w:ascii="Courier New" w:hAnsi="Courier New" w:cs="Courier New" w:hint="default"/>
      </w:rPr>
    </w:lvl>
    <w:lvl w:ilvl="8" w:tplc="14090005" w:tentative="1">
      <w:start w:val="1"/>
      <w:numFmt w:val="bullet"/>
      <w:lvlText w:val=""/>
      <w:lvlJc w:val="left"/>
      <w:pPr>
        <w:ind w:left="6546" w:hanging="360"/>
      </w:pPr>
      <w:rPr>
        <w:rFonts w:ascii="Wingdings" w:hAnsi="Wingdings" w:hint="default"/>
      </w:rPr>
    </w:lvl>
  </w:abstractNum>
  <w:abstractNum w:abstractNumId="34">
    <w:nsid w:val="5FEE0AC2"/>
    <w:multiLevelType w:val="hybridMultilevel"/>
    <w:tmpl w:val="C330966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67C00155"/>
    <w:multiLevelType w:val="hybridMultilevel"/>
    <w:tmpl w:val="A7EE029A"/>
    <w:lvl w:ilvl="0" w:tplc="0421000B">
      <w:start w:val="1"/>
      <w:numFmt w:val="bullet"/>
      <w:lvlText w:val=""/>
      <w:lvlJc w:val="left"/>
      <w:pPr>
        <w:ind w:left="1482" w:hanging="360"/>
      </w:pPr>
      <w:rPr>
        <w:rFonts w:ascii="Wingdings" w:hAnsi="Wingdings" w:hint="default"/>
      </w:rPr>
    </w:lvl>
    <w:lvl w:ilvl="1" w:tplc="04210003" w:tentative="1">
      <w:start w:val="1"/>
      <w:numFmt w:val="bullet"/>
      <w:lvlText w:val="o"/>
      <w:lvlJc w:val="left"/>
      <w:pPr>
        <w:ind w:left="2202" w:hanging="360"/>
      </w:pPr>
      <w:rPr>
        <w:rFonts w:ascii="Courier New" w:hAnsi="Courier New" w:cs="Courier New" w:hint="default"/>
      </w:rPr>
    </w:lvl>
    <w:lvl w:ilvl="2" w:tplc="04210005" w:tentative="1">
      <w:start w:val="1"/>
      <w:numFmt w:val="bullet"/>
      <w:lvlText w:val=""/>
      <w:lvlJc w:val="left"/>
      <w:pPr>
        <w:ind w:left="2922" w:hanging="360"/>
      </w:pPr>
      <w:rPr>
        <w:rFonts w:ascii="Wingdings" w:hAnsi="Wingdings" w:hint="default"/>
      </w:rPr>
    </w:lvl>
    <w:lvl w:ilvl="3" w:tplc="04210001" w:tentative="1">
      <w:start w:val="1"/>
      <w:numFmt w:val="bullet"/>
      <w:lvlText w:val=""/>
      <w:lvlJc w:val="left"/>
      <w:pPr>
        <w:ind w:left="3642" w:hanging="360"/>
      </w:pPr>
      <w:rPr>
        <w:rFonts w:ascii="Symbol" w:hAnsi="Symbol" w:hint="default"/>
      </w:rPr>
    </w:lvl>
    <w:lvl w:ilvl="4" w:tplc="04210003" w:tentative="1">
      <w:start w:val="1"/>
      <w:numFmt w:val="bullet"/>
      <w:lvlText w:val="o"/>
      <w:lvlJc w:val="left"/>
      <w:pPr>
        <w:ind w:left="4362" w:hanging="360"/>
      </w:pPr>
      <w:rPr>
        <w:rFonts w:ascii="Courier New" w:hAnsi="Courier New" w:cs="Courier New" w:hint="default"/>
      </w:rPr>
    </w:lvl>
    <w:lvl w:ilvl="5" w:tplc="04210005" w:tentative="1">
      <w:start w:val="1"/>
      <w:numFmt w:val="bullet"/>
      <w:lvlText w:val=""/>
      <w:lvlJc w:val="left"/>
      <w:pPr>
        <w:ind w:left="5082" w:hanging="360"/>
      </w:pPr>
      <w:rPr>
        <w:rFonts w:ascii="Wingdings" w:hAnsi="Wingdings" w:hint="default"/>
      </w:rPr>
    </w:lvl>
    <w:lvl w:ilvl="6" w:tplc="04210001" w:tentative="1">
      <w:start w:val="1"/>
      <w:numFmt w:val="bullet"/>
      <w:lvlText w:val=""/>
      <w:lvlJc w:val="left"/>
      <w:pPr>
        <w:ind w:left="5802" w:hanging="360"/>
      </w:pPr>
      <w:rPr>
        <w:rFonts w:ascii="Symbol" w:hAnsi="Symbol" w:hint="default"/>
      </w:rPr>
    </w:lvl>
    <w:lvl w:ilvl="7" w:tplc="04210003" w:tentative="1">
      <w:start w:val="1"/>
      <w:numFmt w:val="bullet"/>
      <w:lvlText w:val="o"/>
      <w:lvlJc w:val="left"/>
      <w:pPr>
        <w:ind w:left="6522" w:hanging="360"/>
      </w:pPr>
      <w:rPr>
        <w:rFonts w:ascii="Courier New" w:hAnsi="Courier New" w:cs="Courier New" w:hint="default"/>
      </w:rPr>
    </w:lvl>
    <w:lvl w:ilvl="8" w:tplc="04210005" w:tentative="1">
      <w:start w:val="1"/>
      <w:numFmt w:val="bullet"/>
      <w:lvlText w:val=""/>
      <w:lvlJc w:val="left"/>
      <w:pPr>
        <w:ind w:left="7242" w:hanging="360"/>
      </w:pPr>
      <w:rPr>
        <w:rFonts w:ascii="Wingdings" w:hAnsi="Wingdings" w:hint="default"/>
      </w:rPr>
    </w:lvl>
  </w:abstractNum>
  <w:abstractNum w:abstractNumId="36">
    <w:nsid w:val="6C391FC8"/>
    <w:multiLevelType w:val="hybridMultilevel"/>
    <w:tmpl w:val="05CA57B2"/>
    <w:lvl w:ilvl="0" w:tplc="14090001">
      <w:start w:val="1"/>
      <w:numFmt w:val="bullet"/>
      <w:lvlText w:val=""/>
      <w:lvlJc w:val="left"/>
      <w:pPr>
        <w:ind w:left="720" w:hanging="360"/>
      </w:pPr>
      <w:rPr>
        <w:rFonts w:ascii="Symbol" w:hAnsi="Symbol" w:hint="default"/>
      </w:rPr>
    </w:lvl>
    <w:lvl w:ilvl="1" w:tplc="14090003">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7">
    <w:nsid w:val="6D6E588D"/>
    <w:multiLevelType w:val="hybridMultilevel"/>
    <w:tmpl w:val="C40EE6F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6E10294B"/>
    <w:multiLevelType w:val="hybridMultilevel"/>
    <w:tmpl w:val="A7FA9A7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nsid w:val="6E516A25"/>
    <w:multiLevelType w:val="hybridMultilevel"/>
    <w:tmpl w:val="DB026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4B47521"/>
    <w:multiLevelType w:val="hybridMultilevel"/>
    <w:tmpl w:val="096AA0DE"/>
    <w:lvl w:ilvl="0" w:tplc="8318AF6A">
      <w:start w:val="2"/>
      <w:numFmt w:val="bullet"/>
      <w:lvlText w:val="-"/>
      <w:lvlJc w:val="left"/>
      <w:pPr>
        <w:ind w:left="1065" w:hanging="360"/>
      </w:pPr>
      <w:rPr>
        <w:rFonts w:ascii="Calibri" w:eastAsiaTheme="minorEastAsia" w:hAnsi="Calibri" w:cs="Calibri" w:hint="default"/>
      </w:rPr>
    </w:lvl>
    <w:lvl w:ilvl="1" w:tplc="0C090003" w:tentative="1">
      <w:start w:val="1"/>
      <w:numFmt w:val="bullet"/>
      <w:lvlText w:val="o"/>
      <w:lvlJc w:val="left"/>
      <w:pPr>
        <w:ind w:left="1785" w:hanging="360"/>
      </w:pPr>
      <w:rPr>
        <w:rFonts w:ascii="Courier New" w:hAnsi="Courier New" w:cs="Courier New" w:hint="default"/>
      </w:rPr>
    </w:lvl>
    <w:lvl w:ilvl="2" w:tplc="0C090005" w:tentative="1">
      <w:start w:val="1"/>
      <w:numFmt w:val="bullet"/>
      <w:lvlText w:val=""/>
      <w:lvlJc w:val="left"/>
      <w:pPr>
        <w:ind w:left="2505" w:hanging="360"/>
      </w:pPr>
      <w:rPr>
        <w:rFonts w:ascii="Wingdings" w:hAnsi="Wingdings" w:hint="default"/>
      </w:rPr>
    </w:lvl>
    <w:lvl w:ilvl="3" w:tplc="0C090001" w:tentative="1">
      <w:start w:val="1"/>
      <w:numFmt w:val="bullet"/>
      <w:lvlText w:val=""/>
      <w:lvlJc w:val="left"/>
      <w:pPr>
        <w:ind w:left="3225" w:hanging="360"/>
      </w:pPr>
      <w:rPr>
        <w:rFonts w:ascii="Symbol" w:hAnsi="Symbol" w:hint="default"/>
      </w:rPr>
    </w:lvl>
    <w:lvl w:ilvl="4" w:tplc="0C090003" w:tentative="1">
      <w:start w:val="1"/>
      <w:numFmt w:val="bullet"/>
      <w:lvlText w:val="o"/>
      <w:lvlJc w:val="left"/>
      <w:pPr>
        <w:ind w:left="3945" w:hanging="360"/>
      </w:pPr>
      <w:rPr>
        <w:rFonts w:ascii="Courier New" w:hAnsi="Courier New" w:cs="Courier New" w:hint="default"/>
      </w:rPr>
    </w:lvl>
    <w:lvl w:ilvl="5" w:tplc="0C090005" w:tentative="1">
      <w:start w:val="1"/>
      <w:numFmt w:val="bullet"/>
      <w:lvlText w:val=""/>
      <w:lvlJc w:val="left"/>
      <w:pPr>
        <w:ind w:left="4665" w:hanging="360"/>
      </w:pPr>
      <w:rPr>
        <w:rFonts w:ascii="Wingdings" w:hAnsi="Wingdings" w:hint="default"/>
      </w:rPr>
    </w:lvl>
    <w:lvl w:ilvl="6" w:tplc="0C090001" w:tentative="1">
      <w:start w:val="1"/>
      <w:numFmt w:val="bullet"/>
      <w:lvlText w:val=""/>
      <w:lvlJc w:val="left"/>
      <w:pPr>
        <w:ind w:left="5385" w:hanging="360"/>
      </w:pPr>
      <w:rPr>
        <w:rFonts w:ascii="Symbol" w:hAnsi="Symbol" w:hint="default"/>
      </w:rPr>
    </w:lvl>
    <w:lvl w:ilvl="7" w:tplc="0C090003" w:tentative="1">
      <w:start w:val="1"/>
      <w:numFmt w:val="bullet"/>
      <w:lvlText w:val="o"/>
      <w:lvlJc w:val="left"/>
      <w:pPr>
        <w:ind w:left="6105" w:hanging="360"/>
      </w:pPr>
      <w:rPr>
        <w:rFonts w:ascii="Courier New" w:hAnsi="Courier New" w:cs="Courier New" w:hint="default"/>
      </w:rPr>
    </w:lvl>
    <w:lvl w:ilvl="8" w:tplc="0C090005" w:tentative="1">
      <w:start w:val="1"/>
      <w:numFmt w:val="bullet"/>
      <w:lvlText w:val=""/>
      <w:lvlJc w:val="left"/>
      <w:pPr>
        <w:ind w:left="6825" w:hanging="360"/>
      </w:pPr>
      <w:rPr>
        <w:rFonts w:ascii="Wingdings" w:hAnsi="Wingdings" w:hint="default"/>
      </w:rPr>
    </w:lvl>
  </w:abstractNum>
  <w:abstractNum w:abstractNumId="41">
    <w:nsid w:val="74CB5C60"/>
    <w:multiLevelType w:val="hybridMultilevel"/>
    <w:tmpl w:val="53FEBE5E"/>
    <w:lvl w:ilvl="0" w:tplc="A16C1C26">
      <w:numFmt w:val="bullet"/>
      <w:lvlText w:val="-"/>
      <w:lvlJc w:val="left"/>
      <w:pPr>
        <w:ind w:left="540" w:hanging="360"/>
      </w:pPr>
      <w:rPr>
        <w:rFonts w:ascii="Calibri" w:eastAsia="Calibri" w:hAnsi="Calibri" w:cs="Times New Roman" w:hint="default"/>
      </w:rPr>
    </w:lvl>
    <w:lvl w:ilvl="1" w:tplc="04210003" w:tentative="1">
      <w:start w:val="1"/>
      <w:numFmt w:val="bullet"/>
      <w:lvlText w:val="o"/>
      <w:lvlJc w:val="left"/>
      <w:pPr>
        <w:ind w:left="1260" w:hanging="360"/>
      </w:pPr>
      <w:rPr>
        <w:rFonts w:ascii="Courier New" w:hAnsi="Courier New" w:cs="Courier New" w:hint="default"/>
      </w:rPr>
    </w:lvl>
    <w:lvl w:ilvl="2" w:tplc="04210005" w:tentative="1">
      <w:start w:val="1"/>
      <w:numFmt w:val="bullet"/>
      <w:lvlText w:val=""/>
      <w:lvlJc w:val="left"/>
      <w:pPr>
        <w:ind w:left="1980" w:hanging="360"/>
      </w:pPr>
      <w:rPr>
        <w:rFonts w:ascii="Wingdings" w:hAnsi="Wingdings" w:hint="default"/>
      </w:rPr>
    </w:lvl>
    <w:lvl w:ilvl="3" w:tplc="04210001" w:tentative="1">
      <w:start w:val="1"/>
      <w:numFmt w:val="bullet"/>
      <w:lvlText w:val=""/>
      <w:lvlJc w:val="left"/>
      <w:pPr>
        <w:ind w:left="2700" w:hanging="360"/>
      </w:pPr>
      <w:rPr>
        <w:rFonts w:ascii="Symbol" w:hAnsi="Symbol" w:hint="default"/>
      </w:rPr>
    </w:lvl>
    <w:lvl w:ilvl="4" w:tplc="04210003" w:tentative="1">
      <w:start w:val="1"/>
      <w:numFmt w:val="bullet"/>
      <w:lvlText w:val="o"/>
      <w:lvlJc w:val="left"/>
      <w:pPr>
        <w:ind w:left="3420" w:hanging="360"/>
      </w:pPr>
      <w:rPr>
        <w:rFonts w:ascii="Courier New" w:hAnsi="Courier New" w:cs="Courier New" w:hint="default"/>
      </w:rPr>
    </w:lvl>
    <w:lvl w:ilvl="5" w:tplc="04210005" w:tentative="1">
      <w:start w:val="1"/>
      <w:numFmt w:val="bullet"/>
      <w:lvlText w:val=""/>
      <w:lvlJc w:val="left"/>
      <w:pPr>
        <w:ind w:left="4140" w:hanging="360"/>
      </w:pPr>
      <w:rPr>
        <w:rFonts w:ascii="Wingdings" w:hAnsi="Wingdings" w:hint="default"/>
      </w:rPr>
    </w:lvl>
    <w:lvl w:ilvl="6" w:tplc="04210001" w:tentative="1">
      <w:start w:val="1"/>
      <w:numFmt w:val="bullet"/>
      <w:lvlText w:val=""/>
      <w:lvlJc w:val="left"/>
      <w:pPr>
        <w:ind w:left="4860" w:hanging="360"/>
      </w:pPr>
      <w:rPr>
        <w:rFonts w:ascii="Symbol" w:hAnsi="Symbol" w:hint="default"/>
      </w:rPr>
    </w:lvl>
    <w:lvl w:ilvl="7" w:tplc="04210003" w:tentative="1">
      <w:start w:val="1"/>
      <w:numFmt w:val="bullet"/>
      <w:lvlText w:val="o"/>
      <w:lvlJc w:val="left"/>
      <w:pPr>
        <w:ind w:left="5580" w:hanging="360"/>
      </w:pPr>
      <w:rPr>
        <w:rFonts w:ascii="Courier New" w:hAnsi="Courier New" w:cs="Courier New" w:hint="default"/>
      </w:rPr>
    </w:lvl>
    <w:lvl w:ilvl="8" w:tplc="04210005" w:tentative="1">
      <w:start w:val="1"/>
      <w:numFmt w:val="bullet"/>
      <w:lvlText w:val=""/>
      <w:lvlJc w:val="left"/>
      <w:pPr>
        <w:ind w:left="6300" w:hanging="360"/>
      </w:pPr>
      <w:rPr>
        <w:rFonts w:ascii="Wingdings" w:hAnsi="Wingdings" w:hint="default"/>
      </w:rPr>
    </w:lvl>
  </w:abstractNum>
  <w:abstractNum w:abstractNumId="42">
    <w:nsid w:val="752A2BB9"/>
    <w:multiLevelType w:val="hybridMultilevel"/>
    <w:tmpl w:val="6D18C52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53A764A"/>
    <w:multiLevelType w:val="hybridMultilevel"/>
    <w:tmpl w:val="9CAABEE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nsid w:val="754E7640"/>
    <w:multiLevelType w:val="hybridMultilevel"/>
    <w:tmpl w:val="8904C632"/>
    <w:lvl w:ilvl="0" w:tplc="0421000B">
      <w:start w:val="1"/>
      <w:numFmt w:val="bullet"/>
      <w:lvlText w:val=""/>
      <w:lvlJc w:val="left"/>
      <w:pPr>
        <w:ind w:left="1482" w:hanging="360"/>
      </w:pPr>
      <w:rPr>
        <w:rFonts w:ascii="Wingdings" w:hAnsi="Wingdings" w:hint="default"/>
      </w:rPr>
    </w:lvl>
    <w:lvl w:ilvl="1" w:tplc="04210003" w:tentative="1">
      <w:start w:val="1"/>
      <w:numFmt w:val="bullet"/>
      <w:lvlText w:val="o"/>
      <w:lvlJc w:val="left"/>
      <w:pPr>
        <w:ind w:left="2202" w:hanging="360"/>
      </w:pPr>
      <w:rPr>
        <w:rFonts w:ascii="Courier New" w:hAnsi="Courier New" w:cs="Courier New" w:hint="default"/>
      </w:rPr>
    </w:lvl>
    <w:lvl w:ilvl="2" w:tplc="04210005" w:tentative="1">
      <w:start w:val="1"/>
      <w:numFmt w:val="bullet"/>
      <w:lvlText w:val=""/>
      <w:lvlJc w:val="left"/>
      <w:pPr>
        <w:ind w:left="2922" w:hanging="360"/>
      </w:pPr>
      <w:rPr>
        <w:rFonts w:ascii="Wingdings" w:hAnsi="Wingdings" w:hint="default"/>
      </w:rPr>
    </w:lvl>
    <w:lvl w:ilvl="3" w:tplc="04210001" w:tentative="1">
      <w:start w:val="1"/>
      <w:numFmt w:val="bullet"/>
      <w:lvlText w:val=""/>
      <w:lvlJc w:val="left"/>
      <w:pPr>
        <w:ind w:left="3642" w:hanging="360"/>
      </w:pPr>
      <w:rPr>
        <w:rFonts w:ascii="Symbol" w:hAnsi="Symbol" w:hint="default"/>
      </w:rPr>
    </w:lvl>
    <w:lvl w:ilvl="4" w:tplc="04210003" w:tentative="1">
      <w:start w:val="1"/>
      <w:numFmt w:val="bullet"/>
      <w:lvlText w:val="o"/>
      <w:lvlJc w:val="left"/>
      <w:pPr>
        <w:ind w:left="4362" w:hanging="360"/>
      </w:pPr>
      <w:rPr>
        <w:rFonts w:ascii="Courier New" w:hAnsi="Courier New" w:cs="Courier New" w:hint="default"/>
      </w:rPr>
    </w:lvl>
    <w:lvl w:ilvl="5" w:tplc="04210005" w:tentative="1">
      <w:start w:val="1"/>
      <w:numFmt w:val="bullet"/>
      <w:lvlText w:val=""/>
      <w:lvlJc w:val="left"/>
      <w:pPr>
        <w:ind w:left="5082" w:hanging="360"/>
      </w:pPr>
      <w:rPr>
        <w:rFonts w:ascii="Wingdings" w:hAnsi="Wingdings" w:hint="default"/>
      </w:rPr>
    </w:lvl>
    <w:lvl w:ilvl="6" w:tplc="04210001" w:tentative="1">
      <w:start w:val="1"/>
      <w:numFmt w:val="bullet"/>
      <w:lvlText w:val=""/>
      <w:lvlJc w:val="left"/>
      <w:pPr>
        <w:ind w:left="5802" w:hanging="360"/>
      </w:pPr>
      <w:rPr>
        <w:rFonts w:ascii="Symbol" w:hAnsi="Symbol" w:hint="default"/>
      </w:rPr>
    </w:lvl>
    <w:lvl w:ilvl="7" w:tplc="04210003" w:tentative="1">
      <w:start w:val="1"/>
      <w:numFmt w:val="bullet"/>
      <w:lvlText w:val="o"/>
      <w:lvlJc w:val="left"/>
      <w:pPr>
        <w:ind w:left="6522" w:hanging="360"/>
      </w:pPr>
      <w:rPr>
        <w:rFonts w:ascii="Courier New" w:hAnsi="Courier New" w:cs="Courier New" w:hint="default"/>
      </w:rPr>
    </w:lvl>
    <w:lvl w:ilvl="8" w:tplc="04210005" w:tentative="1">
      <w:start w:val="1"/>
      <w:numFmt w:val="bullet"/>
      <w:lvlText w:val=""/>
      <w:lvlJc w:val="left"/>
      <w:pPr>
        <w:ind w:left="7242" w:hanging="360"/>
      </w:pPr>
      <w:rPr>
        <w:rFonts w:ascii="Wingdings" w:hAnsi="Wingdings" w:hint="default"/>
      </w:rPr>
    </w:lvl>
  </w:abstractNum>
  <w:abstractNum w:abstractNumId="45">
    <w:nsid w:val="7B345359"/>
    <w:multiLevelType w:val="multilevel"/>
    <w:tmpl w:val="926A5F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
  </w:num>
  <w:num w:numId="3">
    <w:abstractNumId w:val="9"/>
  </w:num>
  <w:num w:numId="4">
    <w:abstractNumId w:val="18"/>
  </w:num>
  <w:num w:numId="5">
    <w:abstractNumId w:val="29"/>
  </w:num>
  <w:num w:numId="6">
    <w:abstractNumId w:val="21"/>
  </w:num>
  <w:num w:numId="7">
    <w:abstractNumId w:val="19"/>
  </w:num>
  <w:num w:numId="8">
    <w:abstractNumId w:val="5"/>
  </w:num>
  <w:num w:numId="9">
    <w:abstractNumId w:val="8"/>
  </w:num>
  <w:num w:numId="10">
    <w:abstractNumId w:val="36"/>
  </w:num>
  <w:num w:numId="11">
    <w:abstractNumId w:val="42"/>
  </w:num>
  <w:num w:numId="12">
    <w:abstractNumId w:val="3"/>
  </w:num>
  <w:num w:numId="13">
    <w:abstractNumId w:val="0"/>
  </w:num>
  <w:num w:numId="14">
    <w:abstractNumId w:val="30"/>
  </w:num>
  <w:num w:numId="15">
    <w:abstractNumId w:val="10"/>
  </w:num>
  <w:num w:numId="16">
    <w:abstractNumId w:val="33"/>
  </w:num>
  <w:num w:numId="17">
    <w:abstractNumId w:val="14"/>
  </w:num>
  <w:num w:numId="18">
    <w:abstractNumId w:val="38"/>
  </w:num>
  <w:num w:numId="19">
    <w:abstractNumId w:val="4"/>
  </w:num>
  <w:num w:numId="20">
    <w:abstractNumId w:val="11"/>
  </w:num>
  <w:num w:numId="21">
    <w:abstractNumId w:val="28"/>
  </w:num>
  <w:num w:numId="22">
    <w:abstractNumId w:val="22"/>
  </w:num>
  <w:num w:numId="23">
    <w:abstractNumId w:val="23"/>
  </w:num>
  <w:num w:numId="24">
    <w:abstractNumId w:val="32"/>
  </w:num>
  <w:num w:numId="25">
    <w:abstractNumId w:val="39"/>
  </w:num>
  <w:num w:numId="26">
    <w:abstractNumId w:val="13"/>
  </w:num>
  <w:num w:numId="27">
    <w:abstractNumId w:val="40"/>
  </w:num>
  <w:num w:numId="28">
    <w:abstractNumId w:val="41"/>
  </w:num>
  <w:num w:numId="29">
    <w:abstractNumId w:val="17"/>
  </w:num>
  <w:num w:numId="30">
    <w:abstractNumId w:val="27"/>
  </w:num>
  <w:num w:numId="31">
    <w:abstractNumId w:val="35"/>
  </w:num>
  <w:num w:numId="32">
    <w:abstractNumId w:val="44"/>
  </w:num>
  <w:num w:numId="33">
    <w:abstractNumId w:val="2"/>
  </w:num>
  <w:num w:numId="34">
    <w:abstractNumId w:val="12"/>
  </w:num>
  <w:num w:numId="35">
    <w:abstractNumId w:val="45"/>
  </w:num>
  <w:num w:numId="36">
    <w:abstractNumId w:val="20"/>
  </w:num>
  <w:num w:numId="37">
    <w:abstractNumId w:val="43"/>
  </w:num>
  <w:num w:numId="38">
    <w:abstractNumId w:val="16"/>
  </w:num>
  <w:num w:numId="39">
    <w:abstractNumId w:val="26"/>
  </w:num>
  <w:num w:numId="40">
    <w:abstractNumId w:val="7"/>
  </w:num>
  <w:num w:numId="41">
    <w:abstractNumId w:val="24"/>
  </w:num>
  <w:num w:numId="42">
    <w:abstractNumId w:val="15"/>
  </w:num>
  <w:num w:numId="43">
    <w:abstractNumId w:val="37"/>
  </w:num>
  <w:num w:numId="44">
    <w:abstractNumId w:val="31"/>
  </w:num>
  <w:num w:numId="45">
    <w:abstractNumId w:val="25"/>
  </w:num>
  <w:num w:numId="4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10"/>
  <w:displayHorizontalDrawingGridEvery w:val="2"/>
  <w:characterSpacingControl w:val="doNotCompress"/>
  <w:hdrShapeDefaults>
    <o:shapedefaults v:ext="edit" spidmax="7065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5F7"/>
    <w:rsid w:val="000036A7"/>
    <w:rsid w:val="00003731"/>
    <w:rsid w:val="00004FEA"/>
    <w:rsid w:val="0000671A"/>
    <w:rsid w:val="00006CBC"/>
    <w:rsid w:val="0000755A"/>
    <w:rsid w:val="00007585"/>
    <w:rsid w:val="000119E2"/>
    <w:rsid w:val="00014124"/>
    <w:rsid w:val="00016C5D"/>
    <w:rsid w:val="00016E27"/>
    <w:rsid w:val="00020006"/>
    <w:rsid w:val="0002258F"/>
    <w:rsid w:val="00024039"/>
    <w:rsid w:val="000260A2"/>
    <w:rsid w:val="000338DD"/>
    <w:rsid w:val="000339AD"/>
    <w:rsid w:val="0003431C"/>
    <w:rsid w:val="00034491"/>
    <w:rsid w:val="00034722"/>
    <w:rsid w:val="0003688F"/>
    <w:rsid w:val="00036F06"/>
    <w:rsid w:val="00040217"/>
    <w:rsid w:val="0004134E"/>
    <w:rsid w:val="00043AA5"/>
    <w:rsid w:val="000444B5"/>
    <w:rsid w:val="000453C0"/>
    <w:rsid w:val="000477D7"/>
    <w:rsid w:val="00051B17"/>
    <w:rsid w:val="00051C9C"/>
    <w:rsid w:val="00051CBA"/>
    <w:rsid w:val="00051F1A"/>
    <w:rsid w:val="000523F4"/>
    <w:rsid w:val="000530CE"/>
    <w:rsid w:val="00053ADD"/>
    <w:rsid w:val="00053C15"/>
    <w:rsid w:val="00054DA6"/>
    <w:rsid w:val="00055517"/>
    <w:rsid w:val="0006161C"/>
    <w:rsid w:val="00061D3F"/>
    <w:rsid w:val="00061D68"/>
    <w:rsid w:val="00062034"/>
    <w:rsid w:val="00062DAE"/>
    <w:rsid w:val="00063A34"/>
    <w:rsid w:val="00065FB6"/>
    <w:rsid w:val="00066D52"/>
    <w:rsid w:val="000706FD"/>
    <w:rsid w:val="00071672"/>
    <w:rsid w:val="000718AD"/>
    <w:rsid w:val="00071D2F"/>
    <w:rsid w:val="00071E6D"/>
    <w:rsid w:val="000761DF"/>
    <w:rsid w:val="000766C4"/>
    <w:rsid w:val="000826CF"/>
    <w:rsid w:val="00084FCA"/>
    <w:rsid w:val="000859F1"/>
    <w:rsid w:val="00087442"/>
    <w:rsid w:val="00092938"/>
    <w:rsid w:val="00092CB1"/>
    <w:rsid w:val="00093016"/>
    <w:rsid w:val="000932E6"/>
    <w:rsid w:val="00094AA3"/>
    <w:rsid w:val="00096E66"/>
    <w:rsid w:val="00097BD2"/>
    <w:rsid w:val="000A1612"/>
    <w:rsid w:val="000A1E85"/>
    <w:rsid w:val="000A279F"/>
    <w:rsid w:val="000A2EC7"/>
    <w:rsid w:val="000A6026"/>
    <w:rsid w:val="000A749D"/>
    <w:rsid w:val="000A775F"/>
    <w:rsid w:val="000B079A"/>
    <w:rsid w:val="000B2110"/>
    <w:rsid w:val="000B2661"/>
    <w:rsid w:val="000B3CAC"/>
    <w:rsid w:val="000B4292"/>
    <w:rsid w:val="000B4A7B"/>
    <w:rsid w:val="000B506B"/>
    <w:rsid w:val="000C1732"/>
    <w:rsid w:val="000C7220"/>
    <w:rsid w:val="000C74F0"/>
    <w:rsid w:val="000D0DE1"/>
    <w:rsid w:val="000D28DC"/>
    <w:rsid w:val="000D2995"/>
    <w:rsid w:val="000D2A93"/>
    <w:rsid w:val="000D4615"/>
    <w:rsid w:val="000D5A9F"/>
    <w:rsid w:val="000D717B"/>
    <w:rsid w:val="000D7BAB"/>
    <w:rsid w:val="000E0DDE"/>
    <w:rsid w:val="000E1F6C"/>
    <w:rsid w:val="000F1925"/>
    <w:rsid w:val="000F207A"/>
    <w:rsid w:val="000F39ED"/>
    <w:rsid w:val="000F42FC"/>
    <w:rsid w:val="000F5265"/>
    <w:rsid w:val="000F57F4"/>
    <w:rsid w:val="000F7329"/>
    <w:rsid w:val="000F740A"/>
    <w:rsid w:val="000F7B1D"/>
    <w:rsid w:val="000F7CDB"/>
    <w:rsid w:val="0010261C"/>
    <w:rsid w:val="00103144"/>
    <w:rsid w:val="00103727"/>
    <w:rsid w:val="001037E4"/>
    <w:rsid w:val="00103824"/>
    <w:rsid w:val="00104FAF"/>
    <w:rsid w:val="001058AB"/>
    <w:rsid w:val="00106400"/>
    <w:rsid w:val="00110596"/>
    <w:rsid w:val="00110A35"/>
    <w:rsid w:val="001111C8"/>
    <w:rsid w:val="001112C1"/>
    <w:rsid w:val="0011207D"/>
    <w:rsid w:val="00112827"/>
    <w:rsid w:val="00114AA5"/>
    <w:rsid w:val="00115A2A"/>
    <w:rsid w:val="001211C1"/>
    <w:rsid w:val="00121C91"/>
    <w:rsid w:val="00121F6B"/>
    <w:rsid w:val="001228E6"/>
    <w:rsid w:val="00122D11"/>
    <w:rsid w:val="00124811"/>
    <w:rsid w:val="00130613"/>
    <w:rsid w:val="00133DF1"/>
    <w:rsid w:val="00136C2D"/>
    <w:rsid w:val="00145CC6"/>
    <w:rsid w:val="00145DC1"/>
    <w:rsid w:val="00146701"/>
    <w:rsid w:val="00147F70"/>
    <w:rsid w:val="00150971"/>
    <w:rsid w:val="00150AEC"/>
    <w:rsid w:val="00151A37"/>
    <w:rsid w:val="00152D9E"/>
    <w:rsid w:val="001544F1"/>
    <w:rsid w:val="0015465A"/>
    <w:rsid w:val="00154697"/>
    <w:rsid w:val="00157461"/>
    <w:rsid w:val="00167184"/>
    <w:rsid w:val="00167601"/>
    <w:rsid w:val="00170909"/>
    <w:rsid w:val="00171127"/>
    <w:rsid w:val="001718E4"/>
    <w:rsid w:val="001720A0"/>
    <w:rsid w:val="00172651"/>
    <w:rsid w:val="0017343D"/>
    <w:rsid w:val="001737AD"/>
    <w:rsid w:val="001738F2"/>
    <w:rsid w:val="00174E16"/>
    <w:rsid w:val="001755E0"/>
    <w:rsid w:val="0017584F"/>
    <w:rsid w:val="00176540"/>
    <w:rsid w:val="00176D24"/>
    <w:rsid w:val="001779CC"/>
    <w:rsid w:val="001807CC"/>
    <w:rsid w:val="001819F9"/>
    <w:rsid w:val="00181EBE"/>
    <w:rsid w:val="00182636"/>
    <w:rsid w:val="001838FB"/>
    <w:rsid w:val="001843C6"/>
    <w:rsid w:val="001866EC"/>
    <w:rsid w:val="00186E84"/>
    <w:rsid w:val="00193715"/>
    <w:rsid w:val="00193892"/>
    <w:rsid w:val="001938DB"/>
    <w:rsid w:val="00194DE7"/>
    <w:rsid w:val="001958DD"/>
    <w:rsid w:val="00195B13"/>
    <w:rsid w:val="00197ADF"/>
    <w:rsid w:val="001A293A"/>
    <w:rsid w:val="001A3668"/>
    <w:rsid w:val="001A3DB0"/>
    <w:rsid w:val="001A4980"/>
    <w:rsid w:val="001A5E02"/>
    <w:rsid w:val="001B1814"/>
    <w:rsid w:val="001B3AE1"/>
    <w:rsid w:val="001B48AC"/>
    <w:rsid w:val="001B5C6C"/>
    <w:rsid w:val="001B6781"/>
    <w:rsid w:val="001B6879"/>
    <w:rsid w:val="001C066E"/>
    <w:rsid w:val="001C1398"/>
    <w:rsid w:val="001C1C76"/>
    <w:rsid w:val="001C2F38"/>
    <w:rsid w:val="001C4786"/>
    <w:rsid w:val="001C4EFF"/>
    <w:rsid w:val="001C5046"/>
    <w:rsid w:val="001D0048"/>
    <w:rsid w:val="001D349A"/>
    <w:rsid w:val="001D394C"/>
    <w:rsid w:val="001D3D71"/>
    <w:rsid w:val="001D4A4C"/>
    <w:rsid w:val="001D63EC"/>
    <w:rsid w:val="001D6B23"/>
    <w:rsid w:val="001E1C50"/>
    <w:rsid w:val="001E23BA"/>
    <w:rsid w:val="001E3046"/>
    <w:rsid w:val="001E3642"/>
    <w:rsid w:val="001E3E4F"/>
    <w:rsid w:val="001E4F05"/>
    <w:rsid w:val="001E60E0"/>
    <w:rsid w:val="001E7FDA"/>
    <w:rsid w:val="001F04E0"/>
    <w:rsid w:val="001F2360"/>
    <w:rsid w:val="001F23EB"/>
    <w:rsid w:val="001F321D"/>
    <w:rsid w:val="001F391B"/>
    <w:rsid w:val="001F3C1E"/>
    <w:rsid w:val="001F56A4"/>
    <w:rsid w:val="001F58A3"/>
    <w:rsid w:val="00200580"/>
    <w:rsid w:val="002032C3"/>
    <w:rsid w:val="00203C90"/>
    <w:rsid w:val="00203F72"/>
    <w:rsid w:val="00204F44"/>
    <w:rsid w:val="002053FA"/>
    <w:rsid w:val="0020545C"/>
    <w:rsid w:val="00205B25"/>
    <w:rsid w:val="002060A9"/>
    <w:rsid w:val="00212AB3"/>
    <w:rsid w:val="00213509"/>
    <w:rsid w:val="00215A08"/>
    <w:rsid w:val="00216081"/>
    <w:rsid w:val="0021674D"/>
    <w:rsid w:val="00217936"/>
    <w:rsid w:val="00221A73"/>
    <w:rsid w:val="002242CA"/>
    <w:rsid w:val="00224847"/>
    <w:rsid w:val="002271B9"/>
    <w:rsid w:val="002273AD"/>
    <w:rsid w:val="002308F8"/>
    <w:rsid w:val="00230E16"/>
    <w:rsid w:val="0023148D"/>
    <w:rsid w:val="00231F84"/>
    <w:rsid w:val="00232F94"/>
    <w:rsid w:val="00233B4E"/>
    <w:rsid w:val="002341EC"/>
    <w:rsid w:val="00234BBF"/>
    <w:rsid w:val="00235588"/>
    <w:rsid w:val="00236207"/>
    <w:rsid w:val="002402B7"/>
    <w:rsid w:val="0024084C"/>
    <w:rsid w:val="00240D0C"/>
    <w:rsid w:val="00241590"/>
    <w:rsid w:val="00242861"/>
    <w:rsid w:val="00244181"/>
    <w:rsid w:val="00246A83"/>
    <w:rsid w:val="00247886"/>
    <w:rsid w:val="00252976"/>
    <w:rsid w:val="00254310"/>
    <w:rsid w:val="00254F3F"/>
    <w:rsid w:val="0025503D"/>
    <w:rsid w:val="002551B5"/>
    <w:rsid w:val="0025592D"/>
    <w:rsid w:val="002561BB"/>
    <w:rsid w:val="00256B81"/>
    <w:rsid w:val="002572BE"/>
    <w:rsid w:val="00257BF5"/>
    <w:rsid w:val="00260313"/>
    <w:rsid w:val="002612BF"/>
    <w:rsid w:val="00261661"/>
    <w:rsid w:val="0026217B"/>
    <w:rsid w:val="00262825"/>
    <w:rsid w:val="0026579B"/>
    <w:rsid w:val="002657E6"/>
    <w:rsid w:val="00265F44"/>
    <w:rsid w:val="00270842"/>
    <w:rsid w:val="00271193"/>
    <w:rsid w:val="0027197D"/>
    <w:rsid w:val="00271EFD"/>
    <w:rsid w:val="002729FC"/>
    <w:rsid w:val="00275591"/>
    <w:rsid w:val="00275A39"/>
    <w:rsid w:val="00275F33"/>
    <w:rsid w:val="00276E69"/>
    <w:rsid w:val="002820F4"/>
    <w:rsid w:val="00283229"/>
    <w:rsid w:val="00283A95"/>
    <w:rsid w:val="00284B84"/>
    <w:rsid w:val="00285CFB"/>
    <w:rsid w:val="00285F18"/>
    <w:rsid w:val="00286297"/>
    <w:rsid w:val="00287280"/>
    <w:rsid w:val="00287F71"/>
    <w:rsid w:val="00294ECA"/>
    <w:rsid w:val="0029746D"/>
    <w:rsid w:val="002A04AF"/>
    <w:rsid w:val="002A1A72"/>
    <w:rsid w:val="002A4468"/>
    <w:rsid w:val="002A71DF"/>
    <w:rsid w:val="002A7678"/>
    <w:rsid w:val="002B0D97"/>
    <w:rsid w:val="002B3D41"/>
    <w:rsid w:val="002B502E"/>
    <w:rsid w:val="002B6C6E"/>
    <w:rsid w:val="002B7123"/>
    <w:rsid w:val="002B7743"/>
    <w:rsid w:val="002C14C9"/>
    <w:rsid w:val="002C193B"/>
    <w:rsid w:val="002C4142"/>
    <w:rsid w:val="002C64E1"/>
    <w:rsid w:val="002C6A66"/>
    <w:rsid w:val="002D0828"/>
    <w:rsid w:val="002D1304"/>
    <w:rsid w:val="002D2379"/>
    <w:rsid w:val="002D2F32"/>
    <w:rsid w:val="002D2F45"/>
    <w:rsid w:val="002D42FC"/>
    <w:rsid w:val="002D6A47"/>
    <w:rsid w:val="002D73E7"/>
    <w:rsid w:val="002D7C9C"/>
    <w:rsid w:val="002E3AA1"/>
    <w:rsid w:val="002E5728"/>
    <w:rsid w:val="002E5C39"/>
    <w:rsid w:val="002F0BF6"/>
    <w:rsid w:val="002F0FE3"/>
    <w:rsid w:val="002F116F"/>
    <w:rsid w:val="002F11F0"/>
    <w:rsid w:val="002F2467"/>
    <w:rsid w:val="002F3DD8"/>
    <w:rsid w:val="002F4E00"/>
    <w:rsid w:val="002F6AB0"/>
    <w:rsid w:val="002F7B1E"/>
    <w:rsid w:val="00301C67"/>
    <w:rsid w:val="00301F77"/>
    <w:rsid w:val="003032F3"/>
    <w:rsid w:val="00304A32"/>
    <w:rsid w:val="00307F0F"/>
    <w:rsid w:val="0031080E"/>
    <w:rsid w:val="00311142"/>
    <w:rsid w:val="0031270C"/>
    <w:rsid w:val="00314C62"/>
    <w:rsid w:val="00314EF2"/>
    <w:rsid w:val="0031551E"/>
    <w:rsid w:val="003162AF"/>
    <w:rsid w:val="00322BEC"/>
    <w:rsid w:val="003240D9"/>
    <w:rsid w:val="003246BF"/>
    <w:rsid w:val="00330B9D"/>
    <w:rsid w:val="003313E9"/>
    <w:rsid w:val="00332C55"/>
    <w:rsid w:val="00337C0C"/>
    <w:rsid w:val="003402B1"/>
    <w:rsid w:val="00340FB4"/>
    <w:rsid w:val="00341ADA"/>
    <w:rsid w:val="00342374"/>
    <w:rsid w:val="003424B5"/>
    <w:rsid w:val="00342CB2"/>
    <w:rsid w:val="0034354F"/>
    <w:rsid w:val="0034646A"/>
    <w:rsid w:val="003529DE"/>
    <w:rsid w:val="00353042"/>
    <w:rsid w:val="00353500"/>
    <w:rsid w:val="00353B35"/>
    <w:rsid w:val="0035503C"/>
    <w:rsid w:val="00357D13"/>
    <w:rsid w:val="0036062D"/>
    <w:rsid w:val="00361A68"/>
    <w:rsid w:val="00364CFE"/>
    <w:rsid w:val="00365F06"/>
    <w:rsid w:val="003668F5"/>
    <w:rsid w:val="003702E7"/>
    <w:rsid w:val="00370E75"/>
    <w:rsid w:val="00370EA5"/>
    <w:rsid w:val="00371B13"/>
    <w:rsid w:val="00374DF0"/>
    <w:rsid w:val="00376A45"/>
    <w:rsid w:val="003802C5"/>
    <w:rsid w:val="003925F1"/>
    <w:rsid w:val="00395898"/>
    <w:rsid w:val="00395C3C"/>
    <w:rsid w:val="003969E8"/>
    <w:rsid w:val="00397F69"/>
    <w:rsid w:val="003A062D"/>
    <w:rsid w:val="003A0BF1"/>
    <w:rsid w:val="003A0DCC"/>
    <w:rsid w:val="003A3CF4"/>
    <w:rsid w:val="003A48B4"/>
    <w:rsid w:val="003A4C35"/>
    <w:rsid w:val="003A58D4"/>
    <w:rsid w:val="003A5D19"/>
    <w:rsid w:val="003B0711"/>
    <w:rsid w:val="003B0EC6"/>
    <w:rsid w:val="003B159C"/>
    <w:rsid w:val="003B18ED"/>
    <w:rsid w:val="003B37B6"/>
    <w:rsid w:val="003B43D5"/>
    <w:rsid w:val="003C1262"/>
    <w:rsid w:val="003C12DC"/>
    <w:rsid w:val="003C222D"/>
    <w:rsid w:val="003C2FCF"/>
    <w:rsid w:val="003C31C9"/>
    <w:rsid w:val="003C3216"/>
    <w:rsid w:val="003C3288"/>
    <w:rsid w:val="003C343F"/>
    <w:rsid w:val="003C41DC"/>
    <w:rsid w:val="003C6703"/>
    <w:rsid w:val="003C67FE"/>
    <w:rsid w:val="003C6CF0"/>
    <w:rsid w:val="003C77AD"/>
    <w:rsid w:val="003D1D1D"/>
    <w:rsid w:val="003D3668"/>
    <w:rsid w:val="003D75CD"/>
    <w:rsid w:val="003E0C57"/>
    <w:rsid w:val="003E2FF9"/>
    <w:rsid w:val="003E429E"/>
    <w:rsid w:val="003E5E49"/>
    <w:rsid w:val="003F0E90"/>
    <w:rsid w:val="003F2790"/>
    <w:rsid w:val="003F3745"/>
    <w:rsid w:val="003F3C2B"/>
    <w:rsid w:val="003F4382"/>
    <w:rsid w:val="003F5249"/>
    <w:rsid w:val="003F6E29"/>
    <w:rsid w:val="00400B84"/>
    <w:rsid w:val="00401539"/>
    <w:rsid w:val="00404405"/>
    <w:rsid w:val="00411693"/>
    <w:rsid w:val="0041231C"/>
    <w:rsid w:val="00413538"/>
    <w:rsid w:val="004217C6"/>
    <w:rsid w:val="004229C4"/>
    <w:rsid w:val="00422C87"/>
    <w:rsid w:val="0042343E"/>
    <w:rsid w:val="00423498"/>
    <w:rsid w:val="00425E27"/>
    <w:rsid w:val="00426507"/>
    <w:rsid w:val="00427921"/>
    <w:rsid w:val="004301BF"/>
    <w:rsid w:val="00431260"/>
    <w:rsid w:val="00431C25"/>
    <w:rsid w:val="00431EAC"/>
    <w:rsid w:val="00432C20"/>
    <w:rsid w:val="00433D89"/>
    <w:rsid w:val="00435A36"/>
    <w:rsid w:val="00437E26"/>
    <w:rsid w:val="00441308"/>
    <w:rsid w:val="00443356"/>
    <w:rsid w:val="0044363C"/>
    <w:rsid w:val="00445AAA"/>
    <w:rsid w:val="00446579"/>
    <w:rsid w:val="00446EB7"/>
    <w:rsid w:val="00447256"/>
    <w:rsid w:val="00450611"/>
    <w:rsid w:val="004513EE"/>
    <w:rsid w:val="00453B5C"/>
    <w:rsid w:val="004541CB"/>
    <w:rsid w:val="0045493A"/>
    <w:rsid w:val="00457041"/>
    <w:rsid w:val="0045707C"/>
    <w:rsid w:val="004600BC"/>
    <w:rsid w:val="00460A59"/>
    <w:rsid w:val="00461D2F"/>
    <w:rsid w:val="0046281B"/>
    <w:rsid w:val="0046458D"/>
    <w:rsid w:val="004656F6"/>
    <w:rsid w:val="004702CD"/>
    <w:rsid w:val="00471A31"/>
    <w:rsid w:val="00472773"/>
    <w:rsid w:val="00472BC4"/>
    <w:rsid w:val="004743CF"/>
    <w:rsid w:val="0047473D"/>
    <w:rsid w:val="00475332"/>
    <w:rsid w:val="00475582"/>
    <w:rsid w:val="004758C6"/>
    <w:rsid w:val="004763B7"/>
    <w:rsid w:val="004769F9"/>
    <w:rsid w:val="00480A33"/>
    <w:rsid w:val="004833AC"/>
    <w:rsid w:val="00484FB6"/>
    <w:rsid w:val="00485E83"/>
    <w:rsid w:val="00485F22"/>
    <w:rsid w:val="00486AAE"/>
    <w:rsid w:val="00487E91"/>
    <w:rsid w:val="00490968"/>
    <w:rsid w:val="00491839"/>
    <w:rsid w:val="00493DCB"/>
    <w:rsid w:val="004941DC"/>
    <w:rsid w:val="00496038"/>
    <w:rsid w:val="0049730E"/>
    <w:rsid w:val="004974F5"/>
    <w:rsid w:val="004A2076"/>
    <w:rsid w:val="004A3166"/>
    <w:rsid w:val="004A345D"/>
    <w:rsid w:val="004A4F6D"/>
    <w:rsid w:val="004A5804"/>
    <w:rsid w:val="004A6EE0"/>
    <w:rsid w:val="004A7D70"/>
    <w:rsid w:val="004B09CC"/>
    <w:rsid w:val="004B2070"/>
    <w:rsid w:val="004B4601"/>
    <w:rsid w:val="004B6589"/>
    <w:rsid w:val="004C063B"/>
    <w:rsid w:val="004C08B0"/>
    <w:rsid w:val="004C17B6"/>
    <w:rsid w:val="004C26AA"/>
    <w:rsid w:val="004C281A"/>
    <w:rsid w:val="004C306E"/>
    <w:rsid w:val="004C45DD"/>
    <w:rsid w:val="004C4A5A"/>
    <w:rsid w:val="004C531C"/>
    <w:rsid w:val="004C67ED"/>
    <w:rsid w:val="004C7133"/>
    <w:rsid w:val="004C7702"/>
    <w:rsid w:val="004C7CAB"/>
    <w:rsid w:val="004C7F98"/>
    <w:rsid w:val="004D01CD"/>
    <w:rsid w:val="004D3559"/>
    <w:rsid w:val="004D3DB9"/>
    <w:rsid w:val="004D4ED1"/>
    <w:rsid w:val="004D6ED2"/>
    <w:rsid w:val="004D7353"/>
    <w:rsid w:val="004E4785"/>
    <w:rsid w:val="004E4FA4"/>
    <w:rsid w:val="004E52CD"/>
    <w:rsid w:val="004F5379"/>
    <w:rsid w:val="004F6DB4"/>
    <w:rsid w:val="004F733B"/>
    <w:rsid w:val="005004C4"/>
    <w:rsid w:val="00500825"/>
    <w:rsid w:val="00501225"/>
    <w:rsid w:val="005015EB"/>
    <w:rsid w:val="005023A3"/>
    <w:rsid w:val="00502F74"/>
    <w:rsid w:val="00505298"/>
    <w:rsid w:val="005053DA"/>
    <w:rsid w:val="0050543E"/>
    <w:rsid w:val="0050616B"/>
    <w:rsid w:val="00511326"/>
    <w:rsid w:val="00512D60"/>
    <w:rsid w:val="00515175"/>
    <w:rsid w:val="00517CFE"/>
    <w:rsid w:val="00520092"/>
    <w:rsid w:val="00521089"/>
    <w:rsid w:val="00521B96"/>
    <w:rsid w:val="00521C9F"/>
    <w:rsid w:val="00521DB8"/>
    <w:rsid w:val="00522B60"/>
    <w:rsid w:val="0052511C"/>
    <w:rsid w:val="0052519C"/>
    <w:rsid w:val="00525742"/>
    <w:rsid w:val="00525861"/>
    <w:rsid w:val="00526075"/>
    <w:rsid w:val="0052675F"/>
    <w:rsid w:val="0052718B"/>
    <w:rsid w:val="00527B68"/>
    <w:rsid w:val="00531607"/>
    <w:rsid w:val="005355CF"/>
    <w:rsid w:val="00536876"/>
    <w:rsid w:val="00537FF0"/>
    <w:rsid w:val="00540B1E"/>
    <w:rsid w:val="00543F0A"/>
    <w:rsid w:val="005469AD"/>
    <w:rsid w:val="00546A7C"/>
    <w:rsid w:val="00550AB6"/>
    <w:rsid w:val="005544B0"/>
    <w:rsid w:val="00556E8E"/>
    <w:rsid w:val="00560D76"/>
    <w:rsid w:val="00560E95"/>
    <w:rsid w:val="005618BF"/>
    <w:rsid w:val="0056194A"/>
    <w:rsid w:val="00561D13"/>
    <w:rsid w:val="00562AA5"/>
    <w:rsid w:val="005633D5"/>
    <w:rsid w:val="005636A7"/>
    <w:rsid w:val="005638B5"/>
    <w:rsid w:val="00563937"/>
    <w:rsid w:val="0056564E"/>
    <w:rsid w:val="00566F6E"/>
    <w:rsid w:val="00567B9C"/>
    <w:rsid w:val="005718A4"/>
    <w:rsid w:val="00572103"/>
    <w:rsid w:val="00572D50"/>
    <w:rsid w:val="0057314D"/>
    <w:rsid w:val="0057423E"/>
    <w:rsid w:val="00574799"/>
    <w:rsid w:val="00576E32"/>
    <w:rsid w:val="00576FB9"/>
    <w:rsid w:val="00577557"/>
    <w:rsid w:val="00577D9D"/>
    <w:rsid w:val="00581BAA"/>
    <w:rsid w:val="00584504"/>
    <w:rsid w:val="00584A21"/>
    <w:rsid w:val="005853F1"/>
    <w:rsid w:val="0058712D"/>
    <w:rsid w:val="00587C23"/>
    <w:rsid w:val="005901C9"/>
    <w:rsid w:val="005955B0"/>
    <w:rsid w:val="005956CB"/>
    <w:rsid w:val="00595841"/>
    <w:rsid w:val="00597F35"/>
    <w:rsid w:val="005A18AE"/>
    <w:rsid w:val="005A374F"/>
    <w:rsid w:val="005A4058"/>
    <w:rsid w:val="005A6A8A"/>
    <w:rsid w:val="005B3B38"/>
    <w:rsid w:val="005C132E"/>
    <w:rsid w:val="005C4636"/>
    <w:rsid w:val="005C51A8"/>
    <w:rsid w:val="005C7121"/>
    <w:rsid w:val="005D08E4"/>
    <w:rsid w:val="005D0ADC"/>
    <w:rsid w:val="005D2D9D"/>
    <w:rsid w:val="005D30CC"/>
    <w:rsid w:val="005D386C"/>
    <w:rsid w:val="005E07C2"/>
    <w:rsid w:val="005E1725"/>
    <w:rsid w:val="005E184C"/>
    <w:rsid w:val="005E1AEB"/>
    <w:rsid w:val="005E2D04"/>
    <w:rsid w:val="005E3576"/>
    <w:rsid w:val="005E4B1E"/>
    <w:rsid w:val="005E5CA9"/>
    <w:rsid w:val="005E5CCE"/>
    <w:rsid w:val="005E6A12"/>
    <w:rsid w:val="005E78F9"/>
    <w:rsid w:val="005F15E8"/>
    <w:rsid w:val="005F2876"/>
    <w:rsid w:val="005F5EBD"/>
    <w:rsid w:val="005F6CB1"/>
    <w:rsid w:val="005F78CB"/>
    <w:rsid w:val="00600359"/>
    <w:rsid w:val="00600FF9"/>
    <w:rsid w:val="006010C0"/>
    <w:rsid w:val="00602373"/>
    <w:rsid w:val="00603FC3"/>
    <w:rsid w:val="00604C66"/>
    <w:rsid w:val="0060549D"/>
    <w:rsid w:val="0060562D"/>
    <w:rsid w:val="006056AF"/>
    <w:rsid w:val="0060571A"/>
    <w:rsid w:val="006065F7"/>
    <w:rsid w:val="006078E5"/>
    <w:rsid w:val="006107B9"/>
    <w:rsid w:val="00610A2F"/>
    <w:rsid w:val="00611E40"/>
    <w:rsid w:val="006134A4"/>
    <w:rsid w:val="00613ED4"/>
    <w:rsid w:val="006166C7"/>
    <w:rsid w:val="006172DE"/>
    <w:rsid w:val="00617B77"/>
    <w:rsid w:val="00617FF3"/>
    <w:rsid w:val="006229DC"/>
    <w:rsid w:val="00626B59"/>
    <w:rsid w:val="00630F75"/>
    <w:rsid w:val="006330F3"/>
    <w:rsid w:val="00635CE6"/>
    <w:rsid w:val="00635E03"/>
    <w:rsid w:val="006360BC"/>
    <w:rsid w:val="00636F4E"/>
    <w:rsid w:val="00642B43"/>
    <w:rsid w:val="00643F69"/>
    <w:rsid w:val="006456CF"/>
    <w:rsid w:val="006457AD"/>
    <w:rsid w:val="00645F98"/>
    <w:rsid w:val="006461F2"/>
    <w:rsid w:val="006516BB"/>
    <w:rsid w:val="00653F88"/>
    <w:rsid w:val="00655D2B"/>
    <w:rsid w:val="0065666F"/>
    <w:rsid w:val="00660AF0"/>
    <w:rsid w:val="00661DF5"/>
    <w:rsid w:val="00664A46"/>
    <w:rsid w:val="00681FA6"/>
    <w:rsid w:val="00682178"/>
    <w:rsid w:val="00683760"/>
    <w:rsid w:val="0068596D"/>
    <w:rsid w:val="00685AAE"/>
    <w:rsid w:val="006860E6"/>
    <w:rsid w:val="006869D1"/>
    <w:rsid w:val="00691E8C"/>
    <w:rsid w:val="0069453A"/>
    <w:rsid w:val="00694E2C"/>
    <w:rsid w:val="00694EFA"/>
    <w:rsid w:val="0069685F"/>
    <w:rsid w:val="006A0846"/>
    <w:rsid w:val="006A22A4"/>
    <w:rsid w:val="006A4799"/>
    <w:rsid w:val="006A4F0A"/>
    <w:rsid w:val="006B1E75"/>
    <w:rsid w:val="006B28CA"/>
    <w:rsid w:val="006B79B6"/>
    <w:rsid w:val="006C0CB5"/>
    <w:rsid w:val="006C0EA0"/>
    <w:rsid w:val="006C1468"/>
    <w:rsid w:val="006C162B"/>
    <w:rsid w:val="006C464B"/>
    <w:rsid w:val="006C59F6"/>
    <w:rsid w:val="006D0CE4"/>
    <w:rsid w:val="006D16FE"/>
    <w:rsid w:val="006D1C4A"/>
    <w:rsid w:val="006D318A"/>
    <w:rsid w:val="006D5D0E"/>
    <w:rsid w:val="006D6747"/>
    <w:rsid w:val="006D733C"/>
    <w:rsid w:val="006E392F"/>
    <w:rsid w:val="006E5E5F"/>
    <w:rsid w:val="006E6F6C"/>
    <w:rsid w:val="006E7508"/>
    <w:rsid w:val="006E7E85"/>
    <w:rsid w:val="006F18CB"/>
    <w:rsid w:val="006F27DD"/>
    <w:rsid w:val="006F4B4F"/>
    <w:rsid w:val="006F56E8"/>
    <w:rsid w:val="006F625C"/>
    <w:rsid w:val="006F6B49"/>
    <w:rsid w:val="007056C2"/>
    <w:rsid w:val="00705C6D"/>
    <w:rsid w:val="00707D6C"/>
    <w:rsid w:val="007111CE"/>
    <w:rsid w:val="00711DAB"/>
    <w:rsid w:val="00714559"/>
    <w:rsid w:val="0071485E"/>
    <w:rsid w:val="00714C28"/>
    <w:rsid w:val="007205CA"/>
    <w:rsid w:val="00724F6C"/>
    <w:rsid w:val="0072606C"/>
    <w:rsid w:val="007264B4"/>
    <w:rsid w:val="007265E1"/>
    <w:rsid w:val="007267FF"/>
    <w:rsid w:val="0073030E"/>
    <w:rsid w:val="00732FD7"/>
    <w:rsid w:val="007346F6"/>
    <w:rsid w:val="00734794"/>
    <w:rsid w:val="0073658A"/>
    <w:rsid w:val="0073740B"/>
    <w:rsid w:val="00737839"/>
    <w:rsid w:val="00740465"/>
    <w:rsid w:val="00742DB4"/>
    <w:rsid w:val="00745B3F"/>
    <w:rsid w:val="00745D78"/>
    <w:rsid w:val="00746A98"/>
    <w:rsid w:val="0075015E"/>
    <w:rsid w:val="00752A35"/>
    <w:rsid w:val="00756F36"/>
    <w:rsid w:val="007577EB"/>
    <w:rsid w:val="00760D7B"/>
    <w:rsid w:val="007613B4"/>
    <w:rsid w:val="007619EF"/>
    <w:rsid w:val="00761B4E"/>
    <w:rsid w:val="0076229C"/>
    <w:rsid w:val="00763477"/>
    <w:rsid w:val="0076445A"/>
    <w:rsid w:val="00765A51"/>
    <w:rsid w:val="00767321"/>
    <w:rsid w:val="00767CE9"/>
    <w:rsid w:val="00771645"/>
    <w:rsid w:val="007752D4"/>
    <w:rsid w:val="00777B84"/>
    <w:rsid w:val="007809FE"/>
    <w:rsid w:val="00780EA0"/>
    <w:rsid w:val="00784047"/>
    <w:rsid w:val="00785C09"/>
    <w:rsid w:val="00787B2F"/>
    <w:rsid w:val="00787FB5"/>
    <w:rsid w:val="00790B2A"/>
    <w:rsid w:val="00790C28"/>
    <w:rsid w:val="00790FE5"/>
    <w:rsid w:val="0079207A"/>
    <w:rsid w:val="00793C93"/>
    <w:rsid w:val="00794192"/>
    <w:rsid w:val="00794355"/>
    <w:rsid w:val="00794A98"/>
    <w:rsid w:val="00795ADA"/>
    <w:rsid w:val="007960D7"/>
    <w:rsid w:val="007972FC"/>
    <w:rsid w:val="007A01D9"/>
    <w:rsid w:val="007A0567"/>
    <w:rsid w:val="007A17D7"/>
    <w:rsid w:val="007A1CEC"/>
    <w:rsid w:val="007A3153"/>
    <w:rsid w:val="007A3897"/>
    <w:rsid w:val="007A7A84"/>
    <w:rsid w:val="007A7F4F"/>
    <w:rsid w:val="007B222A"/>
    <w:rsid w:val="007B2831"/>
    <w:rsid w:val="007B3806"/>
    <w:rsid w:val="007B4980"/>
    <w:rsid w:val="007B5152"/>
    <w:rsid w:val="007B5A41"/>
    <w:rsid w:val="007B7F51"/>
    <w:rsid w:val="007C0F56"/>
    <w:rsid w:val="007C3831"/>
    <w:rsid w:val="007C45F5"/>
    <w:rsid w:val="007C4E74"/>
    <w:rsid w:val="007C7457"/>
    <w:rsid w:val="007C79E5"/>
    <w:rsid w:val="007C7A3C"/>
    <w:rsid w:val="007D1E09"/>
    <w:rsid w:val="007D2CF0"/>
    <w:rsid w:val="007D48A7"/>
    <w:rsid w:val="007D7A9E"/>
    <w:rsid w:val="007D7B3B"/>
    <w:rsid w:val="007E0813"/>
    <w:rsid w:val="007E095F"/>
    <w:rsid w:val="007E24B8"/>
    <w:rsid w:val="007E2D23"/>
    <w:rsid w:val="007E40E0"/>
    <w:rsid w:val="007E593A"/>
    <w:rsid w:val="007E5B33"/>
    <w:rsid w:val="007E5BD5"/>
    <w:rsid w:val="007E7AFF"/>
    <w:rsid w:val="007F0D4B"/>
    <w:rsid w:val="007F17AC"/>
    <w:rsid w:val="007F240C"/>
    <w:rsid w:val="007F33E4"/>
    <w:rsid w:val="007F39C0"/>
    <w:rsid w:val="007F5740"/>
    <w:rsid w:val="007F62D1"/>
    <w:rsid w:val="007F6911"/>
    <w:rsid w:val="00803649"/>
    <w:rsid w:val="00803B7D"/>
    <w:rsid w:val="008043F4"/>
    <w:rsid w:val="00805133"/>
    <w:rsid w:val="00805B6B"/>
    <w:rsid w:val="008072F5"/>
    <w:rsid w:val="0081069A"/>
    <w:rsid w:val="00811239"/>
    <w:rsid w:val="00815DB9"/>
    <w:rsid w:val="00823966"/>
    <w:rsid w:val="00824709"/>
    <w:rsid w:val="0082629A"/>
    <w:rsid w:val="00826887"/>
    <w:rsid w:val="00827CE6"/>
    <w:rsid w:val="00830A70"/>
    <w:rsid w:val="00831C29"/>
    <w:rsid w:val="00831E68"/>
    <w:rsid w:val="008350CF"/>
    <w:rsid w:val="008355EE"/>
    <w:rsid w:val="00836F66"/>
    <w:rsid w:val="00837176"/>
    <w:rsid w:val="0084206D"/>
    <w:rsid w:val="00842201"/>
    <w:rsid w:val="0084249B"/>
    <w:rsid w:val="00844109"/>
    <w:rsid w:val="0084503A"/>
    <w:rsid w:val="00847879"/>
    <w:rsid w:val="00851256"/>
    <w:rsid w:val="00854DF3"/>
    <w:rsid w:val="0085545C"/>
    <w:rsid w:val="008556F9"/>
    <w:rsid w:val="00855BC4"/>
    <w:rsid w:val="008576E6"/>
    <w:rsid w:val="00857BB6"/>
    <w:rsid w:val="008601FD"/>
    <w:rsid w:val="00860E71"/>
    <w:rsid w:val="00861A8A"/>
    <w:rsid w:val="00865516"/>
    <w:rsid w:val="00866688"/>
    <w:rsid w:val="008678DF"/>
    <w:rsid w:val="00871C25"/>
    <w:rsid w:val="00873A17"/>
    <w:rsid w:val="0087607D"/>
    <w:rsid w:val="00876F15"/>
    <w:rsid w:val="008777E9"/>
    <w:rsid w:val="0088017D"/>
    <w:rsid w:val="0088578F"/>
    <w:rsid w:val="00885FD7"/>
    <w:rsid w:val="008868A7"/>
    <w:rsid w:val="00886DF2"/>
    <w:rsid w:val="008875C9"/>
    <w:rsid w:val="00890CE5"/>
    <w:rsid w:val="00891206"/>
    <w:rsid w:val="008926CD"/>
    <w:rsid w:val="0089482F"/>
    <w:rsid w:val="00894934"/>
    <w:rsid w:val="00896899"/>
    <w:rsid w:val="00897F40"/>
    <w:rsid w:val="008A064F"/>
    <w:rsid w:val="008A3D53"/>
    <w:rsid w:val="008A4A54"/>
    <w:rsid w:val="008A5F1C"/>
    <w:rsid w:val="008A67E3"/>
    <w:rsid w:val="008A7E4C"/>
    <w:rsid w:val="008B15A3"/>
    <w:rsid w:val="008B17E2"/>
    <w:rsid w:val="008B212E"/>
    <w:rsid w:val="008B58C8"/>
    <w:rsid w:val="008B6279"/>
    <w:rsid w:val="008B7351"/>
    <w:rsid w:val="008B7BDA"/>
    <w:rsid w:val="008C027E"/>
    <w:rsid w:val="008C0E65"/>
    <w:rsid w:val="008C193A"/>
    <w:rsid w:val="008C373B"/>
    <w:rsid w:val="008C3829"/>
    <w:rsid w:val="008C4510"/>
    <w:rsid w:val="008C4BB2"/>
    <w:rsid w:val="008D24BA"/>
    <w:rsid w:val="008D24FB"/>
    <w:rsid w:val="008D349C"/>
    <w:rsid w:val="008D3F70"/>
    <w:rsid w:val="008D4A27"/>
    <w:rsid w:val="008D4DCB"/>
    <w:rsid w:val="008D4F9B"/>
    <w:rsid w:val="008D5457"/>
    <w:rsid w:val="008D6287"/>
    <w:rsid w:val="008D77E2"/>
    <w:rsid w:val="008E2E6A"/>
    <w:rsid w:val="008E441F"/>
    <w:rsid w:val="008F1835"/>
    <w:rsid w:val="008F25C8"/>
    <w:rsid w:val="008F4B25"/>
    <w:rsid w:val="008F4F89"/>
    <w:rsid w:val="008F4FB8"/>
    <w:rsid w:val="008F5581"/>
    <w:rsid w:val="0090067D"/>
    <w:rsid w:val="00901317"/>
    <w:rsid w:val="00901CA0"/>
    <w:rsid w:val="0090254B"/>
    <w:rsid w:val="00903C80"/>
    <w:rsid w:val="00905912"/>
    <w:rsid w:val="0090665F"/>
    <w:rsid w:val="00907316"/>
    <w:rsid w:val="00907C88"/>
    <w:rsid w:val="00914F91"/>
    <w:rsid w:val="009160B4"/>
    <w:rsid w:val="00917C7A"/>
    <w:rsid w:val="009221EA"/>
    <w:rsid w:val="009228FB"/>
    <w:rsid w:val="00922C8B"/>
    <w:rsid w:val="009244BF"/>
    <w:rsid w:val="0092513C"/>
    <w:rsid w:val="0093035D"/>
    <w:rsid w:val="00931BE6"/>
    <w:rsid w:val="00932077"/>
    <w:rsid w:val="00933A59"/>
    <w:rsid w:val="00934B42"/>
    <w:rsid w:val="009370B5"/>
    <w:rsid w:val="009373FD"/>
    <w:rsid w:val="009374DB"/>
    <w:rsid w:val="00937E3B"/>
    <w:rsid w:val="0094156B"/>
    <w:rsid w:val="00943A8F"/>
    <w:rsid w:val="00944E65"/>
    <w:rsid w:val="0095014B"/>
    <w:rsid w:val="009502BF"/>
    <w:rsid w:val="0095227E"/>
    <w:rsid w:val="00952593"/>
    <w:rsid w:val="009546D9"/>
    <w:rsid w:val="0095477B"/>
    <w:rsid w:val="009547C9"/>
    <w:rsid w:val="00955311"/>
    <w:rsid w:val="00956F15"/>
    <w:rsid w:val="00960B26"/>
    <w:rsid w:val="00960F04"/>
    <w:rsid w:val="00962DD1"/>
    <w:rsid w:val="00965983"/>
    <w:rsid w:val="009665FC"/>
    <w:rsid w:val="00966F9D"/>
    <w:rsid w:val="009676D6"/>
    <w:rsid w:val="00970F3C"/>
    <w:rsid w:val="009710E2"/>
    <w:rsid w:val="0097179E"/>
    <w:rsid w:val="00972D49"/>
    <w:rsid w:val="009749CE"/>
    <w:rsid w:val="00975FB2"/>
    <w:rsid w:val="00976E37"/>
    <w:rsid w:val="00982175"/>
    <w:rsid w:val="00982743"/>
    <w:rsid w:val="009848A4"/>
    <w:rsid w:val="00984E2E"/>
    <w:rsid w:val="00991537"/>
    <w:rsid w:val="00991F6C"/>
    <w:rsid w:val="009931B0"/>
    <w:rsid w:val="00993C3E"/>
    <w:rsid w:val="00994958"/>
    <w:rsid w:val="00994E82"/>
    <w:rsid w:val="009A1171"/>
    <w:rsid w:val="009A19B8"/>
    <w:rsid w:val="009A21BB"/>
    <w:rsid w:val="009A3237"/>
    <w:rsid w:val="009A49EE"/>
    <w:rsid w:val="009A5A12"/>
    <w:rsid w:val="009A63A4"/>
    <w:rsid w:val="009A6C93"/>
    <w:rsid w:val="009B213D"/>
    <w:rsid w:val="009B7503"/>
    <w:rsid w:val="009D1019"/>
    <w:rsid w:val="009D17BF"/>
    <w:rsid w:val="009D1964"/>
    <w:rsid w:val="009D3D04"/>
    <w:rsid w:val="009D5671"/>
    <w:rsid w:val="009D694D"/>
    <w:rsid w:val="009E349E"/>
    <w:rsid w:val="009E3688"/>
    <w:rsid w:val="009E473C"/>
    <w:rsid w:val="009E5EDE"/>
    <w:rsid w:val="009F07E3"/>
    <w:rsid w:val="009F134E"/>
    <w:rsid w:val="009F2818"/>
    <w:rsid w:val="009F3E19"/>
    <w:rsid w:val="009F60CC"/>
    <w:rsid w:val="009F67BD"/>
    <w:rsid w:val="00A01A45"/>
    <w:rsid w:val="00A02482"/>
    <w:rsid w:val="00A024CA"/>
    <w:rsid w:val="00A038EF"/>
    <w:rsid w:val="00A03FF9"/>
    <w:rsid w:val="00A05D05"/>
    <w:rsid w:val="00A05EB6"/>
    <w:rsid w:val="00A11411"/>
    <w:rsid w:val="00A118D1"/>
    <w:rsid w:val="00A12373"/>
    <w:rsid w:val="00A12CA3"/>
    <w:rsid w:val="00A15A3C"/>
    <w:rsid w:val="00A169AF"/>
    <w:rsid w:val="00A1707F"/>
    <w:rsid w:val="00A178B8"/>
    <w:rsid w:val="00A23F09"/>
    <w:rsid w:val="00A265E6"/>
    <w:rsid w:val="00A27217"/>
    <w:rsid w:val="00A30110"/>
    <w:rsid w:val="00A310CF"/>
    <w:rsid w:val="00A31888"/>
    <w:rsid w:val="00A35441"/>
    <w:rsid w:val="00A35AF4"/>
    <w:rsid w:val="00A367A5"/>
    <w:rsid w:val="00A3785F"/>
    <w:rsid w:val="00A41B2F"/>
    <w:rsid w:val="00A42F25"/>
    <w:rsid w:val="00A43BE1"/>
    <w:rsid w:val="00A44B97"/>
    <w:rsid w:val="00A44DB9"/>
    <w:rsid w:val="00A45ED2"/>
    <w:rsid w:val="00A46AF1"/>
    <w:rsid w:val="00A47279"/>
    <w:rsid w:val="00A472CA"/>
    <w:rsid w:val="00A47AB0"/>
    <w:rsid w:val="00A47D0E"/>
    <w:rsid w:val="00A501C6"/>
    <w:rsid w:val="00A52000"/>
    <w:rsid w:val="00A52746"/>
    <w:rsid w:val="00A54D0F"/>
    <w:rsid w:val="00A5617F"/>
    <w:rsid w:val="00A561C4"/>
    <w:rsid w:val="00A56C65"/>
    <w:rsid w:val="00A57E55"/>
    <w:rsid w:val="00A601E1"/>
    <w:rsid w:val="00A60901"/>
    <w:rsid w:val="00A61131"/>
    <w:rsid w:val="00A611AD"/>
    <w:rsid w:val="00A63991"/>
    <w:rsid w:val="00A64332"/>
    <w:rsid w:val="00A668DA"/>
    <w:rsid w:val="00A732AC"/>
    <w:rsid w:val="00A73FC8"/>
    <w:rsid w:val="00A740AB"/>
    <w:rsid w:val="00A7471F"/>
    <w:rsid w:val="00A747AA"/>
    <w:rsid w:val="00A749B7"/>
    <w:rsid w:val="00A753A5"/>
    <w:rsid w:val="00A75BB4"/>
    <w:rsid w:val="00A764B8"/>
    <w:rsid w:val="00A76D6E"/>
    <w:rsid w:val="00A77598"/>
    <w:rsid w:val="00A816B7"/>
    <w:rsid w:val="00A84906"/>
    <w:rsid w:val="00A85249"/>
    <w:rsid w:val="00A85281"/>
    <w:rsid w:val="00A85CE8"/>
    <w:rsid w:val="00A90975"/>
    <w:rsid w:val="00A917F0"/>
    <w:rsid w:val="00A926E7"/>
    <w:rsid w:val="00A928A3"/>
    <w:rsid w:val="00A9397F"/>
    <w:rsid w:val="00A9438A"/>
    <w:rsid w:val="00A94628"/>
    <w:rsid w:val="00A956DA"/>
    <w:rsid w:val="00AA1E26"/>
    <w:rsid w:val="00AA1ED2"/>
    <w:rsid w:val="00AA41C2"/>
    <w:rsid w:val="00AA5595"/>
    <w:rsid w:val="00AA7EE8"/>
    <w:rsid w:val="00AB11EC"/>
    <w:rsid w:val="00AB2EF9"/>
    <w:rsid w:val="00AB6D71"/>
    <w:rsid w:val="00AB7A73"/>
    <w:rsid w:val="00AC2E53"/>
    <w:rsid w:val="00AC34BF"/>
    <w:rsid w:val="00AC4286"/>
    <w:rsid w:val="00AC43A7"/>
    <w:rsid w:val="00AC452C"/>
    <w:rsid w:val="00AC5C54"/>
    <w:rsid w:val="00AC60E5"/>
    <w:rsid w:val="00AC6C59"/>
    <w:rsid w:val="00AC7571"/>
    <w:rsid w:val="00AD24B0"/>
    <w:rsid w:val="00AD27B9"/>
    <w:rsid w:val="00AD376A"/>
    <w:rsid w:val="00AD78D6"/>
    <w:rsid w:val="00AE16A6"/>
    <w:rsid w:val="00AE3271"/>
    <w:rsid w:val="00AE3281"/>
    <w:rsid w:val="00AF1736"/>
    <w:rsid w:val="00AF2458"/>
    <w:rsid w:val="00AF5715"/>
    <w:rsid w:val="00AF5827"/>
    <w:rsid w:val="00AF78BA"/>
    <w:rsid w:val="00B01B56"/>
    <w:rsid w:val="00B02A70"/>
    <w:rsid w:val="00B046AB"/>
    <w:rsid w:val="00B047A1"/>
    <w:rsid w:val="00B0569B"/>
    <w:rsid w:val="00B06BF2"/>
    <w:rsid w:val="00B11F5C"/>
    <w:rsid w:val="00B13385"/>
    <w:rsid w:val="00B13FBA"/>
    <w:rsid w:val="00B16D96"/>
    <w:rsid w:val="00B21A79"/>
    <w:rsid w:val="00B26611"/>
    <w:rsid w:val="00B27EF3"/>
    <w:rsid w:val="00B307C3"/>
    <w:rsid w:val="00B31E43"/>
    <w:rsid w:val="00B323E0"/>
    <w:rsid w:val="00B33C63"/>
    <w:rsid w:val="00B34267"/>
    <w:rsid w:val="00B41137"/>
    <w:rsid w:val="00B41AF6"/>
    <w:rsid w:val="00B42691"/>
    <w:rsid w:val="00B4426B"/>
    <w:rsid w:val="00B450B8"/>
    <w:rsid w:val="00B45658"/>
    <w:rsid w:val="00B464BB"/>
    <w:rsid w:val="00B46646"/>
    <w:rsid w:val="00B50313"/>
    <w:rsid w:val="00B52157"/>
    <w:rsid w:val="00B52202"/>
    <w:rsid w:val="00B52AEA"/>
    <w:rsid w:val="00B532E1"/>
    <w:rsid w:val="00B57975"/>
    <w:rsid w:val="00B611EA"/>
    <w:rsid w:val="00B6180D"/>
    <w:rsid w:val="00B62689"/>
    <w:rsid w:val="00B63AE0"/>
    <w:rsid w:val="00B63BE8"/>
    <w:rsid w:val="00B63EF0"/>
    <w:rsid w:val="00B64091"/>
    <w:rsid w:val="00B64552"/>
    <w:rsid w:val="00B65689"/>
    <w:rsid w:val="00B66D99"/>
    <w:rsid w:val="00B66EFF"/>
    <w:rsid w:val="00B67C27"/>
    <w:rsid w:val="00B70209"/>
    <w:rsid w:val="00B7132A"/>
    <w:rsid w:val="00B72BB0"/>
    <w:rsid w:val="00B73B4C"/>
    <w:rsid w:val="00B74BCC"/>
    <w:rsid w:val="00B808FD"/>
    <w:rsid w:val="00B83D57"/>
    <w:rsid w:val="00B840CC"/>
    <w:rsid w:val="00B84B87"/>
    <w:rsid w:val="00B84BC9"/>
    <w:rsid w:val="00B868F0"/>
    <w:rsid w:val="00B87020"/>
    <w:rsid w:val="00B87F9E"/>
    <w:rsid w:val="00B917C2"/>
    <w:rsid w:val="00B919EC"/>
    <w:rsid w:val="00B92D3F"/>
    <w:rsid w:val="00B947FC"/>
    <w:rsid w:val="00B97B82"/>
    <w:rsid w:val="00BA3983"/>
    <w:rsid w:val="00BB008C"/>
    <w:rsid w:val="00BB2AA4"/>
    <w:rsid w:val="00BB315E"/>
    <w:rsid w:val="00BB585A"/>
    <w:rsid w:val="00BB66D0"/>
    <w:rsid w:val="00BB7382"/>
    <w:rsid w:val="00BC204C"/>
    <w:rsid w:val="00BC27A6"/>
    <w:rsid w:val="00BC2AD6"/>
    <w:rsid w:val="00BC393D"/>
    <w:rsid w:val="00BC6553"/>
    <w:rsid w:val="00BD00C5"/>
    <w:rsid w:val="00BD1E8C"/>
    <w:rsid w:val="00BD4059"/>
    <w:rsid w:val="00BD4A56"/>
    <w:rsid w:val="00BD592D"/>
    <w:rsid w:val="00BE07DA"/>
    <w:rsid w:val="00BE0B50"/>
    <w:rsid w:val="00BE46C8"/>
    <w:rsid w:val="00BE5780"/>
    <w:rsid w:val="00BE5DAC"/>
    <w:rsid w:val="00BE65A4"/>
    <w:rsid w:val="00BE6B2C"/>
    <w:rsid w:val="00BE6C05"/>
    <w:rsid w:val="00BE7706"/>
    <w:rsid w:val="00BF0321"/>
    <w:rsid w:val="00BF0DD8"/>
    <w:rsid w:val="00BF2814"/>
    <w:rsid w:val="00BF2A86"/>
    <w:rsid w:val="00BF3766"/>
    <w:rsid w:val="00BF3EA9"/>
    <w:rsid w:val="00BF4196"/>
    <w:rsid w:val="00BF54F1"/>
    <w:rsid w:val="00BF610E"/>
    <w:rsid w:val="00BF69F0"/>
    <w:rsid w:val="00BF7E1C"/>
    <w:rsid w:val="00C02B1B"/>
    <w:rsid w:val="00C030D7"/>
    <w:rsid w:val="00C03800"/>
    <w:rsid w:val="00C05CAB"/>
    <w:rsid w:val="00C101D6"/>
    <w:rsid w:val="00C11E4B"/>
    <w:rsid w:val="00C126D0"/>
    <w:rsid w:val="00C16094"/>
    <w:rsid w:val="00C17F48"/>
    <w:rsid w:val="00C230C6"/>
    <w:rsid w:val="00C27251"/>
    <w:rsid w:val="00C3116B"/>
    <w:rsid w:val="00C313D8"/>
    <w:rsid w:val="00C32080"/>
    <w:rsid w:val="00C32BAB"/>
    <w:rsid w:val="00C33612"/>
    <w:rsid w:val="00C40A50"/>
    <w:rsid w:val="00C41B6E"/>
    <w:rsid w:val="00C4397C"/>
    <w:rsid w:val="00C4610E"/>
    <w:rsid w:val="00C52B7D"/>
    <w:rsid w:val="00C53B19"/>
    <w:rsid w:val="00C55707"/>
    <w:rsid w:val="00C5668B"/>
    <w:rsid w:val="00C577EE"/>
    <w:rsid w:val="00C60217"/>
    <w:rsid w:val="00C60C36"/>
    <w:rsid w:val="00C6129B"/>
    <w:rsid w:val="00C62971"/>
    <w:rsid w:val="00C642D4"/>
    <w:rsid w:val="00C64810"/>
    <w:rsid w:val="00C666E6"/>
    <w:rsid w:val="00C66980"/>
    <w:rsid w:val="00C702F0"/>
    <w:rsid w:val="00C70ABF"/>
    <w:rsid w:val="00C72A03"/>
    <w:rsid w:val="00C73550"/>
    <w:rsid w:val="00C73F70"/>
    <w:rsid w:val="00C742EB"/>
    <w:rsid w:val="00C75207"/>
    <w:rsid w:val="00C766CC"/>
    <w:rsid w:val="00C77DE4"/>
    <w:rsid w:val="00C8203A"/>
    <w:rsid w:val="00C85E82"/>
    <w:rsid w:val="00C86CED"/>
    <w:rsid w:val="00C915C5"/>
    <w:rsid w:val="00C92293"/>
    <w:rsid w:val="00C94DEF"/>
    <w:rsid w:val="00C97D07"/>
    <w:rsid w:val="00CA0913"/>
    <w:rsid w:val="00CA14EB"/>
    <w:rsid w:val="00CA1661"/>
    <w:rsid w:val="00CA19EA"/>
    <w:rsid w:val="00CA1CF9"/>
    <w:rsid w:val="00CA4E80"/>
    <w:rsid w:val="00CA7BFC"/>
    <w:rsid w:val="00CB011D"/>
    <w:rsid w:val="00CC16F7"/>
    <w:rsid w:val="00CC2DE7"/>
    <w:rsid w:val="00CC37CF"/>
    <w:rsid w:val="00CC5702"/>
    <w:rsid w:val="00CC617E"/>
    <w:rsid w:val="00CC691C"/>
    <w:rsid w:val="00CC6E65"/>
    <w:rsid w:val="00CC74CA"/>
    <w:rsid w:val="00CD06A3"/>
    <w:rsid w:val="00CD1DE8"/>
    <w:rsid w:val="00CD2507"/>
    <w:rsid w:val="00CD3EED"/>
    <w:rsid w:val="00CD41F6"/>
    <w:rsid w:val="00CD55A5"/>
    <w:rsid w:val="00CE59AD"/>
    <w:rsid w:val="00CE62C7"/>
    <w:rsid w:val="00CE6A70"/>
    <w:rsid w:val="00CF00BA"/>
    <w:rsid w:val="00CF17A7"/>
    <w:rsid w:val="00CF214F"/>
    <w:rsid w:val="00CF26E6"/>
    <w:rsid w:val="00CF2BF9"/>
    <w:rsid w:val="00CF5AA9"/>
    <w:rsid w:val="00CF7236"/>
    <w:rsid w:val="00D00609"/>
    <w:rsid w:val="00D009DD"/>
    <w:rsid w:val="00D00CA4"/>
    <w:rsid w:val="00D00CF9"/>
    <w:rsid w:val="00D00E39"/>
    <w:rsid w:val="00D016EA"/>
    <w:rsid w:val="00D01A40"/>
    <w:rsid w:val="00D0641F"/>
    <w:rsid w:val="00D070DD"/>
    <w:rsid w:val="00D10CD5"/>
    <w:rsid w:val="00D110B6"/>
    <w:rsid w:val="00D154E5"/>
    <w:rsid w:val="00D1692C"/>
    <w:rsid w:val="00D16CED"/>
    <w:rsid w:val="00D2351D"/>
    <w:rsid w:val="00D2387A"/>
    <w:rsid w:val="00D249DA"/>
    <w:rsid w:val="00D255BB"/>
    <w:rsid w:val="00D30182"/>
    <w:rsid w:val="00D30244"/>
    <w:rsid w:val="00D3370B"/>
    <w:rsid w:val="00D3641D"/>
    <w:rsid w:val="00D36CF4"/>
    <w:rsid w:val="00D36E80"/>
    <w:rsid w:val="00D37516"/>
    <w:rsid w:val="00D403F6"/>
    <w:rsid w:val="00D40A58"/>
    <w:rsid w:val="00D42234"/>
    <w:rsid w:val="00D44E69"/>
    <w:rsid w:val="00D4538B"/>
    <w:rsid w:val="00D4563B"/>
    <w:rsid w:val="00D4632B"/>
    <w:rsid w:val="00D46C43"/>
    <w:rsid w:val="00D5038D"/>
    <w:rsid w:val="00D5093F"/>
    <w:rsid w:val="00D52465"/>
    <w:rsid w:val="00D54946"/>
    <w:rsid w:val="00D56C81"/>
    <w:rsid w:val="00D60090"/>
    <w:rsid w:val="00D62C90"/>
    <w:rsid w:val="00D648BC"/>
    <w:rsid w:val="00D668CC"/>
    <w:rsid w:val="00D66904"/>
    <w:rsid w:val="00D67A99"/>
    <w:rsid w:val="00D71A49"/>
    <w:rsid w:val="00D71E9B"/>
    <w:rsid w:val="00D72B15"/>
    <w:rsid w:val="00D730F9"/>
    <w:rsid w:val="00D75349"/>
    <w:rsid w:val="00D76F3E"/>
    <w:rsid w:val="00D80F0B"/>
    <w:rsid w:val="00D8202E"/>
    <w:rsid w:val="00D84879"/>
    <w:rsid w:val="00D851BC"/>
    <w:rsid w:val="00D8636A"/>
    <w:rsid w:val="00D8638F"/>
    <w:rsid w:val="00D8773C"/>
    <w:rsid w:val="00D87873"/>
    <w:rsid w:val="00D9271A"/>
    <w:rsid w:val="00D96A50"/>
    <w:rsid w:val="00D97A44"/>
    <w:rsid w:val="00DA41BE"/>
    <w:rsid w:val="00DA5044"/>
    <w:rsid w:val="00DA5BCC"/>
    <w:rsid w:val="00DA6AF6"/>
    <w:rsid w:val="00DA7867"/>
    <w:rsid w:val="00DB1980"/>
    <w:rsid w:val="00DB24E1"/>
    <w:rsid w:val="00DB283F"/>
    <w:rsid w:val="00DB6F63"/>
    <w:rsid w:val="00DC122A"/>
    <w:rsid w:val="00DC3207"/>
    <w:rsid w:val="00DC3E44"/>
    <w:rsid w:val="00DC4F5D"/>
    <w:rsid w:val="00DC5AC0"/>
    <w:rsid w:val="00DC5C67"/>
    <w:rsid w:val="00DC635E"/>
    <w:rsid w:val="00DD06D8"/>
    <w:rsid w:val="00DD0DC3"/>
    <w:rsid w:val="00DD2044"/>
    <w:rsid w:val="00DD2CB7"/>
    <w:rsid w:val="00DD7A88"/>
    <w:rsid w:val="00DD7AF9"/>
    <w:rsid w:val="00DE1F16"/>
    <w:rsid w:val="00DE36D7"/>
    <w:rsid w:val="00DE4401"/>
    <w:rsid w:val="00DE5223"/>
    <w:rsid w:val="00DE6284"/>
    <w:rsid w:val="00DF34E3"/>
    <w:rsid w:val="00DF3940"/>
    <w:rsid w:val="00DF3C1C"/>
    <w:rsid w:val="00DF3FDA"/>
    <w:rsid w:val="00DF48C4"/>
    <w:rsid w:val="00DF4BB0"/>
    <w:rsid w:val="00DF682C"/>
    <w:rsid w:val="00DF758F"/>
    <w:rsid w:val="00E00609"/>
    <w:rsid w:val="00E039DA"/>
    <w:rsid w:val="00E04215"/>
    <w:rsid w:val="00E07496"/>
    <w:rsid w:val="00E07A7B"/>
    <w:rsid w:val="00E111DE"/>
    <w:rsid w:val="00E1131E"/>
    <w:rsid w:val="00E119E4"/>
    <w:rsid w:val="00E120DC"/>
    <w:rsid w:val="00E1382D"/>
    <w:rsid w:val="00E20146"/>
    <w:rsid w:val="00E2089C"/>
    <w:rsid w:val="00E216F3"/>
    <w:rsid w:val="00E22003"/>
    <w:rsid w:val="00E226D3"/>
    <w:rsid w:val="00E22CC1"/>
    <w:rsid w:val="00E237AB"/>
    <w:rsid w:val="00E25F4B"/>
    <w:rsid w:val="00E2780F"/>
    <w:rsid w:val="00E27FAD"/>
    <w:rsid w:val="00E31200"/>
    <w:rsid w:val="00E314F2"/>
    <w:rsid w:val="00E31989"/>
    <w:rsid w:val="00E3337A"/>
    <w:rsid w:val="00E33908"/>
    <w:rsid w:val="00E33D37"/>
    <w:rsid w:val="00E34331"/>
    <w:rsid w:val="00E3567C"/>
    <w:rsid w:val="00E3598B"/>
    <w:rsid w:val="00E35EF9"/>
    <w:rsid w:val="00E43399"/>
    <w:rsid w:val="00E445CF"/>
    <w:rsid w:val="00E454E5"/>
    <w:rsid w:val="00E45B3F"/>
    <w:rsid w:val="00E45F70"/>
    <w:rsid w:val="00E527CF"/>
    <w:rsid w:val="00E546DD"/>
    <w:rsid w:val="00E57C2A"/>
    <w:rsid w:val="00E639A2"/>
    <w:rsid w:val="00E70043"/>
    <w:rsid w:val="00E71E58"/>
    <w:rsid w:val="00E72C61"/>
    <w:rsid w:val="00E72F44"/>
    <w:rsid w:val="00E741DB"/>
    <w:rsid w:val="00E76C58"/>
    <w:rsid w:val="00E7761D"/>
    <w:rsid w:val="00E77ED1"/>
    <w:rsid w:val="00E802AC"/>
    <w:rsid w:val="00E8277E"/>
    <w:rsid w:val="00E849AB"/>
    <w:rsid w:val="00E84C44"/>
    <w:rsid w:val="00E85DD6"/>
    <w:rsid w:val="00E86908"/>
    <w:rsid w:val="00E86A38"/>
    <w:rsid w:val="00E86DD0"/>
    <w:rsid w:val="00E877FB"/>
    <w:rsid w:val="00E9007D"/>
    <w:rsid w:val="00E904AC"/>
    <w:rsid w:val="00E91CB7"/>
    <w:rsid w:val="00E949B3"/>
    <w:rsid w:val="00E94BDF"/>
    <w:rsid w:val="00E94BEB"/>
    <w:rsid w:val="00E953AC"/>
    <w:rsid w:val="00E96CE0"/>
    <w:rsid w:val="00E9749D"/>
    <w:rsid w:val="00EA2CC6"/>
    <w:rsid w:val="00EA2D12"/>
    <w:rsid w:val="00EA3DAB"/>
    <w:rsid w:val="00EA4FB4"/>
    <w:rsid w:val="00EA7A32"/>
    <w:rsid w:val="00EA7C44"/>
    <w:rsid w:val="00EB21F3"/>
    <w:rsid w:val="00EB266E"/>
    <w:rsid w:val="00EB28A9"/>
    <w:rsid w:val="00EB48CB"/>
    <w:rsid w:val="00EB53D0"/>
    <w:rsid w:val="00EB743F"/>
    <w:rsid w:val="00EB7D2B"/>
    <w:rsid w:val="00EC0FBE"/>
    <w:rsid w:val="00EC1052"/>
    <w:rsid w:val="00EC13FE"/>
    <w:rsid w:val="00EC27DA"/>
    <w:rsid w:val="00EC2FCA"/>
    <w:rsid w:val="00EC3E82"/>
    <w:rsid w:val="00EC65BA"/>
    <w:rsid w:val="00EC6AB6"/>
    <w:rsid w:val="00EC6E6A"/>
    <w:rsid w:val="00EC73BD"/>
    <w:rsid w:val="00ED264D"/>
    <w:rsid w:val="00ED3234"/>
    <w:rsid w:val="00EE0424"/>
    <w:rsid w:val="00EE3261"/>
    <w:rsid w:val="00EE4C06"/>
    <w:rsid w:val="00EE59BF"/>
    <w:rsid w:val="00EF24A6"/>
    <w:rsid w:val="00EF319A"/>
    <w:rsid w:val="00EF39F9"/>
    <w:rsid w:val="00EF3D0C"/>
    <w:rsid w:val="00EF4922"/>
    <w:rsid w:val="00EF71DF"/>
    <w:rsid w:val="00EF78E1"/>
    <w:rsid w:val="00EF7D2D"/>
    <w:rsid w:val="00F006E4"/>
    <w:rsid w:val="00F01D62"/>
    <w:rsid w:val="00F02047"/>
    <w:rsid w:val="00F0426D"/>
    <w:rsid w:val="00F055EF"/>
    <w:rsid w:val="00F0604A"/>
    <w:rsid w:val="00F10860"/>
    <w:rsid w:val="00F108E1"/>
    <w:rsid w:val="00F113A3"/>
    <w:rsid w:val="00F11D45"/>
    <w:rsid w:val="00F15C44"/>
    <w:rsid w:val="00F21D0C"/>
    <w:rsid w:val="00F23722"/>
    <w:rsid w:val="00F2390E"/>
    <w:rsid w:val="00F23E1D"/>
    <w:rsid w:val="00F23FAA"/>
    <w:rsid w:val="00F242E2"/>
    <w:rsid w:val="00F24ABB"/>
    <w:rsid w:val="00F266CC"/>
    <w:rsid w:val="00F2677D"/>
    <w:rsid w:val="00F26B76"/>
    <w:rsid w:val="00F30D9F"/>
    <w:rsid w:val="00F31518"/>
    <w:rsid w:val="00F324FC"/>
    <w:rsid w:val="00F33295"/>
    <w:rsid w:val="00F45272"/>
    <w:rsid w:val="00F635AC"/>
    <w:rsid w:val="00F64558"/>
    <w:rsid w:val="00F650D6"/>
    <w:rsid w:val="00F65C08"/>
    <w:rsid w:val="00F65F60"/>
    <w:rsid w:val="00F66666"/>
    <w:rsid w:val="00F6678F"/>
    <w:rsid w:val="00F71025"/>
    <w:rsid w:val="00F71E66"/>
    <w:rsid w:val="00F721C3"/>
    <w:rsid w:val="00F73D6A"/>
    <w:rsid w:val="00F7426D"/>
    <w:rsid w:val="00F75C4E"/>
    <w:rsid w:val="00F77AE6"/>
    <w:rsid w:val="00F8174A"/>
    <w:rsid w:val="00F81A94"/>
    <w:rsid w:val="00F82A97"/>
    <w:rsid w:val="00F8300F"/>
    <w:rsid w:val="00F83D2D"/>
    <w:rsid w:val="00F840C4"/>
    <w:rsid w:val="00F86574"/>
    <w:rsid w:val="00F91D7F"/>
    <w:rsid w:val="00F93CC5"/>
    <w:rsid w:val="00F93F57"/>
    <w:rsid w:val="00F9412E"/>
    <w:rsid w:val="00F94D20"/>
    <w:rsid w:val="00F960FA"/>
    <w:rsid w:val="00F9736E"/>
    <w:rsid w:val="00FA1CF2"/>
    <w:rsid w:val="00FA2D72"/>
    <w:rsid w:val="00FA52C8"/>
    <w:rsid w:val="00FA549F"/>
    <w:rsid w:val="00FA5971"/>
    <w:rsid w:val="00FA60A5"/>
    <w:rsid w:val="00FA6E1E"/>
    <w:rsid w:val="00FA7B09"/>
    <w:rsid w:val="00FB17D2"/>
    <w:rsid w:val="00FB23CD"/>
    <w:rsid w:val="00FB3614"/>
    <w:rsid w:val="00FB3FEB"/>
    <w:rsid w:val="00FB58B9"/>
    <w:rsid w:val="00FB63AD"/>
    <w:rsid w:val="00FB68F2"/>
    <w:rsid w:val="00FB74F2"/>
    <w:rsid w:val="00FB7CD8"/>
    <w:rsid w:val="00FB7E10"/>
    <w:rsid w:val="00FC0718"/>
    <w:rsid w:val="00FC1AEC"/>
    <w:rsid w:val="00FC2638"/>
    <w:rsid w:val="00FC287C"/>
    <w:rsid w:val="00FC28C1"/>
    <w:rsid w:val="00FC31B2"/>
    <w:rsid w:val="00FC3425"/>
    <w:rsid w:val="00FC3674"/>
    <w:rsid w:val="00FC4D77"/>
    <w:rsid w:val="00FC4F14"/>
    <w:rsid w:val="00FC64B6"/>
    <w:rsid w:val="00FC6601"/>
    <w:rsid w:val="00FC7487"/>
    <w:rsid w:val="00FD1BEC"/>
    <w:rsid w:val="00FD1C28"/>
    <w:rsid w:val="00FD1DD7"/>
    <w:rsid w:val="00FD2B88"/>
    <w:rsid w:val="00FE2919"/>
    <w:rsid w:val="00FE45B8"/>
    <w:rsid w:val="00FE45FF"/>
    <w:rsid w:val="00FE4F2F"/>
    <w:rsid w:val="00FE51A4"/>
    <w:rsid w:val="00FE624E"/>
    <w:rsid w:val="00FE69AC"/>
    <w:rsid w:val="00FE77DF"/>
    <w:rsid w:val="00FE78AD"/>
    <w:rsid w:val="00FE7F6D"/>
    <w:rsid w:val="00FF266F"/>
    <w:rsid w:val="00FF3332"/>
    <w:rsid w:val="00FF482D"/>
    <w:rsid w:val="00FF63B9"/>
  </w:rsids>
  <m:mathPr>
    <m:mathFont m:val="Cambria Math"/>
    <m:brkBin m:val="before"/>
    <m:brkBinSub m:val="--"/>
    <m:smallFrac/>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706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169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1692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1692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C1609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065F7"/>
    <w:pPr>
      <w:ind w:left="720"/>
      <w:contextualSpacing/>
    </w:pPr>
  </w:style>
  <w:style w:type="paragraph" w:styleId="FootnoteText">
    <w:name w:val="footnote text"/>
    <w:basedOn w:val="Normal"/>
    <w:link w:val="FootnoteTextChar"/>
    <w:uiPriority w:val="99"/>
    <w:unhideWhenUsed/>
    <w:qFormat/>
    <w:rsid w:val="00E802AC"/>
    <w:pPr>
      <w:spacing w:after="0" w:line="240" w:lineRule="auto"/>
    </w:pPr>
    <w:rPr>
      <w:sz w:val="20"/>
      <w:szCs w:val="20"/>
    </w:rPr>
  </w:style>
  <w:style w:type="character" w:customStyle="1" w:styleId="FootnoteTextChar">
    <w:name w:val="Footnote Text Char"/>
    <w:basedOn w:val="DefaultParagraphFont"/>
    <w:link w:val="FootnoteText"/>
    <w:uiPriority w:val="99"/>
    <w:rsid w:val="00E802AC"/>
    <w:rPr>
      <w:sz w:val="20"/>
      <w:szCs w:val="20"/>
    </w:rPr>
  </w:style>
  <w:style w:type="character" w:styleId="FootnoteReference">
    <w:name w:val="footnote reference"/>
    <w:basedOn w:val="DefaultParagraphFont"/>
    <w:uiPriority w:val="99"/>
    <w:unhideWhenUsed/>
    <w:rsid w:val="00E802AC"/>
    <w:rPr>
      <w:vertAlign w:val="superscript"/>
    </w:rPr>
  </w:style>
  <w:style w:type="paragraph" w:styleId="Header">
    <w:name w:val="header"/>
    <w:basedOn w:val="Normal"/>
    <w:link w:val="HeaderChar"/>
    <w:uiPriority w:val="99"/>
    <w:unhideWhenUsed/>
    <w:rsid w:val="001E23BA"/>
    <w:pPr>
      <w:tabs>
        <w:tab w:val="center" w:pos="4536"/>
        <w:tab w:val="right" w:pos="9072"/>
      </w:tabs>
      <w:spacing w:after="0" w:line="240" w:lineRule="auto"/>
    </w:pPr>
  </w:style>
  <w:style w:type="character" w:customStyle="1" w:styleId="HeaderChar">
    <w:name w:val="Header Char"/>
    <w:basedOn w:val="DefaultParagraphFont"/>
    <w:link w:val="Header"/>
    <w:uiPriority w:val="99"/>
    <w:rsid w:val="001E23BA"/>
  </w:style>
  <w:style w:type="paragraph" w:styleId="Footer">
    <w:name w:val="footer"/>
    <w:basedOn w:val="Normal"/>
    <w:link w:val="FooterChar"/>
    <w:uiPriority w:val="99"/>
    <w:unhideWhenUsed/>
    <w:rsid w:val="001E23BA"/>
    <w:pPr>
      <w:tabs>
        <w:tab w:val="center" w:pos="4536"/>
        <w:tab w:val="right" w:pos="9072"/>
      </w:tabs>
      <w:spacing w:after="0" w:line="240" w:lineRule="auto"/>
    </w:pPr>
  </w:style>
  <w:style w:type="character" w:customStyle="1" w:styleId="FooterChar">
    <w:name w:val="Footer Char"/>
    <w:basedOn w:val="DefaultParagraphFont"/>
    <w:link w:val="Footer"/>
    <w:uiPriority w:val="99"/>
    <w:rsid w:val="001E23BA"/>
  </w:style>
  <w:style w:type="character" w:customStyle="1" w:styleId="Heading1Char">
    <w:name w:val="Heading 1 Char"/>
    <w:basedOn w:val="DefaultParagraphFont"/>
    <w:link w:val="Heading1"/>
    <w:uiPriority w:val="9"/>
    <w:rsid w:val="00D1692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1692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D1692C"/>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D1692C"/>
    <w:pPr>
      <w:outlineLvl w:val="9"/>
    </w:pPr>
    <w:rPr>
      <w:lang w:val="en-US"/>
    </w:rPr>
  </w:style>
  <w:style w:type="paragraph" w:styleId="TOC1">
    <w:name w:val="toc 1"/>
    <w:basedOn w:val="Normal"/>
    <w:next w:val="Normal"/>
    <w:autoRedefine/>
    <w:uiPriority w:val="39"/>
    <w:unhideWhenUsed/>
    <w:rsid w:val="00D1692C"/>
    <w:pPr>
      <w:spacing w:after="100"/>
    </w:pPr>
  </w:style>
  <w:style w:type="paragraph" w:styleId="TOC2">
    <w:name w:val="toc 2"/>
    <w:basedOn w:val="Normal"/>
    <w:next w:val="Normal"/>
    <w:autoRedefine/>
    <w:uiPriority w:val="39"/>
    <w:unhideWhenUsed/>
    <w:rsid w:val="00D1692C"/>
    <w:pPr>
      <w:spacing w:after="100"/>
      <w:ind w:left="220"/>
    </w:pPr>
  </w:style>
  <w:style w:type="paragraph" w:styleId="TOC3">
    <w:name w:val="toc 3"/>
    <w:basedOn w:val="Normal"/>
    <w:next w:val="Normal"/>
    <w:autoRedefine/>
    <w:uiPriority w:val="39"/>
    <w:unhideWhenUsed/>
    <w:rsid w:val="00D1692C"/>
    <w:pPr>
      <w:spacing w:after="100"/>
      <w:ind w:left="440"/>
    </w:pPr>
  </w:style>
  <w:style w:type="character" w:styleId="Hyperlink">
    <w:name w:val="Hyperlink"/>
    <w:basedOn w:val="DefaultParagraphFont"/>
    <w:uiPriority w:val="99"/>
    <w:unhideWhenUsed/>
    <w:rsid w:val="00D1692C"/>
    <w:rPr>
      <w:color w:val="0000FF" w:themeColor="hyperlink"/>
      <w:u w:val="single"/>
    </w:rPr>
  </w:style>
  <w:style w:type="paragraph" w:styleId="BalloonText">
    <w:name w:val="Balloon Text"/>
    <w:basedOn w:val="Normal"/>
    <w:link w:val="BalloonTextChar"/>
    <w:uiPriority w:val="99"/>
    <w:semiHidden/>
    <w:unhideWhenUsed/>
    <w:rsid w:val="00D169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692C"/>
    <w:rPr>
      <w:rFonts w:ascii="Tahoma" w:hAnsi="Tahoma" w:cs="Tahoma"/>
      <w:sz w:val="16"/>
      <w:szCs w:val="16"/>
    </w:rPr>
  </w:style>
  <w:style w:type="character" w:styleId="CommentReference">
    <w:name w:val="annotation reference"/>
    <w:uiPriority w:val="99"/>
    <w:semiHidden/>
    <w:unhideWhenUsed/>
    <w:rsid w:val="00F635AC"/>
    <w:rPr>
      <w:sz w:val="18"/>
      <w:szCs w:val="18"/>
    </w:rPr>
  </w:style>
  <w:style w:type="paragraph" w:styleId="CommentText">
    <w:name w:val="annotation text"/>
    <w:basedOn w:val="Normal"/>
    <w:link w:val="CommentTextChar"/>
    <w:uiPriority w:val="99"/>
    <w:unhideWhenUsed/>
    <w:rsid w:val="00F635AC"/>
    <w:pPr>
      <w:spacing w:after="0" w:line="240" w:lineRule="auto"/>
    </w:pPr>
    <w:rPr>
      <w:rFonts w:ascii="Times New Roman" w:eastAsia="MS Mincho" w:hAnsi="Times New Roman" w:cs="Times New Roman"/>
      <w:sz w:val="20"/>
      <w:szCs w:val="20"/>
      <w:lang w:eastAsia="en-US"/>
    </w:rPr>
  </w:style>
  <w:style w:type="character" w:customStyle="1" w:styleId="CommentTextChar">
    <w:name w:val="Comment Text Char"/>
    <w:basedOn w:val="DefaultParagraphFont"/>
    <w:link w:val="CommentText"/>
    <w:uiPriority w:val="99"/>
    <w:rsid w:val="00F635AC"/>
    <w:rPr>
      <w:rFonts w:ascii="Times New Roman" w:eastAsia="MS Mincho"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FA60A5"/>
    <w:pPr>
      <w:spacing w:after="200"/>
    </w:pPr>
    <w:rPr>
      <w:rFonts w:asciiTheme="minorHAnsi" w:eastAsiaTheme="minorEastAsia" w:hAnsiTheme="minorHAnsi" w:cstheme="minorBidi"/>
      <w:b/>
      <w:bCs/>
      <w:lang w:eastAsia="en-GB"/>
    </w:rPr>
  </w:style>
  <w:style w:type="character" w:customStyle="1" w:styleId="CommentSubjectChar">
    <w:name w:val="Comment Subject Char"/>
    <w:basedOn w:val="CommentTextChar"/>
    <w:link w:val="CommentSubject"/>
    <w:uiPriority w:val="99"/>
    <w:semiHidden/>
    <w:rsid w:val="00FA60A5"/>
    <w:rPr>
      <w:rFonts w:ascii="Times New Roman" w:eastAsia="MS Mincho" w:hAnsi="Times New Roman" w:cs="Times New Roman"/>
      <w:b/>
      <w:bCs/>
      <w:sz w:val="20"/>
      <w:szCs w:val="20"/>
      <w:lang w:eastAsia="en-US"/>
    </w:rPr>
  </w:style>
  <w:style w:type="paragraph" w:styleId="EndnoteText">
    <w:name w:val="endnote text"/>
    <w:basedOn w:val="Normal"/>
    <w:link w:val="EndnoteTextChar"/>
    <w:uiPriority w:val="99"/>
    <w:semiHidden/>
    <w:unhideWhenUsed/>
    <w:rsid w:val="00BE6C0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E6C05"/>
    <w:rPr>
      <w:sz w:val="20"/>
      <w:szCs w:val="20"/>
    </w:rPr>
  </w:style>
  <w:style w:type="character" w:styleId="EndnoteReference">
    <w:name w:val="endnote reference"/>
    <w:basedOn w:val="DefaultParagraphFont"/>
    <w:uiPriority w:val="99"/>
    <w:semiHidden/>
    <w:unhideWhenUsed/>
    <w:rsid w:val="00BE6C05"/>
    <w:rPr>
      <w:vertAlign w:val="superscript"/>
    </w:rPr>
  </w:style>
  <w:style w:type="character" w:customStyle="1" w:styleId="ListParagraphChar">
    <w:name w:val="List Paragraph Char"/>
    <w:basedOn w:val="DefaultParagraphFont"/>
    <w:link w:val="ListParagraph"/>
    <w:uiPriority w:val="34"/>
    <w:rsid w:val="00167601"/>
  </w:style>
  <w:style w:type="paragraph" w:styleId="Quote">
    <w:name w:val="Quote"/>
    <w:basedOn w:val="Normal"/>
    <w:next w:val="Normal"/>
    <w:link w:val="QuoteChar"/>
    <w:uiPriority w:val="29"/>
    <w:qFormat/>
    <w:rsid w:val="004C26AA"/>
    <w:pPr>
      <w:ind w:left="851" w:right="851"/>
    </w:pPr>
    <w:rPr>
      <w:i/>
      <w:iCs/>
      <w:color w:val="000000" w:themeColor="text1"/>
      <w:sz w:val="20"/>
      <w:lang w:val="en-NZ" w:eastAsia="en-US"/>
    </w:rPr>
  </w:style>
  <w:style w:type="character" w:customStyle="1" w:styleId="QuoteChar">
    <w:name w:val="Quote Char"/>
    <w:basedOn w:val="DefaultParagraphFont"/>
    <w:link w:val="Quote"/>
    <w:uiPriority w:val="29"/>
    <w:rsid w:val="004C26AA"/>
    <w:rPr>
      <w:i/>
      <w:iCs/>
      <w:color w:val="000000" w:themeColor="text1"/>
      <w:sz w:val="20"/>
      <w:lang w:val="en-NZ" w:eastAsia="en-US"/>
    </w:rPr>
  </w:style>
  <w:style w:type="paragraph" w:styleId="Subtitle">
    <w:name w:val="Subtitle"/>
    <w:basedOn w:val="Normal"/>
    <w:next w:val="Normal"/>
    <w:link w:val="SubtitleChar"/>
    <w:uiPriority w:val="11"/>
    <w:qFormat/>
    <w:rsid w:val="00EF24A6"/>
    <w:pPr>
      <w:numPr>
        <w:ilvl w:val="1"/>
      </w:numPr>
      <w:spacing w:before="120" w:after="120"/>
    </w:pPr>
    <w:rPr>
      <w:rFonts w:asciiTheme="majorHAnsi" w:eastAsiaTheme="majorEastAsia" w:hAnsiTheme="majorHAnsi" w:cstheme="majorBidi"/>
      <w:i/>
      <w:iCs/>
      <w:color w:val="4F81BD" w:themeColor="accent1"/>
      <w:spacing w:val="15"/>
      <w:sz w:val="24"/>
      <w:szCs w:val="24"/>
      <w:lang w:val="en-NZ" w:eastAsia="en-US"/>
    </w:rPr>
  </w:style>
  <w:style w:type="character" w:customStyle="1" w:styleId="SubtitleChar">
    <w:name w:val="Subtitle Char"/>
    <w:basedOn w:val="DefaultParagraphFont"/>
    <w:link w:val="Subtitle"/>
    <w:uiPriority w:val="11"/>
    <w:rsid w:val="00EF24A6"/>
    <w:rPr>
      <w:rFonts w:asciiTheme="majorHAnsi" w:eastAsiaTheme="majorEastAsia" w:hAnsiTheme="majorHAnsi" w:cstheme="majorBidi"/>
      <w:i/>
      <w:iCs/>
      <w:color w:val="4F81BD" w:themeColor="accent1"/>
      <w:spacing w:val="15"/>
      <w:sz w:val="24"/>
      <w:szCs w:val="24"/>
      <w:lang w:val="en-NZ" w:eastAsia="en-US"/>
    </w:rPr>
  </w:style>
  <w:style w:type="table" w:styleId="TableGrid">
    <w:name w:val="Table Grid"/>
    <w:basedOn w:val="TableNormal"/>
    <w:uiPriority w:val="59"/>
    <w:rsid w:val="00176540"/>
    <w:pPr>
      <w:spacing w:after="0" w:line="240" w:lineRule="auto"/>
    </w:pPr>
    <w:rPr>
      <w:lang w:val="en-NZ"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6129B"/>
    <w:pPr>
      <w:spacing w:after="0" w:line="240" w:lineRule="auto"/>
    </w:pPr>
    <w:rPr>
      <w:rFonts w:eastAsiaTheme="minorHAnsi"/>
      <w:lang w:val="nl-NL" w:eastAsia="en-US"/>
    </w:rPr>
  </w:style>
  <w:style w:type="paragraph" w:customStyle="1" w:styleId="Body2">
    <w:name w:val="Body 2"/>
    <w:rsid w:val="00C6129B"/>
    <w:pPr>
      <w:pBdr>
        <w:top w:val="nil"/>
        <w:left w:val="nil"/>
        <w:bottom w:val="nil"/>
        <w:right w:val="nil"/>
        <w:between w:val="nil"/>
        <w:bar w:val="nil"/>
      </w:pBdr>
      <w:spacing w:after="0" w:line="240" w:lineRule="auto"/>
    </w:pPr>
    <w:rPr>
      <w:rFonts w:ascii="Palatino" w:eastAsia="Arial Unicode MS" w:hAnsi="Arial Unicode MS" w:cs="Arial Unicode MS"/>
      <w:b/>
      <w:bCs/>
      <w:color w:val="000000"/>
      <w:sz w:val="24"/>
      <w:szCs w:val="24"/>
      <w:bdr w:val="nil"/>
      <w:lang w:val="de-DE" w:eastAsia="en-US"/>
    </w:rPr>
  </w:style>
  <w:style w:type="character" w:styleId="IntenseEmphasis">
    <w:name w:val="Intense Emphasis"/>
    <w:basedOn w:val="DefaultParagraphFont"/>
    <w:uiPriority w:val="21"/>
    <w:qFormat/>
    <w:rsid w:val="00C6129B"/>
    <w:rPr>
      <w:b/>
      <w:bCs/>
      <w:i/>
      <w:iCs/>
      <w:color w:val="4F81BD" w:themeColor="accent1"/>
    </w:rPr>
  </w:style>
  <w:style w:type="paragraph" w:styleId="Caption">
    <w:name w:val="caption"/>
    <w:basedOn w:val="Normal"/>
    <w:next w:val="Normal"/>
    <w:uiPriority w:val="35"/>
    <w:unhideWhenUsed/>
    <w:qFormat/>
    <w:rsid w:val="00C6129B"/>
    <w:pPr>
      <w:spacing w:line="240" w:lineRule="auto"/>
    </w:pPr>
    <w:rPr>
      <w:b/>
      <w:bCs/>
      <w:color w:val="4F81BD" w:themeColor="accent1"/>
      <w:sz w:val="18"/>
      <w:szCs w:val="18"/>
      <w:lang w:val="en-US" w:eastAsia="en-US"/>
    </w:rPr>
  </w:style>
  <w:style w:type="paragraph" w:styleId="HTMLPreformatted">
    <w:name w:val="HTML Preformatted"/>
    <w:basedOn w:val="Normal"/>
    <w:link w:val="HTMLPreformattedChar"/>
    <w:uiPriority w:val="99"/>
    <w:unhideWhenUsed/>
    <w:rsid w:val="006F27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AU" w:eastAsia="en-AU"/>
    </w:rPr>
  </w:style>
  <w:style w:type="character" w:customStyle="1" w:styleId="HTMLPreformattedChar">
    <w:name w:val="HTML Preformatted Char"/>
    <w:basedOn w:val="DefaultParagraphFont"/>
    <w:link w:val="HTMLPreformatted"/>
    <w:uiPriority w:val="99"/>
    <w:rsid w:val="006F27DD"/>
    <w:rPr>
      <w:rFonts w:ascii="Courier New" w:eastAsia="Times New Roman" w:hAnsi="Courier New" w:cs="Courier New"/>
      <w:sz w:val="20"/>
      <w:szCs w:val="20"/>
      <w:lang w:val="en-AU" w:eastAsia="en-AU"/>
    </w:rPr>
  </w:style>
  <w:style w:type="character" w:styleId="FollowedHyperlink">
    <w:name w:val="FollowedHyperlink"/>
    <w:basedOn w:val="DefaultParagraphFont"/>
    <w:uiPriority w:val="99"/>
    <w:semiHidden/>
    <w:unhideWhenUsed/>
    <w:rsid w:val="001037E4"/>
    <w:rPr>
      <w:color w:val="800080" w:themeColor="followedHyperlink"/>
      <w:u w:val="single"/>
    </w:rPr>
  </w:style>
  <w:style w:type="character" w:customStyle="1" w:styleId="Heading4Char">
    <w:name w:val="Heading 4 Char"/>
    <w:basedOn w:val="DefaultParagraphFont"/>
    <w:link w:val="Heading4"/>
    <w:uiPriority w:val="9"/>
    <w:rsid w:val="00C16094"/>
    <w:rPr>
      <w:rFonts w:asciiTheme="majorHAnsi" w:eastAsiaTheme="majorEastAsia" w:hAnsiTheme="majorHAnsi" w:cstheme="majorBidi"/>
      <w:b/>
      <w:bCs/>
      <w:i/>
      <w:iCs/>
      <w:color w:val="4F81BD" w:themeColor="accent1"/>
    </w:rPr>
  </w:style>
  <w:style w:type="character" w:customStyle="1" w:styleId="watch-title">
    <w:name w:val="watch-title"/>
    <w:basedOn w:val="DefaultParagraphFont"/>
    <w:rsid w:val="00D4538B"/>
  </w:style>
  <w:style w:type="paragraph" w:styleId="Revision">
    <w:name w:val="Revision"/>
    <w:hidden/>
    <w:uiPriority w:val="99"/>
    <w:semiHidden/>
    <w:rsid w:val="00D0060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169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1692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1692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C1609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065F7"/>
    <w:pPr>
      <w:ind w:left="720"/>
      <w:contextualSpacing/>
    </w:pPr>
  </w:style>
  <w:style w:type="paragraph" w:styleId="FootnoteText">
    <w:name w:val="footnote text"/>
    <w:basedOn w:val="Normal"/>
    <w:link w:val="FootnoteTextChar"/>
    <w:uiPriority w:val="99"/>
    <w:unhideWhenUsed/>
    <w:qFormat/>
    <w:rsid w:val="00E802AC"/>
    <w:pPr>
      <w:spacing w:after="0" w:line="240" w:lineRule="auto"/>
    </w:pPr>
    <w:rPr>
      <w:sz w:val="20"/>
      <w:szCs w:val="20"/>
    </w:rPr>
  </w:style>
  <w:style w:type="character" w:customStyle="1" w:styleId="FootnoteTextChar">
    <w:name w:val="Footnote Text Char"/>
    <w:basedOn w:val="DefaultParagraphFont"/>
    <w:link w:val="FootnoteText"/>
    <w:uiPriority w:val="99"/>
    <w:rsid w:val="00E802AC"/>
    <w:rPr>
      <w:sz w:val="20"/>
      <w:szCs w:val="20"/>
    </w:rPr>
  </w:style>
  <w:style w:type="character" w:styleId="FootnoteReference">
    <w:name w:val="footnote reference"/>
    <w:basedOn w:val="DefaultParagraphFont"/>
    <w:uiPriority w:val="99"/>
    <w:unhideWhenUsed/>
    <w:rsid w:val="00E802AC"/>
    <w:rPr>
      <w:vertAlign w:val="superscript"/>
    </w:rPr>
  </w:style>
  <w:style w:type="paragraph" w:styleId="Header">
    <w:name w:val="header"/>
    <w:basedOn w:val="Normal"/>
    <w:link w:val="HeaderChar"/>
    <w:uiPriority w:val="99"/>
    <w:unhideWhenUsed/>
    <w:rsid w:val="001E23BA"/>
    <w:pPr>
      <w:tabs>
        <w:tab w:val="center" w:pos="4536"/>
        <w:tab w:val="right" w:pos="9072"/>
      </w:tabs>
      <w:spacing w:after="0" w:line="240" w:lineRule="auto"/>
    </w:pPr>
  </w:style>
  <w:style w:type="character" w:customStyle="1" w:styleId="HeaderChar">
    <w:name w:val="Header Char"/>
    <w:basedOn w:val="DefaultParagraphFont"/>
    <w:link w:val="Header"/>
    <w:uiPriority w:val="99"/>
    <w:rsid w:val="001E23BA"/>
  </w:style>
  <w:style w:type="paragraph" w:styleId="Footer">
    <w:name w:val="footer"/>
    <w:basedOn w:val="Normal"/>
    <w:link w:val="FooterChar"/>
    <w:uiPriority w:val="99"/>
    <w:unhideWhenUsed/>
    <w:rsid w:val="001E23BA"/>
    <w:pPr>
      <w:tabs>
        <w:tab w:val="center" w:pos="4536"/>
        <w:tab w:val="right" w:pos="9072"/>
      </w:tabs>
      <w:spacing w:after="0" w:line="240" w:lineRule="auto"/>
    </w:pPr>
  </w:style>
  <w:style w:type="character" w:customStyle="1" w:styleId="FooterChar">
    <w:name w:val="Footer Char"/>
    <w:basedOn w:val="DefaultParagraphFont"/>
    <w:link w:val="Footer"/>
    <w:uiPriority w:val="99"/>
    <w:rsid w:val="001E23BA"/>
  </w:style>
  <w:style w:type="character" w:customStyle="1" w:styleId="Heading1Char">
    <w:name w:val="Heading 1 Char"/>
    <w:basedOn w:val="DefaultParagraphFont"/>
    <w:link w:val="Heading1"/>
    <w:uiPriority w:val="9"/>
    <w:rsid w:val="00D1692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1692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D1692C"/>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D1692C"/>
    <w:pPr>
      <w:outlineLvl w:val="9"/>
    </w:pPr>
    <w:rPr>
      <w:lang w:val="en-US"/>
    </w:rPr>
  </w:style>
  <w:style w:type="paragraph" w:styleId="TOC1">
    <w:name w:val="toc 1"/>
    <w:basedOn w:val="Normal"/>
    <w:next w:val="Normal"/>
    <w:autoRedefine/>
    <w:uiPriority w:val="39"/>
    <w:unhideWhenUsed/>
    <w:rsid w:val="00D1692C"/>
    <w:pPr>
      <w:spacing w:after="100"/>
    </w:pPr>
  </w:style>
  <w:style w:type="paragraph" w:styleId="TOC2">
    <w:name w:val="toc 2"/>
    <w:basedOn w:val="Normal"/>
    <w:next w:val="Normal"/>
    <w:autoRedefine/>
    <w:uiPriority w:val="39"/>
    <w:unhideWhenUsed/>
    <w:rsid w:val="00D1692C"/>
    <w:pPr>
      <w:spacing w:after="100"/>
      <w:ind w:left="220"/>
    </w:pPr>
  </w:style>
  <w:style w:type="paragraph" w:styleId="TOC3">
    <w:name w:val="toc 3"/>
    <w:basedOn w:val="Normal"/>
    <w:next w:val="Normal"/>
    <w:autoRedefine/>
    <w:uiPriority w:val="39"/>
    <w:unhideWhenUsed/>
    <w:rsid w:val="00D1692C"/>
    <w:pPr>
      <w:spacing w:after="100"/>
      <w:ind w:left="440"/>
    </w:pPr>
  </w:style>
  <w:style w:type="character" w:styleId="Hyperlink">
    <w:name w:val="Hyperlink"/>
    <w:basedOn w:val="DefaultParagraphFont"/>
    <w:uiPriority w:val="99"/>
    <w:unhideWhenUsed/>
    <w:rsid w:val="00D1692C"/>
    <w:rPr>
      <w:color w:val="0000FF" w:themeColor="hyperlink"/>
      <w:u w:val="single"/>
    </w:rPr>
  </w:style>
  <w:style w:type="paragraph" w:styleId="BalloonText">
    <w:name w:val="Balloon Text"/>
    <w:basedOn w:val="Normal"/>
    <w:link w:val="BalloonTextChar"/>
    <w:uiPriority w:val="99"/>
    <w:semiHidden/>
    <w:unhideWhenUsed/>
    <w:rsid w:val="00D169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692C"/>
    <w:rPr>
      <w:rFonts w:ascii="Tahoma" w:hAnsi="Tahoma" w:cs="Tahoma"/>
      <w:sz w:val="16"/>
      <w:szCs w:val="16"/>
    </w:rPr>
  </w:style>
  <w:style w:type="character" w:styleId="CommentReference">
    <w:name w:val="annotation reference"/>
    <w:uiPriority w:val="99"/>
    <w:semiHidden/>
    <w:unhideWhenUsed/>
    <w:rsid w:val="00F635AC"/>
    <w:rPr>
      <w:sz w:val="18"/>
      <w:szCs w:val="18"/>
    </w:rPr>
  </w:style>
  <w:style w:type="paragraph" w:styleId="CommentText">
    <w:name w:val="annotation text"/>
    <w:basedOn w:val="Normal"/>
    <w:link w:val="CommentTextChar"/>
    <w:uiPriority w:val="99"/>
    <w:unhideWhenUsed/>
    <w:rsid w:val="00F635AC"/>
    <w:pPr>
      <w:spacing w:after="0" w:line="240" w:lineRule="auto"/>
    </w:pPr>
    <w:rPr>
      <w:rFonts w:ascii="Times New Roman" w:eastAsia="MS Mincho" w:hAnsi="Times New Roman" w:cs="Times New Roman"/>
      <w:sz w:val="20"/>
      <w:szCs w:val="20"/>
      <w:lang w:eastAsia="en-US"/>
    </w:rPr>
  </w:style>
  <w:style w:type="character" w:customStyle="1" w:styleId="CommentTextChar">
    <w:name w:val="Comment Text Char"/>
    <w:basedOn w:val="DefaultParagraphFont"/>
    <w:link w:val="CommentText"/>
    <w:uiPriority w:val="99"/>
    <w:rsid w:val="00F635AC"/>
    <w:rPr>
      <w:rFonts w:ascii="Times New Roman" w:eastAsia="MS Mincho"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FA60A5"/>
    <w:pPr>
      <w:spacing w:after="200"/>
    </w:pPr>
    <w:rPr>
      <w:rFonts w:asciiTheme="minorHAnsi" w:eastAsiaTheme="minorEastAsia" w:hAnsiTheme="minorHAnsi" w:cstheme="minorBidi"/>
      <w:b/>
      <w:bCs/>
      <w:lang w:eastAsia="en-GB"/>
    </w:rPr>
  </w:style>
  <w:style w:type="character" w:customStyle="1" w:styleId="CommentSubjectChar">
    <w:name w:val="Comment Subject Char"/>
    <w:basedOn w:val="CommentTextChar"/>
    <w:link w:val="CommentSubject"/>
    <w:uiPriority w:val="99"/>
    <w:semiHidden/>
    <w:rsid w:val="00FA60A5"/>
    <w:rPr>
      <w:rFonts w:ascii="Times New Roman" w:eastAsia="MS Mincho" w:hAnsi="Times New Roman" w:cs="Times New Roman"/>
      <w:b/>
      <w:bCs/>
      <w:sz w:val="20"/>
      <w:szCs w:val="20"/>
      <w:lang w:eastAsia="en-US"/>
    </w:rPr>
  </w:style>
  <w:style w:type="paragraph" w:styleId="EndnoteText">
    <w:name w:val="endnote text"/>
    <w:basedOn w:val="Normal"/>
    <w:link w:val="EndnoteTextChar"/>
    <w:uiPriority w:val="99"/>
    <w:semiHidden/>
    <w:unhideWhenUsed/>
    <w:rsid w:val="00BE6C0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E6C05"/>
    <w:rPr>
      <w:sz w:val="20"/>
      <w:szCs w:val="20"/>
    </w:rPr>
  </w:style>
  <w:style w:type="character" w:styleId="EndnoteReference">
    <w:name w:val="endnote reference"/>
    <w:basedOn w:val="DefaultParagraphFont"/>
    <w:uiPriority w:val="99"/>
    <w:semiHidden/>
    <w:unhideWhenUsed/>
    <w:rsid w:val="00BE6C05"/>
    <w:rPr>
      <w:vertAlign w:val="superscript"/>
    </w:rPr>
  </w:style>
  <w:style w:type="character" w:customStyle="1" w:styleId="ListParagraphChar">
    <w:name w:val="List Paragraph Char"/>
    <w:basedOn w:val="DefaultParagraphFont"/>
    <w:link w:val="ListParagraph"/>
    <w:uiPriority w:val="34"/>
    <w:rsid w:val="00167601"/>
  </w:style>
  <w:style w:type="paragraph" w:styleId="Quote">
    <w:name w:val="Quote"/>
    <w:basedOn w:val="Normal"/>
    <w:next w:val="Normal"/>
    <w:link w:val="QuoteChar"/>
    <w:uiPriority w:val="29"/>
    <w:qFormat/>
    <w:rsid w:val="004C26AA"/>
    <w:pPr>
      <w:ind w:left="851" w:right="851"/>
    </w:pPr>
    <w:rPr>
      <w:i/>
      <w:iCs/>
      <w:color w:val="000000" w:themeColor="text1"/>
      <w:sz w:val="20"/>
      <w:lang w:val="en-NZ" w:eastAsia="en-US"/>
    </w:rPr>
  </w:style>
  <w:style w:type="character" w:customStyle="1" w:styleId="QuoteChar">
    <w:name w:val="Quote Char"/>
    <w:basedOn w:val="DefaultParagraphFont"/>
    <w:link w:val="Quote"/>
    <w:uiPriority w:val="29"/>
    <w:rsid w:val="004C26AA"/>
    <w:rPr>
      <w:i/>
      <w:iCs/>
      <w:color w:val="000000" w:themeColor="text1"/>
      <w:sz w:val="20"/>
      <w:lang w:val="en-NZ" w:eastAsia="en-US"/>
    </w:rPr>
  </w:style>
  <w:style w:type="paragraph" w:styleId="Subtitle">
    <w:name w:val="Subtitle"/>
    <w:basedOn w:val="Normal"/>
    <w:next w:val="Normal"/>
    <w:link w:val="SubtitleChar"/>
    <w:uiPriority w:val="11"/>
    <w:qFormat/>
    <w:rsid w:val="00EF24A6"/>
    <w:pPr>
      <w:numPr>
        <w:ilvl w:val="1"/>
      </w:numPr>
      <w:spacing w:before="120" w:after="120"/>
    </w:pPr>
    <w:rPr>
      <w:rFonts w:asciiTheme="majorHAnsi" w:eastAsiaTheme="majorEastAsia" w:hAnsiTheme="majorHAnsi" w:cstheme="majorBidi"/>
      <w:i/>
      <w:iCs/>
      <w:color w:val="4F81BD" w:themeColor="accent1"/>
      <w:spacing w:val="15"/>
      <w:sz w:val="24"/>
      <w:szCs w:val="24"/>
      <w:lang w:val="en-NZ" w:eastAsia="en-US"/>
    </w:rPr>
  </w:style>
  <w:style w:type="character" w:customStyle="1" w:styleId="SubtitleChar">
    <w:name w:val="Subtitle Char"/>
    <w:basedOn w:val="DefaultParagraphFont"/>
    <w:link w:val="Subtitle"/>
    <w:uiPriority w:val="11"/>
    <w:rsid w:val="00EF24A6"/>
    <w:rPr>
      <w:rFonts w:asciiTheme="majorHAnsi" w:eastAsiaTheme="majorEastAsia" w:hAnsiTheme="majorHAnsi" w:cstheme="majorBidi"/>
      <w:i/>
      <w:iCs/>
      <w:color w:val="4F81BD" w:themeColor="accent1"/>
      <w:spacing w:val="15"/>
      <w:sz w:val="24"/>
      <w:szCs w:val="24"/>
      <w:lang w:val="en-NZ" w:eastAsia="en-US"/>
    </w:rPr>
  </w:style>
  <w:style w:type="table" w:styleId="TableGrid">
    <w:name w:val="Table Grid"/>
    <w:basedOn w:val="TableNormal"/>
    <w:uiPriority w:val="59"/>
    <w:rsid w:val="00176540"/>
    <w:pPr>
      <w:spacing w:after="0" w:line="240" w:lineRule="auto"/>
    </w:pPr>
    <w:rPr>
      <w:lang w:val="en-NZ"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6129B"/>
    <w:pPr>
      <w:spacing w:after="0" w:line="240" w:lineRule="auto"/>
    </w:pPr>
    <w:rPr>
      <w:rFonts w:eastAsiaTheme="minorHAnsi"/>
      <w:lang w:val="nl-NL" w:eastAsia="en-US"/>
    </w:rPr>
  </w:style>
  <w:style w:type="paragraph" w:customStyle="1" w:styleId="Body2">
    <w:name w:val="Body 2"/>
    <w:rsid w:val="00C6129B"/>
    <w:pPr>
      <w:pBdr>
        <w:top w:val="nil"/>
        <w:left w:val="nil"/>
        <w:bottom w:val="nil"/>
        <w:right w:val="nil"/>
        <w:between w:val="nil"/>
        <w:bar w:val="nil"/>
      </w:pBdr>
      <w:spacing w:after="0" w:line="240" w:lineRule="auto"/>
    </w:pPr>
    <w:rPr>
      <w:rFonts w:ascii="Palatino" w:eastAsia="Arial Unicode MS" w:hAnsi="Arial Unicode MS" w:cs="Arial Unicode MS"/>
      <w:b/>
      <w:bCs/>
      <w:color w:val="000000"/>
      <w:sz w:val="24"/>
      <w:szCs w:val="24"/>
      <w:bdr w:val="nil"/>
      <w:lang w:val="de-DE" w:eastAsia="en-US"/>
    </w:rPr>
  </w:style>
  <w:style w:type="character" w:styleId="IntenseEmphasis">
    <w:name w:val="Intense Emphasis"/>
    <w:basedOn w:val="DefaultParagraphFont"/>
    <w:uiPriority w:val="21"/>
    <w:qFormat/>
    <w:rsid w:val="00C6129B"/>
    <w:rPr>
      <w:b/>
      <w:bCs/>
      <w:i/>
      <w:iCs/>
      <w:color w:val="4F81BD" w:themeColor="accent1"/>
    </w:rPr>
  </w:style>
  <w:style w:type="paragraph" w:styleId="Caption">
    <w:name w:val="caption"/>
    <w:basedOn w:val="Normal"/>
    <w:next w:val="Normal"/>
    <w:uiPriority w:val="35"/>
    <w:unhideWhenUsed/>
    <w:qFormat/>
    <w:rsid w:val="00C6129B"/>
    <w:pPr>
      <w:spacing w:line="240" w:lineRule="auto"/>
    </w:pPr>
    <w:rPr>
      <w:b/>
      <w:bCs/>
      <w:color w:val="4F81BD" w:themeColor="accent1"/>
      <w:sz w:val="18"/>
      <w:szCs w:val="18"/>
      <w:lang w:val="en-US" w:eastAsia="en-US"/>
    </w:rPr>
  </w:style>
  <w:style w:type="paragraph" w:styleId="HTMLPreformatted">
    <w:name w:val="HTML Preformatted"/>
    <w:basedOn w:val="Normal"/>
    <w:link w:val="HTMLPreformattedChar"/>
    <w:uiPriority w:val="99"/>
    <w:unhideWhenUsed/>
    <w:rsid w:val="006F27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AU" w:eastAsia="en-AU"/>
    </w:rPr>
  </w:style>
  <w:style w:type="character" w:customStyle="1" w:styleId="HTMLPreformattedChar">
    <w:name w:val="HTML Preformatted Char"/>
    <w:basedOn w:val="DefaultParagraphFont"/>
    <w:link w:val="HTMLPreformatted"/>
    <w:uiPriority w:val="99"/>
    <w:rsid w:val="006F27DD"/>
    <w:rPr>
      <w:rFonts w:ascii="Courier New" w:eastAsia="Times New Roman" w:hAnsi="Courier New" w:cs="Courier New"/>
      <w:sz w:val="20"/>
      <w:szCs w:val="20"/>
      <w:lang w:val="en-AU" w:eastAsia="en-AU"/>
    </w:rPr>
  </w:style>
  <w:style w:type="character" w:styleId="FollowedHyperlink">
    <w:name w:val="FollowedHyperlink"/>
    <w:basedOn w:val="DefaultParagraphFont"/>
    <w:uiPriority w:val="99"/>
    <w:semiHidden/>
    <w:unhideWhenUsed/>
    <w:rsid w:val="001037E4"/>
    <w:rPr>
      <w:color w:val="800080" w:themeColor="followedHyperlink"/>
      <w:u w:val="single"/>
    </w:rPr>
  </w:style>
  <w:style w:type="character" w:customStyle="1" w:styleId="Heading4Char">
    <w:name w:val="Heading 4 Char"/>
    <w:basedOn w:val="DefaultParagraphFont"/>
    <w:link w:val="Heading4"/>
    <w:uiPriority w:val="9"/>
    <w:rsid w:val="00C16094"/>
    <w:rPr>
      <w:rFonts w:asciiTheme="majorHAnsi" w:eastAsiaTheme="majorEastAsia" w:hAnsiTheme="majorHAnsi" w:cstheme="majorBidi"/>
      <w:b/>
      <w:bCs/>
      <w:i/>
      <w:iCs/>
      <w:color w:val="4F81BD" w:themeColor="accent1"/>
    </w:rPr>
  </w:style>
  <w:style w:type="character" w:customStyle="1" w:styleId="watch-title">
    <w:name w:val="watch-title"/>
    <w:basedOn w:val="DefaultParagraphFont"/>
    <w:rsid w:val="00D4538B"/>
  </w:style>
  <w:style w:type="paragraph" w:styleId="Revision">
    <w:name w:val="Revision"/>
    <w:hidden/>
    <w:uiPriority w:val="99"/>
    <w:semiHidden/>
    <w:rsid w:val="00D0060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81308">
      <w:bodyDiv w:val="1"/>
      <w:marLeft w:val="0"/>
      <w:marRight w:val="0"/>
      <w:marTop w:val="0"/>
      <w:marBottom w:val="0"/>
      <w:divBdr>
        <w:top w:val="none" w:sz="0" w:space="0" w:color="auto"/>
        <w:left w:val="none" w:sz="0" w:space="0" w:color="auto"/>
        <w:bottom w:val="none" w:sz="0" w:space="0" w:color="auto"/>
        <w:right w:val="none" w:sz="0" w:space="0" w:color="auto"/>
      </w:divBdr>
    </w:div>
    <w:div w:id="185487510">
      <w:bodyDiv w:val="1"/>
      <w:marLeft w:val="0"/>
      <w:marRight w:val="0"/>
      <w:marTop w:val="0"/>
      <w:marBottom w:val="0"/>
      <w:divBdr>
        <w:top w:val="none" w:sz="0" w:space="0" w:color="auto"/>
        <w:left w:val="none" w:sz="0" w:space="0" w:color="auto"/>
        <w:bottom w:val="none" w:sz="0" w:space="0" w:color="auto"/>
        <w:right w:val="none" w:sz="0" w:space="0" w:color="auto"/>
      </w:divBdr>
      <w:divsChild>
        <w:div w:id="92553519">
          <w:marLeft w:val="0"/>
          <w:marRight w:val="0"/>
          <w:marTop w:val="280"/>
          <w:marBottom w:val="280"/>
          <w:divBdr>
            <w:top w:val="none" w:sz="0" w:space="0" w:color="auto"/>
            <w:left w:val="none" w:sz="0" w:space="0" w:color="auto"/>
            <w:bottom w:val="none" w:sz="0" w:space="0" w:color="auto"/>
            <w:right w:val="none" w:sz="0" w:space="0" w:color="auto"/>
          </w:divBdr>
        </w:div>
        <w:div w:id="128666363">
          <w:marLeft w:val="927"/>
          <w:marRight w:val="0"/>
          <w:marTop w:val="280"/>
          <w:marBottom w:val="280"/>
          <w:divBdr>
            <w:top w:val="none" w:sz="0" w:space="0" w:color="auto"/>
            <w:left w:val="none" w:sz="0" w:space="0" w:color="auto"/>
            <w:bottom w:val="none" w:sz="0" w:space="0" w:color="auto"/>
            <w:right w:val="none" w:sz="0" w:space="0" w:color="auto"/>
          </w:divBdr>
        </w:div>
        <w:div w:id="221716571">
          <w:marLeft w:val="927"/>
          <w:marRight w:val="0"/>
          <w:marTop w:val="280"/>
          <w:marBottom w:val="280"/>
          <w:divBdr>
            <w:top w:val="none" w:sz="0" w:space="0" w:color="auto"/>
            <w:left w:val="none" w:sz="0" w:space="0" w:color="auto"/>
            <w:bottom w:val="none" w:sz="0" w:space="0" w:color="auto"/>
            <w:right w:val="none" w:sz="0" w:space="0" w:color="auto"/>
          </w:divBdr>
        </w:div>
        <w:div w:id="317922713">
          <w:marLeft w:val="927"/>
          <w:marRight w:val="0"/>
          <w:marTop w:val="280"/>
          <w:marBottom w:val="280"/>
          <w:divBdr>
            <w:top w:val="none" w:sz="0" w:space="0" w:color="auto"/>
            <w:left w:val="none" w:sz="0" w:space="0" w:color="auto"/>
            <w:bottom w:val="none" w:sz="0" w:space="0" w:color="auto"/>
            <w:right w:val="none" w:sz="0" w:space="0" w:color="auto"/>
          </w:divBdr>
        </w:div>
        <w:div w:id="578752016">
          <w:marLeft w:val="0"/>
          <w:marRight w:val="0"/>
          <w:marTop w:val="280"/>
          <w:marBottom w:val="280"/>
          <w:divBdr>
            <w:top w:val="none" w:sz="0" w:space="0" w:color="auto"/>
            <w:left w:val="none" w:sz="0" w:space="0" w:color="auto"/>
            <w:bottom w:val="none" w:sz="0" w:space="0" w:color="auto"/>
            <w:right w:val="none" w:sz="0" w:space="0" w:color="auto"/>
          </w:divBdr>
        </w:div>
        <w:div w:id="644972132">
          <w:marLeft w:val="927"/>
          <w:marRight w:val="0"/>
          <w:marTop w:val="280"/>
          <w:marBottom w:val="280"/>
          <w:divBdr>
            <w:top w:val="none" w:sz="0" w:space="0" w:color="auto"/>
            <w:left w:val="none" w:sz="0" w:space="0" w:color="auto"/>
            <w:bottom w:val="none" w:sz="0" w:space="0" w:color="auto"/>
            <w:right w:val="none" w:sz="0" w:space="0" w:color="auto"/>
          </w:divBdr>
        </w:div>
        <w:div w:id="732048344">
          <w:marLeft w:val="927"/>
          <w:marRight w:val="0"/>
          <w:marTop w:val="280"/>
          <w:marBottom w:val="280"/>
          <w:divBdr>
            <w:top w:val="none" w:sz="0" w:space="0" w:color="auto"/>
            <w:left w:val="none" w:sz="0" w:space="0" w:color="auto"/>
            <w:bottom w:val="none" w:sz="0" w:space="0" w:color="auto"/>
            <w:right w:val="none" w:sz="0" w:space="0" w:color="auto"/>
          </w:divBdr>
        </w:div>
        <w:div w:id="1151945259">
          <w:marLeft w:val="0"/>
          <w:marRight w:val="0"/>
          <w:marTop w:val="280"/>
          <w:marBottom w:val="280"/>
          <w:divBdr>
            <w:top w:val="none" w:sz="0" w:space="0" w:color="auto"/>
            <w:left w:val="none" w:sz="0" w:space="0" w:color="auto"/>
            <w:bottom w:val="none" w:sz="0" w:space="0" w:color="auto"/>
            <w:right w:val="none" w:sz="0" w:space="0" w:color="auto"/>
          </w:divBdr>
        </w:div>
        <w:div w:id="1276403704">
          <w:marLeft w:val="0"/>
          <w:marRight w:val="0"/>
          <w:marTop w:val="280"/>
          <w:marBottom w:val="280"/>
          <w:divBdr>
            <w:top w:val="none" w:sz="0" w:space="0" w:color="auto"/>
            <w:left w:val="none" w:sz="0" w:space="0" w:color="auto"/>
            <w:bottom w:val="none" w:sz="0" w:space="0" w:color="auto"/>
            <w:right w:val="none" w:sz="0" w:space="0" w:color="auto"/>
          </w:divBdr>
        </w:div>
        <w:div w:id="1392733990">
          <w:marLeft w:val="0"/>
          <w:marRight w:val="0"/>
          <w:marTop w:val="280"/>
          <w:marBottom w:val="280"/>
          <w:divBdr>
            <w:top w:val="none" w:sz="0" w:space="0" w:color="auto"/>
            <w:left w:val="none" w:sz="0" w:space="0" w:color="auto"/>
            <w:bottom w:val="none" w:sz="0" w:space="0" w:color="auto"/>
            <w:right w:val="none" w:sz="0" w:space="0" w:color="auto"/>
          </w:divBdr>
        </w:div>
        <w:div w:id="1479344262">
          <w:marLeft w:val="0"/>
          <w:marRight w:val="0"/>
          <w:marTop w:val="280"/>
          <w:marBottom w:val="280"/>
          <w:divBdr>
            <w:top w:val="none" w:sz="0" w:space="0" w:color="auto"/>
            <w:left w:val="none" w:sz="0" w:space="0" w:color="auto"/>
            <w:bottom w:val="none" w:sz="0" w:space="0" w:color="auto"/>
            <w:right w:val="none" w:sz="0" w:space="0" w:color="auto"/>
          </w:divBdr>
        </w:div>
        <w:div w:id="1516454286">
          <w:marLeft w:val="0"/>
          <w:marRight w:val="0"/>
          <w:marTop w:val="0"/>
          <w:marBottom w:val="0"/>
          <w:divBdr>
            <w:top w:val="none" w:sz="0" w:space="0" w:color="auto"/>
            <w:left w:val="none" w:sz="0" w:space="0" w:color="auto"/>
            <w:bottom w:val="none" w:sz="0" w:space="0" w:color="auto"/>
            <w:right w:val="none" w:sz="0" w:space="0" w:color="auto"/>
          </w:divBdr>
          <w:divsChild>
            <w:div w:id="513686021">
              <w:marLeft w:val="0"/>
              <w:marRight w:val="0"/>
              <w:marTop w:val="0"/>
              <w:marBottom w:val="0"/>
              <w:divBdr>
                <w:top w:val="none" w:sz="0" w:space="0" w:color="auto"/>
                <w:left w:val="none" w:sz="0" w:space="0" w:color="auto"/>
                <w:bottom w:val="none" w:sz="0" w:space="0" w:color="auto"/>
                <w:right w:val="none" w:sz="0" w:space="0" w:color="auto"/>
              </w:divBdr>
              <w:divsChild>
                <w:div w:id="731193003">
                  <w:marLeft w:val="0"/>
                  <w:marRight w:val="0"/>
                  <w:marTop w:val="280"/>
                  <w:marBottom w:val="280"/>
                  <w:divBdr>
                    <w:top w:val="none" w:sz="0" w:space="0" w:color="auto"/>
                    <w:left w:val="none" w:sz="0" w:space="0" w:color="auto"/>
                    <w:bottom w:val="none" w:sz="0" w:space="0" w:color="auto"/>
                    <w:right w:val="none" w:sz="0" w:space="0" w:color="auto"/>
                  </w:divBdr>
                </w:div>
              </w:divsChild>
            </w:div>
          </w:divsChild>
        </w:div>
        <w:div w:id="1585215631">
          <w:marLeft w:val="0"/>
          <w:marRight w:val="0"/>
          <w:marTop w:val="280"/>
          <w:marBottom w:val="280"/>
          <w:divBdr>
            <w:top w:val="none" w:sz="0" w:space="0" w:color="auto"/>
            <w:left w:val="none" w:sz="0" w:space="0" w:color="auto"/>
            <w:bottom w:val="none" w:sz="0" w:space="0" w:color="auto"/>
            <w:right w:val="none" w:sz="0" w:space="0" w:color="auto"/>
          </w:divBdr>
        </w:div>
        <w:div w:id="1943298050">
          <w:marLeft w:val="0"/>
          <w:marRight w:val="0"/>
          <w:marTop w:val="280"/>
          <w:marBottom w:val="280"/>
          <w:divBdr>
            <w:top w:val="none" w:sz="0" w:space="0" w:color="auto"/>
            <w:left w:val="none" w:sz="0" w:space="0" w:color="auto"/>
            <w:bottom w:val="none" w:sz="0" w:space="0" w:color="auto"/>
            <w:right w:val="none" w:sz="0" w:space="0" w:color="auto"/>
          </w:divBdr>
        </w:div>
        <w:div w:id="2085949786">
          <w:marLeft w:val="927"/>
          <w:marRight w:val="0"/>
          <w:marTop w:val="280"/>
          <w:marBottom w:val="280"/>
          <w:divBdr>
            <w:top w:val="none" w:sz="0" w:space="0" w:color="auto"/>
            <w:left w:val="none" w:sz="0" w:space="0" w:color="auto"/>
            <w:bottom w:val="none" w:sz="0" w:space="0" w:color="auto"/>
            <w:right w:val="none" w:sz="0" w:space="0" w:color="auto"/>
          </w:divBdr>
        </w:div>
      </w:divsChild>
    </w:div>
    <w:div w:id="304626806">
      <w:bodyDiv w:val="1"/>
      <w:marLeft w:val="0"/>
      <w:marRight w:val="0"/>
      <w:marTop w:val="0"/>
      <w:marBottom w:val="0"/>
      <w:divBdr>
        <w:top w:val="none" w:sz="0" w:space="0" w:color="auto"/>
        <w:left w:val="none" w:sz="0" w:space="0" w:color="auto"/>
        <w:bottom w:val="none" w:sz="0" w:space="0" w:color="auto"/>
        <w:right w:val="none" w:sz="0" w:space="0" w:color="auto"/>
      </w:divBdr>
    </w:div>
    <w:div w:id="352073156">
      <w:bodyDiv w:val="1"/>
      <w:marLeft w:val="0"/>
      <w:marRight w:val="0"/>
      <w:marTop w:val="0"/>
      <w:marBottom w:val="0"/>
      <w:divBdr>
        <w:top w:val="none" w:sz="0" w:space="0" w:color="auto"/>
        <w:left w:val="none" w:sz="0" w:space="0" w:color="auto"/>
        <w:bottom w:val="none" w:sz="0" w:space="0" w:color="auto"/>
        <w:right w:val="none" w:sz="0" w:space="0" w:color="auto"/>
      </w:divBdr>
    </w:div>
    <w:div w:id="512573498">
      <w:bodyDiv w:val="1"/>
      <w:marLeft w:val="0"/>
      <w:marRight w:val="0"/>
      <w:marTop w:val="0"/>
      <w:marBottom w:val="0"/>
      <w:divBdr>
        <w:top w:val="none" w:sz="0" w:space="0" w:color="auto"/>
        <w:left w:val="none" w:sz="0" w:space="0" w:color="auto"/>
        <w:bottom w:val="none" w:sz="0" w:space="0" w:color="auto"/>
        <w:right w:val="none" w:sz="0" w:space="0" w:color="auto"/>
      </w:divBdr>
    </w:div>
    <w:div w:id="633826137">
      <w:bodyDiv w:val="1"/>
      <w:marLeft w:val="0"/>
      <w:marRight w:val="0"/>
      <w:marTop w:val="0"/>
      <w:marBottom w:val="0"/>
      <w:divBdr>
        <w:top w:val="none" w:sz="0" w:space="0" w:color="auto"/>
        <w:left w:val="none" w:sz="0" w:space="0" w:color="auto"/>
        <w:bottom w:val="none" w:sz="0" w:space="0" w:color="auto"/>
        <w:right w:val="none" w:sz="0" w:space="0" w:color="auto"/>
      </w:divBdr>
      <w:divsChild>
        <w:div w:id="1316182907">
          <w:marLeft w:val="0"/>
          <w:marRight w:val="0"/>
          <w:marTop w:val="0"/>
          <w:marBottom w:val="0"/>
          <w:divBdr>
            <w:top w:val="none" w:sz="0" w:space="0" w:color="auto"/>
            <w:left w:val="none" w:sz="0" w:space="0" w:color="auto"/>
            <w:bottom w:val="none" w:sz="0" w:space="0" w:color="auto"/>
            <w:right w:val="none" w:sz="0" w:space="0" w:color="auto"/>
          </w:divBdr>
        </w:div>
      </w:divsChild>
    </w:div>
    <w:div w:id="718015679">
      <w:bodyDiv w:val="1"/>
      <w:marLeft w:val="0"/>
      <w:marRight w:val="0"/>
      <w:marTop w:val="0"/>
      <w:marBottom w:val="0"/>
      <w:divBdr>
        <w:top w:val="none" w:sz="0" w:space="0" w:color="auto"/>
        <w:left w:val="none" w:sz="0" w:space="0" w:color="auto"/>
        <w:bottom w:val="none" w:sz="0" w:space="0" w:color="auto"/>
        <w:right w:val="none" w:sz="0" w:space="0" w:color="auto"/>
      </w:divBdr>
      <w:divsChild>
        <w:div w:id="348919500">
          <w:marLeft w:val="0"/>
          <w:marRight w:val="0"/>
          <w:marTop w:val="0"/>
          <w:marBottom w:val="0"/>
          <w:divBdr>
            <w:top w:val="none" w:sz="0" w:space="0" w:color="auto"/>
            <w:left w:val="none" w:sz="0" w:space="0" w:color="auto"/>
            <w:bottom w:val="none" w:sz="0" w:space="0" w:color="auto"/>
            <w:right w:val="none" w:sz="0" w:space="0" w:color="auto"/>
          </w:divBdr>
        </w:div>
        <w:div w:id="427654260">
          <w:marLeft w:val="0"/>
          <w:marRight w:val="0"/>
          <w:marTop w:val="0"/>
          <w:marBottom w:val="0"/>
          <w:divBdr>
            <w:top w:val="none" w:sz="0" w:space="0" w:color="auto"/>
            <w:left w:val="none" w:sz="0" w:space="0" w:color="auto"/>
            <w:bottom w:val="none" w:sz="0" w:space="0" w:color="auto"/>
            <w:right w:val="none" w:sz="0" w:space="0" w:color="auto"/>
          </w:divBdr>
        </w:div>
        <w:div w:id="1035040109">
          <w:marLeft w:val="0"/>
          <w:marRight w:val="0"/>
          <w:marTop w:val="0"/>
          <w:marBottom w:val="0"/>
          <w:divBdr>
            <w:top w:val="none" w:sz="0" w:space="0" w:color="auto"/>
            <w:left w:val="none" w:sz="0" w:space="0" w:color="auto"/>
            <w:bottom w:val="none" w:sz="0" w:space="0" w:color="auto"/>
            <w:right w:val="none" w:sz="0" w:space="0" w:color="auto"/>
          </w:divBdr>
        </w:div>
      </w:divsChild>
    </w:div>
    <w:div w:id="806438365">
      <w:bodyDiv w:val="1"/>
      <w:marLeft w:val="0"/>
      <w:marRight w:val="0"/>
      <w:marTop w:val="0"/>
      <w:marBottom w:val="0"/>
      <w:divBdr>
        <w:top w:val="none" w:sz="0" w:space="0" w:color="auto"/>
        <w:left w:val="none" w:sz="0" w:space="0" w:color="auto"/>
        <w:bottom w:val="none" w:sz="0" w:space="0" w:color="auto"/>
        <w:right w:val="none" w:sz="0" w:space="0" w:color="auto"/>
      </w:divBdr>
      <w:divsChild>
        <w:div w:id="970403871">
          <w:marLeft w:val="0"/>
          <w:marRight w:val="0"/>
          <w:marTop w:val="0"/>
          <w:marBottom w:val="0"/>
          <w:divBdr>
            <w:top w:val="none" w:sz="0" w:space="0" w:color="auto"/>
            <w:left w:val="none" w:sz="0" w:space="0" w:color="auto"/>
            <w:bottom w:val="none" w:sz="0" w:space="0" w:color="auto"/>
            <w:right w:val="none" w:sz="0" w:space="0" w:color="auto"/>
          </w:divBdr>
          <w:divsChild>
            <w:div w:id="609121980">
              <w:marLeft w:val="0"/>
              <w:marRight w:val="0"/>
              <w:marTop w:val="0"/>
              <w:marBottom w:val="0"/>
              <w:divBdr>
                <w:top w:val="none" w:sz="0" w:space="0" w:color="auto"/>
                <w:left w:val="none" w:sz="0" w:space="0" w:color="auto"/>
                <w:bottom w:val="none" w:sz="0" w:space="0" w:color="auto"/>
                <w:right w:val="none" w:sz="0" w:space="0" w:color="auto"/>
              </w:divBdr>
            </w:div>
          </w:divsChild>
        </w:div>
        <w:div w:id="1791316892">
          <w:marLeft w:val="0"/>
          <w:marRight w:val="0"/>
          <w:marTop w:val="0"/>
          <w:marBottom w:val="0"/>
          <w:divBdr>
            <w:top w:val="none" w:sz="0" w:space="0" w:color="auto"/>
            <w:left w:val="none" w:sz="0" w:space="0" w:color="auto"/>
            <w:bottom w:val="single" w:sz="36" w:space="0" w:color="FFFFFF"/>
            <w:right w:val="none" w:sz="0" w:space="0" w:color="auto"/>
          </w:divBdr>
          <w:divsChild>
            <w:div w:id="662122442">
              <w:marLeft w:val="0"/>
              <w:marRight w:val="0"/>
              <w:marTop w:val="0"/>
              <w:marBottom w:val="0"/>
              <w:divBdr>
                <w:top w:val="none" w:sz="0" w:space="0" w:color="auto"/>
                <w:left w:val="none" w:sz="0" w:space="0" w:color="auto"/>
                <w:bottom w:val="single" w:sz="36" w:space="0" w:color="FFFFFF"/>
                <w:right w:val="none" w:sz="0" w:space="0" w:color="auto"/>
              </w:divBdr>
            </w:div>
          </w:divsChild>
        </w:div>
      </w:divsChild>
    </w:div>
    <w:div w:id="867183467">
      <w:bodyDiv w:val="1"/>
      <w:marLeft w:val="0"/>
      <w:marRight w:val="0"/>
      <w:marTop w:val="0"/>
      <w:marBottom w:val="0"/>
      <w:divBdr>
        <w:top w:val="none" w:sz="0" w:space="0" w:color="auto"/>
        <w:left w:val="none" w:sz="0" w:space="0" w:color="auto"/>
        <w:bottom w:val="none" w:sz="0" w:space="0" w:color="auto"/>
        <w:right w:val="none" w:sz="0" w:space="0" w:color="auto"/>
      </w:divBdr>
      <w:divsChild>
        <w:div w:id="622003929">
          <w:marLeft w:val="0"/>
          <w:marRight w:val="0"/>
          <w:marTop w:val="0"/>
          <w:marBottom w:val="0"/>
          <w:divBdr>
            <w:top w:val="none" w:sz="0" w:space="0" w:color="auto"/>
            <w:left w:val="none" w:sz="0" w:space="0" w:color="auto"/>
            <w:bottom w:val="none" w:sz="0" w:space="0" w:color="auto"/>
            <w:right w:val="none" w:sz="0" w:space="0" w:color="auto"/>
          </w:divBdr>
          <w:divsChild>
            <w:div w:id="1091663925">
              <w:marLeft w:val="0"/>
              <w:marRight w:val="0"/>
              <w:marTop w:val="0"/>
              <w:marBottom w:val="0"/>
              <w:divBdr>
                <w:top w:val="none" w:sz="0" w:space="0" w:color="auto"/>
                <w:left w:val="none" w:sz="0" w:space="0" w:color="auto"/>
                <w:bottom w:val="none" w:sz="0" w:space="0" w:color="auto"/>
                <w:right w:val="none" w:sz="0" w:space="0" w:color="auto"/>
              </w:divBdr>
            </w:div>
          </w:divsChild>
        </w:div>
        <w:div w:id="1167087831">
          <w:marLeft w:val="0"/>
          <w:marRight w:val="0"/>
          <w:marTop w:val="0"/>
          <w:marBottom w:val="0"/>
          <w:divBdr>
            <w:top w:val="none" w:sz="0" w:space="0" w:color="auto"/>
            <w:left w:val="none" w:sz="0" w:space="0" w:color="auto"/>
            <w:bottom w:val="single" w:sz="36" w:space="0" w:color="FFFFFF"/>
            <w:right w:val="none" w:sz="0" w:space="0" w:color="auto"/>
          </w:divBdr>
          <w:divsChild>
            <w:div w:id="1884369275">
              <w:marLeft w:val="0"/>
              <w:marRight w:val="0"/>
              <w:marTop w:val="0"/>
              <w:marBottom w:val="0"/>
              <w:divBdr>
                <w:top w:val="none" w:sz="0" w:space="0" w:color="auto"/>
                <w:left w:val="none" w:sz="0" w:space="0" w:color="auto"/>
                <w:bottom w:val="single" w:sz="36" w:space="0" w:color="FFFFFF"/>
                <w:right w:val="none" w:sz="0" w:space="0" w:color="auto"/>
              </w:divBdr>
            </w:div>
          </w:divsChild>
        </w:div>
      </w:divsChild>
    </w:div>
    <w:div w:id="889457831">
      <w:bodyDiv w:val="1"/>
      <w:marLeft w:val="0"/>
      <w:marRight w:val="0"/>
      <w:marTop w:val="0"/>
      <w:marBottom w:val="0"/>
      <w:divBdr>
        <w:top w:val="none" w:sz="0" w:space="0" w:color="auto"/>
        <w:left w:val="none" w:sz="0" w:space="0" w:color="auto"/>
        <w:bottom w:val="none" w:sz="0" w:space="0" w:color="auto"/>
        <w:right w:val="none" w:sz="0" w:space="0" w:color="auto"/>
      </w:divBdr>
    </w:div>
    <w:div w:id="1070345593">
      <w:bodyDiv w:val="1"/>
      <w:marLeft w:val="0"/>
      <w:marRight w:val="0"/>
      <w:marTop w:val="0"/>
      <w:marBottom w:val="0"/>
      <w:divBdr>
        <w:top w:val="none" w:sz="0" w:space="0" w:color="auto"/>
        <w:left w:val="none" w:sz="0" w:space="0" w:color="auto"/>
        <w:bottom w:val="none" w:sz="0" w:space="0" w:color="auto"/>
        <w:right w:val="none" w:sz="0" w:space="0" w:color="auto"/>
      </w:divBdr>
    </w:div>
    <w:div w:id="1078552988">
      <w:bodyDiv w:val="1"/>
      <w:marLeft w:val="0"/>
      <w:marRight w:val="0"/>
      <w:marTop w:val="0"/>
      <w:marBottom w:val="0"/>
      <w:divBdr>
        <w:top w:val="none" w:sz="0" w:space="0" w:color="auto"/>
        <w:left w:val="none" w:sz="0" w:space="0" w:color="auto"/>
        <w:bottom w:val="none" w:sz="0" w:space="0" w:color="auto"/>
        <w:right w:val="none" w:sz="0" w:space="0" w:color="auto"/>
      </w:divBdr>
    </w:div>
    <w:div w:id="1127240804">
      <w:bodyDiv w:val="1"/>
      <w:marLeft w:val="0"/>
      <w:marRight w:val="0"/>
      <w:marTop w:val="0"/>
      <w:marBottom w:val="0"/>
      <w:divBdr>
        <w:top w:val="none" w:sz="0" w:space="0" w:color="auto"/>
        <w:left w:val="none" w:sz="0" w:space="0" w:color="auto"/>
        <w:bottom w:val="none" w:sz="0" w:space="0" w:color="auto"/>
        <w:right w:val="none" w:sz="0" w:space="0" w:color="auto"/>
      </w:divBdr>
      <w:divsChild>
        <w:div w:id="761485820">
          <w:marLeft w:val="0"/>
          <w:marRight w:val="0"/>
          <w:marTop w:val="0"/>
          <w:marBottom w:val="0"/>
          <w:divBdr>
            <w:top w:val="none" w:sz="0" w:space="0" w:color="auto"/>
            <w:left w:val="none" w:sz="0" w:space="0" w:color="auto"/>
            <w:bottom w:val="none" w:sz="0" w:space="0" w:color="auto"/>
            <w:right w:val="none" w:sz="0" w:space="0" w:color="auto"/>
          </w:divBdr>
        </w:div>
        <w:div w:id="782967962">
          <w:marLeft w:val="0"/>
          <w:marRight w:val="0"/>
          <w:marTop w:val="0"/>
          <w:marBottom w:val="0"/>
          <w:divBdr>
            <w:top w:val="none" w:sz="0" w:space="0" w:color="auto"/>
            <w:left w:val="none" w:sz="0" w:space="0" w:color="auto"/>
            <w:bottom w:val="none" w:sz="0" w:space="0" w:color="auto"/>
            <w:right w:val="none" w:sz="0" w:space="0" w:color="auto"/>
          </w:divBdr>
        </w:div>
      </w:divsChild>
    </w:div>
    <w:div w:id="1282110810">
      <w:bodyDiv w:val="1"/>
      <w:marLeft w:val="0"/>
      <w:marRight w:val="0"/>
      <w:marTop w:val="0"/>
      <w:marBottom w:val="0"/>
      <w:divBdr>
        <w:top w:val="none" w:sz="0" w:space="0" w:color="auto"/>
        <w:left w:val="none" w:sz="0" w:space="0" w:color="auto"/>
        <w:bottom w:val="none" w:sz="0" w:space="0" w:color="auto"/>
        <w:right w:val="none" w:sz="0" w:space="0" w:color="auto"/>
      </w:divBdr>
    </w:div>
    <w:div w:id="1416435608">
      <w:bodyDiv w:val="1"/>
      <w:marLeft w:val="0"/>
      <w:marRight w:val="0"/>
      <w:marTop w:val="0"/>
      <w:marBottom w:val="0"/>
      <w:divBdr>
        <w:top w:val="none" w:sz="0" w:space="0" w:color="auto"/>
        <w:left w:val="none" w:sz="0" w:space="0" w:color="auto"/>
        <w:bottom w:val="none" w:sz="0" w:space="0" w:color="auto"/>
        <w:right w:val="none" w:sz="0" w:space="0" w:color="auto"/>
      </w:divBdr>
      <w:divsChild>
        <w:div w:id="235869370">
          <w:marLeft w:val="0"/>
          <w:marRight w:val="0"/>
          <w:marTop w:val="0"/>
          <w:marBottom w:val="0"/>
          <w:divBdr>
            <w:top w:val="none" w:sz="0" w:space="0" w:color="auto"/>
            <w:left w:val="none" w:sz="0" w:space="0" w:color="auto"/>
            <w:bottom w:val="none" w:sz="0" w:space="0" w:color="auto"/>
            <w:right w:val="none" w:sz="0" w:space="0" w:color="auto"/>
          </w:divBdr>
        </w:div>
        <w:div w:id="239609287">
          <w:marLeft w:val="0"/>
          <w:marRight w:val="0"/>
          <w:marTop w:val="0"/>
          <w:marBottom w:val="0"/>
          <w:divBdr>
            <w:top w:val="none" w:sz="0" w:space="0" w:color="auto"/>
            <w:left w:val="none" w:sz="0" w:space="0" w:color="auto"/>
            <w:bottom w:val="none" w:sz="0" w:space="0" w:color="auto"/>
            <w:right w:val="none" w:sz="0" w:space="0" w:color="auto"/>
          </w:divBdr>
        </w:div>
        <w:div w:id="270742013">
          <w:marLeft w:val="0"/>
          <w:marRight w:val="0"/>
          <w:marTop w:val="0"/>
          <w:marBottom w:val="0"/>
          <w:divBdr>
            <w:top w:val="none" w:sz="0" w:space="0" w:color="auto"/>
            <w:left w:val="none" w:sz="0" w:space="0" w:color="auto"/>
            <w:bottom w:val="none" w:sz="0" w:space="0" w:color="auto"/>
            <w:right w:val="none" w:sz="0" w:space="0" w:color="auto"/>
          </w:divBdr>
        </w:div>
        <w:div w:id="358363682">
          <w:marLeft w:val="0"/>
          <w:marRight w:val="0"/>
          <w:marTop w:val="0"/>
          <w:marBottom w:val="0"/>
          <w:divBdr>
            <w:top w:val="none" w:sz="0" w:space="0" w:color="auto"/>
            <w:left w:val="none" w:sz="0" w:space="0" w:color="auto"/>
            <w:bottom w:val="none" w:sz="0" w:space="0" w:color="auto"/>
            <w:right w:val="none" w:sz="0" w:space="0" w:color="auto"/>
          </w:divBdr>
        </w:div>
        <w:div w:id="527524033">
          <w:marLeft w:val="0"/>
          <w:marRight w:val="0"/>
          <w:marTop w:val="0"/>
          <w:marBottom w:val="0"/>
          <w:divBdr>
            <w:top w:val="none" w:sz="0" w:space="0" w:color="auto"/>
            <w:left w:val="none" w:sz="0" w:space="0" w:color="auto"/>
            <w:bottom w:val="none" w:sz="0" w:space="0" w:color="auto"/>
            <w:right w:val="none" w:sz="0" w:space="0" w:color="auto"/>
          </w:divBdr>
        </w:div>
        <w:div w:id="593559690">
          <w:marLeft w:val="0"/>
          <w:marRight w:val="0"/>
          <w:marTop w:val="0"/>
          <w:marBottom w:val="0"/>
          <w:divBdr>
            <w:top w:val="none" w:sz="0" w:space="0" w:color="auto"/>
            <w:left w:val="none" w:sz="0" w:space="0" w:color="auto"/>
            <w:bottom w:val="none" w:sz="0" w:space="0" w:color="auto"/>
            <w:right w:val="none" w:sz="0" w:space="0" w:color="auto"/>
          </w:divBdr>
        </w:div>
        <w:div w:id="679821083">
          <w:marLeft w:val="0"/>
          <w:marRight w:val="0"/>
          <w:marTop w:val="0"/>
          <w:marBottom w:val="0"/>
          <w:divBdr>
            <w:top w:val="none" w:sz="0" w:space="0" w:color="auto"/>
            <w:left w:val="none" w:sz="0" w:space="0" w:color="auto"/>
            <w:bottom w:val="none" w:sz="0" w:space="0" w:color="auto"/>
            <w:right w:val="none" w:sz="0" w:space="0" w:color="auto"/>
          </w:divBdr>
        </w:div>
        <w:div w:id="750465537">
          <w:marLeft w:val="0"/>
          <w:marRight w:val="0"/>
          <w:marTop w:val="0"/>
          <w:marBottom w:val="0"/>
          <w:divBdr>
            <w:top w:val="none" w:sz="0" w:space="0" w:color="auto"/>
            <w:left w:val="none" w:sz="0" w:space="0" w:color="auto"/>
            <w:bottom w:val="none" w:sz="0" w:space="0" w:color="auto"/>
            <w:right w:val="none" w:sz="0" w:space="0" w:color="auto"/>
          </w:divBdr>
        </w:div>
        <w:div w:id="815297379">
          <w:marLeft w:val="0"/>
          <w:marRight w:val="0"/>
          <w:marTop w:val="0"/>
          <w:marBottom w:val="0"/>
          <w:divBdr>
            <w:top w:val="none" w:sz="0" w:space="0" w:color="auto"/>
            <w:left w:val="none" w:sz="0" w:space="0" w:color="auto"/>
            <w:bottom w:val="none" w:sz="0" w:space="0" w:color="auto"/>
            <w:right w:val="none" w:sz="0" w:space="0" w:color="auto"/>
          </w:divBdr>
        </w:div>
        <w:div w:id="819928898">
          <w:marLeft w:val="0"/>
          <w:marRight w:val="0"/>
          <w:marTop w:val="0"/>
          <w:marBottom w:val="0"/>
          <w:divBdr>
            <w:top w:val="none" w:sz="0" w:space="0" w:color="auto"/>
            <w:left w:val="none" w:sz="0" w:space="0" w:color="auto"/>
            <w:bottom w:val="none" w:sz="0" w:space="0" w:color="auto"/>
            <w:right w:val="none" w:sz="0" w:space="0" w:color="auto"/>
          </w:divBdr>
        </w:div>
        <w:div w:id="941955923">
          <w:marLeft w:val="0"/>
          <w:marRight w:val="0"/>
          <w:marTop w:val="0"/>
          <w:marBottom w:val="0"/>
          <w:divBdr>
            <w:top w:val="none" w:sz="0" w:space="0" w:color="auto"/>
            <w:left w:val="none" w:sz="0" w:space="0" w:color="auto"/>
            <w:bottom w:val="none" w:sz="0" w:space="0" w:color="auto"/>
            <w:right w:val="none" w:sz="0" w:space="0" w:color="auto"/>
          </w:divBdr>
        </w:div>
        <w:div w:id="1036352276">
          <w:marLeft w:val="0"/>
          <w:marRight w:val="0"/>
          <w:marTop w:val="0"/>
          <w:marBottom w:val="0"/>
          <w:divBdr>
            <w:top w:val="none" w:sz="0" w:space="0" w:color="auto"/>
            <w:left w:val="none" w:sz="0" w:space="0" w:color="auto"/>
            <w:bottom w:val="none" w:sz="0" w:space="0" w:color="auto"/>
            <w:right w:val="none" w:sz="0" w:space="0" w:color="auto"/>
          </w:divBdr>
        </w:div>
        <w:div w:id="1067461860">
          <w:marLeft w:val="0"/>
          <w:marRight w:val="0"/>
          <w:marTop w:val="0"/>
          <w:marBottom w:val="0"/>
          <w:divBdr>
            <w:top w:val="none" w:sz="0" w:space="0" w:color="auto"/>
            <w:left w:val="none" w:sz="0" w:space="0" w:color="auto"/>
            <w:bottom w:val="none" w:sz="0" w:space="0" w:color="auto"/>
            <w:right w:val="none" w:sz="0" w:space="0" w:color="auto"/>
          </w:divBdr>
        </w:div>
        <w:div w:id="1130904596">
          <w:marLeft w:val="0"/>
          <w:marRight w:val="0"/>
          <w:marTop w:val="0"/>
          <w:marBottom w:val="0"/>
          <w:divBdr>
            <w:top w:val="none" w:sz="0" w:space="0" w:color="auto"/>
            <w:left w:val="none" w:sz="0" w:space="0" w:color="auto"/>
            <w:bottom w:val="none" w:sz="0" w:space="0" w:color="auto"/>
            <w:right w:val="none" w:sz="0" w:space="0" w:color="auto"/>
          </w:divBdr>
        </w:div>
        <w:div w:id="1151408586">
          <w:marLeft w:val="0"/>
          <w:marRight w:val="0"/>
          <w:marTop w:val="0"/>
          <w:marBottom w:val="0"/>
          <w:divBdr>
            <w:top w:val="none" w:sz="0" w:space="0" w:color="auto"/>
            <w:left w:val="none" w:sz="0" w:space="0" w:color="auto"/>
            <w:bottom w:val="none" w:sz="0" w:space="0" w:color="auto"/>
            <w:right w:val="none" w:sz="0" w:space="0" w:color="auto"/>
          </w:divBdr>
        </w:div>
        <w:div w:id="1158688345">
          <w:marLeft w:val="0"/>
          <w:marRight w:val="0"/>
          <w:marTop w:val="0"/>
          <w:marBottom w:val="0"/>
          <w:divBdr>
            <w:top w:val="none" w:sz="0" w:space="0" w:color="auto"/>
            <w:left w:val="none" w:sz="0" w:space="0" w:color="auto"/>
            <w:bottom w:val="none" w:sz="0" w:space="0" w:color="auto"/>
            <w:right w:val="none" w:sz="0" w:space="0" w:color="auto"/>
          </w:divBdr>
        </w:div>
        <w:div w:id="1168836126">
          <w:marLeft w:val="0"/>
          <w:marRight w:val="0"/>
          <w:marTop w:val="0"/>
          <w:marBottom w:val="0"/>
          <w:divBdr>
            <w:top w:val="none" w:sz="0" w:space="0" w:color="auto"/>
            <w:left w:val="none" w:sz="0" w:space="0" w:color="auto"/>
            <w:bottom w:val="none" w:sz="0" w:space="0" w:color="auto"/>
            <w:right w:val="none" w:sz="0" w:space="0" w:color="auto"/>
          </w:divBdr>
        </w:div>
        <w:div w:id="1177961526">
          <w:marLeft w:val="0"/>
          <w:marRight w:val="0"/>
          <w:marTop w:val="0"/>
          <w:marBottom w:val="0"/>
          <w:divBdr>
            <w:top w:val="none" w:sz="0" w:space="0" w:color="auto"/>
            <w:left w:val="none" w:sz="0" w:space="0" w:color="auto"/>
            <w:bottom w:val="none" w:sz="0" w:space="0" w:color="auto"/>
            <w:right w:val="none" w:sz="0" w:space="0" w:color="auto"/>
          </w:divBdr>
        </w:div>
        <w:div w:id="1194343238">
          <w:marLeft w:val="0"/>
          <w:marRight w:val="0"/>
          <w:marTop w:val="0"/>
          <w:marBottom w:val="0"/>
          <w:divBdr>
            <w:top w:val="none" w:sz="0" w:space="0" w:color="auto"/>
            <w:left w:val="none" w:sz="0" w:space="0" w:color="auto"/>
            <w:bottom w:val="none" w:sz="0" w:space="0" w:color="auto"/>
            <w:right w:val="none" w:sz="0" w:space="0" w:color="auto"/>
          </w:divBdr>
        </w:div>
        <w:div w:id="1258322723">
          <w:marLeft w:val="0"/>
          <w:marRight w:val="0"/>
          <w:marTop w:val="0"/>
          <w:marBottom w:val="0"/>
          <w:divBdr>
            <w:top w:val="none" w:sz="0" w:space="0" w:color="auto"/>
            <w:left w:val="none" w:sz="0" w:space="0" w:color="auto"/>
            <w:bottom w:val="none" w:sz="0" w:space="0" w:color="auto"/>
            <w:right w:val="none" w:sz="0" w:space="0" w:color="auto"/>
          </w:divBdr>
        </w:div>
        <w:div w:id="1317951771">
          <w:marLeft w:val="0"/>
          <w:marRight w:val="0"/>
          <w:marTop w:val="0"/>
          <w:marBottom w:val="0"/>
          <w:divBdr>
            <w:top w:val="none" w:sz="0" w:space="0" w:color="auto"/>
            <w:left w:val="none" w:sz="0" w:space="0" w:color="auto"/>
            <w:bottom w:val="none" w:sz="0" w:space="0" w:color="auto"/>
            <w:right w:val="none" w:sz="0" w:space="0" w:color="auto"/>
          </w:divBdr>
        </w:div>
        <w:div w:id="1411077313">
          <w:marLeft w:val="0"/>
          <w:marRight w:val="0"/>
          <w:marTop w:val="0"/>
          <w:marBottom w:val="0"/>
          <w:divBdr>
            <w:top w:val="none" w:sz="0" w:space="0" w:color="auto"/>
            <w:left w:val="none" w:sz="0" w:space="0" w:color="auto"/>
            <w:bottom w:val="none" w:sz="0" w:space="0" w:color="auto"/>
            <w:right w:val="none" w:sz="0" w:space="0" w:color="auto"/>
          </w:divBdr>
        </w:div>
        <w:div w:id="1540243939">
          <w:marLeft w:val="0"/>
          <w:marRight w:val="0"/>
          <w:marTop w:val="0"/>
          <w:marBottom w:val="0"/>
          <w:divBdr>
            <w:top w:val="none" w:sz="0" w:space="0" w:color="auto"/>
            <w:left w:val="none" w:sz="0" w:space="0" w:color="auto"/>
            <w:bottom w:val="none" w:sz="0" w:space="0" w:color="auto"/>
            <w:right w:val="none" w:sz="0" w:space="0" w:color="auto"/>
          </w:divBdr>
        </w:div>
        <w:div w:id="1568681796">
          <w:marLeft w:val="0"/>
          <w:marRight w:val="0"/>
          <w:marTop w:val="0"/>
          <w:marBottom w:val="0"/>
          <w:divBdr>
            <w:top w:val="none" w:sz="0" w:space="0" w:color="auto"/>
            <w:left w:val="none" w:sz="0" w:space="0" w:color="auto"/>
            <w:bottom w:val="none" w:sz="0" w:space="0" w:color="auto"/>
            <w:right w:val="none" w:sz="0" w:space="0" w:color="auto"/>
          </w:divBdr>
        </w:div>
        <w:div w:id="1578442875">
          <w:marLeft w:val="0"/>
          <w:marRight w:val="0"/>
          <w:marTop w:val="0"/>
          <w:marBottom w:val="0"/>
          <w:divBdr>
            <w:top w:val="none" w:sz="0" w:space="0" w:color="auto"/>
            <w:left w:val="none" w:sz="0" w:space="0" w:color="auto"/>
            <w:bottom w:val="none" w:sz="0" w:space="0" w:color="auto"/>
            <w:right w:val="none" w:sz="0" w:space="0" w:color="auto"/>
          </w:divBdr>
        </w:div>
        <w:div w:id="1603420453">
          <w:marLeft w:val="0"/>
          <w:marRight w:val="0"/>
          <w:marTop w:val="0"/>
          <w:marBottom w:val="0"/>
          <w:divBdr>
            <w:top w:val="none" w:sz="0" w:space="0" w:color="auto"/>
            <w:left w:val="none" w:sz="0" w:space="0" w:color="auto"/>
            <w:bottom w:val="none" w:sz="0" w:space="0" w:color="auto"/>
            <w:right w:val="none" w:sz="0" w:space="0" w:color="auto"/>
          </w:divBdr>
        </w:div>
        <w:div w:id="1613390928">
          <w:marLeft w:val="0"/>
          <w:marRight w:val="0"/>
          <w:marTop w:val="0"/>
          <w:marBottom w:val="0"/>
          <w:divBdr>
            <w:top w:val="none" w:sz="0" w:space="0" w:color="auto"/>
            <w:left w:val="none" w:sz="0" w:space="0" w:color="auto"/>
            <w:bottom w:val="none" w:sz="0" w:space="0" w:color="auto"/>
            <w:right w:val="none" w:sz="0" w:space="0" w:color="auto"/>
          </w:divBdr>
        </w:div>
        <w:div w:id="1740710519">
          <w:marLeft w:val="0"/>
          <w:marRight w:val="0"/>
          <w:marTop w:val="0"/>
          <w:marBottom w:val="0"/>
          <w:divBdr>
            <w:top w:val="none" w:sz="0" w:space="0" w:color="auto"/>
            <w:left w:val="none" w:sz="0" w:space="0" w:color="auto"/>
            <w:bottom w:val="none" w:sz="0" w:space="0" w:color="auto"/>
            <w:right w:val="none" w:sz="0" w:space="0" w:color="auto"/>
          </w:divBdr>
        </w:div>
        <w:div w:id="1791624400">
          <w:marLeft w:val="0"/>
          <w:marRight w:val="0"/>
          <w:marTop w:val="0"/>
          <w:marBottom w:val="0"/>
          <w:divBdr>
            <w:top w:val="none" w:sz="0" w:space="0" w:color="auto"/>
            <w:left w:val="none" w:sz="0" w:space="0" w:color="auto"/>
            <w:bottom w:val="none" w:sz="0" w:space="0" w:color="auto"/>
            <w:right w:val="none" w:sz="0" w:space="0" w:color="auto"/>
          </w:divBdr>
        </w:div>
        <w:div w:id="1803379511">
          <w:marLeft w:val="0"/>
          <w:marRight w:val="0"/>
          <w:marTop w:val="0"/>
          <w:marBottom w:val="0"/>
          <w:divBdr>
            <w:top w:val="none" w:sz="0" w:space="0" w:color="auto"/>
            <w:left w:val="none" w:sz="0" w:space="0" w:color="auto"/>
            <w:bottom w:val="none" w:sz="0" w:space="0" w:color="auto"/>
            <w:right w:val="none" w:sz="0" w:space="0" w:color="auto"/>
          </w:divBdr>
        </w:div>
        <w:div w:id="1921788868">
          <w:marLeft w:val="0"/>
          <w:marRight w:val="0"/>
          <w:marTop w:val="0"/>
          <w:marBottom w:val="0"/>
          <w:divBdr>
            <w:top w:val="none" w:sz="0" w:space="0" w:color="auto"/>
            <w:left w:val="none" w:sz="0" w:space="0" w:color="auto"/>
            <w:bottom w:val="none" w:sz="0" w:space="0" w:color="auto"/>
            <w:right w:val="none" w:sz="0" w:space="0" w:color="auto"/>
          </w:divBdr>
        </w:div>
        <w:div w:id="1943604818">
          <w:marLeft w:val="0"/>
          <w:marRight w:val="0"/>
          <w:marTop w:val="0"/>
          <w:marBottom w:val="0"/>
          <w:divBdr>
            <w:top w:val="none" w:sz="0" w:space="0" w:color="auto"/>
            <w:left w:val="none" w:sz="0" w:space="0" w:color="auto"/>
            <w:bottom w:val="none" w:sz="0" w:space="0" w:color="auto"/>
            <w:right w:val="none" w:sz="0" w:space="0" w:color="auto"/>
          </w:divBdr>
        </w:div>
        <w:div w:id="1967465834">
          <w:marLeft w:val="0"/>
          <w:marRight w:val="0"/>
          <w:marTop w:val="0"/>
          <w:marBottom w:val="0"/>
          <w:divBdr>
            <w:top w:val="none" w:sz="0" w:space="0" w:color="auto"/>
            <w:left w:val="none" w:sz="0" w:space="0" w:color="auto"/>
            <w:bottom w:val="none" w:sz="0" w:space="0" w:color="auto"/>
            <w:right w:val="none" w:sz="0" w:space="0" w:color="auto"/>
          </w:divBdr>
        </w:div>
        <w:div w:id="2001303076">
          <w:marLeft w:val="0"/>
          <w:marRight w:val="0"/>
          <w:marTop w:val="0"/>
          <w:marBottom w:val="0"/>
          <w:divBdr>
            <w:top w:val="none" w:sz="0" w:space="0" w:color="auto"/>
            <w:left w:val="none" w:sz="0" w:space="0" w:color="auto"/>
            <w:bottom w:val="none" w:sz="0" w:space="0" w:color="auto"/>
            <w:right w:val="none" w:sz="0" w:space="0" w:color="auto"/>
          </w:divBdr>
        </w:div>
        <w:div w:id="2020236500">
          <w:marLeft w:val="0"/>
          <w:marRight w:val="0"/>
          <w:marTop w:val="0"/>
          <w:marBottom w:val="0"/>
          <w:divBdr>
            <w:top w:val="none" w:sz="0" w:space="0" w:color="auto"/>
            <w:left w:val="none" w:sz="0" w:space="0" w:color="auto"/>
            <w:bottom w:val="none" w:sz="0" w:space="0" w:color="auto"/>
            <w:right w:val="none" w:sz="0" w:space="0" w:color="auto"/>
          </w:divBdr>
        </w:div>
      </w:divsChild>
    </w:div>
    <w:div w:id="1581869835">
      <w:bodyDiv w:val="1"/>
      <w:marLeft w:val="0"/>
      <w:marRight w:val="0"/>
      <w:marTop w:val="0"/>
      <w:marBottom w:val="0"/>
      <w:divBdr>
        <w:top w:val="none" w:sz="0" w:space="0" w:color="auto"/>
        <w:left w:val="none" w:sz="0" w:space="0" w:color="auto"/>
        <w:bottom w:val="none" w:sz="0" w:space="0" w:color="auto"/>
        <w:right w:val="none" w:sz="0" w:space="0" w:color="auto"/>
      </w:divBdr>
    </w:div>
    <w:div w:id="1610426210">
      <w:bodyDiv w:val="1"/>
      <w:marLeft w:val="0"/>
      <w:marRight w:val="0"/>
      <w:marTop w:val="0"/>
      <w:marBottom w:val="0"/>
      <w:divBdr>
        <w:top w:val="none" w:sz="0" w:space="0" w:color="auto"/>
        <w:left w:val="none" w:sz="0" w:space="0" w:color="auto"/>
        <w:bottom w:val="none" w:sz="0" w:space="0" w:color="auto"/>
        <w:right w:val="none" w:sz="0" w:space="0" w:color="auto"/>
      </w:divBdr>
      <w:divsChild>
        <w:div w:id="1418820859">
          <w:marLeft w:val="0"/>
          <w:marRight w:val="0"/>
          <w:marTop w:val="0"/>
          <w:marBottom w:val="0"/>
          <w:divBdr>
            <w:top w:val="none" w:sz="0" w:space="0" w:color="auto"/>
            <w:left w:val="none" w:sz="0" w:space="0" w:color="auto"/>
            <w:bottom w:val="none" w:sz="0" w:space="0" w:color="auto"/>
            <w:right w:val="none" w:sz="0" w:space="0" w:color="auto"/>
          </w:divBdr>
        </w:div>
      </w:divsChild>
    </w:div>
    <w:div w:id="1780565124">
      <w:bodyDiv w:val="1"/>
      <w:marLeft w:val="0"/>
      <w:marRight w:val="0"/>
      <w:marTop w:val="0"/>
      <w:marBottom w:val="0"/>
      <w:divBdr>
        <w:top w:val="none" w:sz="0" w:space="0" w:color="auto"/>
        <w:left w:val="none" w:sz="0" w:space="0" w:color="auto"/>
        <w:bottom w:val="none" w:sz="0" w:space="0" w:color="auto"/>
        <w:right w:val="none" w:sz="0" w:space="0" w:color="auto"/>
      </w:divBdr>
    </w:div>
    <w:div w:id="2056275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chart" Target="charts/chart2.xml"/><Relationship Id="rId18" Type="http://schemas.openxmlformats.org/officeDocument/2006/relationships/chart" Target="charts/chart7.xm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chart" Target="charts/chart10.xml"/><Relationship Id="rId7" Type="http://schemas.microsoft.com/office/2007/relationships/stylesWithEffects" Target="stylesWithEffects.xml"/><Relationship Id="rId12" Type="http://schemas.openxmlformats.org/officeDocument/2006/relationships/chart" Target="charts/chart1.xml"/><Relationship Id="rId17" Type="http://schemas.openxmlformats.org/officeDocument/2006/relationships/chart" Target="charts/chart6.xm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chart" Target="charts/chart5.xml"/><Relationship Id="rId20" Type="http://schemas.openxmlformats.org/officeDocument/2006/relationships/chart" Target="charts/chart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chart" Target="charts/chart4.xm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chart" Target="charts/chart8.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chart" Target="charts/chart3.xml"/><Relationship Id="rId22" Type="http://schemas.openxmlformats.org/officeDocument/2006/relationships/chart" Target="charts/chart11.xm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unodc.org/newsletter/en/perspectives/no02/page004a.html" TargetMode="External"/><Relationship Id="rId13" Type="http://schemas.openxmlformats.org/officeDocument/2006/relationships/hyperlink" Target="https://www.hrw.org/news/2006/04/20/east-timor-torture-and-mistreatment-police" TargetMode="External"/><Relationship Id="rId3" Type="http://schemas.openxmlformats.org/officeDocument/2006/relationships/hyperlink" Target="https://www.childfund.org/Content/NewsDetail/2147488733/" TargetMode="External"/><Relationship Id="rId7" Type="http://schemas.openxmlformats.org/officeDocument/2006/relationships/hyperlink" Target="http://www.indexmundi.com/timor-leste/urbanization.html" TargetMode="External"/><Relationship Id="rId12" Type="http://schemas.openxmlformats.org/officeDocument/2006/relationships/hyperlink" Target="https://www.youtube.com/watch?v=XgpL-6Rx80Q&amp;app=desktop" TargetMode="External"/><Relationship Id="rId2" Type="http://schemas.openxmlformats.org/officeDocument/2006/relationships/hyperlink" Target="http://www.endcorporalpunishment.org/progress/country-reports/timor-leste.html" TargetMode="External"/><Relationship Id="rId1" Type="http://schemas.openxmlformats.org/officeDocument/2006/relationships/hyperlink" Target="https://treaties.un.org/Pages/ViewDetails.aspx?src=TREATY&amp;mtdsg_no=IV-9&amp;chapter=4&amp;lang=en" TargetMode="External"/><Relationship Id="rId6" Type="http://schemas.openxmlformats.org/officeDocument/2006/relationships/hyperlink" Target="https://www.crin.org/en/library/publications/timor-leste-child-rights-references-universal-periodic-review" TargetMode="External"/><Relationship Id="rId11" Type="http://schemas.openxmlformats.org/officeDocument/2006/relationships/hyperlink" Target="http://www.belun.tl/en/early-warning-and-early-response-ewer/" TargetMode="External"/><Relationship Id="rId5" Type="http://schemas.openxmlformats.org/officeDocument/2006/relationships/hyperlink" Target="http://www.endcorporalpunishment.org" TargetMode="External"/><Relationship Id="rId15" Type="http://schemas.openxmlformats.org/officeDocument/2006/relationships/hyperlink" Target="https://www.unodc.org/pdf/criminal_justice/UN_Standard_Minimum_Rules_for_the_Treatment_of_Prisoners.pdf" TargetMode="External"/><Relationship Id="rId10" Type="http://schemas.openxmlformats.org/officeDocument/2006/relationships/hyperlink" Target="https://www.unodc.org/pdf/criminal_justice/UN_Standard_Minimum_Rules_for_the_Treatment_of_Prisoners.pdf" TargetMode="External"/><Relationship Id="rId4" Type="http://schemas.openxmlformats.org/officeDocument/2006/relationships/hyperlink" Target="http://asiafoundation.org/2015/03/04/timor-lestes-law-on-domestic-violence-just-the-beginning/" TargetMode="External"/><Relationship Id="rId9" Type="http://schemas.openxmlformats.org/officeDocument/2006/relationships/hyperlink" Target="http://www.pbs.org/wgbh/frontline/article/what-does-solitary-confinement-do-to-your-mind/" TargetMode="External"/><Relationship Id="rId14" Type="http://schemas.openxmlformats.org/officeDocument/2006/relationships/hyperlink" Target="https://nautilus.org/publications/books/australian-forces-abroad/east-timor/adf-current-operations-in-timor-leste-east-timor/"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1" Type="http://schemas.openxmlformats.org/officeDocument/2006/relationships/oleObject" Target="file:///C:\Users\Ndown01\Desktop\Corporal%20Punishment\ME%202017%20with%20breakdown%20percentage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Ndown01\Desktop\Corporal%20Punishment\ME%202017%20with%20breakdown%20percentage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Ndown01\Desktop\Corporal%20Punishment\ME%202017%20with%20breakdown%20percentage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Ndown01\Desktop\Corporal%20Punishment\ME%202017%20with%20breakdown%20percentages.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Macintosh%20HD:Users:brigittesalmon:Downloads:prisaun_d_ema_dadur_2016_09_01_02_29_26.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G:\Nathan%20docs%20for%20CAT\Prisons\Data\prisaun_d_ema_dadur_2017_2017_06_26_22_30_31_199204%20(1).xls"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Macintosh%20HD:Users:brigittesalmon:Downloads:prisaun_d_ema_dadur_2016_09_01_02_29_26.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Macintosh%20HD:Users:brigittesalmon:Desktop:PDHJ:Detention%20Report:d_detensaun_observasaun_dokumentu_2016_05_03_21_56_08.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Macintosh%20HD:Users:brigittesalmon:Desktop:PDHJ:Detention%20Report:d_detensaun_observasaun_dokumentu_2016_05_03_21_56_08.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Macintosh%20HD:Users:brigittesalmon:Desktop:PDHJ:Detention%20Report:a_detensaun_membru_pntl_2016_05_02_03_04_53.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Macintosh%20HD:Users:brigittesalmon:Desktop:PDHJ:Detention%20Report:c_detensaun_observasaun_sela_foun_2016_05_02_03_19_36.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[ME 2017 with breakdown percentages.xlsx]Boys &amp; Girls!PivotTable2</c:name>
    <c:fmtId val="3"/>
  </c:pivotSource>
  <c:chart>
    <c:title>
      <c:tx>
        <c:rich>
          <a:bodyPr/>
          <a:lstStyle/>
          <a:p>
            <a:pPr>
              <a:defRPr lang="nl-NL"/>
            </a:pPr>
            <a:r>
              <a:rPr lang="en-US"/>
              <a:t>Total Participants</a:t>
            </a:r>
          </a:p>
        </c:rich>
      </c:tx>
      <c:layout>
        <c:manualLayout>
          <c:xMode val="edge"/>
          <c:yMode val="edge"/>
          <c:x val="0.29944444444444823"/>
          <c:y val="3.7037037037037424E-2"/>
        </c:manualLayout>
      </c:layout>
      <c:overlay val="0"/>
    </c:title>
    <c:autoTitleDeleted val="0"/>
    <c:pivotFmts>
      <c:pivotFmt>
        <c:idx val="0"/>
      </c:pivotFmt>
      <c:pivotFmt>
        <c:idx val="1"/>
        <c:marker>
          <c:symbol val="none"/>
        </c:marker>
      </c:pivotFmt>
    </c:pivotFmts>
    <c:plotArea>
      <c:layout>
        <c:manualLayout>
          <c:layoutTarget val="inner"/>
          <c:xMode val="edge"/>
          <c:yMode val="edge"/>
          <c:x val="9.579396325459448E-2"/>
          <c:y val="0.17165536599591719"/>
          <c:w val="0.7887351268591426"/>
          <c:h val="0.65945173519976663"/>
        </c:manualLayout>
      </c:layout>
      <c:barChart>
        <c:barDir val="col"/>
        <c:grouping val="stacked"/>
        <c:varyColors val="0"/>
        <c:ser>
          <c:idx val="0"/>
          <c:order val="0"/>
          <c:tx>
            <c:strRef>
              <c:f>'Boys &amp; Girls'!$B$1</c:f>
              <c:strCache>
                <c:ptCount val="1"/>
                <c:pt idx="0">
                  <c:v>Total</c:v>
                </c:pt>
              </c:strCache>
            </c:strRef>
          </c:tx>
          <c:invertIfNegative val="0"/>
          <c:cat>
            <c:strRef>
              <c:f>'Boys &amp; Girls'!$A$2:$A$4</c:f>
              <c:strCache>
                <c:ptCount val="2"/>
                <c:pt idx="0">
                  <c:v>Girls</c:v>
                </c:pt>
                <c:pt idx="1">
                  <c:v>Boys</c:v>
                </c:pt>
              </c:strCache>
            </c:strRef>
          </c:cat>
          <c:val>
            <c:numRef>
              <c:f>'Boys &amp; Girls'!$B$2:$B$4</c:f>
              <c:numCache>
                <c:formatCode>General</c:formatCode>
                <c:ptCount val="2"/>
                <c:pt idx="0">
                  <c:v>409</c:v>
                </c:pt>
                <c:pt idx="1">
                  <c:v>336</c:v>
                </c:pt>
              </c:numCache>
            </c:numRef>
          </c:val>
        </c:ser>
        <c:dLbls>
          <c:showLegendKey val="0"/>
          <c:showVal val="0"/>
          <c:showCatName val="0"/>
          <c:showSerName val="0"/>
          <c:showPercent val="0"/>
          <c:showBubbleSize val="0"/>
        </c:dLbls>
        <c:gapWidth val="150"/>
        <c:overlap val="100"/>
        <c:axId val="303855872"/>
        <c:axId val="306590464"/>
      </c:barChart>
      <c:catAx>
        <c:axId val="303855872"/>
        <c:scaling>
          <c:orientation val="minMax"/>
        </c:scaling>
        <c:delete val="0"/>
        <c:axPos val="b"/>
        <c:majorTickMark val="out"/>
        <c:minorTickMark val="none"/>
        <c:tickLblPos val="nextTo"/>
        <c:txPr>
          <a:bodyPr/>
          <a:lstStyle/>
          <a:p>
            <a:pPr>
              <a:defRPr lang="nl-NL"/>
            </a:pPr>
            <a:endParaRPr lang="en-US"/>
          </a:p>
        </c:txPr>
        <c:crossAx val="306590464"/>
        <c:crosses val="autoZero"/>
        <c:auto val="1"/>
        <c:lblAlgn val="ctr"/>
        <c:lblOffset val="100"/>
        <c:noMultiLvlLbl val="0"/>
      </c:catAx>
      <c:valAx>
        <c:axId val="306590464"/>
        <c:scaling>
          <c:orientation val="minMax"/>
        </c:scaling>
        <c:delete val="0"/>
        <c:axPos val="l"/>
        <c:majorGridlines/>
        <c:numFmt formatCode="General" sourceLinked="1"/>
        <c:majorTickMark val="out"/>
        <c:minorTickMark val="none"/>
        <c:tickLblPos val="nextTo"/>
        <c:txPr>
          <a:bodyPr/>
          <a:lstStyle/>
          <a:p>
            <a:pPr>
              <a:defRPr lang="nl-NL"/>
            </a:pPr>
            <a:endParaRPr lang="en-US"/>
          </a:p>
        </c:txPr>
        <c:crossAx val="303855872"/>
        <c:crosses val="autoZero"/>
        <c:crossBetween val="between"/>
      </c:valAx>
    </c:plotArea>
    <c:legend>
      <c:legendPos val="r"/>
      <c:overlay val="0"/>
      <c:txPr>
        <a:bodyPr/>
        <a:lstStyle/>
        <a:p>
          <a:pPr>
            <a:defRPr lang="nl-NL"/>
          </a:pPr>
          <a:endParaRPr lang="en-US"/>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[ME 2017 with breakdown percentages.xlsx]Districts!PivotTable2</c:name>
    <c:fmtId val="6"/>
  </c:pivotSource>
  <c:chart>
    <c:title>
      <c:tx>
        <c:rich>
          <a:bodyPr/>
          <a:lstStyle/>
          <a:p>
            <a:pPr>
              <a:defRPr lang="nl-NL"/>
            </a:pPr>
            <a:r>
              <a:rPr lang="en-US"/>
              <a:t>Districts</a:t>
            </a:r>
          </a:p>
        </c:rich>
      </c:tx>
      <c:overlay val="0"/>
    </c:title>
    <c:autoTitleDeleted val="0"/>
    <c:pivotFmts>
      <c:pivotFmt>
        <c:idx val="0"/>
        <c:marker>
          <c:symbol val="none"/>
        </c:marker>
      </c:pivotFmt>
      <c:pivotFmt>
        <c:idx val="1"/>
        <c:marker>
          <c:symbol val="none"/>
        </c:marker>
      </c:pivotFmt>
    </c:pivotFmts>
    <c:view3D>
      <c:rotX val="15"/>
      <c:rotY val="20"/>
      <c:rAngAx val="0"/>
      <c:perspective val="30"/>
    </c:view3D>
    <c:floor>
      <c:thickness val="0"/>
    </c:floor>
    <c:sideWall>
      <c:thickness val="0"/>
    </c:sideWall>
    <c:backWall>
      <c:thickness val="0"/>
    </c:backWall>
    <c:plotArea>
      <c:layout/>
      <c:bar3DChart>
        <c:barDir val="col"/>
        <c:grouping val="clustered"/>
        <c:varyColors val="0"/>
        <c:ser>
          <c:idx val="0"/>
          <c:order val="0"/>
          <c:tx>
            <c:strRef>
              <c:f>Districts!$B$1</c:f>
              <c:strCache>
                <c:ptCount val="1"/>
                <c:pt idx="0">
                  <c:v>Total</c:v>
                </c:pt>
              </c:strCache>
            </c:strRef>
          </c:tx>
          <c:invertIfNegative val="0"/>
          <c:cat>
            <c:strRef>
              <c:f>Districts!$A$2:$A$10</c:f>
              <c:strCache>
                <c:ptCount val="8"/>
                <c:pt idx="0">
                  <c:v>aileu</c:v>
                </c:pt>
                <c:pt idx="1">
                  <c:v>ainaro</c:v>
                </c:pt>
                <c:pt idx="2">
                  <c:v>dili</c:v>
                </c:pt>
                <c:pt idx="3">
                  <c:v>ermera</c:v>
                </c:pt>
                <c:pt idx="4">
                  <c:v>lautem</c:v>
                </c:pt>
                <c:pt idx="5">
                  <c:v>liquica</c:v>
                </c:pt>
                <c:pt idx="6">
                  <c:v>manatutu</c:v>
                </c:pt>
                <c:pt idx="7">
                  <c:v>oecusse</c:v>
                </c:pt>
              </c:strCache>
            </c:strRef>
          </c:cat>
          <c:val>
            <c:numRef>
              <c:f>Districts!$B$2:$B$10</c:f>
              <c:numCache>
                <c:formatCode>General</c:formatCode>
                <c:ptCount val="8"/>
                <c:pt idx="0">
                  <c:v>128</c:v>
                </c:pt>
                <c:pt idx="1">
                  <c:v>64</c:v>
                </c:pt>
                <c:pt idx="2">
                  <c:v>165</c:v>
                </c:pt>
                <c:pt idx="3">
                  <c:v>128</c:v>
                </c:pt>
                <c:pt idx="4">
                  <c:v>60</c:v>
                </c:pt>
                <c:pt idx="5">
                  <c:v>15</c:v>
                </c:pt>
                <c:pt idx="6">
                  <c:v>119</c:v>
                </c:pt>
                <c:pt idx="7">
                  <c:v>70</c:v>
                </c:pt>
              </c:numCache>
            </c:numRef>
          </c:val>
        </c:ser>
        <c:dLbls>
          <c:showLegendKey val="0"/>
          <c:showVal val="0"/>
          <c:showCatName val="0"/>
          <c:showSerName val="0"/>
          <c:showPercent val="0"/>
          <c:showBubbleSize val="0"/>
        </c:dLbls>
        <c:gapWidth val="150"/>
        <c:shape val="box"/>
        <c:axId val="303835776"/>
        <c:axId val="303862144"/>
        <c:axId val="0"/>
      </c:bar3DChart>
      <c:catAx>
        <c:axId val="303835776"/>
        <c:scaling>
          <c:orientation val="minMax"/>
        </c:scaling>
        <c:delete val="0"/>
        <c:axPos val="b"/>
        <c:majorTickMark val="out"/>
        <c:minorTickMark val="none"/>
        <c:tickLblPos val="nextTo"/>
        <c:txPr>
          <a:bodyPr/>
          <a:lstStyle/>
          <a:p>
            <a:pPr>
              <a:defRPr lang="nl-NL"/>
            </a:pPr>
            <a:endParaRPr lang="en-US"/>
          </a:p>
        </c:txPr>
        <c:crossAx val="303862144"/>
        <c:crosses val="autoZero"/>
        <c:auto val="1"/>
        <c:lblAlgn val="ctr"/>
        <c:lblOffset val="100"/>
        <c:noMultiLvlLbl val="0"/>
      </c:catAx>
      <c:valAx>
        <c:axId val="303862144"/>
        <c:scaling>
          <c:orientation val="minMax"/>
        </c:scaling>
        <c:delete val="0"/>
        <c:axPos val="l"/>
        <c:majorGridlines/>
        <c:numFmt formatCode="General" sourceLinked="1"/>
        <c:majorTickMark val="out"/>
        <c:minorTickMark val="none"/>
        <c:tickLblPos val="nextTo"/>
        <c:txPr>
          <a:bodyPr/>
          <a:lstStyle/>
          <a:p>
            <a:pPr>
              <a:defRPr lang="nl-NL"/>
            </a:pPr>
            <a:endParaRPr lang="en-US"/>
          </a:p>
        </c:txPr>
        <c:crossAx val="303835776"/>
        <c:crosses val="autoZero"/>
        <c:crossBetween val="between"/>
      </c:valAx>
    </c:plotArea>
    <c:legend>
      <c:legendPos val="r"/>
      <c:overlay val="0"/>
      <c:txPr>
        <a:bodyPr/>
        <a:lstStyle/>
        <a:p>
          <a:pPr>
            <a:defRPr lang="nl-NL"/>
          </a:pPr>
          <a:endParaRPr lang="en-US"/>
        </a:p>
      </c:txPr>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[ME 2017 with breakdown percentages.xlsx]Punishment!PivotTable6</c:name>
    <c:fmtId val="3"/>
  </c:pivotSource>
  <c:chart>
    <c:title>
      <c:tx>
        <c:rich>
          <a:bodyPr/>
          <a:lstStyle/>
          <a:p>
            <a:pPr>
              <a:defRPr lang="nl-NL"/>
            </a:pPr>
            <a:r>
              <a:rPr lang="en-US"/>
              <a:t>Punishment at school</a:t>
            </a:r>
          </a:p>
        </c:rich>
      </c:tx>
      <c:layout>
        <c:manualLayout>
          <c:xMode val="edge"/>
          <c:yMode val="edge"/>
          <c:x val="0.14937489063867015"/>
          <c:y val="3.2407407407407919E-2"/>
        </c:manualLayout>
      </c:layout>
      <c:overlay val="0"/>
    </c:title>
    <c:autoTitleDeleted val="0"/>
    <c:pivotFmts>
      <c:pivotFmt>
        <c:idx val="0"/>
        <c:marker>
          <c:symbol val="none"/>
        </c:marker>
      </c:pivotFmt>
      <c:pivotFmt>
        <c:idx val="1"/>
        <c:marker>
          <c:symbol val="none"/>
        </c:marker>
      </c:pivotFmt>
    </c:pivotFmts>
    <c:plotArea>
      <c:layout>
        <c:manualLayout>
          <c:layoutTarget val="inner"/>
          <c:xMode val="edge"/>
          <c:yMode val="edge"/>
          <c:x val="8.4682852143484061E-2"/>
          <c:y val="0.21795166229221349"/>
          <c:w val="0.74984623797025374"/>
          <c:h val="0.65482210557013765"/>
        </c:manualLayout>
      </c:layout>
      <c:barChart>
        <c:barDir val="col"/>
        <c:grouping val="clustered"/>
        <c:varyColors val="0"/>
        <c:ser>
          <c:idx val="0"/>
          <c:order val="0"/>
          <c:tx>
            <c:strRef>
              <c:f>Punishment!$B$1</c:f>
              <c:strCache>
                <c:ptCount val="1"/>
                <c:pt idx="0">
                  <c:v>Total</c:v>
                </c:pt>
              </c:strCache>
            </c:strRef>
          </c:tx>
          <c:invertIfNegative val="0"/>
          <c:cat>
            <c:strRef>
              <c:f>Punishment!$A$2:$A$4</c:f>
              <c:strCache>
                <c:ptCount val="2"/>
                <c:pt idx="0">
                  <c:v>Yes</c:v>
                </c:pt>
                <c:pt idx="1">
                  <c:v>No</c:v>
                </c:pt>
              </c:strCache>
            </c:strRef>
          </c:cat>
          <c:val>
            <c:numRef>
              <c:f>Punishment!$B$2:$B$4</c:f>
              <c:numCache>
                <c:formatCode>General</c:formatCode>
                <c:ptCount val="2"/>
                <c:pt idx="0">
                  <c:v>593</c:v>
                </c:pt>
                <c:pt idx="1">
                  <c:v>152</c:v>
                </c:pt>
              </c:numCache>
            </c:numRef>
          </c:val>
        </c:ser>
        <c:dLbls>
          <c:showLegendKey val="0"/>
          <c:showVal val="0"/>
          <c:showCatName val="0"/>
          <c:showSerName val="0"/>
          <c:showPercent val="0"/>
          <c:showBubbleSize val="0"/>
        </c:dLbls>
        <c:gapWidth val="150"/>
        <c:axId val="306860416"/>
        <c:axId val="306861952"/>
      </c:barChart>
      <c:catAx>
        <c:axId val="306860416"/>
        <c:scaling>
          <c:orientation val="minMax"/>
        </c:scaling>
        <c:delete val="0"/>
        <c:axPos val="b"/>
        <c:majorTickMark val="out"/>
        <c:minorTickMark val="none"/>
        <c:tickLblPos val="nextTo"/>
        <c:txPr>
          <a:bodyPr/>
          <a:lstStyle/>
          <a:p>
            <a:pPr>
              <a:defRPr lang="nl-NL"/>
            </a:pPr>
            <a:endParaRPr lang="en-US"/>
          </a:p>
        </c:txPr>
        <c:crossAx val="306861952"/>
        <c:crosses val="autoZero"/>
        <c:auto val="1"/>
        <c:lblAlgn val="ctr"/>
        <c:lblOffset val="100"/>
        <c:noMultiLvlLbl val="0"/>
      </c:catAx>
      <c:valAx>
        <c:axId val="306861952"/>
        <c:scaling>
          <c:orientation val="minMax"/>
        </c:scaling>
        <c:delete val="0"/>
        <c:axPos val="l"/>
        <c:majorGridlines/>
        <c:numFmt formatCode="General" sourceLinked="1"/>
        <c:majorTickMark val="out"/>
        <c:minorTickMark val="none"/>
        <c:tickLblPos val="nextTo"/>
        <c:txPr>
          <a:bodyPr/>
          <a:lstStyle/>
          <a:p>
            <a:pPr>
              <a:defRPr lang="nl-NL"/>
            </a:pPr>
            <a:endParaRPr lang="en-US"/>
          </a:p>
        </c:txPr>
        <c:crossAx val="306860416"/>
        <c:crosses val="autoZero"/>
        <c:crossBetween val="between"/>
      </c:valAx>
    </c:plotArea>
    <c:legend>
      <c:legendPos val="r"/>
      <c:overlay val="0"/>
      <c:txPr>
        <a:bodyPr/>
        <a:lstStyle/>
        <a:p>
          <a:pPr>
            <a:defRPr lang="nl-NL"/>
          </a:pPr>
          <a:endParaRPr lang="en-US"/>
        </a:p>
      </c:txPr>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[ME 2017 with breakdown percentages.xlsx]Punishment at home !PivotTable27</c:name>
    <c:fmtId val="7"/>
  </c:pivotSource>
  <c:chart>
    <c:title>
      <c:tx>
        <c:rich>
          <a:bodyPr/>
          <a:lstStyle/>
          <a:p>
            <a:pPr>
              <a:defRPr lang="nl-NL"/>
            </a:pPr>
            <a:r>
              <a:rPr lang="en-US"/>
              <a:t>Punishment at home</a:t>
            </a:r>
          </a:p>
        </c:rich>
      </c:tx>
      <c:overlay val="0"/>
    </c:title>
    <c:autoTitleDeleted val="0"/>
    <c:pivotFmts>
      <c:pivotFmt>
        <c:idx val="0"/>
        <c:marker>
          <c:symbol val="none"/>
        </c:marker>
      </c:pivotFmt>
      <c:pivotFmt>
        <c:idx val="1"/>
        <c:marker>
          <c:symbol val="none"/>
        </c:marker>
      </c:pivotFmt>
    </c:pivotFmts>
    <c:plotArea>
      <c:layout/>
      <c:barChart>
        <c:barDir val="col"/>
        <c:grouping val="clustered"/>
        <c:varyColors val="0"/>
        <c:ser>
          <c:idx val="0"/>
          <c:order val="0"/>
          <c:tx>
            <c:strRef>
              <c:f>'Punishment at home '!$B$1</c:f>
              <c:strCache>
                <c:ptCount val="1"/>
                <c:pt idx="0">
                  <c:v>Total</c:v>
                </c:pt>
              </c:strCache>
            </c:strRef>
          </c:tx>
          <c:invertIfNegative val="0"/>
          <c:cat>
            <c:strRef>
              <c:f>'Punishment at home '!$A$2:$A$4</c:f>
              <c:strCache>
                <c:ptCount val="2"/>
                <c:pt idx="0">
                  <c:v>Yes</c:v>
                </c:pt>
                <c:pt idx="1">
                  <c:v>No</c:v>
                </c:pt>
              </c:strCache>
            </c:strRef>
          </c:cat>
          <c:val>
            <c:numRef>
              <c:f>'Punishment at home '!$B$2:$B$4</c:f>
              <c:numCache>
                <c:formatCode>General</c:formatCode>
                <c:ptCount val="2"/>
                <c:pt idx="0">
                  <c:v>514</c:v>
                </c:pt>
                <c:pt idx="1">
                  <c:v>233</c:v>
                </c:pt>
              </c:numCache>
            </c:numRef>
          </c:val>
        </c:ser>
        <c:dLbls>
          <c:showLegendKey val="0"/>
          <c:showVal val="0"/>
          <c:showCatName val="0"/>
          <c:showSerName val="0"/>
          <c:showPercent val="0"/>
          <c:showBubbleSize val="0"/>
        </c:dLbls>
        <c:gapWidth val="150"/>
        <c:axId val="308943104"/>
        <c:axId val="308957184"/>
      </c:barChart>
      <c:catAx>
        <c:axId val="308943104"/>
        <c:scaling>
          <c:orientation val="minMax"/>
        </c:scaling>
        <c:delete val="0"/>
        <c:axPos val="b"/>
        <c:majorTickMark val="out"/>
        <c:minorTickMark val="none"/>
        <c:tickLblPos val="nextTo"/>
        <c:txPr>
          <a:bodyPr/>
          <a:lstStyle/>
          <a:p>
            <a:pPr>
              <a:defRPr lang="nl-NL"/>
            </a:pPr>
            <a:endParaRPr lang="en-US"/>
          </a:p>
        </c:txPr>
        <c:crossAx val="308957184"/>
        <c:crosses val="autoZero"/>
        <c:auto val="1"/>
        <c:lblAlgn val="ctr"/>
        <c:lblOffset val="100"/>
        <c:noMultiLvlLbl val="0"/>
      </c:catAx>
      <c:valAx>
        <c:axId val="308957184"/>
        <c:scaling>
          <c:orientation val="minMax"/>
        </c:scaling>
        <c:delete val="0"/>
        <c:axPos val="l"/>
        <c:majorGridlines/>
        <c:numFmt formatCode="General" sourceLinked="1"/>
        <c:majorTickMark val="out"/>
        <c:minorTickMark val="none"/>
        <c:tickLblPos val="nextTo"/>
        <c:txPr>
          <a:bodyPr/>
          <a:lstStyle/>
          <a:p>
            <a:pPr>
              <a:defRPr lang="nl-NL"/>
            </a:pPr>
            <a:endParaRPr lang="en-US"/>
          </a:p>
        </c:txPr>
        <c:crossAx val="308943104"/>
        <c:crosses val="autoZero"/>
        <c:crossBetween val="between"/>
      </c:valAx>
    </c:plotArea>
    <c:legend>
      <c:legendPos val="r"/>
      <c:overlay val="0"/>
      <c:txPr>
        <a:bodyPr/>
        <a:lstStyle/>
        <a:p>
          <a:pPr>
            <a:defRPr lang="nl-NL"/>
          </a:pPr>
          <a:endParaRPr lang="en-US"/>
        </a:p>
      </c:txPr>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lang="nl-NL"/>
            </a:pPr>
            <a:r>
              <a:rPr lang="en-US" sz="1600"/>
              <a:t>Torture and Ill-treatment experienced</a:t>
            </a:r>
          </a:p>
        </c:rich>
      </c:tx>
      <c:overlay val="0"/>
    </c:title>
    <c:autoTitleDeleted val="0"/>
    <c:plotArea>
      <c:layout/>
      <c:barChart>
        <c:barDir val="col"/>
        <c:grouping val="clustered"/>
        <c:varyColors val="0"/>
        <c:ser>
          <c:idx val="0"/>
          <c:order val="0"/>
          <c:invertIfNegative val="0"/>
          <c:dLbls>
            <c:txPr>
              <a:bodyPr/>
              <a:lstStyle/>
              <a:p>
                <a:pPr>
                  <a:defRPr lang="nl-NL"/>
                </a:pPr>
                <a:endParaRPr lang="en-US"/>
              </a:p>
            </c:txPr>
            <c:showLegendKey val="0"/>
            <c:showVal val="1"/>
            <c:showCatName val="0"/>
            <c:showSerName val="0"/>
            <c:showPercent val="0"/>
            <c:showBubbleSize val="0"/>
            <c:showLeaderLines val="0"/>
          </c:dLbls>
          <c:cat>
            <c:strRef>
              <c:f>Sheet36!$A$16:$A$19</c:f>
              <c:strCache>
                <c:ptCount val="4"/>
                <c:pt idx="0">
                  <c:v>Hit </c:v>
                </c:pt>
                <c:pt idx="1">
                  <c:v>Shouted at</c:v>
                </c:pt>
                <c:pt idx="2">
                  <c:v>Physically threatened</c:v>
                </c:pt>
                <c:pt idx="3">
                  <c:v>Clothing removed</c:v>
                </c:pt>
              </c:strCache>
            </c:strRef>
          </c:cat>
          <c:val>
            <c:numRef>
              <c:f>Sheet36!$B$16:$B$19</c:f>
              <c:numCache>
                <c:formatCode>General</c:formatCode>
                <c:ptCount val="4"/>
                <c:pt idx="0">
                  <c:v>17</c:v>
                </c:pt>
                <c:pt idx="1">
                  <c:v>3</c:v>
                </c:pt>
                <c:pt idx="2">
                  <c:v>1</c:v>
                </c:pt>
                <c:pt idx="3">
                  <c:v>7</c:v>
                </c:pt>
              </c:numCache>
            </c:numRef>
          </c:val>
        </c:ser>
        <c:dLbls>
          <c:showLegendKey val="0"/>
          <c:showVal val="0"/>
          <c:showCatName val="0"/>
          <c:showSerName val="0"/>
          <c:showPercent val="0"/>
          <c:showBubbleSize val="0"/>
        </c:dLbls>
        <c:gapWidth val="150"/>
        <c:axId val="308986624"/>
        <c:axId val="308988160"/>
      </c:barChart>
      <c:catAx>
        <c:axId val="308986624"/>
        <c:scaling>
          <c:orientation val="minMax"/>
        </c:scaling>
        <c:delete val="0"/>
        <c:axPos val="b"/>
        <c:majorTickMark val="none"/>
        <c:minorTickMark val="none"/>
        <c:tickLblPos val="nextTo"/>
        <c:txPr>
          <a:bodyPr/>
          <a:lstStyle/>
          <a:p>
            <a:pPr>
              <a:defRPr lang="nl-NL"/>
            </a:pPr>
            <a:endParaRPr lang="en-US"/>
          </a:p>
        </c:txPr>
        <c:crossAx val="308988160"/>
        <c:crosses val="autoZero"/>
        <c:auto val="1"/>
        <c:lblAlgn val="ctr"/>
        <c:lblOffset val="100"/>
        <c:noMultiLvlLbl val="0"/>
      </c:catAx>
      <c:valAx>
        <c:axId val="308988160"/>
        <c:scaling>
          <c:orientation val="minMax"/>
        </c:scaling>
        <c:delete val="0"/>
        <c:axPos val="l"/>
        <c:majorGridlines/>
        <c:numFmt formatCode="General" sourceLinked="1"/>
        <c:majorTickMark val="none"/>
        <c:minorTickMark val="none"/>
        <c:tickLblPos val="nextTo"/>
        <c:txPr>
          <a:bodyPr/>
          <a:lstStyle/>
          <a:p>
            <a:pPr>
              <a:defRPr lang="nl-NL"/>
            </a:pPr>
            <a:endParaRPr lang="en-US"/>
          </a:p>
        </c:txPr>
        <c:crossAx val="308986624"/>
        <c:crosses val="autoZero"/>
        <c:crossBetween val="between"/>
      </c:valAx>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[prisaun_d_ema_dadur_2017_2017_06_26_22_30_31_199204 (1).xls]Initiation!PivotTable19</c:name>
    <c:fmtId val="3"/>
  </c:pivotSource>
  <c:chart>
    <c:title>
      <c:tx>
        <c:rich>
          <a:bodyPr/>
          <a:lstStyle/>
          <a:p>
            <a:pPr>
              <a:defRPr lang="nl-NL"/>
            </a:pPr>
            <a:r>
              <a:t>Non-physical initiation rites</a:t>
            </a:r>
          </a:p>
        </c:rich>
      </c:tx>
      <c:overlay val="0"/>
    </c:title>
    <c:autoTitleDeleted val="0"/>
    <c:pivotFmts>
      <c:pivotFmt>
        <c:idx val="0"/>
        <c:marker>
          <c:symbol val="none"/>
        </c:marker>
      </c:pivotFmt>
      <c:pivotFmt>
        <c:idx val="1"/>
        <c:marker>
          <c:symbol val="none"/>
        </c:marker>
      </c:pivotFmt>
    </c:pivotFmts>
    <c:plotArea>
      <c:layout/>
      <c:barChart>
        <c:barDir val="col"/>
        <c:grouping val="clustered"/>
        <c:varyColors val="0"/>
        <c:ser>
          <c:idx val="0"/>
          <c:order val="0"/>
          <c:tx>
            <c:strRef>
              <c:f>Initiation!$B$1</c:f>
              <c:strCache>
                <c:ptCount val="1"/>
                <c:pt idx="0">
                  <c:v>Total</c:v>
                </c:pt>
              </c:strCache>
            </c:strRef>
          </c:tx>
          <c:invertIfNegative val="0"/>
          <c:cat>
            <c:strRef>
              <c:f>Initiation!$A$2:$A$7</c:f>
              <c:strCache>
                <c:ptCount val="5"/>
                <c:pt idx="0">
                  <c:v>Spit</c:v>
                </c:pt>
                <c:pt idx="1">
                  <c:v>Clothes removed</c:v>
                </c:pt>
                <c:pt idx="2">
                  <c:v>Verbal abuse</c:v>
                </c:pt>
                <c:pt idx="3">
                  <c:v>Shouting</c:v>
                </c:pt>
                <c:pt idx="4">
                  <c:v>Other</c:v>
                </c:pt>
              </c:strCache>
            </c:strRef>
          </c:cat>
          <c:val>
            <c:numRef>
              <c:f>Initiation!$B$2:$B$7</c:f>
              <c:numCache>
                <c:formatCode>General</c:formatCode>
                <c:ptCount val="5"/>
                <c:pt idx="0">
                  <c:v>5</c:v>
                </c:pt>
                <c:pt idx="1">
                  <c:v>16</c:v>
                </c:pt>
                <c:pt idx="2">
                  <c:v>1</c:v>
                </c:pt>
                <c:pt idx="3">
                  <c:v>1</c:v>
                </c:pt>
                <c:pt idx="4">
                  <c:v>2</c:v>
                </c:pt>
              </c:numCache>
            </c:numRef>
          </c:val>
        </c:ser>
        <c:dLbls>
          <c:showLegendKey val="0"/>
          <c:showVal val="0"/>
          <c:showCatName val="0"/>
          <c:showSerName val="0"/>
          <c:showPercent val="0"/>
          <c:showBubbleSize val="0"/>
        </c:dLbls>
        <c:gapWidth val="150"/>
        <c:axId val="309020544"/>
        <c:axId val="309022080"/>
      </c:barChart>
      <c:catAx>
        <c:axId val="309020544"/>
        <c:scaling>
          <c:orientation val="minMax"/>
        </c:scaling>
        <c:delete val="0"/>
        <c:axPos val="b"/>
        <c:majorTickMark val="out"/>
        <c:minorTickMark val="none"/>
        <c:tickLblPos val="nextTo"/>
        <c:txPr>
          <a:bodyPr/>
          <a:lstStyle/>
          <a:p>
            <a:pPr>
              <a:defRPr lang="nl-NL"/>
            </a:pPr>
            <a:endParaRPr lang="en-US"/>
          </a:p>
        </c:txPr>
        <c:crossAx val="309022080"/>
        <c:crosses val="autoZero"/>
        <c:auto val="1"/>
        <c:lblAlgn val="ctr"/>
        <c:lblOffset val="100"/>
        <c:noMultiLvlLbl val="0"/>
      </c:catAx>
      <c:valAx>
        <c:axId val="309022080"/>
        <c:scaling>
          <c:orientation val="minMax"/>
        </c:scaling>
        <c:delete val="0"/>
        <c:axPos val="l"/>
        <c:majorGridlines/>
        <c:numFmt formatCode="General" sourceLinked="1"/>
        <c:majorTickMark val="out"/>
        <c:minorTickMark val="none"/>
        <c:tickLblPos val="nextTo"/>
        <c:txPr>
          <a:bodyPr/>
          <a:lstStyle/>
          <a:p>
            <a:pPr>
              <a:defRPr lang="nl-NL"/>
            </a:pPr>
            <a:endParaRPr lang="en-US"/>
          </a:p>
        </c:txPr>
        <c:crossAx val="309020544"/>
        <c:crosses val="autoZero"/>
        <c:crossBetween val="between"/>
      </c:valAx>
    </c:plotArea>
    <c:legend>
      <c:legendPos val="r"/>
      <c:overlay val="0"/>
      <c:txPr>
        <a:bodyPr/>
        <a:lstStyle/>
        <a:p>
          <a:pPr>
            <a:defRPr lang="nl-NL"/>
          </a:pPr>
          <a:endParaRPr lang="en-US"/>
        </a:p>
      </c:txPr>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lang="nl-NL"/>
            </a:pPr>
            <a:r>
              <a:rPr lang="en-US" sz="1600"/>
              <a:t>How</a:t>
            </a:r>
            <a:r>
              <a:rPr lang="en-US" sz="1600" baseline="0"/>
              <a:t> often does your lawyer visit?</a:t>
            </a:r>
            <a:endParaRPr lang="en-US" sz="1600"/>
          </a:p>
        </c:rich>
      </c:tx>
      <c:layout>
        <c:manualLayout>
          <c:xMode val="edge"/>
          <c:yMode val="edge"/>
          <c:x val="0.11606783767413691"/>
          <c:y val="5.58223016882715E-2"/>
        </c:manualLayout>
      </c:layout>
      <c:overlay val="0"/>
    </c:title>
    <c:autoTitleDeleted val="0"/>
    <c:plotArea>
      <c:layout/>
      <c:barChart>
        <c:barDir val="col"/>
        <c:grouping val="clustered"/>
        <c:varyColors val="0"/>
        <c:ser>
          <c:idx val="0"/>
          <c:order val="0"/>
          <c:invertIfNegative val="0"/>
          <c:cat>
            <c:strRef>
              <c:f>Sheet35!$A$11:$A$13</c:f>
              <c:strCache>
                <c:ptCount val="3"/>
                <c:pt idx="0">
                  <c:v>Regularly</c:v>
                </c:pt>
                <c:pt idx="1">
                  <c:v>Once</c:v>
                </c:pt>
                <c:pt idx="2">
                  <c:v>Never</c:v>
                </c:pt>
              </c:strCache>
            </c:strRef>
          </c:cat>
          <c:val>
            <c:numRef>
              <c:f>Sheet35!$B$11:$B$13</c:f>
              <c:numCache>
                <c:formatCode>0%</c:formatCode>
                <c:ptCount val="3"/>
                <c:pt idx="0">
                  <c:v>0.21000000000000021</c:v>
                </c:pt>
                <c:pt idx="1">
                  <c:v>0.35000000000000031</c:v>
                </c:pt>
                <c:pt idx="2">
                  <c:v>0.44</c:v>
                </c:pt>
              </c:numCache>
            </c:numRef>
          </c:val>
        </c:ser>
        <c:dLbls>
          <c:showLegendKey val="0"/>
          <c:showVal val="0"/>
          <c:showCatName val="0"/>
          <c:showSerName val="0"/>
          <c:showPercent val="0"/>
          <c:showBubbleSize val="0"/>
        </c:dLbls>
        <c:gapWidth val="150"/>
        <c:axId val="309047296"/>
        <c:axId val="309048832"/>
      </c:barChart>
      <c:catAx>
        <c:axId val="309047296"/>
        <c:scaling>
          <c:orientation val="minMax"/>
        </c:scaling>
        <c:delete val="0"/>
        <c:axPos val="b"/>
        <c:majorTickMark val="none"/>
        <c:minorTickMark val="none"/>
        <c:tickLblPos val="nextTo"/>
        <c:txPr>
          <a:bodyPr/>
          <a:lstStyle/>
          <a:p>
            <a:pPr>
              <a:defRPr lang="nl-NL"/>
            </a:pPr>
            <a:endParaRPr lang="en-US"/>
          </a:p>
        </c:txPr>
        <c:crossAx val="309048832"/>
        <c:crosses val="autoZero"/>
        <c:auto val="1"/>
        <c:lblAlgn val="ctr"/>
        <c:lblOffset val="100"/>
        <c:noMultiLvlLbl val="0"/>
      </c:catAx>
      <c:valAx>
        <c:axId val="309048832"/>
        <c:scaling>
          <c:orientation val="minMax"/>
        </c:scaling>
        <c:delete val="0"/>
        <c:axPos val="l"/>
        <c:majorGridlines/>
        <c:numFmt formatCode="0%" sourceLinked="1"/>
        <c:majorTickMark val="none"/>
        <c:minorTickMark val="none"/>
        <c:tickLblPos val="nextTo"/>
        <c:txPr>
          <a:bodyPr/>
          <a:lstStyle/>
          <a:p>
            <a:pPr>
              <a:defRPr lang="nl-NL"/>
            </a:pPr>
            <a:endParaRPr lang="en-US"/>
          </a:p>
        </c:txPr>
        <c:crossAx val="309047296"/>
        <c:crosses val="autoZero"/>
        <c:crossBetween val="between"/>
      </c:valAx>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lang="nl-NL"/>
            </a:pPr>
            <a:r>
              <a:rPr lang="en-US" sz="1400"/>
              <a:t>Does</a:t>
            </a:r>
            <a:r>
              <a:rPr lang="en-US" sz="1400" baseline="0"/>
              <a:t> the facility have a </a:t>
            </a:r>
            <a:r>
              <a:rPr lang="en-US" sz="1400"/>
              <a:t>SOP about arrest? </a:t>
            </a:r>
          </a:p>
        </c:rich>
      </c:tx>
      <c:overlay val="0"/>
    </c:title>
    <c:autoTitleDeleted val="0"/>
    <c:plotArea>
      <c:layout/>
      <c:barChart>
        <c:barDir val="col"/>
        <c:grouping val="clustered"/>
        <c:varyColors val="0"/>
        <c:ser>
          <c:idx val="0"/>
          <c:order val="0"/>
          <c:invertIfNegative val="0"/>
          <c:cat>
            <c:strRef>
              <c:f>Sheet1!$B$1:$B$3</c:f>
              <c:strCache>
                <c:ptCount val="3"/>
                <c:pt idx="0">
                  <c:v>Yes</c:v>
                </c:pt>
                <c:pt idx="1">
                  <c:v>No</c:v>
                </c:pt>
                <c:pt idx="2">
                  <c:v>Didn't show</c:v>
                </c:pt>
              </c:strCache>
            </c:strRef>
          </c:cat>
          <c:val>
            <c:numRef>
              <c:f>Sheet1!$C$1:$C$3</c:f>
              <c:numCache>
                <c:formatCode>0%</c:formatCode>
                <c:ptCount val="3"/>
                <c:pt idx="0">
                  <c:v>0.25</c:v>
                </c:pt>
                <c:pt idx="1">
                  <c:v>0.64000000000000823</c:v>
                </c:pt>
                <c:pt idx="2">
                  <c:v>0.11000000000000001</c:v>
                </c:pt>
              </c:numCache>
            </c:numRef>
          </c:val>
        </c:ser>
        <c:dLbls>
          <c:showLegendKey val="0"/>
          <c:showVal val="0"/>
          <c:showCatName val="0"/>
          <c:showSerName val="0"/>
          <c:showPercent val="0"/>
          <c:showBubbleSize val="0"/>
        </c:dLbls>
        <c:gapWidth val="150"/>
        <c:axId val="309064064"/>
        <c:axId val="309065600"/>
      </c:barChart>
      <c:catAx>
        <c:axId val="309064064"/>
        <c:scaling>
          <c:orientation val="minMax"/>
        </c:scaling>
        <c:delete val="0"/>
        <c:axPos val="b"/>
        <c:majorTickMark val="none"/>
        <c:minorTickMark val="none"/>
        <c:tickLblPos val="nextTo"/>
        <c:txPr>
          <a:bodyPr/>
          <a:lstStyle/>
          <a:p>
            <a:pPr>
              <a:defRPr lang="nl-NL"/>
            </a:pPr>
            <a:endParaRPr lang="en-US"/>
          </a:p>
        </c:txPr>
        <c:crossAx val="309065600"/>
        <c:crosses val="autoZero"/>
        <c:auto val="1"/>
        <c:lblAlgn val="ctr"/>
        <c:lblOffset val="100"/>
        <c:noMultiLvlLbl val="0"/>
      </c:catAx>
      <c:valAx>
        <c:axId val="309065600"/>
        <c:scaling>
          <c:orientation val="minMax"/>
        </c:scaling>
        <c:delete val="0"/>
        <c:axPos val="l"/>
        <c:majorGridlines/>
        <c:numFmt formatCode="0%" sourceLinked="1"/>
        <c:majorTickMark val="none"/>
        <c:minorTickMark val="none"/>
        <c:tickLblPos val="nextTo"/>
        <c:txPr>
          <a:bodyPr/>
          <a:lstStyle/>
          <a:p>
            <a:pPr>
              <a:defRPr lang="nl-NL"/>
            </a:pPr>
            <a:endParaRPr lang="en-US"/>
          </a:p>
        </c:txPr>
        <c:crossAx val="309064064"/>
        <c:crosses val="autoZero"/>
        <c:crossBetween val="between"/>
      </c:valAx>
    </c:plotArea>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lang="nl-NL"/>
            </a:pPr>
            <a:r>
              <a:rPr lang="en-US" sz="1400"/>
              <a:t>Does</a:t>
            </a:r>
            <a:r>
              <a:rPr lang="en-US" sz="1400" baseline="0"/>
              <a:t> the facility have a SOP about detention?</a:t>
            </a:r>
            <a:endParaRPr lang="en-US" sz="1400"/>
          </a:p>
        </c:rich>
      </c:tx>
      <c:overlay val="0"/>
    </c:title>
    <c:autoTitleDeleted val="0"/>
    <c:plotArea>
      <c:layout/>
      <c:barChart>
        <c:barDir val="col"/>
        <c:grouping val="clustered"/>
        <c:varyColors val="0"/>
        <c:ser>
          <c:idx val="0"/>
          <c:order val="0"/>
          <c:invertIfNegative val="0"/>
          <c:cat>
            <c:strRef>
              <c:f>Sheet2!$D$2:$D$4</c:f>
              <c:strCache>
                <c:ptCount val="3"/>
                <c:pt idx="0">
                  <c:v>Yes</c:v>
                </c:pt>
                <c:pt idx="1">
                  <c:v>No</c:v>
                </c:pt>
                <c:pt idx="2">
                  <c:v>Didn’t show</c:v>
                </c:pt>
              </c:strCache>
            </c:strRef>
          </c:cat>
          <c:val>
            <c:numRef>
              <c:f>Sheet2!$E$2:$E$4</c:f>
              <c:numCache>
                <c:formatCode>0%</c:formatCode>
                <c:ptCount val="3"/>
                <c:pt idx="0">
                  <c:v>0.21000000000000021</c:v>
                </c:pt>
                <c:pt idx="1">
                  <c:v>0.68</c:v>
                </c:pt>
                <c:pt idx="2">
                  <c:v>0.11</c:v>
                </c:pt>
              </c:numCache>
            </c:numRef>
          </c:val>
        </c:ser>
        <c:dLbls>
          <c:showLegendKey val="0"/>
          <c:showVal val="0"/>
          <c:showCatName val="0"/>
          <c:showSerName val="0"/>
          <c:showPercent val="0"/>
          <c:showBubbleSize val="0"/>
        </c:dLbls>
        <c:gapWidth val="150"/>
        <c:axId val="309290496"/>
        <c:axId val="309292032"/>
      </c:barChart>
      <c:catAx>
        <c:axId val="309290496"/>
        <c:scaling>
          <c:orientation val="minMax"/>
        </c:scaling>
        <c:delete val="0"/>
        <c:axPos val="b"/>
        <c:majorTickMark val="none"/>
        <c:minorTickMark val="none"/>
        <c:tickLblPos val="nextTo"/>
        <c:txPr>
          <a:bodyPr/>
          <a:lstStyle/>
          <a:p>
            <a:pPr>
              <a:defRPr lang="nl-NL"/>
            </a:pPr>
            <a:endParaRPr lang="en-US"/>
          </a:p>
        </c:txPr>
        <c:crossAx val="309292032"/>
        <c:crosses val="autoZero"/>
        <c:auto val="1"/>
        <c:lblAlgn val="ctr"/>
        <c:lblOffset val="100"/>
        <c:noMultiLvlLbl val="0"/>
      </c:catAx>
      <c:valAx>
        <c:axId val="309292032"/>
        <c:scaling>
          <c:orientation val="minMax"/>
        </c:scaling>
        <c:delete val="0"/>
        <c:axPos val="l"/>
        <c:majorGridlines/>
        <c:numFmt formatCode="0%" sourceLinked="1"/>
        <c:majorTickMark val="none"/>
        <c:minorTickMark val="none"/>
        <c:tickLblPos val="nextTo"/>
        <c:txPr>
          <a:bodyPr/>
          <a:lstStyle/>
          <a:p>
            <a:pPr>
              <a:defRPr lang="nl-NL"/>
            </a:pPr>
            <a:endParaRPr lang="en-US"/>
          </a:p>
        </c:txPr>
        <c:crossAx val="309290496"/>
        <c:crosses val="autoZero"/>
        <c:crossBetween val="between"/>
      </c:valAx>
    </c:plotArea>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lang="nl-NL"/>
            </a:pPr>
            <a:r>
              <a:rPr lang="en-US" sz="1400"/>
              <a:t>How many cells</a:t>
            </a:r>
            <a:r>
              <a:rPr lang="en-US" sz="1400" baseline="0"/>
              <a:t> are there in the detention facility?</a:t>
            </a:r>
            <a:endParaRPr lang="en-US" sz="1400"/>
          </a:p>
        </c:rich>
      </c:tx>
      <c:overlay val="0"/>
    </c:title>
    <c:autoTitleDeleted val="0"/>
    <c:plotArea>
      <c:layout>
        <c:manualLayout>
          <c:layoutTarget val="inner"/>
          <c:xMode val="edge"/>
          <c:yMode val="edge"/>
          <c:x val="0.1271263173321609"/>
          <c:y val="0.31771563037378947"/>
          <c:w val="0.83564864036665465"/>
          <c:h val="0.50135985157027785"/>
        </c:manualLayout>
      </c:layout>
      <c:barChart>
        <c:barDir val="col"/>
        <c:grouping val="clustered"/>
        <c:varyColors val="0"/>
        <c:ser>
          <c:idx val="0"/>
          <c:order val="0"/>
          <c:tx>
            <c:strRef>
              <c:f>Sheet2!$B$11</c:f>
              <c:strCache>
                <c:ptCount val="1"/>
              </c:strCache>
            </c:strRef>
          </c:tx>
          <c:invertIfNegative val="0"/>
          <c:cat>
            <c:strRef>
              <c:f>Sheet2!$A$12:$A$14</c:f>
              <c:strCache>
                <c:ptCount val="3"/>
                <c:pt idx="0">
                  <c:v>Two</c:v>
                </c:pt>
                <c:pt idx="1">
                  <c:v>One</c:v>
                </c:pt>
                <c:pt idx="2">
                  <c:v>Zero</c:v>
                </c:pt>
              </c:strCache>
            </c:strRef>
          </c:cat>
          <c:val>
            <c:numRef>
              <c:f>Sheet2!$B$12:$B$14</c:f>
              <c:numCache>
                <c:formatCode>0%</c:formatCode>
                <c:ptCount val="3"/>
                <c:pt idx="0">
                  <c:v>0.65000000000000835</c:v>
                </c:pt>
                <c:pt idx="1">
                  <c:v>0.29000000000000031</c:v>
                </c:pt>
                <c:pt idx="2">
                  <c:v>6.0000000000000032E-2</c:v>
                </c:pt>
              </c:numCache>
            </c:numRef>
          </c:val>
        </c:ser>
        <c:dLbls>
          <c:showLegendKey val="0"/>
          <c:showVal val="0"/>
          <c:showCatName val="0"/>
          <c:showSerName val="0"/>
          <c:showPercent val="0"/>
          <c:showBubbleSize val="0"/>
        </c:dLbls>
        <c:gapWidth val="150"/>
        <c:axId val="309307648"/>
        <c:axId val="309309440"/>
      </c:barChart>
      <c:catAx>
        <c:axId val="309307648"/>
        <c:scaling>
          <c:orientation val="minMax"/>
        </c:scaling>
        <c:delete val="0"/>
        <c:axPos val="b"/>
        <c:majorTickMark val="out"/>
        <c:minorTickMark val="none"/>
        <c:tickLblPos val="nextTo"/>
        <c:txPr>
          <a:bodyPr/>
          <a:lstStyle/>
          <a:p>
            <a:pPr>
              <a:defRPr lang="nl-NL"/>
            </a:pPr>
            <a:endParaRPr lang="en-US"/>
          </a:p>
        </c:txPr>
        <c:crossAx val="309309440"/>
        <c:crosses val="autoZero"/>
        <c:auto val="1"/>
        <c:lblAlgn val="ctr"/>
        <c:lblOffset val="100"/>
        <c:noMultiLvlLbl val="0"/>
      </c:catAx>
      <c:valAx>
        <c:axId val="309309440"/>
        <c:scaling>
          <c:orientation val="minMax"/>
        </c:scaling>
        <c:delete val="0"/>
        <c:axPos val="l"/>
        <c:majorGridlines/>
        <c:numFmt formatCode="0%" sourceLinked="1"/>
        <c:majorTickMark val="out"/>
        <c:minorTickMark val="none"/>
        <c:tickLblPos val="nextTo"/>
        <c:txPr>
          <a:bodyPr/>
          <a:lstStyle/>
          <a:p>
            <a:pPr>
              <a:defRPr lang="nl-NL"/>
            </a:pPr>
            <a:endParaRPr lang="en-US"/>
          </a:p>
        </c:txPr>
        <c:crossAx val="309307648"/>
        <c:crosses val="autoZero"/>
        <c:crossBetween val="between"/>
      </c:valAx>
    </c:plotArea>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lang="nl-NL"/>
            </a:pPr>
            <a:r>
              <a:rPr lang="en-US" sz="1400"/>
              <a:t>Is there access to water</a:t>
            </a:r>
            <a:r>
              <a:rPr lang="en-US" sz="1400" baseline="0"/>
              <a:t> in the cell?</a:t>
            </a:r>
            <a:endParaRPr lang="en-US" sz="1400"/>
          </a:p>
        </c:rich>
      </c:tx>
      <c:overlay val="0"/>
    </c:title>
    <c:autoTitleDeleted val="0"/>
    <c:plotArea>
      <c:layout/>
      <c:barChart>
        <c:barDir val="col"/>
        <c:grouping val="clustered"/>
        <c:varyColors val="0"/>
        <c:ser>
          <c:idx val="0"/>
          <c:order val="0"/>
          <c:tx>
            <c:strRef>
              <c:f>Sheet7!$B$11</c:f>
              <c:strCache>
                <c:ptCount val="1"/>
              </c:strCache>
            </c:strRef>
          </c:tx>
          <c:invertIfNegative val="0"/>
          <c:cat>
            <c:strRef>
              <c:f>Sheet7!$A$12:$A$14</c:f>
              <c:strCache>
                <c:ptCount val="3"/>
                <c:pt idx="0">
                  <c:v>No</c:v>
                </c:pt>
                <c:pt idx="1">
                  <c:v>Yes (tap)</c:v>
                </c:pt>
                <c:pt idx="2">
                  <c:v>Yes (hose)</c:v>
                </c:pt>
              </c:strCache>
            </c:strRef>
          </c:cat>
          <c:val>
            <c:numRef>
              <c:f>Sheet7!$B$12:$B$14</c:f>
              <c:numCache>
                <c:formatCode>0%</c:formatCode>
                <c:ptCount val="3"/>
                <c:pt idx="0">
                  <c:v>0.73000000000000065</c:v>
                </c:pt>
                <c:pt idx="1">
                  <c:v>0.21000000000000021</c:v>
                </c:pt>
                <c:pt idx="2">
                  <c:v>6.0000000000000032E-2</c:v>
                </c:pt>
              </c:numCache>
            </c:numRef>
          </c:val>
        </c:ser>
        <c:dLbls>
          <c:showLegendKey val="0"/>
          <c:showVal val="0"/>
          <c:showCatName val="0"/>
          <c:showSerName val="0"/>
          <c:showPercent val="0"/>
          <c:showBubbleSize val="0"/>
        </c:dLbls>
        <c:gapWidth val="150"/>
        <c:axId val="309337472"/>
        <c:axId val="309343360"/>
      </c:barChart>
      <c:catAx>
        <c:axId val="309337472"/>
        <c:scaling>
          <c:orientation val="minMax"/>
        </c:scaling>
        <c:delete val="0"/>
        <c:axPos val="b"/>
        <c:majorTickMark val="out"/>
        <c:minorTickMark val="none"/>
        <c:tickLblPos val="nextTo"/>
        <c:txPr>
          <a:bodyPr/>
          <a:lstStyle/>
          <a:p>
            <a:pPr>
              <a:defRPr lang="nl-NL"/>
            </a:pPr>
            <a:endParaRPr lang="en-US"/>
          </a:p>
        </c:txPr>
        <c:crossAx val="309343360"/>
        <c:crosses val="autoZero"/>
        <c:auto val="1"/>
        <c:lblAlgn val="ctr"/>
        <c:lblOffset val="100"/>
        <c:noMultiLvlLbl val="0"/>
      </c:catAx>
      <c:valAx>
        <c:axId val="309343360"/>
        <c:scaling>
          <c:orientation val="minMax"/>
        </c:scaling>
        <c:delete val="0"/>
        <c:axPos val="l"/>
        <c:majorGridlines/>
        <c:numFmt formatCode="0%" sourceLinked="1"/>
        <c:majorTickMark val="out"/>
        <c:minorTickMark val="none"/>
        <c:tickLblPos val="nextTo"/>
        <c:txPr>
          <a:bodyPr/>
          <a:lstStyle/>
          <a:p>
            <a:pPr>
              <a:defRPr lang="nl-NL"/>
            </a:pPr>
            <a:endParaRPr lang="en-US"/>
          </a:p>
        </c:txPr>
        <c:crossAx val="309337472"/>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5AC1FE-9C28-4F8A-B9A4-B30A042D748E}"/>
</file>

<file path=customXml/itemProps2.xml><?xml version="1.0" encoding="utf-8"?>
<ds:datastoreItem xmlns:ds="http://schemas.openxmlformats.org/officeDocument/2006/customXml" ds:itemID="{10CDECA9-AFD5-4506-ACAA-4DB55CB243DA}"/>
</file>

<file path=customXml/itemProps3.xml><?xml version="1.0" encoding="utf-8"?>
<ds:datastoreItem xmlns:ds="http://schemas.openxmlformats.org/officeDocument/2006/customXml" ds:itemID="{47CE08EE-4936-49E5-A32F-F85053D7456D}"/>
</file>

<file path=customXml/itemProps4.xml><?xml version="1.0" encoding="utf-8"?>
<ds:datastoreItem xmlns:ds="http://schemas.openxmlformats.org/officeDocument/2006/customXml" ds:itemID="{8965F0CD-C46F-44DF-A4DB-DBA7AA93977D}"/>
</file>

<file path=docProps/app.xml><?xml version="1.0" encoding="utf-8"?>
<Properties xmlns="http://schemas.openxmlformats.org/officeDocument/2006/extended-properties" xmlns:vt="http://schemas.openxmlformats.org/officeDocument/2006/docPropsVTypes">
  <Template>Normal.dotm</Template>
  <TotalTime>0</TotalTime>
  <Pages>13</Pages>
  <Words>17231</Words>
  <Characters>98221</Characters>
  <Application>Microsoft Office Word</Application>
  <DocSecurity>0</DocSecurity>
  <Lines>818</Lines>
  <Paragraphs>230</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115222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Bram Vingerling</dc:creator>
  <cp:lastModifiedBy>United Nations</cp:lastModifiedBy>
  <cp:revision>2</cp:revision>
  <cp:lastPrinted>2017-10-06T02:27:00Z</cp:lastPrinted>
  <dcterms:created xsi:type="dcterms:W3CDTF">2017-10-09T09:10:00Z</dcterms:created>
  <dcterms:modified xsi:type="dcterms:W3CDTF">2017-10-09T09:10:00Z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