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8B3" w:rsidRDefault="00B166D1">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noProof/>
        </w:rPr>
        <w:drawing>
          <wp:anchor distT="0" distB="0" distL="0" distR="0" simplePos="0" relativeHeight="251658240" behindDoc="1" locked="0" layoutInCell="1" hidden="0" allowOverlap="1">
            <wp:simplePos x="0" y="0"/>
            <wp:positionH relativeFrom="column">
              <wp:posOffset>304165</wp:posOffset>
            </wp:positionH>
            <wp:positionV relativeFrom="paragraph">
              <wp:posOffset>190500</wp:posOffset>
            </wp:positionV>
            <wp:extent cx="5391995" cy="7626350"/>
            <wp:effectExtent l="0" t="0" r="0" b="0"/>
            <wp:wrapNone/>
            <wp:docPr id="2" name="image1.png" descr="C:\Users\hp\Desktop\CEDAW Shadow Report 2024\470051655_8333846466719518_3945890773503736710_n.png"/>
            <wp:cNvGraphicFramePr/>
            <a:graphic xmlns:a="http://schemas.openxmlformats.org/drawingml/2006/main">
              <a:graphicData uri="http://schemas.openxmlformats.org/drawingml/2006/picture">
                <pic:pic xmlns:pic="http://schemas.openxmlformats.org/drawingml/2006/picture">
                  <pic:nvPicPr>
                    <pic:cNvPr id="0" name="image1.png" descr="C:\Users\hp\Desktop\CEDAW Shadow Report 2024\470051655_8333846466719518_3945890773503736710_n.png"/>
                    <pic:cNvPicPr preferRelativeResize="0"/>
                  </pic:nvPicPr>
                  <pic:blipFill>
                    <a:blip r:embed="rId9"/>
                    <a:srcRect/>
                    <a:stretch>
                      <a:fillRect/>
                    </a:stretch>
                  </pic:blipFill>
                  <pic:spPr>
                    <a:xfrm>
                      <a:off x="0" y="0"/>
                      <a:ext cx="5391995" cy="7626350"/>
                    </a:xfrm>
                    <a:prstGeom prst="rect">
                      <a:avLst/>
                    </a:prstGeom>
                    <a:ln/>
                  </pic:spPr>
                </pic:pic>
              </a:graphicData>
            </a:graphic>
          </wp:anchor>
        </w:drawing>
      </w:r>
    </w:p>
    <w:p w:rsidR="004B28B3" w:rsidRDefault="00B166D1">
      <w:pPr>
        <w:rPr>
          <w:rFonts w:ascii="Times New Roman" w:eastAsia="Times New Roman" w:hAnsi="Times New Roman" w:cs="Times New Roman"/>
          <w:sz w:val="24"/>
          <w:szCs w:val="24"/>
        </w:rPr>
      </w:pPr>
      <w:r>
        <w:br w:type="page"/>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Table of Contents</w:t>
      </w:r>
    </w:p>
    <w:p w:rsidR="004B28B3" w:rsidRDefault="004B28B3">
      <w:pPr>
        <w:keepNext/>
        <w:keepLines/>
        <w:pBdr>
          <w:top w:val="nil"/>
          <w:left w:val="nil"/>
          <w:bottom w:val="nil"/>
          <w:right w:val="nil"/>
          <w:between w:val="nil"/>
        </w:pBdr>
        <w:spacing w:before="240" w:after="0"/>
        <w:rPr>
          <w:rFonts w:ascii="Times New Roman" w:eastAsia="Times New Roman" w:hAnsi="Times New Roman" w:cs="Times New Roman"/>
          <w:color w:val="2E75B5"/>
          <w:sz w:val="24"/>
          <w:szCs w:val="24"/>
        </w:rPr>
      </w:pPr>
    </w:p>
    <w:sdt>
      <w:sdtPr>
        <w:id w:val="-1550918162"/>
        <w:docPartObj>
          <w:docPartGallery w:val="Table of Contents"/>
          <w:docPartUnique/>
        </w:docPartObj>
      </w:sdtPr>
      <w:sdtEndPr/>
      <w:sdtContent>
        <w:p w:rsidR="006E6422" w:rsidRDefault="00B166D1">
          <w:pPr>
            <w:pStyle w:val="TOC1"/>
            <w:tabs>
              <w:tab w:val="left" w:pos="440"/>
              <w:tab w:val="right" w:pos="9350"/>
            </w:tabs>
            <w:rPr>
              <w:rFonts w:asciiTheme="minorHAnsi" w:eastAsiaTheme="minorEastAsia" w:hAnsiTheme="minorHAnsi" w:cs="Mangal"/>
              <w:noProof/>
              <w:szCs w:val="20"/>
            </w:rPr>
          </w:pPr>
          <w:r>
            <w:fldChar w:fldCharType="begin"/>
          </w:r>
          <w:r>
            <w:instrText xml:space="preserve"> TOC \h \u \z \t "Heading 1,1,Heading 2,2,Heading 3,3,"</w:instrText>
          </w:r>
          <w:r>
            <w:fldChar w:fldCharType="separate"/>
          </w:r>
          <w:hyperlink w:anchor="_Toc186785948" w:history="1">
            <w:r w:rsidR="006E6422" w:rsidRPr="00F325A1">
              <w:rPr>
                <w:rStyle w:val="Hyperlink"/>
                <w:rFonts w:ascii="Times New Roman" w:eastAsia="Times New Roman" w:hAnsi="Times New Roman" w:cs="Times New Roman"/>
                <w:b/>
                <w:noProof/>
              </w:rPr>
              <w:t>1.</w:t>
            </w:r>
            <w:r w:rsidR="006E6422">
              <w:rPr>
                <w:rFonts w:asciiTheme="minorHAnsi" w:eastAsiaTheme="minorEastAsia" w:hAnsiTheme="minorHAnsi" w:cs="Mangal"/>
                <w:noProof/>
                <w:szCs w:val="20"/>
              </w:rPr>
              <w:tab/>
            </w:r>
            <w:r w:rsidR="006E6422" w:rsidRPr="00F325A1">
              <w:rPr>
                <w:rStyle w:val="Hyperlink"/>
                <w:rFonts w:ascii="Times New Roman" w:eastAsia="Times New Roman" w:hAnsi="Times New Roman" w:cs="Times New Roman"/>
                <w:b/>
                <w:noProof/>
              </w:rPr>
              <w:t>Introduction:</w:t>
            </w:r>
            <w:r w:rsidR="006E6422">
              <w:rPr>
                <w:noProof/>
                <w:webHidden/>
              </w:rPr>
              <w:tab/>
            </w:r>
            <w:r w:rsidR="006E6422">
              <w:rPr>
                <w:noProof/>
                <w:webHidden/>
              </w:rPr>
              <w:fldChar w:fldCharType="begin"/>
            </w:r>
            <w:r w:rsidR="006E6422">
              <w:rPr>
                <w:noProof/>
                <w:webHidden/>
              </w:rPr>
              <w:instrText xml:space="preserve"> PAGEREF _Toc186785948 \h </w:instrText>
            </w:r>
            <w:r w:rsidR="006E6422">
              <w:rPr>
                <w:noProof/>
                <w:webHidden/>
              </w:rPr>
            </w:r>
            <w:r w:rsidR="006E6422">
              <w:rPr>
                <w:noProof/>
                <w:webHidden/>
              </w:rPr>
              <w:fldChar w:fldCharType="separate"/>
            </w:r>
            <w:r w:rsidR="006E6422">
              <w:rPr>
                <w:noProof/>
                <w:webHidden/>
              </w:rPr>
              <w:t>4</w:t>
            </w:r>
            <w:r w:rsidR="006E6422">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49" w:history="1">
            <w:r w:rsidRPr="00F325A1">
              <w:rPr>
                <w:rStyle w:val="Hyperlink"/>
                <w:rFonts w:ascii="Times New Roman" w:eastAsia="Times New Roman" w:hAnsi="Times New Roman" w:cs="Times New Roman"/>
                <w:b/>
                <w:noProof/>
              </w:rPr>
              <w:t>2.</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1-5: General State Obligation</w:t>
            </w:r>
            <w:r>
              <w:rPr>
                <w:noProof/>
                <w:webHidden/>
              </w:rPr>
              <w:tab/>
            </w:r>
            <w:r>
              <w:rPr>
                <w:noProof/>
                <w:webHidden/>
              </w:rPr>
              <w:fldChar w:fldCharType="begin"/>
            </w:r>
            <w:r>
              <w:rPr>
                <w:noProof/>
                <w:webHidden/>
              </w:rPr>
              <w:instrText xml:space="preserve"> PAGEREF _Toc186785949 \h </w:instrText>
            </w:r>
            <w:r>
              <w:rPr>
                <w:noProof/>
                <w:webHidden/>
              </w:rPr>
            </w:r>
            <w:r>
              <w:rPr>
                <w:noProof/>
                <w:webHidden/>
              </w:rPr>
              <w:fldChar w:fldCharType="separate"/>
            </w:r>
            <w:r>
              <w:rPr>
                <w:noProof/>
                <w:webHidden/>
              </w:rPr>
              <w:t>5</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0" w:history="1">
            <w:r w:rsidRPr="00F325A1">
              <w:rPr>
                <w:rStyle w:val="Hyperlink"/>
                <w:rFonts w:ascii="Times New Roman" w:eastAsia="Times New Roman" w:hAnsi="Times New Roman" w:cs="Times New Roman"/>
                <w:b/>
                <w:noProof/>
              </w:rPr>
              <w:t>3.</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10: Education</w:t>
            </w:r>
            <w:r>
              <w:rPr>
                <w:noProof/>
                <w:webHidden/>
              </w:rPr>
              <w:tab/>
            </w:r>
            <w:r>
              <w:rPr>
                <w:noProof/>
                <w:webHidden/>
              </w:rPr>
              <w:fldChar w:fldCharType="begin"/>
            </w:r>
            <w:r>
              <w:rPr>
                <w:noProof/>
                <w:webHidden/>
              </w:rPr>
              <w:instrText xml:space="preserve"> PAGEREF _Toc186785950 \h </w:instrText>
            </w:r>
            <w:r>
              <w:rPr>
                <w:noProof/>
                <w:webHidden/>
              </w:rPr>
            </w:r>
            <w:r>
              <w:rPr>
                <w:noProof/>
                <w:webHidden/>
              </w:rPr>
              <w:fldChar w:fldCharType="separate"/>
            </w:r>
            <w:r>
              <w:rPr>
                <w:noProof/>
                <w:webHidden/>
              </w:rPr>
              <w:t>10</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1" w:history="1">
            <w:r w:rsidRPr="00F325A1">
              <w:rPr>
                <w:rStyle w:val="Hyperlink"/>
                <w:rFonts w:ascii="Times New Roman" w:eastAsia="Times New Roman" w:hAnsi="Times New Roman" w:cs="Times New Roman"/>
                <w:b/>
                <w:noProof/>
              </w:rPr>
              <w:t>4.</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11: Employment</w:t>
            </w:r>
            <w:r>
              <w:rPr>
                <w:noProof/>
                <w:webHidden/>
              </w:rPr>
              <w:tab/>
            </w:r>
            <w:r>
              <w:rPr>
                <w:noProof/>
                <w:webHidden/>
              </w:rPr>
              <w:fldChar w:fldCharType="begin"/>
            </w:r>
            <w:r>
              <w:rPr>
                <w:noProof/>
                <w:webHidden/>
              </w:rPr>
              <w:instrText xml:space="preserve"> PAGEREF _Toc186785951 \h </w:instrText>
            </w:r>
            <w:r>
              <w:rPr>
                <w:noProof/>
                <w:webHidden/>
              </w:rPr>
            </w:r>
            <w:r>
              <w:rPr>
                <w:noProof/>
                <w:webHidden/>
              </w:rPr>
              <w:fldChar w:fldCharType="separate"/>
            </w:r>
            <w:r>
              <w:rPr>
                <w:noProof/>
                <w:webHidden/>
              </w:rPr>
              <w:t>12</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2" w:history="1">
            <w:r w:rsidRPr="00F325A1">
              <w:rPr>
                <w:rStyle w:val="Hyperlink"/>
                <w:rFonts w:ascii="Times New Roman" w:eastAsia="Times New Roman" w:hAnsi="Times New Roman" w:cs="Times New Roman"/>
                <w:b/>
                <w:noProof/>
              </w:rPr>
              <w:t>5.</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12: Health</w:t>
            </w:r>
            <w:r>
              <w:rPr>
                <w:noProof/>
                <w:webHidden/>
              </w:rPr>
              <w:tab/>
            </w:r>
            <w:r>
              <w:rPr>
                <w:noProof/>
                <w:webHidden/>
              </w:rPr>
              <w:fldChar w:fldCharType="begin"/>
            </w:r>
            <w:r>
              <w:rPr>
                <w:noProof/>
                <w:webHidden/>
              </w:rPr>
              <w:instrText xml:space="preserve"> PAGEREF _Toc186785952 \h </w:instrText>
            </w:r>
            <w:r>
              <w:rPr>
                <w:noProof/>
                <w:webHidden/>
              </w:rPr>
            </w:r>
            <w:r>
              <w:rPr>
                <w:noProof/>
                <w:webHidden/>
              </w:rPr>
              <w:fldChar w:fldCharType="separate"/>
            </w:r>
            <w:r>
              <w:rPr>
                <w:noProof/>
                <w:webHidden/>
              </w:rPr>
              <w:t>13</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3" w:history="1">
            <w:r w:rsidRPr="00F325A1">
              <w:rPr>
                <w:rStyle w:val="Hyperlink"/>
                <w:rFonts w:ascii="Times New Roman" w:eastAsia="Times New Roman" w:hAnsi="Times New Roman" w:cs="Times New Roman"/>
                <w:noProof/>
              </w:rPr>
              <w:t>6.</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13: Economic and Social Life</w:t>
            </w:r>
            <w:r>
              <w:rPr>
                <w:noProof/>
                <w:webHidden/>
              </w:rPr>
              <w:tab/>
            </w:r>
            <w:r>
              <w:rPr>
                <w:noProof/>
                <w:webHidden/>
              </w:rPr>
              <w:fldChar w:fldCharType="begin"/>
            </w:r>
            <w:r>
              <w:rPr>
                <w:noProof/>
                <w:webHidden/>
              </w:rPr>
              <w:instrText xml:space="preserve"> PAGEREF _Toc186785953 \h </w:instrText>
            </w:r>
            <w:r>
              <w:rPr>
                <w:noProof/>
                <w:webHidden/>
              </w:rPr>
            </w:r>
            <w:r>
              <w:rPr>
                <w:noProof/>
                <w:webHidden/>
              </w:rPr>
              <w:fldChar w:fldCharType="separate"/>
            </w:r>
            <w:r>
              <w:rPr>
                <w:noProof/>
                <w:webHidden/>
              </w:rPr>
              <w:t>13</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4" w:history="1">
            <w:r w:rsidRPr="00F325A1">
              <w:rPr>
                <w:rStyle w:val="Hyperlink"/>
                <w:rFonts w:ascii="Times New Roman" w:eastAsia="Times New Roman" w:hAnsi="Times New Roman" w:cs="Times New Roman"/>
                <w:b/>
                <w:noProof/>
              </w:rPr>
              <w:t>7.</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Article 14: Rural Women</w:t>
            </w:r>
            <w:r>
              <w:rPr>
                <w:noProof/>
                <w:webHidden/>
              </w:rPr>
              <w:tab/>
            </w:r>
            <w:r>
              <w:rPr>
                <w:noProof/>
                <w:webHidden/>
              </w:rPr>
              <w:fldChar w:fldCharType="begin"/>
            </w:r>
            <w:r>
              <w:rPr>
                <w:noProof/>
                <w:webHidden/>
              </w:rPr>
              <w:instrText xml:space="preserve"> PAGEREF _Toc186785954 \h </w:instrText>
            </w:r>
            <w:r>
              <w:rPr>
                <w:noProof/>
                <w:webHidden/>
              </w:rPr>
            </w:r>
            <w:r>
              <w:rPr>
                <w:noProof/>
                <w:webHidden/>
              </w:rPr>
              <w:fldChar w:fldCharType="separate"/>
            </w:r>
            <w:r>
              <w:rPr>
                <w:noProof/>
                <w:webHidden/>
              </w:rPr>
              <w:t>14</w:t>
            </w:r>
            <w:r>
              <w:rPr>
                <w:noProof/>
                <w:webHidden/>
              </w:rPr>
              <w:fldChar w:fldCharType="end"/>
            </w:r>
          </w:hyperlink>
        </w:p>
        <w:p w:rsidR="006E6422" w:rsidRDefault="006E6422">
          <w:pPr>
            <w:pStyle w:val="TOC1"/>
            <w:tabs>
              <w:tab w:val="left" w:pos="440"/>
              <w:tab w:val="right" w:pos="9350"/>
            </w:tabs>
            <w:rPr>
              <w:rFonts w:asciiTheme="minorHAnsi" w:eastAsiaTheme="minorEastAsia" w:hAnsiTheme="minorHAnsi" w:cs="Mangal"/>
              <w:noProof/>
              <w:szCs w:val="20"/>
            </w:rPr>
          </w:pPr>
          <w:hyperlink w:anchor="_Toc186785955" w:history="1">
            <w:r w:rsidRPr="00F325A1">
              <w:rPr>
                <w:rStyle w:val="Hyperlink"/>
                <w:rFonts w:ascii="Times New Roman" w:eastAsia="Times New Roman" w:hAnsi="Times New Roman" w:cs="Times New Roman"/>
                <w:b/>
                <w:noProof/>
              </w:rPr>
              <w:t>8.</w:t>
            </w:r>
            <w:r>
              <w:rPr>
                <w:rFonts w:asciiTheme="minorHAnsi" w:eastAsiaTheme="minorEastAsia" w:hAnsiTheme="minorHAnsi" w:cs="Mangal"/>
                <w:noProof/>
                <w:szCs w:val="20"/>
              </w:rPr>
              <w:tab/>
            </w:r>
            <w:r w:rsidRPr="00F325A1">
              <w:rPr>
                <w:rStyle w:val="Hyperlink"/>
                <w:rFonts w:ascii="Times New Roman" w:eastAsia="Times New Roman" w:hAnsi="Times New Roman" w:cs="Times New Roman"/>
                <w:b/>
                <w:noProof/>
              </w:rPr>
              <w:t>GR 37 (2018): Disaster Risk Reduction in Changing Climate</w:t>
            </w:r>
            <w:r>
              <w:rPr>
                <w:noProof/>
                <w:webHidden/>
              </w:rPr>
              <w:tab/>
            </w:r>
            <w:r>
              <w:rPr>
                <w:noProof/>
                <w:webHidden/>
              </w:rPr>
              <w:fldChar w:fldCharType="begin"/>
            </w:r>
            <w:r>
              <w:rPr>
                <w:noProof/>
                <w:webHidden/>
              </w:rPr>
              <w:instrText xml:space="preserve"> PAGEREF _Toc186785955 \h </w:instrText>
            </w:r>
            <w:r>
              <w:rPr>
                <w:noProof/>
                <w:webHidden/>
              </w:rPr>
            </w:r>
            <w:r>
              <w:rPr>
                <w:noProof/>
                <w:webHidden/>
              </w:rPr>
              <w:fldChar w:fldCharType="separate"/>
            </w:r>
            <w:r>
              <w:rPr>
                <w:noProof/>
                <w:webHidden/>
              </w:rPr>
              <w:t>14</w:t>
            </w:r>
            <w:r>
              <w:rPr>
                <w:noProof/>
                <w:webHidden/>
              </w:rPr>
              <w:fldChar w:fldCharType="end"/>
            </w:r>
          </w:hyperlink>
        </w:p>
        <w:p w:rsidR="004B28B3" w:rsidRDefault="00B166D1">
          <w:pPr>
            <w:rPr>
              <w:rFonts w:ascii="Times New Roman" w:eastAsia="Times New Roman" w:hAnsi="Times New Roman" w:cs="Times New Roman"/>
              <w:sz w:val="24"/>
              <w:szCs w:val="24"/>
            </w:rPr>
          </w:pPr>
          <w:r>
            <w:fldChar w:fldCharType="end"/>
          </w:r>
        </w:p>
      </w:sdtContent>
    </w:sdt>
    <w:p w:rsidR="004B28B3" w:rsidRDefault="00B166D1">
      <w:pPr>
        <w:rPr>
          <w:rFonts w:ascii="Times New Roman" w:eastAsia="Times New Roman" w:hAnsi="Times New Roman" w:cs="Times New Roman"/>
          <w:b/>
          <w:color w:val="000000"/>
          <w:sz w:val="24"/>
          <w:szCs w:val="24"/>
        </w:rPr>
      </w:pPr>
      <w:r>
        <w:br w:type="page"/>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Abbreviation</w:t>
      </w:r>
    </w:p>
    <w:p w:rsidR="00DC2646" w:rsidRDefault="00DC2646">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DMC Nepal </w:t>
      </w:r>
      <w:r>
        <w:rPr>
          <w:rFonts w:ascii="Times New Roman" w:eastAsia="Times New Roman" w:hAnsi="Times New Roman" w:cs="Times New Roman"/>
          <w:color w:val="000000"/>
          <w:sz w:val="24"/>
          <w:szCs w:val="24"/>
        </w:rPr>
        <w:tab/>
        <w:t xml:space="preserve">Dignified Menstruation Campaign Nepal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GESI</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Gender Equality and Social Inclusion</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HMIS</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Health Management Information System</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SGBV</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Sexual and </w:t>
      </w:r>
      <w:r>
        <w:rPr>
          <w:rFonts w:ascii="Times New Roman" w:eastAsia="Times New Roman" w:hAnsi="Times New Roman" w:cs="Times New Roman"/>
          <w:sz w:val="24"/>
          <w:szCs w:val="24"/>
        </w:rPr>
        <w:t>Gender-Based</w:t>
      </w:r>
      <w:r>
        <w:rPr>
          <w:rFonts w:ascii="Times New Roman" w:eastAsia="Times New Roman" w:hAnsi="Times New Roman" w:cs="Times New Roman"/>
          <w:color w:val="000000"/>
          <w:sz w:val="24"/>
          <w:szCs w:val="24"/>
        </w:rPr>
        <w:t xml:space="preserve"> Violence</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SRHR</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Sexual and Reproductive Health and Rights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RJ </w:t>
      </w:r>
      <w:r>
        <w:rPr>
          <w:rFonts w:ascii="Times New Roman" w:eastAsia="Times New Roman" w:hAnsi="Times New Roman" w:cs="Times New Roman"/>
          <w:sz w:val="24"/>
          <w:szCs w:val="24"/>
        </w:rPr>
        <w:tab/>
        <w:t xml:space="preserve">            Repr</w:t>
      </w:r>
      <w:r>
        <w:rPr>
          <w:rFonts w:ascii="Times New Roman" w:eastAsia="Times New Roman" w:hAnsi="Times New Roman" w:cs="Times New Roman"/>
          <w:sz w:val="24"/>
          <w:szCs w:val="24"/>
        </w:rPr>
        <w:t xml:space="preserve">oductive Justice </w:t>
      </w:r>
    </w:p>
    <w:p w:rsidR="00DC2646" w:rsidRDefault="00DC2646">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RPF</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Radha Paudel Foundation</w:t>
      </w:r>
    </w:p>
    <w:p w:rsidR="004B28B3" w:rsidRDefault="004B28B3">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p>
    <w:p w:rsidR="004B28B3" w:rsidRDefault="00B166D1">
      <w:pPr>
        <w:rPr>
          <w:rFonts w:ascii="Times New Roman" w:eastAsia="Times New Roman" w:hAnsi="Times New Roman" w:cs="Times New Roman"/>
          <w:sz w:val="24"/>
          <w:szCs w:val="24"/>
        </w:rPr>
      </w:pPr>
      <w:r>
        <w:br w:type="page"/>
      </w:r>
    </w:p>
    <w:p w:rsidR="004B28B3" w:rsidRDefault="00B166D1">
      <w:pPr>
        <w:pBdr>
          <w:top w:val="nil"/>
          <w:left w:val="nil"/>
          <w:bottom w:val="nil"/>
          <w:right w:val="nil"/>
          <w:between w:val="nil"/>
        </w:pBdr>
        <w:spacing w:before="240" w:after="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lastRenderedPageBreak/>
        <w:t>Menstrual Discrimination is an umbrella term that includes silence, taboos, sh</w:t>
      </w:r>
      <w:r>
        <w:rPr>
          <w:rFonts w:ascii="Times New Roman" w:eastAsia="Times New Roman" w:hAnsi="Times New Roman" w:cs="Times New Roman"/>
          <w:b/>
          <w:i/>
          <w:sz w:val="24"/>
          <w:szCs w:val="24"/>
        </w:rPr>
        <w:t>ame</w:t>
      </w:r>
      <w:r>
        <w:rPr>
          <w:rFonts w:ascii="Times New Roman" w:eastAsia="Times New Roman" w:hAnsi="Times New Roman" w:cs="Times New Roman"/>
          <w:b/>
          <w:i/>
          <w:color w:val="000000"/>
          <w:sz w:val="24"/>
          <w:szCs w:val="24"/>
        </w:rPr>
        <w:t>, stigma, restrictions, abuses, violence, and deprivation from services and resources associated with menstruation throughout the life cycle of menstruators</w:t>
      </w:r>
      <w:r>
        <w:rPr>
          <w:rFonts w:ascii="Times New Roman" w:eastAsia="Times New Roman" w:hAnsi="Times New Roman" w:cs="Times New Roman"/>
          <w:b/>
          <w:i/>
          <w:color w:val="000000"/>
          <w:sz w:val="24"/>
          <w:szCs w:val="24"/>
          <w:vertAlign w:val="superscript"/>
        </w:rPr>
        <w:footnoteReference w:id="1"/>
      </w:r>
      <w:r>
        <w:rPr>
          <w:rFonts w:ascii="Times New Roman" w:eastAsia="Times New Roman" w:hAnsi="Times New Roman" w:cs="Times New Roman"/>
          <w:b/>
          <w:i/>
          <w:color w:val="000000"/>
          <w:sz w:val="24"/>
          <w:szCs w:val="24"/>
        </w:rPr>
        <w:t>.</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0" w:name="_Toc186785948"/>
      <w:r>
        <w:rPr>
          <w:rFonts w:ascii="Times New Roman" w:eastAsia="Times New Roman" w:hAnsi="Times New Roman" w:cs="Times New Roman"/>
          <w:b/>
          <w:color w:val="000000"/>
          <w:sz w:val="24"/>
          <w:szCs w:val="24"/>
        </w:rPr>
        <w:t>Introduction:</w:t>
      </w:r>
      <w:bookmarkEnd w:id="0"/>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Menstrual Discrimination </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2021 Nepal census, 51% of the popula</w:t>
      </w:r>
      <w:r>
        <w:rPr>
          <w:rFonts w:ascii="Times New Roman" w:eastAsia="Times New Roman" w:hAnsi="Times New Roman" w:cs="Times New Roman"/>
          <w:sz w:val="24"/>
          <w:szCs w:val="24"/>
        </w:rPr>
        <w:t>tion consists of women, representing the majority of menstruators (individuals born with a uterus and ovaries). The term "menstruators" serves as a primary demographic category and promotes inclusivity, encompassing girls, women, transgender men, and other</w:t>
      </w:r>
      <w:r>
        <w:rPr>
          <w:rFonts w:ascii="Times New Roman" w:eastAsia="Times New Roman" w:hAnsi="Times New Roman" w:cs="Times New Roman"/>
          <w:sz w:val="24"/>
          <w:szCs w:val="24"/>
        </w:rPr>
        <w:t xml:space="preserve"> non-gender-conforming individuals who are menstruators. Menstruators are present across all sectors of society, working in both formal and informal settings, with varying levels of education, and representing diverse ethnicities, religions, and regions, i</w:t>
      </w:r>
      <w:r>
        <w:rPr>
          <w:rFonts w:ascii="Times New Roman" w:eastAsia="Times New Roman" w:hAnsi="Times New Roman" w:cs="Times New Roman"/>
          <w:sz w:val="24"/>
          <w:szCs w:val="24"/>
        </w:rPr>
        <w:t>ncluding areas affected by disasters, pandemics, climate vulnerability, and other humanitarian contexts.</w:t>
      </w:r>
    </w:p>
    <w:p w:rsidR="00E7164B" w:rsidRDefault="00B166D1" w:rsidP="00E7164B">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Despite their diverse backgrounds, over 95% of menstruators experience menstrual discrimination, which is referenced by more than 50 different euphemis</w:t>
      </w:r>
      <w:r>
        <w:rPr>
          <w:rFonts w:ascii="Times New Roman" w:eastAsia="Times New Roman" w:hAnsi="Times New Roman" w:cs="Times New Roman"/>
          <w:sz w:val="24"/>
          <w:szCs w:val="24"/>
        </w:rPr>
        <w:t>ms</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While this discrimination is more visible in a few parts of western Nepal, it manifests in less apparent forms; invisible forms are present throughout the rest of the country. </w:t>
      </w:r>
      <w:r w:rsidR="00E7164B">
        <w:rPr>
          <w:rFonts w:ascii="Times New Roman" w:eastAsia="Times New Roman" w:hAnsi="Times New Roman" w:cs="Times New Roman"/>
          <w:sz w:val="24"/>
          <w:szCs w:val="24"/>
        </w:rPr>
        <w:t xml:space="preserve">The menstrual discrimination is defined </w:t>
      </w:r>
      <w:r w:rsidR="00E7164B" w:rsidRPr="00E7164B">
        <w:rPr>
          <w:rFonts w:ascii="Times New Roman" w:eastAsia="Times New Roman" w:hAnsi="Times New Roman" w:cs="Times New Roman"/>
          <w:bCs/>
          <w:i/>
          <w:color w:val="000000"/>
          <w:sz w:val="24"/>
          <w:szCs w:val="24"/>
        </w:rPr>
        <w:t>is an umbrella term that includes silence, taboos, sh</w:t>
      </w:r>
      <w:r w:rsidR="00E7164B" w:rsidRPr="00E7164B">
        <w:rPr>
          <w:rFonts w:ascii="Times New Roman" w:eastAsia="Times New Roman" w:hAnsi="Times New Roman" w:cs="Times New Roman"/>
          <w:bCs/>
          <w:i/>
          <w:sz w:val="24"/>
          <w:szCs w:val="24"/>
        </w:rPr>
        <w:t>ame</w:t>
      </w:r>
      <w:r w:rsidR="00E7164B" w:rsidRPr="00E7164B">
        <w:rPr>
          <w:rFonts w:ascii="Times New Roman" w:eastAsia="Times New Roman" w:hAnsi="Times New Roman" w:cs="Times New Roman"/>
          <w:bCs/>
          <w:i/>
          <w:color w:val="000000"/>
          <w:sz w:val="24"/>
          <w:szCs w:val="24"/>
        </w:rPr>
        <w:t>, stigma, restrictions, abuses, violence, and deprivation from services and resources associated with menstruation throughout the life cycle of menstruators</w:t>
      </w:r>
      <w:r w:rsidR="00E7164B">
        <w:rPr>
          <w:rFonts w:ascii="Times New Roman" w:eastAsia="Times New Roman" w:hAnsi="Times New Roman" w:cs="Times New Roman"/>
          <w:b/>
          <w:i/>
          <w:color w:val="000000"/>
          <w:sz w:val="24"/>
          <w:szCs w:val="24"/>
          <w:vertAlign w:val="superscript"/>
        </w:rPr>
        <w:footnoteReference w:id="2"/>
      </w:r>
      <w:r w:rsidR="00E7164B">
        <w:rPr>
          <w:rFonts w:ascii="Times New Roman" w:eastAsia="Times New Roman" w:hAnsi="Times New Roman" w:cs="Times New Roman"/>
          <w:b/>
          <w:i/>
          <w:color w:val="000000"/>
          <w:sz w:val="24"/>
          <w:szCs w:val="24"/>
        </w:rPr>
        <w:t>.</w:t>
      </w:r>
    </w:p>
    <w:p w:rsidR="004B28B3" w:rsidRDefault="00B166D1">
      <w:pPr>
        <w:spacing w:before="240" w:after="240" w:line="24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It's important to note that "</w:t>
      </w:r>
      <w:proofErr w:type="spellStart"/>
      <w:r>
        <w:rPr>
          <w:rFonts w:ascii="Times New Roman" w:eastAsia="Times New Roman" w:hAnsi="Times New Roman" w:cs="Times New Roman"/>
          <w:sz w:val="24"/>
          <w:szCs w:val="24"/>
        </w:rPr>
        <w:t>Chhaupadi</w:t>
      </w:r>
      <w:proofErr w:type="spellEnd"/>
      <w:r>
        <w:rPr>
          <w:rFonts w:ascii="Times New Roman" w:eastAsia="Times New Roman" w:hAnsi="Times New Roman" w:cs="Times New Roman"/>
          <w:sz w:val="24"/>
          <w:szCs w:val="24"/>
        </w:rPr>
        <w:t xml:space="preserve">," often cited as the sole menstrual </w:t>
      </w:r>
      <w:r>
        <w:rPr>
          <w:rFonts w:ascii="Times New Roman" w:eastAsia="Times New Roman" w:hAnsi="Times New Roman" w:cs="Times New Roman"/>
          <w:sz w:val="24"/>
          <w:szCs w:val="24"/>
        </w:rPr>
        <w:t xml:space="preserve">discrimination, actually means "menstruation" in the local </w:t>
      </w:r>
      <w:proofErr w:type="spellStart"/>
      <w:r>
        <w:rPr>
          <w:rFonts w:ascii="Times New Roman" w:eastAsia="Times New Roman" w:hAnsi="Times New Roman" w:cs="Times New Roman"/>
          <w:sz w:val="24"/>
          <w:szCs w:val="24"/>
        </w:rPr>
        <w:t>Achhami</w:t>
      </w:r>
      <w:proofErr w:type="spellEnd"/>
      <w:r>
        <w:rPr>
          <w:rFonts w:ascii="Times New Roman" w:eastAsia="Times New Roman" w:hAnsi="Times New Roman" w:cs="Times New Roman"/>
          <w:sz w:val="24"/>
          <w:szCs w:val="24"/>
        </w:rPr>
        <w:t xml:space="preserve"> language. These discriminatory practices extend beyond “</w:t>
      </w:r>
      <w:proofErr w:type="spellStart"/>
      <w:r>
        <w:rPr>
          <w:rFonts w:ascii="Times New Roman" w:eastAsia="Times New Roman" w:hAnsi="Times New Roman" w:cs="Times New Roman"/>
          <w:sz w:val="24"/>
          <w:szCs w:val="24"/>
        </w:rPr>
        <w:t>Chhaupadi</w:t>
      </w:r>
      <w:proofErr w:type="spellEnd"/>
      <w:r>
        <w:rPr>
          <w:rFonts w:ascii="Times New Roman" w:eastAsia="Times New Roman" w:hAnsi="Times New Roman" w:cs="Times New Roman"/>
          <w:sz w:val="24"/>
          <w:szCs w:val="24"/>
        </w:rPr>
        <w:t xml:space="preserve"> huts” and affect menstruators, menstrual blood, and the menstruation period itself, resulting in numerous restrictions, exc</w:t>
      </w:r>
      <w:r>
        <w:rPr>
          <w:rFonts w:ascii="Times New Roman" w:eastAsia="Times New Roman" w:hAnsi="Times New Roman" w:cs="Times New Roman"/>
          <w:sz w:val="24"/>
          <w:szCs w:val="24"/>
        </w:rPr>
        <w:t>lusions, and exploitation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These practices impact fundamental rights, including dignity, equality, freedom, environmental access, education, health, employment, housing, clothing, and the ability to manage menstrual blood and products. Regardless of ethni</w:t>
      </w:r>
      <w:r>
        <w:rPr>
          <w:rFonts w:ascii="Times New Roman" w:eastAsia="Times New Roman" w:hAnsi="Times New Roman" w:cs="Times New Roman"/>
          <w:sz w:val="24"/>
          <w:szCs w:val="24"/>
        </w:rPr>
        <w:t xml:space="preserve">city, class, religion, or region, this discrimination stems from the widespread perception of menstrual blood as "impure" and "dirty" and menstruation as a "state </w:t>
      </w:r>
      <w:r w:rsidR="00F65750">
        <w:rPr>
          <w:rFonts w:ascii="Times New Roman" w:eastAsia="Times New Roman" w:hAnsi="Times New Roman" w:cs="Times New Roman"/>
          <w:sz w:val="24"/>
          <w:szCs w:val="24"/>
        </w:rPr>
        <w:t>of weakness," with fear being a</w:t>
      </w:r>
      <w:r>
        <w:rPr>
          <w:rFonts w:ascii="Times New Roman" w:eastAsia="Times New Roman" w:hAnsi="Times New Roman" w:cs="Times New Roman"/>
          <w:sz w:val="24"/>
          <w:szCs w:val="24"/>
        </w:rPr>
        <w:t xml:space="preserve"> common underlying factor</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Both menstruators and non-menstru</w:t>
      </w:r>
      <w:r>
        <w:rPr>
          <w:rFonts w:ascii="Times New Roman" w:eastAsia="Times New Roman" w:hAnsi="Times New Roman" w:cs="Times New Roman"/>
          <w:sz w:val="24"/>
          <w:szCs w:val="24"/>
        </w:rPr>
        <w:t>ators typically learn about menstruation between the ages of six and nine through observation of their home, school, community, and media exposure in their environment. From this early age, menstruators often internalize feelings of inferiority and disadva</w:t>
      </w:r>
      <w:r>
        <w:rPr>
          <w:rFonts w:ascii="Times New Roman" w:eastAsia="Times New Roman" w:hAnsi="Times New Roman" w:cs="Times New Roman"/>
          <w:sz w:val="24"/>
          <w:szCs w:val="24"/>
        </w:rPr>
        <w:t>ntage, while non-menstruators develop a sense of superiority and privilege</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dynamic is the foundation for establishing power relations and patriarchal structures. These </w:t>
      </w:r>
      <w:r>
        <w:rPr>
          <w:rFonts w:ascii="Times New Roman" w:eastAsia="Times New Roman" w:hAnsi="Times New Roman" w:cs="Times New Roman"/>
          <w:sz w:val="24"/>
          <w:szCs w:val="24"/>
        </w:rPr>
        <w:lastRenderedPageBreak/>
        <w:t>unequal power dynamics and patriarchal systems create a self-perpetuating cycle t</w:t>
      </w:r>
      <w:r>
        <w:rPr>
          <w:rFonts w:ascii="Times New Roman" w:eastAsia="Times New Roman" w:hAnsi="Times New Roman" w:cs="Times New Roman"/>
          <w:sz w:val="24"/>
          <w:szCs w:val="24"/>
        </w:rPr>
        <w:t>hat affects all aspects of menstruators' lives, resulting in systemic inequalities and reinforced patriarchy. Consequently, social and political norms evolve in ways that consistently devalue menstruators, treating them as disadvantaged and oppressed throu</w:t>
      </w:r>
      <w:r>
        <w:rPr>
          <w:rFonts w:ascii="Times New Roman" w:eastAsia="Times New Roman" w:hAnsi="Times New Roman" w:cs="Times New Roman"/>
          <w:sz w:val="24"/>
          <w:szCs w:val="24"/>
        </w:rPr>
        <w:t>ghout their lives "from womb to tomb," even after death in some cultures. The impact of menstrual discrimination manifests in three primary ways: descriptive (perception of menstruation as impure, dirty, or a state of weakness), normative or prescriptive (</w:t>
      </w:r>
      <w:r>
        <w:rPr>
          <w:rFonts w:ascii="Times New Roman" w:eastAsia="Times New Roman" w:hAnsi="Times New Roman" w:cs="Times New Roman"/>
          <w:sz w:val="24"/>
          <w:szCs w:val="24"/>
        </w:rPr>
        <w:t>dictating specific norms, roles, or behaviors), and structural (affecting power dynamics, privileges, and prestige).</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Menstrual discrimina</w:t>
      </w:r>
      <w:r w:rsidR="00DC2646">
        <w:rPr>
          <w:rFonts w:ascii="Times New Roman" w:eastAsia="Times New Roman" w:hAnsi="Times New Roman" w:cs="Times New Roman"/>
          <w:sz w:val="24"/>
          <w:szCs w:val="24"/>
        </w:rPr>
        <w:t xml:space="preserve">tion is a form of </w:t>
      </w:r>
      <w:r>
        <w:rPr>
          <w:rFonts w:ascii="Times New Roman" w:eastAsia="Times New Roman" w:hAnsi="Times New Roman" w:cs="Times New Roman"/>
          <w:sz w:val="24"/>
          <w:szCs w:val="24"/>
        </w:rPr>
        <w:t>sexual and gender-based violence</w:t>
      </w:r>
      <w:r w:rsidR="00DC2646">
        <w:rPr>
          <w:rFonts w:ascii="Times New Roman" w:eastAsia="Times New Roman" w:hAnsi="Times New Roman" w:cs="Times New Roman"/>
          <w:sz w:val="24"/>
          <w:szCs w:val="24"/>
        </w:rPr>
        <w:t xml:space="preserve"> (SGBV</w:t>
      </w:r>
      <w:r w:rsidR="00F65750">
        <w:rPr>
          <w:rFonts w:ascii="Times New Roman" w:eastAsia="Times New Roman" w:hAnsi="Times New Roman" w:cs="Times New Roman"/>
          <w:sz w:val="24"/>
          <w:szCs w:val="24"/>
        </w:rPr>
        <w:t xml:space="preserve">) according to the SGBV’s definition of UN (1993). It is also violation of human rights as enshrined in </w:t>
      </w:r>
      <w:r w:rsidR="00E7164B">
        <w:rPr>
          <w:rFonts w:ascii="Times New Roman" w:eastAsia="Times New Roman" w:hAnsi="Times New Roman" w:cs="Times New Roman"/>
          <w:sz w:val="24"/>
          <w:szCs w:val="24"/>
        </w:rPr>
        <w:t>d</w:t>
      </w:r>
      <w:r w:rsidR="00F65750">
        <w:rPr>
          <w:rFonts w:ascii="Times New Roman" w:eastAsia="Times New Roman" w:hAnsi="Times New Roman" w:cs="Times New Roman"/>
          <w:sz w:val="24"/>
          <w:szCs w:val="24"/>
        </w:rPr>
        <w:t xml:space="preserve">eclaration of Human Rights (1948). </w:t>
      </w:r>
      <w:r>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example, when menstruators are excluded from cultural programs, this practice constitutes multiple categories of SGBV, including physical and emotional violence, as well as deprivation of services. Furthermore, these discriminatory practices violate funda</w:t>
      </w:r>
      <w:r>
        <w:rPr>
          <w:rFonts w:ascii="Times New Roman" w:eastAsia="Times New Roman" w:hAnsi="Times New Roman" w:cs="Times New Roman"/>
          <w:sz w:val="24"/>
          <w:szCs w:val="24"/>
        </w:rPr>
        <w:t>mental human rights, including dignity, freedom, equality, protection against untouchability and exploitation, access to a clean environment, education, health, and food. Such discrimination also represents a violation of constitutional rights</w:t>
      </w:r>
      <w:r w:rsidR="00E7164B">
        <w:rPr>
          <w:rStyle w:val="FootnoteReference"/>
          <w:rFonts w:ascii="Times New Roman" w:eastAsia="Times New Roman" w:hAnsi="Times New Roman" w:cs="Times New Roman"/>
          <w:sz w:val="24"/>
          <w:szCs w:val="24"/>
        </w:rPr>
        <w:footnoteReference w:id="6"/>
      </w:r>
      <w:r>
        <w:rPr>
          <w:rFonts w:ascii="Times New Roman" w:eastAsia="Times New Roman" w:hAnsi="Times New Roman" w:cs="Times New Roman"/>
          <w:sz w:val="24"/>
          <w:szCs w:val="24"/>
        </w:rPr>
        <w:t>.</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Most signif</w:t>
      </w:r>
      <w:r>
        <w:rPr>
          <w:rFonts w:ascii="Times New Roman" w:eastAsia="Times New Roman" w:hAnsi="Times New Roman" w:cs="Times New Roman"/>
          <w:sz w:val="24"/>
          <w:szCs w:val="24"/>
        </w:rPr>
        <w:t xml:space="preserve">icantly, menstrual discrimination serves as both a source of multiple forms of discrimination and an underlying cause of other types of </w:t>
      </w:r>
      <w:r w:rsidR="00F65750">
        <w:rPr>
          <w:rFonts w:ascii="Times New Roman" w:eastAsia="Times New Roman" w:hAnsi="Times New Roman" w:cs="Times New Roman"/>
          <w:sz w:val="24"/>
          <w:szCs w:val="24"/>
        </w:rPr>
        <w:t>SGBV</w:t>
      </w:r>
      <w:r>
        <w:rPr>
          <w:rFonts w:ascii="Times New Roman" w:eastAsia="Times New Roman" w:hAnsi="Times New Roman" w:cs="Times New Roman"/>
          <w:sz w:val="24"/>
          <w:szCs w:val="24"/>
        </w:rPr>
        <w:t xml:space="preserve">, such as sexual abuse, intimate partner </w:t>
      </w:r>
      <w:r w:rsidR="00F65750">
        <w:rPr>
          <w:rFonts w:ascii="Times New Roman" w:eastAsia="Times New Roman" w:hAnsi="Times New Roman" w:cs="Times New Roman"/>
          <w:sz w:val="24"/>
          <w:szCs w:val="24"/>
        </w:rPr>
        <w:t>violence, domestic violence, including</w:t>
      </w:r>
      <w:r>
        <w:rPr>
          <w:rFonts w:ascii="Times New Roman" w:eastAsia="Times New Roman" w:hAnsi="Times New Roman" w:cs="Times New Roman"/>
          <w:sz w:val="24"/>
          <w:szCs w:val="24"/>
        </w:rPr>
        <w:t xml:space="preserve"> child marriage</w:t>
      </w:r>
      <w:r>
        <w:rPr>
          <w:rFonts w:ascii="Times New Roman" w:eastAsia="Times New Roman" w:hAnsi="Times New Roman" w:cs="Times New Roman"/>
          <w:sz w:val="24"/>
          <w:szCs w:val="24"/>
        </w:rPr>
        <w:t>. Additionally, it creates barriers that prevent individuals from accessing and claiming their sexual and reproductive health and rights (SRHR</w:t>
      </w:r>
      <w:proofErr w:type="gramStart"/>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 xml:space="preserve"> </w:t>
      </w:r>
      <w:proofErr w:type="gramEnd"/>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Dignified Menstruation Campaign Nepal  </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Nepal, the Dignified Menstruation Campaign Nepal (DMC Nepal), initiated by the Radha Paudel Foundation, works to eliminate menstrual discrimination and dismantle patriarchal power structures through the Dignified Menstruation framework</w:t>
      </w:r>
      <w:r w:rsidR="0028500F">
        <w:rPr>
          <w:rStyle w:val="FootnoteReference"/>
          <w:rFonts w:ascii="Times New Roman" w:eastAsia="Times New Roman" w:hAnsi="Times New Roman" w:cs="Times New Roman"/>
          <w:sz w:val="24"/>
          <w:szCs w:val="24"/>
        </w:rPr>
        <w:footnoteReference w:id="8"/>
      </w:r>
      <w:r>
        <w:rPr>
          <w:rFonts w:ascii="Times New Roman" w:eastAsia="Times New Roman" w:hAnsi="Times New Roman" w:cs="Times New Roman"/>
          <w:sz w:val="24"/>
          <w:szCs w:val="24"/>
        </w:rPr>
        <w:t>. The coalition un</w:t>
      </w:r>
      <w:r>
        <w:rPr>
          <w:rFonts w:ascii="Times New Roman" w:eastAsia="Times New Roman" w:hAnsi="Times New Roman" w:cs="Times New Roman"/>
          <w:sz w:val="24"/>
          <w:szCs w:val="24"/>
        </w:rPr>
        <w:t xml:space="preserve">ites over 44 organizations across all seven provinces, including civil society organizations and NGOs representing diverse marginalized communities—from LBT+ groups and menstruators with disabilities to child and youth clubs and </w:t>
      </w:r>
      <w:r w:rsidR="0028500F">
        <w:rPr>
          <w:rFonts w:ascii="Times New Roman" w:eastAsia="Times New Roman" w:hAnsi="Times New Roman" w:cs="Times New Roman"/>
          <w:sz w:val="24"/>
          <w:szCs w:val="24"/>
        </w:rPr>
        <w:t xml:space="preserve">rural </w:t>
      </w:r>
      <w:r>
        <w:rPr>
          <w:rFonts w:ascii="Times New Roman" w:eastAsia="Times New Roman" w:hAnsi="Times New Roman" w:cs="Times New Roman"/>
          <w:sz w:val="24"/>
          <w:szCs w:val="24"/>
        </w:rPr>
        <w:t>women's rights organization</w:t>
      </w:r>
      <w:r>
        <w:rPr>
          <w:rFonts w:ascii="Times New Roman" w:eastAsia="Times New Roman" w:hAnsi="Times New Roman" w:cs="Times New Roman"/>
          <w:sz w:val="24"/>
          <w:szCs w:val="24"/>
        </w:rPr>
        <w:t>s.</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Dignified Menstruation </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Dignified Menstruation is a transformative human rights and feminist framework that challenges menstrual discrimination—a systemic tool that perpetuates false narratives of menstruators' inferiority to maintain patriarchal c</w:t>
      </w:r>
      <w:r>
        <w:rPr>
          <w:rFonts w:ascii="Times New Roman" w:eastAsia="Times New Roman" w:hAnsi="Times New Roman" w:cs="Times New Roman"/>
          <w:sz w:val="24"/>
          <w:szCs w:val="24"/>
        </w:rPr>
        <w:t xml:space="preserve">ontrol. By addressing discrimination throughout the life cycle and exposing how it manufactures unequal power dynamics between menstruators and non-menstruators, this holistic approach works to dismantle deeply rooted systems of oppression. </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1" w:name="_Toc186785949"/>
      <w:r>
        <w:rPr>
          <w:rFonts w:ascii="Times New Roman" w:eastAsia="Times New Roman" w:hAnsi="Times New Roman" w:cs="Times New Roman"/>
          <w:b/>
          <w:color w:val="000000"/>
          <w:sz w:val="24"/>
          <w:szCs w:val="24"/>
        </w:rPr>
        <w:lastRenderedPageBreak/>
        <w:t>Article 1-5: G</w:t>
      </w:r>
      <w:r>
        <w:rPr>
          <w:rFonts w:ascii="Times New Roman" w:eastAsia="Times New Roman" w:hAnsi="Times New Roman" w:cs="Times New Roman"/>
          <w:b/>
          <w:color w:val="000000"/>
          <w:sz w:val="24"/>
          <w:szCs w:val="24"/>
        </w:rPr>
        <w:t>eneral State Obligation</w:t>
      </w:r>
      <w:bookmarkEnd w:id="1"/>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2.1. While "ending all forms of discrimination" is enshrined in the constitution's preamble. Article 24 (1) explicitly states that "no person shall be subjected to any form of untouchability or discrimination in any private and publ</w:t>
      </w:r>
      <w:r>
        <w:rPr>
          <w:rFonts w:ascii="Times New Roman" w:eastAsia="Times New Roman" w:hAnsi="Times New Roman" w:cs="Times New Roman"/>
          <w:color w:val="4A4A4A"/>
          <w:sz w:val="24"/>
          <w:szCs w:val="24"/>
        </w:rPr>
        <w:t>ic places on grounds of his or her origin, caste, tribe, community, profession, occupation or physical condition," menstrual discrimination has yet to be formally recognized as a form of discrimination. Moreover, menstrual discrimination consistently viola</w:t>
      </w:r>
      <w:r>
        <w:rPr>
          <w:rFonts w:ascii="Times New Roman" w:eastAsia="Times New Roman" w:hAnsi="Times New Roman" w:cs="Times New Roman"/>
          <w:color w:val="4A4A4A"/>
          <w:sz w:val="24"/>
          <w:szCs w:val="24"/>
        </w:rPr>
        <w:t xml:space="preserve">tes multiple fundamental constitutional rights, including the Right to Dignity (Article 16 (1)), Right to Equality (Article 17 (1)), Right to </w:t>
      </w:r>
      <w:r w:rsidR="0028500F">
        <w:rPr>
          <w:rFonts w:ascii="Times New Roman" w:eastAsia="Times New Roman" w:hAnsi="Times New Roman" w:cs="Times New Roman"/>
          <w:color w:val="4A4A4A"/>
          <w:sz w:val="24"/>
          <w:szCs w:val="24"/>
        </w:rPr>
        <w:t>Freedom</w:t>
      </w:r>
      <w:r>
        <w:rPr>
          <w:rFonts w:ascii="Times New Roman" w:eastAsia="Times New Roman" w:hAnsi="Times New Roman" w:cs="Times New Roman"/>
          <w:color w:val="4A4A4A"/>
          <w:sz w:val="24"/>
          <w:szCs w:val="24"/>
        </w:rPr>
        <w:t xml:space="preserve"> (Article 18 (1, 2, 3)), Right against Exploitation (Article 29 (1, 2, 3)), Right to Clean Environment (Ar</w:t>
      </w:r>
      <w:r>
        <w:rPr>
          <w:rFonts w:ascii="Times New Roman" w:eastAsia="Times New Roman" w:hAnsi="Times New Roman" w:cs="Times New Roman"/>
          <w:color w:val="4A4A4A"/>
          <w:sz w:val="24"/>
          <w:szCs w:val="24"/>
        </w:rPr>
        <w:t>ticle 30 (1)), Right to Housing (Article 37(1)), Right to Food (Article 36 (1, 2)), Right to Safe Motherhood and Reproductive Rights (Article 38 (3, 4)), and Right to Social Justice (Article 42). Unfortunately, both visible and invisible forms of menstrual</w:t>
      </w:r>
      <w:r>
        <w:rPr>
          <w:rFonts w:ascii="Times New Roman" w:eastAsia="Times New Roman" w:hAnsi="Times New Roman" w:cs="Times New Roman"/>
          <w:color w:val="4A4A4A"/>
          <w:sz w:val="24"/>
          <w:szCs w:val="24"/>
        </w:rPr>
        <w:t xml:space="preserve"> discrimination and their wide-ranging impacts on menstruators' lives remain entirely unaddressed, throughout all policies and programming.</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 The term '</w:t>
      </w:r>
      <w:proofErr w:type="spellStart"/>
      <w:r>
        <w:rPr>
          <w:rFonts w:ascii="Times New Roman" w:eastAsia="Times New Roman" w:hAnsi="Times New Roman" w:cs="Times New Roman"/>
          <w:sz w:val="24"/>
          <w:szCs w:val="24"/>
        </w:rPr>
        <w:t>Chhaupadi</w:t>
      </w:r>
      <w:proofErr w:type="spellEnd"/>
      <w:r>
        <w:rPr>
          <w:rFonts w:ascii="Times New Roman" w:eastAsia="Times New Roman" w:hAnsi="Times New Roman" w:cs="Times New Roman"/>
          <w:sz w:val="24"/>
          <w:szCs w:val="24"/>
        </w:rPr>
        <w:t xml:space="preserve">,' which simply means 'menstruation' in the </w:t>
      </w:r>
      <w:proofErr w:type="spellStart"/>
      <w:r>
        <w:rPr>
          <w:rFonts w:ascii="Times New Roman" w:eastAsia="Times New Roman" w:hAnsi="Times New Roman" w:cs="Times New Roman"/>
          <w:sz w:val="24"/>
          <w:szCs w:val="24"/>
        </w:rPr>
        <w:t>Achhami</w:t>
      </w:r>
      <w:proofErr w:type="spellEnd"/>
      <w:r>
        <w:rPr>
          <w:rFonts w:ascii="Times New Roman" w:eastAsia="Times New Roman" w:hAnsi="Times New Roman" w:cs="Times New Roman"/>
          <w:sz w:val="24"/>
          <w:szCs w:val="24"/>
        </w:rPr>
        <w:t xml:space="preserve"> language, has been mischaracterized by a</w:t>
      </w:r>
      <w:r>
        <w:rPr>
          <w:rFonts w:ascii="Times New Roman" w:eastAsia="Times New Roman" w:hAnsi="Times New Roman" w:cs="Times New Roman"/>
          <w:sz w:val="24"/>
          <w:szCs w:val="24"/>
        </w:rPr>
        <w:t>cademics, NGOs, donors, and media as a "harmful traditional practice" in GR 31</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This misclassification obscures the true nature and scope of menstrual discrimination, which fundamentally differs from other practices like son preference, dowry, child marri</w:t>
      </w:r>
      <w:r>
        <w:rPr>
          <w:rFonts w:ascii="Times New Roman" w:eastAsia="Times New Roman" w:hAnsi="Times New Roman" w:cs="Times New Roman"/>
          <w:sz w:val="24"/>
          <w:szCs w:val="24"/>
        </w:rPr>
        <w:t>age, witchcraft accusations, or Female Genital Mutilation. Menstrual discrimination affects 51% of Nepal's population and, crucially, many of these other forms of violence and harmful practices can be understood as outcomes of deeply rooted menstrual discr</w:t>
      </w:r>
      <w:r>
        <w:rPr>
          <w:rFonts w:ascii="Times New Roman" w:eastAsia="Times New Roman" w:hAnsi="Times New Roman" w:cs="Times New Roman"/>
          <w:sz w:val="24"/>
          <w:szCs w:val="24"/>
        </w:rPr>
        <w:t>imination rather than isolated phenomena. This false narrative of 'harmful traditional practice' fails to recognize how menstrual discrimination serves as a foundational mechanism for perpetuating systemic gender-based violence. Moreover, this mischaracter</w:t>
      </w:r>
      <w:r>
        <w:rPr>
          <w:rFonts w:ascii="Times New Roman" w:eastAsia="Times New Roman" w:hAnsi="Times New Roman" w:cs="Times New Roman"/>
          <w:sz w:val="24"/>
          <w:szCs w:val="24"/>
        </w:rPr>
        <w:t>ization imposes an additional layer of oppression on people living in Western Nepal and Nepal as a whole by stigmatizing their communities rather than addressing the underlying systemic issues of menstrual discrimination</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2.3. Menstruation is universally regarded as 'impure', 'dirty', and a 'state of weakness' throughout Nepal, with restrictions on food, touch, mobility, and visibility remaining </w:t>
      </w:r>
      <w:r w:rsidR="0028500F">
        <w:rPr>
          <w:rFonts w:ascii="Times New Roman" w:eastAsia="Times New Roman" w:hAnsi="Times New Roman" w:cs="Times New Roman"/>
          <w:sz w:val="24"/>
          <w:szCs w:val="24"/>
        </w:rPr>
        <w:t xml:space="preserve">broadly similar across regions. </w:t>
      </w:r>
      <w:r>
        <w:rPr>
          <w:rFonts w:ascii="Times New Roman" w:eastAsia="Times New Roman" w:hAnsi="Times New Roman" w:cs="Times New Roman"/>
          <w:sz w:val="24"/>
          <w:szCs w:val="24"/>
        </w:rPr>
        <w:t>During their menstrual periods, menstruators fa</w:t>
      </w:r>
      <w:r>
        <w:rPr>
          <w:rFonts w:ascii="Times New Roman" w:eastAsia="Times New Roman" w:hAnsi="Times New Roman" w:cs="Times New Roman"/>
          <w:sz w:val="24"/>
          <w:szCs w:val="24"/>
        </w:rPr>
        <w:t>ce dozens of restrictions and various forms of exclusion. While it is popularly recognized that some families in Western Nepal confine menstruators to separate huts, this practice varies significantly. In the mountainous regions of Western Nepal, menstruat</w:t>
      </w:r>
      <w:r>
        <w:rPr>
          <w:rFonts w:ascii="Times New Roman" w:eastAsia="Times New Roman" w:hAnsi="Times New Roman" w:cs="Times New Roman"/>
          <w:sz w:val="24"/>
          <w:szCs w:val="24"/>
        </w:rPr>
        <w:t xml:space="preserve">ors are often confined to particular spaces within the same home. Similarly, in urban areas like Kathmandu, </w:t>
      </w:r>
      <w:proofErr w:type="spellStart"/>
      <w:r>
        <w:rPr>
          <w:rFonts w:ascii="Times New Roman" w:eastAsia="Times New Roman" w:hAnsi="Times New Roman" w:cs="Times New Roman"/>
          <w:sz w:val="24"/>
          <w:szCs w:val="24"/>
        </w:rPr>
        <w:t>Chitwan</w:t>
      </w:r>
      <w:proofErr w:type="spellEnd"/>
      <w:r>
        <w:rPr>
          <w:rFonts w:ascii="Times New Roman" w:eastAsia="Times New Roman" w:hAnsi="Times New Roman" w:cs="Times New Roman"/>
          <w:sz w:val="24"/>
          <w:szCs w:val="24"/>
        </w:rPr>
        <w:t>, or East Nepal, where high land prices and space constraints make separate menstrual huts impractical, menstruators are restricted to indivi</w:t>
      </w:r>
      <w:r>
        <w:rPr>
          <w:rFonts w:ascii="Times New Roman" w:eastAsia="Times New Roman" w:hAnsi="Times New Roman" w:cs="Times New Roman"/>
          <w:sz w:val="24"/>
          <w:szCs w:val="24"/>
        </w:rPr>
        <w:t>dual rooms, segregated flats, or designated corners within the home</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 Even in cases where people are not confined to separate rooms, they are prohibited from entering the kitchen and prayer room and are not allowed to eat together with the family. Thus, wh</w:t>
      </w:r>
      <w:r>
        <w:rPr>
          <w:rFonts w:ascii="Times New Roman" w:eastAsia="Times New Roman" w:hAnsi="Times New Roman" w:cs="Times New Roman"/>
          <w:sz w:val="24"/>
          <w:szCs w:val="24"/>
        </w:rPr>
        <w:t xml:space="preserve">ile the specific manifestations of menstrual restrictions may vary across regions and settings, the fundamental practice of exclusion and isolation persists throughout Nepal.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2.4. Menstrual discrimination is practiced by over 99% of families in Nepal, reg</w:t>
      </w:r>
      <w:r>
        <w:rPr>
          <w:rFonts w:ascii="Times New Roman" w:eastAsia="Times New Roman" w:hAnsi="Times New Roman" w:cs="Times New Roman"/>
          <w:sz w:val="24"/>
          <w:szCs w:val="24"/>
        </w:rPr>
        <w:t>ardless of class, religion, region, or ethnicity</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While the specific names, forms, and severity of these discriminatory practices may vary from person to person and family to family, the fundamental </w:t>
      </w:r>
      <w:r>
        <w:rPr>
          <w:rFonts w:ascii="Times New Roman" w:eastAsia="Times New Roman" w:hAnsi="Times New Roman" w:cs="Times New Roman"/>
          <w:sz w:val="24"/>
          <w:szCs w:val="24"/>
        </w:rPr>
        <w:lastRenderedPageBreak/>
        <w:t>discrimination remains consistent throughout society. Ac</w:t>
      </w:r>
      <w:r>
        <w:rPr>
          <w:rFonts w:ascii="Times New Roman" w:eastAsia="Times New Roman" w:hAnsi="Times New Roman" w:cs="Times New Roman"/>
          <w:sz w:val="24"/>
          <w:szCs w:val="24"/>
        </w:rPr>
        <w:t>ross Buddhist, Christian, Hindu, and Muslim communities and among diverse ethnic groups, including indigenous peoples, common restrictions prevent menstruators from participating in religious activities, handling plant seeds, touching vegetables or fruits,</w:t>
      </w:r>
      <w:r>
        <w:rPr>
          <w:rFonts w:ascii="Times New Roman" w:eastAsia="Times New Roman" w:hAnsi="Times New Roman" w:cs="Times New Roman"/>
          <w:sz w:val="24"/>
          <w:szCs w:val="24"/>
        </w:rPr>
        <w:t xml:space="preserve"> or making physical contact with non-menstruating family members. Perhaps most pervasively, a culture of silence surrounds menstruators, reinforcing their systemic exclusion.</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 The Domestic Violence Crime and Punishment Act (2009) fails to recognize men</w:t>
      </w:r>
      <w:r>
        <w:rPr>
          <w:rFonts w:ascii="Times New Roman" w:eastAsia="Times New Roman" w:hAnsi="Times New Roman" w:cs="Times New Roman"/>
          <w:sz w:val="24"/>
          <w:szCs w:val="24"/>
        </w:rPr>
        <w:t>strual discrimination as a form of domestic violence, despite its clear manifestations as sexual, psychological, and physical violence and the deprivation of essential services and resources. The practice of restricting menstruators from kitchen spaces and</w:t>
      </w:r>
      <w:r>
        <w:rPr>
          <w:rFonts w:ascii="Times New Roman" w:eastAsia="Times New Roman" w:hAnsi="Times New Roman" w:cs="Times New Roman"/>
          <w:sz w:val="24"/>
          <w:szCs w:val="24"/>
        </w:rPr>
        <w:t xml:space="preserve"> confining them to separated corners or rooms not only inflicts severe psychological trauma but also leaves them vulnerable to physical or sexual violence if these restrictions are not followed. This grave impact on menstruators' well-being and safety is s</w:t>
      </w:r>
      <w:r>
        <w:rPr>
          <w:rFonts w:ascii="Times New Roman" w:eastAsia="Times New Roman" w:hAnsi="Times New Roman" w:cs="Times New Roman"/>
          <w:sz w:val="24"/>
          <w:szCs w:val="24"/>
        </w:rPr>
        <w:t>ystematically overlooked when menstrual discrimination is mischaracterized merely as a "harmful traditional practice" rather than being recognized as a form of structural violence.</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 In 2017, a policy on Dignified Menstruation was drafted to address men</w:t>
      </w:r>
      <w:r>
        <w:rPr>
          <w:rFonts w:ascii="Times New Roman" w:eastAsia="Times New Roman" w:hAnsi="Times New Roman" w:cs="Times New Roman"/>
          <w:sz w:val="24"/>
          <w:szCs w:val="24"/>
        </w:rPr>
        <w:t>strual discrimination, but it remains in draft form. The Civil and Penal Code 2017 (168; 3, 4, 5) includes provisions for punishing menstrual discrimination. However, these provisions are poorly defined in scope, unclear on reporting mechanisms and legal e</w:t>
      </w:r>
      <w:r>
        <w:rPr>
          <w:rFonts w:ascii="Times New Roman" w:eastAsia="Times New Roman" w:hAnsi="Times New Roman" w:cs="Times New Roman"/>
          <w:sz w:val="24"/>
          <w:szCs w:val="24"/>
        </w:rPr>
        <w:t xml:space="preserve">nforcement, and inadvertently create an additional layer of discrimination against Western Nepal. While the Gender Equality Act 2021 and the 16th Five-Year Plan mention </w:t>
      </w:r>
      <w:r w:rsidR="00D666E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term 'dignified menstruation,' they fail to define the term, its scope, or establis</w:t>
      </w:r>
      <w:r>
        <w:rPr>
          <w:rFonts w:ascii="Times New Roman" w:eastAsia="Times New Roman" w:hAnsi="Times New Roman" w:cs="Times New Roman"/>
          <w:sz w:val="24"/>
          <w:szCs w:val="24"/>
        </w:rPr>
        <w:t>h specific indicators for measuring progress.</w:t>
      </w:r>
    </w:p>
    <w:p w:rsidR="004B28B3" w:rsidRDefault="00B166D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2.7. The distribution of free menstrual pads, the construction of toilets, or discussions about reproductive anatomy alone cannot dismantle the systemic inequalities and patriarchy that are constructed and perp</w:t>
      </w:r>
      <w:r>
        <w:rPr>
          <w:rFonts w:ascii="Times New Roman" w:eastAsia="Times New Roman" w:hAnsi="Times New Roman" w:cs="Times New Roman"/>
          <w:sz w:val="24"/>
          <w:szCs w:val="24"/>
        </w:rPr>
        <w:t>etuated through complex and multifaceted menstrual discrimination. Even if a menstruator has access to world-class menstrual products and adequate facilities, dignified menstruation remains unattainable when they face restrictions on mingling with family m</w:t>
      </w:r>
      <w:r>
        <w:rPr>
          <w:rFonts w:ascii="Times New Roman" w:eastAsia="Times New Roman" w:hAnsi="Times New Roman" w:cs="Times New Roman"/>
          <w:sz w:val="24"/>
          <w:szCs w:val="24"/>
        </w:rPr>
        <w:t>embers, accessing water, or obtaining food when hungry or thirsty. These and many other restrictions simultaneously violate multiple fundamental human rights, demonstrating how current policy approaches fail to address the deeper structural nature of menst</w:t>
      </w:r>
      <w:r>
        <w:rPr>
          <w:rFonts w:ascii="Times New Roman" w:eastAsia="Times New Roman" w:hAnsi="Times New Roman" w:cs="Times New Roman"/>
          <w:sz w:val="24"/>
          <w:szCs w:val="24"/>
        </w:rPr>
        <w:t>rual discrimination.</w:t>
      </w:r>
    </w:p>
    <w:p w:rsidR="004B28B3" w:rsidRDefault="00B166D1">
      <w:pP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2.8. Nepal initiated the distribution of free menstrual pads in 2019, yet this policy fails to address the fundamental rights of menstruators. While providing free pads, the policy does not explicitly challenge discriminatory practices</w:t>
      </w:r>
      <w:r>
        <w:rPr>
          <w:rFonts w:ascii="Times New Roman" w:eastAsia="Times New Roman" w:hAnsi="Times New Roman" w:cs="Times New Roman"/>
          <w:sz w:val="24"/>
          <w:szCs w:val="24"/>
        </w:rPr>
        <w:t xml:space="preserve"> such as requiring separate bedding, plates, utensils, or living spaces, nor does it address menstruators' rights to mobility and social inclusion. As a result, menstruators continue to endure discriminatory practices and face life-threatening risks. The d</w:t>
      </w:r>
      <w:r>
        <w:rPr>
          <w:rFonts w:ascii="Times New Roman" w:eastAsia="Times New Roman" w:hAnsi="Times New Roman" w:cs="Times New Roman"/>
          <w:sz w:val="24"/>
          <w:szCs w:val="24"/>
        </w:rPr>
        <w:t>eaths reported by donors, media, and NGOs as "snake bite fatalities" misrepresent the root cause: these deaths result from the government's failure to protect citizens' right to health by not providing snake bite prevention education, emergency transportat</w:t>
      </w:r>
      <w:r>
        <w:rPr>
          <w:rFonts w:ascii="Times New Roman" w:eastAsia="Times New Roman" w:hAnsi="Times New Roman" w:cs="Times New Roman"/>
          <w:sz w:val="24"/>
          <w:szCs w:val="24"/>
        </w:rPr>
        <w:t xml:space="preserve">ion services, adequate medical care, and equipped medical facilities.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2.9. The Sexual Harassment at the Workplace Act (2015) fails to acknowledge any form of discrimination related to menstruation or menopause in its provisions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w:t>
      </w:r>
      <w:r w:rsidR="00D666EF">
        <w:rPr>
          <w:rFonts w:ascii="Times New Roman" w:eastAsia="Times New Roman" w:hAnsi="Times New Roman" w:cs="Times New Roman"/>
          <w:sz w:val="24"/>
          <w:szCs w:val="24"/>
        </w:rPr>
        <w:t xml:space="preserve"> </w:t>
      </w:r>
      <w:r w:rsidR="00D93E1B">
        <w:rPr>
          <w:rFonts w:ascii="Times New Roman" w:eastAsia="Times New Roman" w:hAnsi="Times New Roman" w:cs="Times New Roman"/>
          <w:sz w:val="24"/>
          <w:szCs w:val="24"/>
        </w:rPr>
        <w:t>Informal sector, menstruators asked for unpaid leave or not allow to do regular activities during menstruation.</w:t>
      </w:r>
      <w:r w:rsidR="00D93E1B">
        <w:rPr>
          <w:rStyle w:val="FootnoteReference"/>
          <w:rFonts w:ascii="Times New Roman" w:eastAsia="Times New Roman" w:hAnsi="Times New Roman" w:cs="Times New Roman"/>
          <w:sz w:val="24"/>
          <w:szCs w:val="24"/>
        </w:rPr>
        <w:footnoteReference w:id="11"/>
      </w:r>
      <w:r w:rsidR="00D93E1B">
        <w:rPr>
          <w:rFonts w:ascii="Times New Roman" w:eastAsia="Times New Roman" w:hAnsi="Times New Roman" w:cs="Times New Roman"/>
          <w:sz w:val="24"/>
          <w:szCs w:val="24"/>
        </w:rPr>
        <w:t xml:space="preserve"> Likewise,</w:t>
      </w:r>
      <w:r w:rsidR="00C9516D">
        <w:rPr>
          <w:rFonts w:ascii="Times New Roman" w:eastAsia="Times New Roman" w:hAnsi="Times New Roman" w:cs="Times New Roman"/>
          <w:sz w:val="24"/>
          <w:szCs w:val="24"/>
        </w:rPr>
        <w:t xml:space="preserve"> </w:t>
      </w:r>
      <w:r w:rsidR="00D93E1B">
        <w:rPr>
          <w:rFonts w:ascii="Times New Roman" w:eastAsia="Times New Roman" w:hAnsi="Times New Roman" w:cs="Times New Roman"/>
          <w:sz w:val="24"/>
          <w:szCs w:val="24"/>
        </w:rPr>
        <w:t xml:space="preserve">menstruators subject to </w:t>
      </w:r>
      <w:r w:rsidR="00C9516D">
        <w:rPr>
          <w:rFonts w:ascii="Times New Roman" w:eastAsia="Times New Roman" w:hAnsi="Times New Roman" w:cs="Times New Roman"/>
          <w:sz w:val="24"/>
          <w:szCs w:val="24"/>
        </w:rPr>
        <w:t xml:space="preserve">ranges of violence from </w:t>
      </w:r>
      <w:r w:rsidR="00D93E1B">
        <w:rPr>
          <w:rFonts w:ascii="Times New Roman" w:eastAsia="Times New Roman" w:hAnsi="Times New Roman" w:cs="Times New Roman"/>
          <w:sz w:val="24"/>
          <w:szCs w:val="24"/>
        </w:rPr>
        <w:t xml:space="preserve">mental torture </w:t>
      </w:r>
      <w:r w:rsidR="00C9516D">
        <w:rPr>
          <w:rFonts w:ascii="Times New Roman" w:eastAsia="Times New Roman" w:hAnsi="Times New Roman" w:cs="Times New Roman"/>
          <w:sz w:val="24"/>
          <w:szCs w:val="24"/>
        </w:rPr>
        <w:t xml:space="preserve">to quit the job </w:t>
      </w:r>
      <w:r w:rsidR="00D93E1B">
        <w:rPr>
          <w:rFonts w:ascii="Times New Roman" w:eastAsia="Times New Roman" w:hAnsi="Times New Roman" w:cs="Times New Roman"/>
          <w:sz w:val="24"/>
          <w:szCs w:val="24"/>
        </w:rPr>
        <w:t xml:space="preserve">due to having moderate to severe menopausal </w:t>
      </w:r>
      <w:r w:rsidR="00C9516D">
        <w:rPr>
          <w:rFonts w:ascii="Times New Roman" w:eastAsia="Times New Roman" w:hAnsi="Times New Roman" w:cs="Times New Roman"/>
          <w:sz w:val="24"/>
          <w:szCs w:val="24"/>
        </w:rPr>
        <w:t>symptoms</w:t>
      </w:r>
      <w:r w:rsidR="00D93E1B">
        <w:rPr>
          <w:rStyle w:val="FootnoteReference"/>
          <w:rFonts w:ascii="Times New Roman" w:eastAsia="Times New Roman" w:hAnsi="Times New Roman" w:cs="Times New Roman"/>
          <w:sz w:val="24"/>
          <w:szCs w:val="24"/>
        </w:rPr>
        <w:footnoteReference w:id="12"/>
      </w:r>
      <w:r w:rsidR="00D93E1B">
        <w:rPr>
          <w:rFonts w:ascii="Times New Roman" w:eastAsia="Times New Roman" w:hAnsi="Times New Roman" w:cs="Times New Roman"/>
          <w:sz w:val="24"/>
          <w:szCs w:val="24"/>
        </w:rPr>
        <w:t xml:space="preserve">. </w:t>
      </w:r>
      <w:r w:rsidR="00D666EF">
        <w:rPr>
          <w:rFonts w:ascii="Times New Roman" w:eastAsia="Times New Roman" w:hAnsi="Times New Roman" w:cs="Times New Roman"/>
          <w:sz w:val="24"/>
          <w:szCs w:val="24"/>
        </w:rPr>
        <w:t xml:space="preserve">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2.10. The Safe Motherhood and Reproductive Health Act (2018), implemented to uphold constitutional rights (38.3, 4), fails to recognize menstrual discrimination as a barrier to sexual and reproductive health and rights (SRHR). The current SRHR framework's </w:t>
      </w:r>
      <w:r>
        <w:rPr>
          <w:rFonts w:ascii="Times New Roman" w:eastAsia="Times New Roman" w:hAnsi="Times New Roman" w:cs="Times New Roman"/>
          <w:sz w:val="24"/>
          <w:szCs w:val="24"/>
        </w:rPr>
        <w:t>narrow focus on reproductive anatomy education overlooks the systemic discrimination that menstruators face. Simply discussing reproductive organs does not address the deep-rooted menstrual discrimination that fundamentally restricts menstruators' access t</w:t>
      </w:r>
      <w:r>
        <w:rPr>
          <w:rFonts w:ascii="Times New Roman" w:eastAsia="Times New Roman" w:hAnsi="Times New Roman" w:cs="Times New Roman"/>
          <w:sz w:val="24"/>
          <w:szCs w:val="24"/>
        </w:rPr>
        <w:t xml:space="preserve">o their </w:t>
      </w:r>
      <w:r w:rsidR="004649BA">
        <w:rPr>
          <w:rFonts w:ascii="Times New Roman" w:eastAsia="Times New Roman" w:hAnsi="Times New Roman" w:cs="Times New Roman"/>
          <w:sz w:val="24"/>
          <w:szCs w:val="24"/>
        </w:rPr>
        <w:t>SRHR</w:t>
      </w:r>
      <w:r>
        <w:rPr>
          <w:rFonts w:ascii="Times New Roman" w:eastAsia="Times New Roman" w:hAnsi="Times New Roman" w:cs="Times New Roman"/>
          <w:sz w:val="24"/>
          <w:szCs w:val="24"/>
        </w:rPr>
        <w:t>, as achieving SRHR is impossible without first addressing the complex layers of menstrual discrimination that underlie these barriers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w:t>
      </w:r>
      <w:r w:rsidR="004649BA">
        <w:rPr>
          <w:rFonts w:ascii="Times New Roman" w:eastAsia="Times New Roman" w:hAnsi="Times New Roman" w:cs="Times New Roman"/>
          <w:sz w:val="24"/>
          <w:szCs w:val="24"/>
        </w:rPr>
        <w:t xml:space="preserve"> For instance, Ministry of Health and Population hosted two days orientation program on adolescent health where they discussed intimate friendship, safe/unsafe sex etc. where they were practicing menstrual practice at home without saying `no’. Menstrual discrimination is an underlying barriers for SRHR</w:t>
      </w:r>
      <w:r w:rsidR="004649BA">
        <w:rPr>
          <w:rStyle w:val="FootnoteReference"/>
          <w:rFonts w:ascii="Times New Roman" w:eastAsia="Times New Roman" w:hAnsi="Times New Roman" w:cs="Times New Roman"/>
          <w:sz w:val="24"/>
          <w:szCs w:val="24"/>
        </w:rPr>
        <w:footnoteReference w:id="14"/>
      </w:r>
      <w:r w:rsidR="004649BA">
        <w:rPr>
          <w:rFonts w:ascii="Times New Roman" w:eastAsia="Times New Roman" w:hAnsi="Times New Roman" w:cs="Times New Roman"/>
          <w:sz w:val="24"/>
          <w:szCs w:val="24"/>
        </w:rPr>
        <w:t xml:space="preserve">.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2.11. Although children learn about and begin to internalize menstrual discrimina</w:t>
      </w:r>
      <w:r>
        <w:rPr>
          <w:rFonts w:ascii="Times New Roman" w:eastAsia="Times New Roman" w:hAnsi="Times New Roman" w:cs="Times New Roman"/>
          <w:sz w:val="24"/>
          <w:szCs w:val="24"/>
        </w:rPr>
        <w:t>tion between the ages of six and nine years, none of the child rights policies—including the child-friendly municipality strategy, child marriage policies, or school education frameworks—recognize menstrual discrimination as an urgent matter requiring tran</w:t>
      </w:r>
      <w:r>
        <w:rPr>
          <w:rFonts w:ascii="Times New Roman" w:eastAsia="Times New Roman" w:hAnsi="Times New Roman" w:cs="Times New Roman"/>
          <w:sz w:val="24"/>
          <w:szCs w:val="24"/>
        </w:rPr>
        <w:t>sformation.</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2.12. </w:t>
      </w:r>
      <w:r w:rsidR="00C9516D">
        <w:rPr>
          <w:rFonts w:ascii="Times New Roman" w:eastAsia="Times New Roman" w:hAnsi="Times New Roman" w:cs="Times New Roman"/>
          <w:sz w:val="24"/>
          <w:szCs w:val="24"/>
        </w:rPr>
        <w:t xml:space="preserve">Almost every sector has </w:t>
      </w:r>
      <w:r>
        <w:rPr>
          <w:rFonts w:ascii="Times New Roman" w:eastAsia="Times New Roman" w:hAnsi="Times New Roman" w:cs="Times New Roman"/>
          <w:sz w:val="24"/>
          <w:szCs w:val="24"/>
        </w:rPr>
        <w:t>Gender Equality and Social Inclusion (GESI) policies</w:t>
      </w:r>
      <w:r w:rsidR="00C9516D">
        <w:rPr>
          <w:rFonts w:ascii="Times New Roman" w:eastAsia="Times New Roman" w:hAnsi="Times New Roman" w:cs="Times New Roman"/>
          <w:sz w:val="24"/>
          <w:szCs w:val="24"/>
        </w:rPr>
        <w:t xml:space="preserve"> are in place and recently few sectorial offices and schools placed the vending machine at wash rooms for menstrual pads secretly. It is unfortunate that none of the GESI policies</w:t>
      </w:r>
      <w:r>
        <w:rPr>
          <w:rFonts w:ascii="Times New Roman" w:eastAsia="Times New Roman" w:hAnsi="Times New Roman" w:cs="Times New Roman"/>
          <w:sz w:val="24"/>
          <w:szCs w:val="24"/>
        </w:rPr>
        <w:t xml:space="preserve"> acknowledge or address discrimination related to menstruation and menopause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w:t>
      </w:r>
      <w:r w:rsidR="00C9516D">
        <w:rPr>
          <w:rFonts w:ascii="Times New Roman" w:eastAsia="Times New Roman" w:hAnsi="Times New Roman" w:cs="Times New Roman"/>
          <w:sz w:val="24"/>
          <w:szCs w:val="24"/>
        </w:rPr>
        <w:t xml:space="preserve"> Likewise, without recognize the scope of menstrual discrimination and dismantle of it, the vending machine of menstrual pads are less effective.  </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2.13. While disability-</w:t>
      </w:r>
      <w:r w:rsidR="00FF1EED">
        <w:rPr>
          <w:rFonts w:ascii="Times New Roman" w:eastAsia="Times New Roman" w:hAnsi="Times New Roman" w:cs="Times New Roman"/>
          <w:sz w:val="24"/>
          <w:szCs w:val="24"/>
        </w:rPr>
        <w:t>related strategies address SRHR as a cascading effects of implementation of UNCRPD, it</w:t>
      </w:r>
      <w:r>
        <w:rPr>
          <w:rFonts w:ascii="Times New Roman" w:eastAsia="Times New Roman" w:hAnsi="Times New Roman" w:cs="Times New Roman"/>
          <w:sz w:val="24"/>
          <w:szCs w:val="24"/>
        </w:rPr>
        <w:t xml:space="preserve"> fail to acknowledge the menstrual </w:t>
      </w:r>
      <w:r>
        <w:rPr>
          <w:rFonts w:ascii="Times New Roman" w:eastAsia="Times New Roman" w:hAnsi="Times New Roman" w:cs="Times New Roman"/>
          <w:sz w:val="24"/>
          <w:szCs w:val="24"/>
        </w:rPr>
        <w:t>discrimination faced by menstruators with disabilities, including within educational frameworks</w:t>
      </w:r>
      <w:r w:rsidR="00FF1EED">
        <w:rPr>
          <w:rFonts w:ascii="Times New Roman" w:eastAsia="Times New Roman" w:hAnsi="Times New Roman" w:cs="Times New Roman"/>
          <w:sz w:val="24"/>
          <w:szCs w:val="24"/>
        </w:rPr>
        <w:t xml:space="preserve">. Menstruators with disability experiences ranges of menstrual discrimination, direct and indirect violence due to menstrual discrimination such as imposed medication for suppress menstruation, or surgery (hysterectomy). In other hand, </w:t>
      </w:r>
      <w:r w:rsidR="00FF1EED">
        <w:rPr>
          <w:rFonts w:ascii="Times New Roman" w:eastAsia="Times New Roman" w:hAnsi="Times New Roman" w:cs="Times New Roman"/>
          <w:sz w:val="24"/>
          <w:szCs w:val="24"/>
        </w:rPr>
        <w:lastRenderedPageBreak/>
        <w:t>there is huge lack of access of educational materials like sign language, tactile, brail etc. on menstruation and menopause</w:t>
      </w:r>
      <w:r w:rsidR="00FF1EED">
        <w:rPr>
          <w:rStyle w:val="FootnoteReference"/>
          <w:rFonts w:ascii="Times New Roman" w:eastAsia="Times New Roman" w:hAnsi="Times New Roman" w:cs="Times New Roman"/>
          <w:sz w:val="24"/>
          <w:szCs w:val="24"/>
        </w:rPr>
        <w:footnoteReference w:id="16"/>
      </w:r>
      <w:r w:rsidR="00FF1EED">
        <w:rPr>
          <w:rFonts w:ascii="Times New Roman" w:eastAsia="Times New Roman" w:hAnsi="Times New Roman" w:cs="Times New Roman"/>
          <w:sz w:val="24"/>
          <w:szCs w:val="24"/>
        </w:rPr>
        <w:t xml:space="preserve">. There is no priority for the research too.    </w:t>
      </w:r>
    </w:p>
    <w:p w:rsidR="004B28B3" w:rsidRDefault="004B28B3">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p>
    <w:p w:rsidR="004B28B3" w:rsidRDefault="00B166D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w:t>
      </w:r>
      <w:r w:rsidR="00154CEB">
        <w:rPr>
          <w:rFonts w:ascii="Times New Roman" w:eastAsia="Times New Roman" w:hAnsi="Times New Roman" w:cs="Times New Roman"/>
          <w:b/>
          <w:sz w:val="24"/>
          <w:szCs w:val="24"/>
        </w:rPr>
        <w:t>ECOMMENDATION</w:t>
      </w:r>
      <w:r>
        <w:rPr>
          <w:rFonts w:ascii="Times New Roman" w:eastAsia="Times New Roman" w:hAnsi="Times New Roman" w:cs="Times New Roman"/>
          <w:b/>
          <w:sz w:val="24"/>
          <w:szCs w:val="24"/>
        </w:rPr>
        <w:t xml:space="preserve">: </w:t>
      </w:r>
    </w:p>
    <w:p w:rsidR="004B28B3" w:rsidRDefault="00B166D1" w:rsidP="00355911">
      <w:pPr>
        <w:numPr>
          <w:ilvl w:val="0"/>
          <w:numId w:val="10"/>
        </w:numPr>
        <w:spacing w:before="240" w:after="240" w:line="240" w:lineRule="auto"/>
        <w:ind w:left="90" w:firstLine="90"/>
      </w:pPr>
      <w:r>
        <w:rPr>
          <w:rFonts w:ascii="Times New Roman" w:eastAsia="Times New Roman" w:hAnsi="Times New Roman" w:cs="Times New Roman"/>
          <w:sz w:val="24"/>
          <w:szCs w:val="24"/>
          <w:u w:val="single"/>
        </w:rPr>
        <w:t>Language and Representation:</w:t>
      </w:r>
      <w:r>
        <w:rPr>
          <w:rFonts w:ascii="Times New Roman" w:eastAsia="Times New Roman" w:hAnsi="Times New Roman" w:cs="Times New Roman"/>
          <w:sz w:val="24"/>
          <w:szCs w:val="24"/>
        </w:rPr>
        <w:t xml:space="preserve"> Eliminate the use of the term '</w:t>
      </w:r>
      <w:proofErr w:type="spellStart"/>
      <w:r>
        <w:rPr>
          <w:rFonts w:ascii="Times New Roman" w:eastAsia="Times New Roman" w:hAnsi="Times New Roman" w:cs="Times New Roman"/>
          <w:sz w:val="24"/>
          <w:szCs w:val="24"/>
        </w:rPr>
        <w:t>Chhaupadi</w:t>
      </w:r>
      <w:proofErr w:type="spellEnd"/>
      <w:r>
        <w:rPr>
          <w:rFonts w:ascii="Times New Roman" w:eastAsia="Times New Roman" w:hAnsi="Times New Roman" w:cs="Times New Roman"/>
          <w:sz w:val="24"/>
          <w:szCs w:val="24"/>
        </w:rPr>
        <w:t xml:space="preserve">' in discussions of menstrual discrimination, as it inaccurately reduces </w:t>
      </w:r>
      <w:r>
        <w:rPr>
          <w:rFonts w:ascii="Times New Roman" w:eastAsia="Times New Roman" w:hAnsi="Times New Roman" w:cs="Times New Roman"/>
          <w:sz w:val="24"/>
          <w:szCs w:val="24"/>
        </w:rPr>
        <w:t>complex systemic issues to a regional practice and perpetuates stigma against communities in western Nepal. This oversimplification fails to address broader systemic menstrual discrimination.</w:t>
      </w:r>
    </w:p>
    <w:p w:rsidR="004B28B3" w:rsidRDefault="00B166D1" w:rsidP="00355911">
      <w:pPr>
        <w:numPr>
          <w:ilvl w:val="0"/>
          <w:numId w:val="10"/>
        </w:numPr>
        <w:pBdr>
          <w:top w:val="nil"/>
          <w:left w:val="nil"/>
          <w:bottom w:val="nil"/>
          <w:right w:val="nil"/>
          <w:between w:val="nil"/>
        </w:pBdr>
        <w:spacing w:before="240" w:after="240" w:line="240" w:lineRule="auto"/>
        <w:ind w:left="90" w:firstLine="90"/>
      </w:pPr>
      <w:r>
        <w:rPr>
          <w:rFonts w:ascii="Times New Roman" w:eastAsia="Times New Roman" w:hAnsi="Times New Roman" w:cs="Times New Roman"/>
          <w:sz w:val="24"/>
          <w:szCs w:val="24"/>
          <w:u w:val="single"/>
        </w:rPr>
        <w:t>Systemic Recognition</w:t>
      </w:r>
      <w:r>
        <w:rPr>
          <w:rFonts w:ascii="Times New Roman" w:eastAsia="Times New Roman" w:hAnsi="Times New Roman" w:cs="Times New Roman"/>
          <w:sz w:val="24"/>
          <w:szCs w:val="24"/>
        </w:rPr>
        <w:t>: Define and acknowledge menstrual discrimination as a distinct structural issue that contributes to systemic inequalities and reinforces patriarchal systems. This discrimination should be examined and addressed independently rather than being subsumed und</w:t>
      </w:r>
      <w:r>
        <w:rPr>
          <w:rFonts w:ascii="Times New Roman" w:eastAsia="Times New Roman" w:hAnsi="Times New Roman" w:cs="Times New Roman"/>
          <w:sz w:val="24"/>
          <w:szCs w:val="24"/>
        </w:rPr>
        <w:t>er other forms of gender-based discrimination, such as child marriage, dowry practices, or accusations of witchcraft.</w:t>
      </w:r>
    </w:p>
    <w:p w:rsidR="004B28B3" w:rsidRDefault="00B166D1" w:rsidP="00355911">
      <w:pPr>
        <w:numPr>
          <w:ilvl w:val="0"/>
          <w:numId w:val="10"/>
        </w:numPr>
        <w:pBdr>
          <w:top w:val="nil"/>
          <w:left w:val="nil"/>
          <w:bottom w:val="nil"/>
          <w:right w:val="nil"/>
          <w:between w:val="nil"/>
        </w:pBdr>
        <w:spacing w:before="240" w:after="240" w:line="240" w:lineRule="auto"/>
        <w:ind w:left="90" w:firstLine="90"/>
      </w:pPr>
      <w:r>
        <w:rPr>
          <w:rFonts w:ascii="Times New Roman" w:eastAsia="Times New Roman" w:hAnsi="Times New Roman" w:cs="Times New Roman"/>
          <w:sz w:val="24"/>
          <w:szCs w:val="24"/>
          <w:u w:val="single"/>
        </w:rPr>
        <w:t>Independent Framework:</w:t>
      </w:r>
      <w:r>
        <w:rPr>
          <w:rFonts w:ascii="Times New Roman" w:eastAsia="Times New Roman" w:hAnsi="Times New Roman" w:cs="Times New Roman"/>
          <w:sz w:val="24"/>
          <w:szCs w:val="24"/>
        </w:rPr>
        <w:t xml:space="preserve"> Recognize menstrual discrimination as a systemic and structural form of violence against menstruators that extends </w:t>
      </w:r>
      <w:r>
        <w:rPr>
          <w:rFonts w:ascii="Times New Roman" w:eastAsia="Times New Roman" w:hAnsi="Times New Roman" w:cs="Times New Roman"/>
          <w:sz w:val="24"/>
          <w:szCs w:val="24"/>
        </w:rPr>
        <w:t xml:space="preserve">far beyond specific practices like </w:t>
      </w:r>
      <w:proofErr w:type="spellStart"/>
      <w:r>
        <w:rPr>
          <w:rFonts w:ascii="Times New Roman" w:eastAsia="Times New Roman" w:hAnsi="Times New Roman" w:cs="Times New Roman"/>
          <w:sz w:val="24"/>
          <w:szCs w:val="24"/>
        </w:rPr>
        <w:t>chhaupadi</w:t>
      </w:r>
      <w:proofErr w:type="spellEnd"/>
      <w:r>
        <w:rPr>
          <w:rFonts w:ascii="Times New Roman" w:eastAsia="Times New Roman" w:hAnsi="Times New Roman" w:cs="Times New Roman"/>
          <w:sz w:val="24"/>
          <w:szCs w:val="24"/>
        </w:rPr>
        <w:t xml:space="preserve"> huts. The current framing of menstrual discrimination as primarily a “harmful traditional practice” not only provides an inadequate definition but actively obscures its true nature as a deep-rooted structural is</w:t>
      </w:r>
      <w:r>
        <w:rPr>
          <w:rFonts w:ascii="Times New Roman" w:eastAsia="Times New Roman" w:hAnsi="Times New Roman" w:cs="Times New Roman"/>
          <w:sz w:val="24"/>
          <w:szCs w:val="24"/>
        </w:rPr>
        <w:t>sue. Menstrual discrimination is deeply embedded in social, institutional, and economic structures that perpetuate exclusion and inequality. It functions as an independent source of oppression while simultaneously creating conditions for multiple intersect</w:t>
      </w:r>
      <w:r>
        <w:rPr>
          <w:rFonts w:ascii="Times New Roman" w:eastAsia="Times New Roman" w:hAnsi="Times New Roman" w:cs="Times New Roman"/>
          <w:sz w:val="24"/>
          <w:szCs w:val="24"/>
        </w:rPr>
        <w:t>ing forms of discrimination. This discrimination serves as a catalyst that enables and perpetuates other forms of violence against menstruators across all spheres of life - from education and employment to healthcare and civic participation. As such, it de</w:t>
      </w:r>
      <w:r>
        <w:rPr>
          <w:rFonts w:ascii="Times New Roman" w:eastAsia="Times New Roman" w:hAnsi="Times New Roman" w:cs="Times New Roman"/>
          <w:sz w:val="24"/>
          <w:szCs w:val="24"/>
        </w:rPr>
        <w:t>mands its dedicated framework for analysis and intervention, separate from but connected to other forms of gender-based discrimination. Understanding menstrual discrimination as a pervasive structural issue rather than merely a harmful traditional practice</w:t>
      </w:r>
      <w:r>
        <w:rPr>
          <w:rFonts w:ascii="Times New Roman" w:eastAsia="Times New Roman" w:hAnsi="Times New Roman" w:cs="Times New Roman"/>
          <w:sz w:val="24"/>
          <w:szCs w:val="24"/>
        </w:rPr>
        <w:t xml:space="preserve"> is crucial for developing comprehensive strategies that address its systemic nature and its varied manifestations across different contexts and institutions.</w:t>
      </w:r>
    </w:p>
    <w:p w:rsidR="004B28B3" w:rsidRDefault="00B166D1" w:rsidP="00355911">
      <w:pPr>
        <w:numPr>
          <w:ilvl w:val="0"/>
          <w:numId w:val="10"/>
        </w:numPr>
        <w:pBdr>
          <w:top w:val="nil"/>
          <w:left w:val="nil"/>
          <w:bottom w:val="nil"/>
          <w:right w:val="nil"/>
          <w:between w:val="nil"/>
        </w:pBdr>
        <w:spacing w:before="240" w:after="240" w:line="240" w:lineRule="auto"/>
        <w:ind w:left="90" w:firstLine="0"/>
      </w:pPr>
      <w:r>
        <w:rPr>
          <w:rFonts w:ascii="Times New Roman" w:eastAsia="Times New Roman" w:hAnsi="Times New Roman" w:cs="Times New Roman"/>
          <w:sz w:val="24"/>
          <w:szCs w:val="24"/>
          <w:u w:val="single"/>
        </w:rPr>
        <w:t>Legal Integration:</w:t>
      </w:r>
      <w:r>
        <w:rPr>
          <w:rFonts w:ascii="Times New Roman" w:eastAsia="Times New Roman" w:hAnsi="Times New Roman" w:cs="Times New Roman"/>
          <w:sz w:val="24"/>
          <w:szCs w:val="24"/>
        </w:rPr>
        <w:t xml:space="preserve"> Explicitly recognize menstrual discrimination </w:t>
      </w:r>
      <w:r w:rsidR="004649BA">
        <w:rPr>
          <w:rFonts w:ascii="Times New Roman" w:eastAsia="Times New Roman" w:hAnsi="Times New Roman" w:cs="Times New Roman"/>
          <w:sz w:val="24"/>
          <w:szCs w:val="24"/>
        </w:rPr>
        <w:t>as a fundamental barrier to SRHR</w:t>
      </w:r>
      <w:r>
        <w:rPr>
          <w:rFonts w:ascii="Times New Roman" w:eastAsia="Times New Roman" w:hAnsi="Times New Roman" w:cs="Times New Roman"/>
          <w:sz w:val="24"/>
          <w:szCs w:val="24"/>
        </w:rPr>
        <w:t xml:space="preserve"> and incorporate dignified menstruation principles into the Safe Motherhood and Reproductive Rights Act (2018). This integration will strengthen the legal framework protecting menstruators' SRHR and entire health, in</w:t>
      </w:r>
      <w:r>
        <w:rPr>
          <w:rFonts w:ascii="Times New Roman" w:eastAsia="Times New Roman" w:hAnsi="Times New Roman" w:cs="Times New Roman"/>
          <w:sz w:val="24"/>
          <w:szCs w:val="24"/>
        </w:rPr>
        <w:t>cluding nutrition. Due to the vicious impact of menstrual discrimination, menstruators are deprived of access to nutritious food (deprived from entering into kitchen, vegetables, fruits, milk and milk products, meat and meat products etc.</w:t>
      </w:r>
      <w:r w:rsidR="004649BA">
        <w:rPr>
          <w:rFonts w:ascii="Times New Roman" w:eastAsia="Times New Roman" w:hAnsi="Times New Roman" w:cs="Times New Roman"/>
          <w:sz w:val="24"/>
          <w:szCs w:val="24"/>
        </w:rPr>
        <w:t>).</w:t>
      </w:r>
    </w:p>
    <w:p w:rsidR="004B28B3" w:rsidRDefault="00B166D1" w:rsidP="00355911">
      <w:pPr>
        <w:numPr>
          <w:ilvl w:val="0"/>
          <w:numId w:val="10"/>
        </w:numPr>
        <w:pBdr>
          <w:top w:val="nil"/>
          <w:left w:val="nil"/>
          <w:bottom w:val="nil"/>
          <w:right w:val="nil"/>
          <w:between w:val="nil"/>
        </w:pBdr>
        <w:spacing w:before="240" w:after="240" w:line="240" w:lineRule="auto"/>
        <w:ind w:left="90" w:firstLine="9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Cross-</w:t>
      </w:r>
      <w:proofErr w:type="spellStart"/>
      <w:r>
        <w:rPr>
          <w:rFonts w:ascii="Times New Roman" w:eastAsia="Times New Roman" w:hAnsi="Times New Roman" w:cs="Times New Roman"/>
          <w:sz w:val="24"/>
          <w:szCs w:val="24"/>
          <w:u w:val="single"/>
        </w:rPr>
        <w:t>Sectoral</w:t>
      </w:r>
      <w:proofErr w:type="spellEnd"/>
      <w:r>
        <w:rPr>
          <w:rFonts w:ascii="Times New Roman" w:eastAsia="Times New Roman" w:hAnsi="Times New Roman" w:cs="Times New Roman"/>
          <w:sz w:val="24"/>
          <w:szCs w:val="24"/>
          <w:u w:val="single"/>
        </w:rPr>
        <w:t xml:space="preserve"> Im</w:t>
      </w:r>
      <w:r>
        <w:rPr>
          <w:rFonts w:ascii="Times New Roman" w:eastAsia="Times New Roman" w:hAnsi="Times New Roman" w:cs="Times New Roman"/>
          <w:sz w:val="24"/>
          <w:szCs w:val="24"/>
          <w:u w:val="single"/>
        </w:rPr>
        <w:t>plementation:</w:t>
      </w:r>
      <w:r>
        <w:rPr>
          <w:rFonts w:ascii="Times New Roman" w:eastAsia="Times New Roman" w:hAnsi="Times New Roman" w:cs="Times New Roman"/>
          <w:sz w:val="24"/>
          <w:szCs w:val="24"/>
        </w:rPr>
        <w:t xml:space="preserve"> Establish 'dignified menstruation' as a cross-cutting theme throughout all sector-specific Gender Equality and Social Inclusion (GESI) policies and programs. This comprehensive approach ensures consistent attention to menstrual dignity across</w:t>
      </w:r>
      <w:r>
        <w:rPr>
          <w:rFonts w:ascii="Times New Roman" w:eastAsia="Times New Roman" w:hAnsi="Times New Roman" w:cs="Times New Roman"/>
          <w:sz w:val="24"/>
          <w:szCs w:val="24"/>
        </w:rPr>
        <w:t xml:space="preserve"> all feminist, human rights and development policy initiatives.</w:t>
      </w:r>
    </w:p>
    <w:p w:rsidR="004B28B3" w:rsidRDefault="00B166D1" w:rsidP="00355911">
      <w:pPr>
        <w:numPr>
          <w:ilvl w:val="0"/>
          <w:numId w:val="10"/>
        </w:numPr>
        <w:pBdr>
          <w:top w:val="nil"/>
          <w:left w:val="nil"/>
          <w:bottom w:val="nil"/>
          <w:right w:val="nil"/>
          <w:between w:val="nil"/>
        </w:pBdr>
        <w:tabs>
          <w:tab w:val="right" w:pos="540"/>
        </w:tabs>
        <w:spacing w:before="240" w:after="240" w:line="240" w:lineRule="auto"/>
        <w:ind w:left="90" w:firstLine="90"/>
      </w:pPr>
      <w:r>
        <w:rPr>
          <w:rFonts w:ascii="Times New Roman" w:eastAsia="Times New Roman" w:hAnsi="Times New Roman" w:cs="Times New Roman"/>
          <w:sz w:val="24"/>
          <w:szCs w:val="24"/>
          <w:u w:val="single"/>
        </w:rPr>
        <w:lastRenderedPageBreak/>
        <w:t>Legislative Reform:</w:t>
      </w:r>
      <w:r>
        <w:rPr>
          <w:rFonts w:ascii="Times New Roman" w:eastAsia="Times New Roman" w:hAnsi="Times New Roman" w:cs="Times New Roman"/>
          <w:sz w:val="24"/>
          <w:szCs w:val="24"/>
        </w:rPr>
        <w:t xml:space="preserve"> Amend the Sexual Abuse and Exploitation Act (2015) to explicitly recognize menstrual discrimination as a form of gender-based violence and human rights violation. This alig</w:t>
      </w:r>
      <w:r>
        <w:rPr>
          <w:rFonts w:ascii="Times New Roman" w:eastAsia="Times New Roman" w:hAnsi="Times New Roman" w:cs="Times New Roman"/>
          <w:sz w:val="24"/>
          <w:szCs w:val="24"/>
        </w:rPr>
        <w:t>nment will strengthen consistency with constitutional rights and support the Sustainable Development Goals (SDG) co</w:t>
      </w:r>
      <w:r w:rsidR="00B6703C">
        <w:rPr>
          <w:rFonts w:ascii="Times New Roman" w:eastAsia="Times New Roman" w:hAnsi="Times New Roman" w:cs="Times New Roman"/>
          <w:sz w:val="24"/>
          <w:szCs w:val="24"/>
        </w:rPr>
        <w:t>mmitment to Leave No One Behind specific to SDG 8, decent work.</w:t>
      </w:r>
    </w:p>
    <w:p w:rsidR="004B28B3" w:rsidRDefault="00B166D1" w:rsidP="00355911">
      <w:pPr>
        <w:numPr>
          <w:ilvl w:val="0"/>
          <w:numId w:val="10"/>
        </w:numPr>
        <w:pBdr>
          <w:top w:val="nil"/>
          <w:left w:val="nil"/>
          <w:bottom w:val="nil"/>
          <w:right w:val="nil"/>
          <w:between w:val="nil"/>
        </w:pBdr>
        <w:spacing w:before="240" w:after="240" w:line="240" w:lineRule="auto"/>
        <w:ind w:left="90" w:firstLine="90"/>
      </w:pPr>
      <w:r>
        <w:rPr>
          <w:rFonts w:ascii="Times New Roman" w:eastAsia="Times New Roman" w:hAnsi="Times New Roman" w:cs="Times New Roman"/>
          <w:sz w:val="24"/>
          <w:szCs w:val="24"/>
          <w:u w:val="single"/>
        </w:rPr>
        <w:t>Institutional Prioritization:</w:t>
      </w:r>
      <w:r>
        <w:rPr>
          <w:rFonts w:ascii="Times New Roman" w:eastAsia="Times New Roman" w:hAnsi="Times New Roman" w:cs="Times New Roman"/>
          <w:sz w:val="24"/>
          <w:szCs w:val="24"/>
        </w:rPr>
        <w:t xml:space="preserve"> Elevate menstrual discrimination to a priority concern within the National Wom</w:t>
      </w:r>
      <w:r>
        <w:rPr>
          <w:rFonts w:ascii="Times New Roman" w:eastAsia="Times New Roman" w:hAnsi="Times New Roman" w:cs="Times New Roman"/>
          <w:sz w:val="24"/>
          <w:szCs w:val="24"/>
        </w:rPr>
        <w:t>en Commission and National Human Rights Commission mandates, ensuring systematic monitoring and response mechanisms.</w:t>
      </w:r>
    </w:p>
    <w:p w:rsidR="004B28B3" w:rsidRDefault="00B166D1" w:rsidP="00355911">
      <w:pPr>
        <w:numPr>
          <w:ilvl w:val="0"/>
          <w:numId w:val="10"/>
        </w:numPr>
        <w:pBdr>
          <w:top w:val="nil"/>
          <w:left w:val="nil"/>
          <w:bottom w:val="nil"/>
          <w:right w:val="nil"/>
          <w:between w:val="nil"/>
        </w:pBdr>
        <w:spacing w:before="240" w:after="240" w:line="240" w:lineRule="auto"/>
        <w:ind w:left="90" w:firstLine="90"/>
      </w:pPr>
      <w:r>
        <w:rPr>
          <w:rFonts w:ascii="Times New Roman" w:eastAsia="Times New Roman" w:hAnsi="Times New Roman" w:cs="Times New Roman"/>
          <w:color w:val="000000"/>
          <w:sz w:val="24"/>
          <w:szCs w:val="24"/>
          <w:u w:val="single"/>
        </w:rPr>
        <w:t>Resource Allocation:</w:t>
      </w:r>
      <w:r>
        <w:rPr>
          <w:rFonts w:ascii="Times New Roman" w:eastAsia="Times New Roman" w:hAnsi="Times New Roman" w:cs="Times New Roman"/>
          <w:color w:val="000000"/>
          <w:sz w:val="24"/>
          <w:szCs w:val="24"/>
        </w:rPr>
        <w:t xml:space="preserve"> Establish dedicated budget allocations for urgent research initiatives, policy development, and program implementation</w:t>
      </w:r>
      <w:r>
        <w:rPr>
          <w:rFonts w:ascii="Times New Roman" w:eastAsia="Times New Roman" w:hAnsi="Times New Roman" w:cs="Times New Roman"/>
          <w:color w:val="000000"/>
          <w:sz w:val="24"/>
          <w:szCs w:val="24"/>
        </w:rPr>
        <w:t xml:space="preserve"> addressing menstrual discrimination, recognizing the immediate need for evidence-based interventions and systemic change.</w:t>
      </w:r>
    </w:p>
    <w:p w:rsidR="004B28B3" w:rsidRDefault="00B166D1" w:rsidP="00355911">
      <w:pPr>
        <w:numPr>
          <w:ilvl w:val="0"/>
          <w:numId w:val="10"/>
        </w:numPr>
        <w:pBdr>
          <w:top w:val="nil"/>
          <w:left w:val="nil"/>
          <w:bottom w:val="nil"/>
          <w:right w:val="nil"/>
          <w:between w:val="nil"/>
        </w:pBdr>
        <w:spacing w:before="240" w:after="240" w:line="240" w:lineRule="auto"/>
        <w:ind w:left="90" w:firstLine="90"/>
      </w:pPr>
      <w:r>
        <w:rPr>
          <w:rFonts w:ascii="Times New Roman" w:eastAsia="Times New Roman" w:hAnsi="Times New Roman" w:cs="Times New Roman"/>
          <w:sz w:val="24"/>
          <w:szCs w:val="24"/>
        </w:rPr>
        <w:t>The Ministry of Women, Children and Senior Citizens, as the primary institution responsible for protecting and promoting the rights of children, women, trans men, non-gender-binary and other Queer individuals, and menstruators with disabilities, should int</w:t>
      </w:r>
      <w:r>
        <w:rPr>
          <w:rFonts w:ascii="Times New Roman" w:eastAsia="Times New Roman" w:hAnsi="Times New Roman" w:cs="Times New Roman"/>
          <w:sz w:val="24"/>
          <w:szCs w:val="24"/>
        </w:rPr>
        <w:t>egrate dignified menstruation across all its functions as follows:</w:t>
      </w:r>
    </w:p>
    <w:p w:rsidR="004B28B3" w:rsidRDefault="00B166D1">
      <w:pPr>
        <w:numPr>
          <w:ilvl w:val="0"/>
          <w:numId w:val="2"/>
        </w:num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Policy Implementation:</w:t>
      </w:r>
      <w:r>
        <w:rPr>
          <w:rFonts w:ascii="Times New Roman" w:eastAsia="Times New Roman" w:hAnsi="Times New Roman" w:cs="Times New Roman"/>
          <w:sz w:val="24"/>
          <w:szCs w:val="24"/>
        </w:rPr>
        <w:t xml:space="preserve"> Expedite the finalization and implementation of the National Dignified Menstruation Policy 2017, ensuring comprehensive coverage of all affected populations.</w:t>
      </w:r>
    </w:p>
    <w:p w:rsidR="004B28B3" w:rsidRDefault="00B166D1">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Guidelin</w:t>
      </w:r>
      <w:r>
        <w:rPr>
          <w:rFonts w:ascii="Times New Roman" w:eastAsia="Times New Roman" w:hAnsi="Times New Roman" w:cs="Times New Roman"/>
          <w:sz w:val="24"/>
          <w:szCs w:val="24"/>
          <w:u w:val="single"/>
        </w:rPr>
        <w:t>e Modernization:</w:t>
      </w:r>
      <w:r>
        <w:rPr>
          <w:rFonts w:ascii="Times New Roman" w:eastAsia="Times New Roman" w:hAnsi="Times New Roman" w:cs="Times New Roman"/>
          <w:sz w:val="24"/>
          <w:szCs w:val="24"/>
        </w:rPr>
        <w:t xml:space="preserve"> Fast-track the adoption of the 2020 Dignified Menstruation guideline to replace the outdated 2008 </w:t>
      </w:r>
      <w:proofErr w:type="spellStart"/>
      <w:r>
        <w:rPr>
          <w:rFonts w:ascii="Times New Roman" w:eastAsia="Times New Roman" w:hAnsi="Times New Roman" w:cs="Times New Roman"/>
          <w:i/>
          <w:sz w:val="24"/>
          <w:szCs w:val="24"/>
        </w:rPr>
        <w:t>Chhaupadi</w:t>
      </w:r>
      <w:proofErr w:type="spellEnd"/>
      <w:r>
        <w:rPr>
          <w:rFonts w:ascii="Times New Roman" w:eastAsia="Times New Roman" w:hAnsi="Times New Roman" w:cs="Times New Roman"/>
          <w:i/>
          <w:sz w:val="24"/>
          <w:szCs w:val="24"/>
        </w:rPr>
        <w:t xml:space="preserve"> Prevention Guideline</w:t>
      </w:r>
      <w:r>
        <w:rPr>
          <w:rFonts w:ascii="Times New Roman" w:eastAsia="Times New Roman" w:hAnsi="Times New Roman" w:cs="Times New Roman"/>
          <w:sz w:val="24"/>
          <w:szCs w:val="24"/>
        </w:rPr>
        <w:t>, reflecting the current understanding of menstrual dignity.</w:t>
      </w:r>
    </w:p>
    <w:p w:rsidR="004B28B3" w:rsidRDefault="00B166D1">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z w:val="24"/>
          <w:szCs w:val="24"/>
          <w:u w:val="single"/>
        </w:rPr>
        <w:t>nclusive Integration</w:t>
      </w:r>
      <w:r>
        <w:rPr>
          <w:rFonts w:ascii="Times New Roman" w:eastAsia="Times New Roman" w:hAnsi="Times New Roman" w:cs="Times New Roman"/>
          <w:sz w:val="24"/>
          <w:szCs w:val="24"/>
        </w:rPr>
        <w:t xml:space="preserve">: Systematically incorporate </w:t>
      </w:r>
      <w:r>
        <w:rPr>
          <w:rFonts w:ascii="Times New Roman" w:eastAsia="Times New Roman" w:hAnsi="Times New Roman" w:cs="Times New Roman"/>
          <w:sz w:val="24"/>
          <w:szCs w:val="24"/>
        </w:rPr>
        <w:t>dignified menstruation principles and menstrual discrimination prevention into all policies and programs affecting:</w:t>
      </w:r>
    </w:p>
    <w:p w:rsidR="004B28B3" w:rsidRDefault="00B166D1">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Children's rights initiatives</w:t>
      </w:r>
    </w:p>
    <w:p w:rsidR="004B28B3" w:rsidRDefault="00B166D1">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Disability rights and accessibility programs</w:t>
      </w:r>
    </w:p>
    <w:p w:rsidR="004B28B3" w:rsidRDefault="00B166D1">
      <w:pPr>
        <w:numPr>
          <w:ilvl w:val="0"/>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LGBTIQ+ support services, specifically addressing the needs of queer, trans men, and other non-gender-binary communities</w:t>
      </w:r>
    </w:p>
    <w:p w:rsidR="004B28B3" w:rsidRDefault="00B166D1">
      <w:pPr>
        <w:numPr>
          <w:ilvl w:val="0"/>
          <w:numId w:val="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Legal Clarity:</w:t>
      </w:r>
      <w:r>
        <w:rPr>
          <w:rFonts w:ascii="Times New Roman" w:eastAsia="Times New Roman" w:hAnsi="Times New Roman" w:cs="Times New Roman"/>
          <w:sz w:val="24"/>
          <w:szCs w:val="24"/>
        </w:rPr>
        <w:t xml:space="preserve"> Revise the Civil and Penal Code 2018 to establish clear, unambiguous penalties for menstrual discrimination, ensuring ef</w:t>
      </w:r>
      <w:r>
        <w:rPr>
          <w:rFonts w:ascii="Times New Roman" w:eastAsia="Times New Roman" w:hAnsi="Times New Roman" w:cs="Times New Roman"/>
          <w:sz w:val="24"/>
          <w:szCs w:val="24"/>
        </w:rPr>
        <w:t>fective enforcement and accountability.</w:t>
      </w:r>
    </w:p>
    <w:p w:rsidR="00B6703C" w:rsidRDefault="00B6703C">
      <w:pPr>
        <w:numPr>
          <w:ilvl w:val="0"/>
          <w:numId w:val="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Amplify the advocacy on Dignified Menstruation:</w:t>
      </w:r>
      <w:r>
        <w:rPr>
          <w:rFonts w:ascii="Times New Roman" w:eastAsia="Times New Roman" w:hAnsi="Times New Roman" w:cs="Times New Roman"/>
          <w:sz w:val="24"/>
          <w:szCs w:val="24"/>
        </w:rPr>
        <w:t xml:space="preserve"> As a focal ministry, ensure the specific activities and budget </w:t>
      </w:r>
      <w:r w:rsidR="009C376C">
        <w:rPr>
          <w:rFonts w:ascii="Times New Roman" w:eastAsia="Times New Roman" w:hAnsi="Times New Roman" w:cs="Times New Roman"/>
          <w:sz w:val="24"/>
          <w:szCs w:val="24"/>
        </w:rPr>
        <w:t xml:space="preserve">on dignified menstruation </w:t>
      </w:r>
      <w:r>
        <w:rPr>
          <w:rFonts w:ascii="Times New Roman" w:eastAsia="Times New Roman" w:hAnsi="Times New Roman" w:cs="Times New Roman"/>
          <w:sz w:val="24"/>
          <w:szCs w:val="24"/>
        </w:rPr>
        <w:t>in across all ministries</w:t>
      </w:r>
      <w:r w:rsidR="009C376C">
        <w:rPr>
          <w:rFonts w:ascii="Times New Roman" w:eastAsia="Times New Roman" w:hAnsi="Times New Roman" w:cs="Times New Roman"/>
          <w:sz w:val="24"/>
          <w:szCs w:val="24"/>
        </w:rPr>
        <w:t>. Likewise, dignified menstruation consider as priority issue and incorporate in all policies and programs such as shelter, child marriage etc.</w:t>
      </w:r>
      <w:r>
        <w:rPr>
          <w:rFonts w:ascii="Times New Roman" w:eastAsia="Times New Roman" w:hAnsi="Times New Roman" w:cs="Times New Roman"/>
          <w:sz w:val="24"/>
          <w:szCs w:val="24"/>
        </w:rPr>
        <w:t xml:space="preserve"> </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2" w:name="_Toc186785950"/>
      <w:r>
        <w:rPr>
          <w:rFonts w:ascii="Times New Roman" w:eastAsia="Times New Roman" w:hAnsi="Times New Roman" w:cs="Times New Roman"/>
          <w:b/>
          <w:color w:val="000000"/>
          <w:sz w:val="24"/>
          <w:szCs w:val="24"/>
        </w:rPr>
        <w:t>Article 10: Education</w:t>
      </w:r>
      <w:bookmarkEnd w:id="2"/>
    </w:p>
    <w:p w:rsidR="004B28B3" w:rsidRDefault="00B166D1">
      <w:pPr>
        <w:pBdr>
          <w:top w:val="nil"/>
          <w:left w:val="nil"/>
          <w:bottom w:val="nil"/>
          <w:right w:val="nil"/>
          <w:between w:val="nil"/>
        </w:pBdr>
        <w:spacing w:before="240" w:after="240" w:line="240" w:lineRule="auto"/>
        <w:ind w:left="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The right to education, enshrined in Article 31 of the Constitution, is fundamentally undermined by early exposure to menstrual discrimination. Children begin internalizing </w:t>
      </w:r>
      <w:r>
        <w:rPr>
          <w:rFonts w:ascii="Times New Roman" w:eastAsia="Times New Roman" w:hAnsi="Times New Roman" w:cs="Times New Roman"/>
          <w:sz w:val="24"/>
          <w:szCs w:val="24"/>
        </w:rPr>
        <w:lastRenderedPageBreak/>
        <w:t>messages about m</w:t>
      </w:r>
      <w:r>
        <w:rPr>
          <w:rFonts w:ascii="Times New Roman" w:eastAsia="Times New Roman" w:hAnsi="Times New Roman" w:cs="Times New Roman"/>
          <w:sz w:val="24"/>
          <w:szCs w:val="24"/>
        </w:rPr>
        <w:t>enstruation discrimination as early as age six (grade one), well before many experience menarche around grades four to five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Current school textbooks fail to present menstrual blood in accurate, non-stigmatizing terms - they do not acknowledge it as pure,</w:t>
      </w:r>
      <w:r>
        <w:rPr>
          <w:rFonts w:ascii="Times New Roman" w:eastAsia="Times New Roman" w:hAnsi="Times New Roman" w:cs="Times New Roman"/>
          <w:sz w:val="24"/>
          <w:szCs w:val="24"/>
        </w:rPr>
        <w:t xml:space="preserve"> clean, or as a natural process that neither indicates weakness nor disease. Attempting to teach S</w:t>
      </w:r>
      <w:r w:rsidR="006F6572">
        <w:rPr>
          <w:rFonts w:ascii="Times New Roman" w:eastAsia="Times New Roman" w:hAnsi="Times New Roman" w:cs="Times New Roman"/>
          <w:sz w:val="24"/>
          <w:szCs w:val="24"/>
        </w:rPr>
        <w:t>RHR</w:t>
      </w:r>
      <w:r>
        <w:rPr>
          <w:rFonts w:ascii="Times New Roman" w:eastAsia="Times New Roman" w:hAnsi="Times New Roman" w:cs="Times New Roman"/>
          <w:sz w:val="24"/>
          <w:szCs w:val="24"/>
        </w:rPr>
        <w:t xml:space="preserve"> in grade six without first addressing and dismantling menstrual discrimination is ineffective, as discriminatory a</w:t>
      </w:r>
      <w:r>
        <w:rPr>
          <w:rFonts w:ascii="Times New Roman" w:eastAsia="Times New Roman" w:hAnsi="Times New Roman" w:cs="Times New Roman"/>
          <w:sz w:val="24"/>
          <w:szCs w:val="24"/>
        </w:rPr>
        <w:t>ttitudes and beliefs have already taken root. This resembles trying to pour water into sand - the crucial messages about SRHR cannot be properly absorbed when the foundation is compromised by years of unchallenged menstrual discrimination.</w:t>
      </w:r>
    </w:p>
    <w:p w:rsidR="004B28B3" w:rsidRDefault="00B166D1">
      <w:pPr>
        <w:pBdr>
          <w:top w:val="nil"/>
          <w:left w:val="nil"/>
          <w:bottom w:val="nil"/>
          <w:right w:val="nil"/>
          <w:between w:val="nil"/>
        </w:pBdr>
        <w:spacing w:before="240" w:after="240" w:line="240" w:lineRule="auto"/>
        <w:ind w:left="420"/>
        <w:rPr>
          <w:rFonts w:ascii="Arimo" w:eastAsia="Arimo" w:hAnsi="Arimo" w:cs="Arimo"/>
          <w:sz w:val="24"/>
          <w:szCs w:val="24"/>
        </w:rPr>
      </w:pPr>
      <w:r>
        <w:rPr>
          <w:rFonts w:ascii="Times New Roman" w:eastAsia="Times New Roman" w:hAnsi="Times New Roman" w:cs="Times New Roman"/>
          <w:sz w:val="24"/>
          <w:szCs w:val="24"/>
        </w:rPr>
        <w:t>3.2. While gover</w:t>
      </w:r>
      <w:r>
        <w:rPr>
          <w:rFonts w:ascii="Times New Roman" w:eastAsia="Times New Roman" w:hAnsi="Times New Roman" w:cs="Times New Roman"/>
          <w:sz w:val="24"/>
          <w:szCs w:val="24"/>
        </w:rPr>
        <w:t xml:space="preserve">nment initiated free menstrual pad distribution to school-going menstruators through schools since 2019, this intervention alone fails to ensure their dignity due to persistent menstrual discrimination that affects them continuously during their menstrual </w:t>
      </w:r>
      <w:r>
        <w:rPr>
          <w:rFonts w:ascii="Times New Roman" w:eastAsia="Times New Roman" w:hAnsi="Times New Roman" w:cs="Times New Roman"/>
          <w:sz w:val="24"/>
          <w:szCs w:val="24"/>
        </w:rPr>
        <w:t>periods. Menstruators face multiple daily challenges during their approximately five days of menstrual bleeding:</w:t>
      </w:r>
    </w:p>
    <w:p w:rsidR="004B28B3" w:rsidRDefault="00B166D1">
      <w:pPr>
        <w:numPr>
          <w:ilvl w:val="0"/>
          <w:numId w:val="3"/>
        </w:num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Must wake up earlier than usual</w:t>
      </w:r>
    </w:p>
    <w:p w:rsidR="004B28B3" w:rsidRDefault="00B166D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Need to find alternative ways to access and manage water</w:t>
      </w:r>
      <w:r>
        <w:rPr>
          <w:rFonts w:ascii="Arimo" w:eastAsia="Arimo" w:hAnsi="Arimo" w:cs="Arimo"/>
          <w:sz w:val="24"/>
          <w:szCs w:val="24"/>
        </w:rPr>
        <w:t xml:space="preserve"> (</w:t>
      </w:r>
      <w:r>
        <w:rPr>
          <w:rFonts w:ascii="Times New Roman" w:eastAsia="Times New Roman" w:hAnsi="Times New Roman" w:cs="Times New Roman"/>
          <w:sz w:val="24"/>
          <w:szCs w:val="24"/>
        </w:rPr>
        <w:t>created another laye</w:t>
      </w:r>
      <w:r w:rsidR="006F6572">
        <w:rPr>
          <w:rFonts w:ascii="Times New Roman" w:eastAsia="Times New Roman" w:hAnsi="Times New Roman" w:cs="Times New Roman"/>
          <w:sz w:val="24"/>
          <w:szCs w:val="24"/>
        </w:rPr>
        <w:t>r of violence in many ways</w:t>
      </w:r>
      <w:r>
        <w:rPr>
          <w:rFonts w:ascii="Times New Roman" w:eastAsia="Times New Roman" w:hAnsi="Times New Roman" w:cs="Times New Roman"/>
          <w:sz w:val="24"/>
          <w:szCs w:val="24"/>
        </w:rPr>
        <w:t>)</w:t>
      </w:r>
    </w:p>
    <w:p w:rsidR="004B28B3" w:rsidRDefault="00B166D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Face delays in receiving meals</w:t>
      </w:r>
    </w:p>
    <w:p w:rsidR="004B28B3" w:rsidRDefault="00B166D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Must use different seating arrangements in classrooms</w:t>
      </w:r>
    </w:p>
    <w:p w:rsidR="004B28B3" w:rsidRDefault="00B166D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Resort to wearing double layers of underwear or trousers to prevent leaking</w:t>
      </w:r>
    </w:p>
    <w:p w:rsidR="004B28B3" w:rsidRDefault="00B166D1">
      <w:pPr>
        <w:numPr>
          <w:ilvl w:val="0"/>
          <w:numId w:val="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Forced to limit water intake</w:t>
      </w:r>
    </w:p>
    <w:p w:rsidR="004B28B3" w:rsidRDefault="00B166D1">
      <w:pPr>
        <w:numPr>
          <w:ilvl w:val="0"/>
          <w:numId w:val="3"/>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Deal with constant anxiety about leakage</w:t>
      </w:r>
    </w:p>
    <w:p w:rsidR="004B28B3" w:rsidRDefault="00B166D1" w:rsidP="006F6572">
      <w:pPr>
        <w:spacing w:before="240" w:after="240"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These restrictions and a</w:t>
      </w:r>
      <w:r>
        <w:rPr>
          <w:rFonts w:ascii="Times New Roman" w:eastAsia="Times New Roman" w:hAnsi="Times New Roman" w:cs="Times New Roman"/>
          <w:sz w:val="24"/>
          <w:szCs w:val="24"/>
        </w:rPr>
        <w:t>nxieties shift their focus from education to managing their bodies and preventing embarrassment. The cumulative impact is significant: menstruators lose approximately two months of regular activities annually (five days per month), leading to increased sch</w:t>
      </w:r>
      <w:r>
        <w:rPr>
          <w:rFonts w:ascii="Times New Roman" w:eastAsia="Times New Roman" w:hAnsi="Times New Roman" w:cs="Times New Roman"/>
          <w:sz w:val="24"/>
          <w:szCs w:val="24"/>
        </w:rPr>
        <w:t>ool absenteeism, academic struggles, and, ultimately school dropout. This chain of events often culminates in early or child marriage, either forced or as a perceived solution to their situation. Yet notably, the Child Marriage Strategy (2014) fails to rec</w:t>
      </w:r>
      <w:r>
        <w:rPr>
          <w:rFonts w:ascii="Times New Roman" w:eastAsia="Times New Roman" w:hAnsi="Times New Roman" w:cs="Times New Roman"/>
          <w:sz w:val="24"/>
          <w:szCs w:val="24"/>
        </w:rPr>
        <w:t>ognize menstrual discrimination as a key driver of child marriage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3.3. </w:t>
      </w:r>
      <w:r>
        <w:rPr>
          <w:rFonts w:ascii="Times New Roman" w:eastAsia="Times New Roman" w:hAnsi="Times New Roman" w:cs="Times New Roman"/>
          <w:color w:val="000000"/>
          <w:sz w:val="24"/>
          <w:szCs w:val="24"/>
        </w:rPr>
        <w:t xml:space="preserve">Despite the introduction of school health nurses in 2018, educational materials across all levels - from school textbooks to university curricula - fail </w:t>
      </w:r>
      <w:r>
        <w:rPr>
          <w:rFonts w:ascii="Times New Roman" w:eastAsia="Times New Roman" w:hAnsi="Times New Roman" w:cs="Times New Roman"/>
          <w:sz w:val="24"/>
          <w:szCs w:val="24"/>
        </w:rPr>
        <w:t>to address discrimination related to menstruation and menopause adequately</w:t>
      </w:r>
      <w:r>
        <w:rPr>
          <w:rFonts w:ascii="Times New Roman" w:eastAsia="Times New Roman" w:hAnsi="Times New Roman" w:cs="Times New Roman"/>
          <w:color w:val="000000"/>
          <w:sz w:val="24"/>
          <w:szCs w:val="24"/>
        </w:rPr>
        <w:t>. This gap extends even to specialized medical, nursing, and public health programs, where the focus tends to be limited to clinical or commercial aspects. The current approach negle</w:t>
      </w:r>
      <w:r>
        <w:rPr>
          <w:rFonts w:ascii="Times New Roman" w:eastAsia="Times New Roman" w:hAnsi="Times New Roman" w:cs="Times New Roman"/>
          <w:color w:val="000000"/>
          <w:sz w:val="24"/>
          <w:szCs w:val="24"/>
        </w:rPr>
        <w:t>cts the social, cultural, and discriminatory dimensions of menstruation and menopause, instead favoring purely medical perspectives or business-oriented views. This systemic oversight in educational content perpetuates a narrow understanding of menstrual a</w:t>
      </w:r>
      <w:r w:rsidR="006F6572">
        <w:rPr>
          <w:rFonts w:ascii="Times New Roman" w:eastAsia="Times New Roman" w:hAnsi="Times New Roman" w:cs="Times New Roman"/>
          <w:color w:val="000000"/>
          <w:sz w:val="24"/>
          <w:szCs w:val="24"/>
        </w:rPr>
        <w:t>nd menopausal complexity</w:t>
      </w:r>
      <w:r>
        <w:rPr>
          <w:rFonts w:ascii="Times New Roman" w:eastAsia="Times New Roman" w:hAnsi="Times New Roman" w:cs="Times New Roman"/>
          <w:color w:val="000000"/>
          <w:sz w:val="24"/>
          <w:szCs w:val="24"/>
        </w:rPr>
        <w:t>, failing to equip healthcare professionals and students with comprehensive knowledge about discrimination and its impacts.</w:t>
      </w:r>
    </w:p>
    <w:p w:rsidR="004B28B3" w:rsidRDefault="00154CEB">
      <w:pPr>
        <w:pBdr>
          <w:top w:val="nil"/>
          <w:left w:val="nil"/>
          <w:bottom w:val="nil"/>
          <w:right w:val="nil"/>
          <w:between w:val="nil"/>
        </w:pBd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w:t>
      </w:r>
      <w:r w:rsidR="00B166D1">
        <w:rPr>
          <w:rFonts w:ascii="Times New Roman" w:eastAsia="Times New Roman" w:hAnsi="Times New Roman" w:cs="Times New Roman"/>
          <w:sz w:val="24"/>
          <w:szCs w:val="24"/>
        </w:rPr>
        <w:t>. While diversity in sports continues to expand, equal participation of menstruators in sports and physical education remains significantly constrained. Menstruators face unique barriers that limit their full enga</w:t>
      </w:r>
      <w:r w:rsidR="00B166D1">
        <w:rPr>
          <w:rFonts w:ascii="Times New Roman" w:eastAsia="Times New Roman" w:hAnsi="Times New Roman" w:cs="Times New Roman"/>
          <w:sz w:val="24"/>
          <w:szCs w:val="24"/>
        </w:rPr>
        <w:t>gement in athletic activities despite the growing inclusivity in sports. The intersection of menstrual discrimination with physical education and competitive sports creates obstacles that prevent menstruators from fully participating in these essential dev</w:t>
      </w:r>
      <w:r w:rsidR="00B166D1">
        <w:rPr>
          <w:rFonts w:ascii="Times New Roman" w:eastAsia="Times New Roman" w:hAnsi="Times New Roman" w:cs="Times New Roman"/>
          <w:sz w:val="24"/>
          <w:szCs w:val="24"/>
        </w:rPr>
        <w:t>elopmental and professional opportunities. This disparity persists even as other aspects of sports diversity show improvement, highlighting the need to address menstruation-related barriers in athletic contexts specifically.</w:t>
      </w:r>
    </w:p>
    <w:p w:rsidR="004B28B3" w:rsidRDefault="00154CE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w:t>
      </w:r>
      <w:r w:rsidR="00B166D1">
        <w:rPr>
          <w:rFonts w:ascii="Times New Roman" w:eastAsia="Times New Roman" w:hAnsi="Times New Roman" w:cs="Times New Roman"/>
          <w:b/>
          <w:sz w:val="24"/>
          <w:szCs w:val="24"/>
        </w:rPr>
        <w:t xml:space="preserve">: </w:t>
      </w:r>
    </w:p>
    <w:p w:rsidR="004B28B3" w:rsidRDefault="00B166D1" w:rsidP="00355911">
      <w:pPr>
        <w:numPr>
          <w:ilvl w:val="0"/>
          <w:numId w:val="5"/>
        </w:numPr>
        <w:tabs>
          <w:tab w:val="left" w:pos="180"/>
        </w:tabs>
        <w:ind w:left="0" w:firstLine="0"/>
      </w:pPr>
      <w:r>
        <w:rPr>
          <w:rFonts w:ascii="Times New Roman" w:eastAsia="Times New Roman" w:hAnsi="Times New Roman" w:cs="Times New Roman"/>
          <w:sz w:val="24"/>
          <w:szCs w:val="24"/>
          <w:u w:val="single"/>
        </w:rPr>
        <w:t>Educational Reform:</w:t>
      </w:r>
      <w:r>
        <w:rPr>
          <w:rFonts w:ascii="Times New Roman" w:eastAsia="Times New Roman" w:hAnsi="Times New Roman" w:cs="Times New Roman"/>
          <w:sz w:val="24"/>
          <w:szCs w:val="24"/>
        </w:rPr>
        <w:t xml:space="preserve"> Comprehensively revise textbooks and educational programs across all levels to eliminate discriminatory content regarding menstruation and menopause. This revision sho</w:t>
      </w:r>
      <w:r w:rsidR="00154CEB">
        <w:rPr>
          <w:rFonts w:ascii="Times New Roman" w:eastAsia="Times New Roman" w:hAnsi="Times New Roman" w:cs="Times New Roman"/>
          <w:sz w:val="24"/>
          <w:szCs w:val="24"/>
        </w:rPr>
        <w:t xml:space="preserve">uld extend from primary schools (to cultivate the principles and values of dignified menstruation where students of primary schools would work as agent for dismantling menstrual discrimination at school and home) </w:t>
      </w:r>
      <w:r>
        <w:rPr>
          <w:rFonts w:ascii="Times New Roman" w:eastAsia="Times New Roman" w:hAnsi="Times New Roman" w:cs="Times New Roman"/>
          <w:sz w:val="24"/>
          <w:szCs w:val="24"/>
        </w:rPr>
        <w:t>to universities</w:t>
      </w:r>
      <w:r>
        <w:rPr>
          <w:rFonts w:ascii="Times New Roman" w:eastAsia="Times New Roman" w:hAnsi="Times New Roman" w:cs="Times New Roman"/>
          <w:sz w:val="24"/>
          <w:szCs w:val="24"/>
        </w:rPr>
        <w:t>, particularly emphasi</w:t>
      </w:r>
      <w:r>
        <w:rPr>
          <w:rFonts w:ascii="Times New Roman" w:eastAsia="Times New Roman" w:hAnsi="Times New Roman" w:cs="Times New Roman"/>
          <w:sz w:val="24"/>
          <w:szCs w:val="24"/>
        </w:rPr>
        <w:t xml:space="preserve">zing medical, nursing, and public health curricula. Integrate dignified menstruation as a foundational approach for effective </w:t>
      </w:r>
      <w:r w:rsidR="00154CEB">
        <w:rPr>
          <w:rFonts w:ascii="Times New Roman" w:eastAsia="Times New Roman" w:hAnsi="Times New Roman" w:cs="Times New Roman"/>
          <w:sz w:val="24"/>
          <w:szCs w:val="24"/>
        </w:rPr>
        <w:t>SRHR</w:t>
      </w:r>
      <w:r>
        <w:rPr>
          <w:rFonts w:ascii="Times New Roman" w:eastAsia="Times New Roman" w:hAnsi="Times New Roman" w:cs="Times New Roman"/>
          <w:sz w:val="24"/>
          <w:szCs w:val="24"/>
        </w:rPr>
        <w:t xml:space="preserve"> education, supported by dedicated scholarships and research grants.</w:t>
      </w:r>
    </w:p>
    <w:p w:rsidR="004B28B3" w:rsidRDefault="00355911" w:rsidP="00355911">
      <w:pPr>
        <w:numPr>
          <w:ilvl w:val="0"/>
          <w:numId w:val="5"/>
        </w:numPr>
        <w:tabs>
          <w:tab w:val="left" w:pos="180"/>
        </w:tabs>
        <w:ind w:left="0" w:firstLine="0"/>
      </w:pPr>
      <w:r>
        <w:rPr>
          <w:rFonts w:ascii="Times New Roman" w:eastAsia="Times New Roman" w:hAnsi="Times New Roman" w:cs="Times New Roman"/>
          <w:sz w:val="24"/>
          <w:szCs w:val="24"/>
          <w:u w:val="single"/>
        </w:rPr>
        <w:t xml:space="preserve"> </w:t>
      </w:r>
      <w:r w:rsidR="00B166D1">
        <w:rPr>
          <w:rFonts w:ascii="Times New Roman" w:eastAsia="Times New Roman" w:hAnsi="Times New Roman" w:cs="Times New Roman"/>
          <w:sz w:val="24"/>
          <w:szCs w:val="24"/>
          <w:u w:val="single"/>
        </w:rPr>
        <w:t>Adult Education Integrat</w:t>
      </w:r>
      <w:r w:rsidR="00B166D1">
        <w:rPr>
          <w:rFonts w:ascii="Times New Roman" w:eastAsia="Times New Roman" w:hAnsi="Times New Roman" w:cs="Times New Roman"/>
          <w:sz w:val="24"/>
          <w:szCs w:val="24"/>
          <w:u w:val="single"/>
        </w:rPr>
        <w:t>ion</w:t>
      </w:r>
      <w:r w:rsidR="00B166D1">
        <w:rPr>
          <w:rFonts w:ascii="Times New Roman" w:eastAsia="Times New Roman" w:hAnsi="Times New Roman" w:cs="Times New Roman"/>
          <w:sz w:val="24"/>
          <w:szCs w:val="24"/>
        </w:rPr>
        <w:t>: Incorporate dignified menstruation concepts into continuing education programs, including adult and functional literacy initiatives. This integration should serve dual purposes: empowering menstruators to embrace their experiences with pride while edu</w:t>
      </w:r>
      <w:r w:rsidR="00B166D1">
        <w:rPr>
          <w:rFonts w:ascii="Times New Roman" w:eastAsia="Times New Roman" w:hAnsi="Times New Roman" w:cs="Times New Roman"/>
          <w:sz w:val="24"/>
          <w:szCs w:val="24"/>
        </w:rPr>
        <w:t>cating non-menstruators about their responsibilities in creating supportive environments.</w:t>
      </w:r>
    </w:p>
    <w:p w:rsidR="004B28B3" w:rsidRDefault="00B166D1" w:rsidP="00355911">
      <w:pPr>
        <w:numPr>
          <w:ilvl w:val="0"/>
          <w:numId w:val="5"/>
        </w:numPr>
        <w:pBdr>
          <w:top w:val="nil"/>
          <w:left w:val="nil"/>
          <w:bottom w:val="nil"/>
          <w:right w:val="nil"/>
          <w:between w:val="nil"/>
        </w:pBdr>
        <w:tabs>
          <w:tab w:val="left" w:pos="270"/>
        </w:tabs>
        <w:spacing w:before="240" w:after="240" w:line="240" w:lineRule="auto"/>
        <w:ind w:left="0" w:firstLine="0"/>
      </w:pPr>
      <w:r>
        <w:rPr>
          <w:rFonts w:ascii="Times New Roman" w:eastAsia="Times New Roman" w:hAnsi="Times New Roman" w:cs="Times New Roman"/>
          <w:sz w:val="24"/>
          <w:szCs w:val="24"/>
          <w:u w:val="single"/>
        </w:rPr>
        <w:t>Child Marriage Prevention:</w:t>
      </w:r>
      <w:r>
        <w:rPr>
          <w:rFonts w:ascii="Times New Roman" w:eastAsia="Times New Roman" w:hAnsi="Times New Roman" w:cs="Times New Roman"/>
          <w:sz w:val="24"/>
          <w:szCs w:val="24"/>
        </w:rPr>
        <w:t xml:space="preserve"> Explicitly recognize and address menstrual discrimination as a previously overlooked driver of child and forced marriage. Integrate this un</w:t>
      </w:r>
      <w:r>
        <w:rPr>
          <w:rFonts w:ascii="Times New Roman" w:eastAsia="Times New Roman" w:hAnsi="Times New Roman" w:cs="Times New Roman"/>
          <w:sz w:val="24"/>
          <w:szCs w:val="24"/>
        </w:rPr>
        <w:t>derstanding into existing prevention strategies and policies.</w:t>
      </w:r>
    </w:p>
    <w:p w:rsidR="004B28B3" w:rsidRDefault="00B166D1" w:rsidP="00355911">
      <w:pPr>
        <w:numPr>
          <w:ilvl w:val="0"/>
          <w:numId w:val="5"/>
        </w:numPr>
        <w:pBdr>
          <w:top w:val="nil"/>
          <w:left w:val="nil"/>
          <w:bottom w:val="nil"/>
          <w:right w:val="nil"/>
          <w:between w:val="nil"/>
        </w:pBdr>
        <w:tabs>
          <w:tab w:val="left" w:pos="270"/>
        </w:tabs>
        <w:spacing w:before="240" w:after="240" w:line="240" w:lineRule="auto"/>
        <w:ind w:left="0" w:firstLine="0"/>
      </w:pPr>
      <w:r>
        <w:rPr>
          <w:rFonts w:ascii="Times New Roman" w:eastAsia="Times New Roman" w:hAnsi="Times New Roman" w:cs="Times New Roman"/>
          <w:sz w:val="24"/>
          <w:szCs w:val="24"/>
          <w:u w:val="single"/>
        </w:rPr>
        <w:t>Program Redesign:</w:t>
      </w:r>
      <w:r>
        <w:rPr>
          <w:rFonts w:ascii="Times New Roman" w:eastAsia="Times New Roman" w:hAnsi="Times New Roman" w:cs="Times New Roman"/>
          <w:sz w:val="24"/>
          <w:szCs w:val="24"/>
        </w:rPr>
        <w:t xml:space="preserve"> Center menstrual dignity in designing and implementing all menstruation-related initiatives, including pad distribution and sanitation facility programs. This approach ensures </w:t>
      </w:r>
      <w:r>
        <w:rPr>
          <w:rFonts w:ascii="Times New Roman" w:eastAsia="Times New Roman" w:hAnsi="Times New Roman" w:cs="Times New Roman"/>
          <w:sz w:val="24"/>
          <w:szCs w:val="24"/>
        </w:rPr>
        <w:t xml:space="preserve">that practical interventions contribute to broader dignity and rights-based objectives. </w:t>
      </w:r>
    </w:p>
    <w:p w:rsidR="004B28B3" w:rsidRDefault="00B166D1" w:rsidP="00355911">
      <w:pPr>
        <w:numPr>
          <w:ilvl w:val="0"/>
          <w:numId w:val="5"/>
        </w:numPr>
        <w:pBdr>
          <w:top w:val="nil"/>
          <w:left w:val="nil"/>
          <w:bottom w:val="nil"/>
          <w:right w:val="nil"/>
          <w:between w:val="nil"/>
        </w:pBdr>
        <w:tabs>
          <w:tab w:val="left" w:pos="270"/>
        </w:tabs>
        <w:spacing w:before="240" w:after="240" w:line="240" w:lineRule="auto"/>
        <w:ind w:left="0" w:firstLine="0"/>
      </w:pPr>
      <w:bookmarkStart w:id="3" w:name="_heading=h.3znysh7" w:colFirst="0" w:colLast="0"/>
      <w:bookmarkEnd w:id="3"/>
      <w:r>
        <w:rPr>
          <w:rFonts w:ascii="Times New Roman" w:eastAsia="Times New Roman" w:hAnsi="Times New Roman" w:cs="Times New Roman"/>
          <w:sz w:val="24"/>
          <w:szCs w:val="24"/>
          <w:u w:val="single"/>
        </w:rPr>
        <w:t>S</w:t>
      </w:r>
      <w:r>
        <w:rPr>
          <w:rFonts w:ascii="Times New Roman" w:eastAsia="Times New Roman" w:hAnsi="Times New Roman" w:cs="Times New Roman"/>
          <w:sz w:val="24"/>
          <w:szCs w:val="24"/>
          <w:u w:val="single"/>
        </w:rPr>
        <w:t>ports Inclusion:</w:t>
      </w:r>
      <w:r>
        <w:rPr>
          <w:rFonts w:ascii="Times New Roman" w:eastAsia="Times New Roman" w:hAnsi="Times New Roman" w:cs="Times New Roman"/>
          <w:sz w:val="24"/>
          <w:szCs w:val="24"/>
        </w:rPr>
        <w:t xml:space="preserve"> Develop and implement specialized educational programs on dignified menstruation within sports and physical education curricula, ensuring equal parti</w:t>
      </w:r>
      <w:r>
        <w:rPr>
          <w:rFonts w:ascii="Times New Roman" w:eastAsia="Times New Roman" w:hAnsi="Times New Roman" w:cs="Times New Roman"/>
          <w:sz w:val="24"/>
          <w:szCs w:val="24"/>
        </w:rPr>
        <w:t xml:space="preserve">cipation opportunities and addressing the specific needs of menstruating athletes. </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4" w:name="_Toc186785951"/>
      <w:r>
        <w:rPr>
          <w:rFonts w:ascii="Times New Roman" w:eastAsia="Times New Roman" w:hAnsi="Times New Roman" w:cs="Times New Roman"/>
          <w:b/>
          <w:color w:val="000000"/>
          <w:sz w:val="24"/>
          <w:szCs w:val="24"/>
        </w:rPr>
        <w:t>Article 11: Employment</w:t>
      </w:r>
      <w:bookmarkEnd w:id="4"/>
      <w:r>
        <w:rPr>
          <w:rFonts w:ascii="Times New Roman" w:eastAsia="Times New Roman" w:hAnsi="Times New Roman" w:cs="Times New Roman"/>
          <w:b/>
          <w:color w:val="000000"/>
          <w:sz w:val="24"/>
          <w:szCs w:val="24"/>
        </w:rPr>
        <w:t xml:space="preserve"> </w:t>
      </w:r>
    </w:p>
    <w:p w:rsidR="004B28B3" w:rsidRDefault="00B166D1">
      <w:pPr>
        <w:numPr>
          <w:ilvl w:val="1"/>
          <w:numId w:val="9"/>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right to employment is a fundamental constitutional right guaranteed under Article 33. However, a severe wage gap persists, with menstruators not receiving equal treatment for work of equal value</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This inequality extends to workplace evaluations and s</w:t>
      </w:r>
      <w:r>
        <w:rPr>
          <w:rFonts w:ascii="Times New Roman" w:eastAsia="Times New Roman" w:hAnsi="Times New Roman" w:cs="Times New Roman"/>
          <w:color w:val="000000"/>
          <w:sz w:val="24"/>
          <w:szCs w:val="24"/>
        </w:rPr>
        <w:t>afety measures, highlighting disparities in how the quality of work is assessed and protected.</w:t>
      </w:r>
    </w:p>
    <w:p w:rsidR="00516DC8" w:rsidRDefault="00516DC8" w:rsidP="00516DC8">
      <w:pPr>
        <w:pBdr>
          <w:top w:val="nil"/>
          <w:left w:val="nil"/>
          <w:bottom w:val="nil"/>
          <w:right w:val="nil"/>
          <w:between w:val="nil"/>
        </w:pBdr>
        <w:spacing w:after="0"/>
        <w:ind w:left="420"/>
        <w:rPr>
          <w:rFonts w:ascii="Times New Roman" w:eastAsia="Times New Roman" w:hAnsi="Times New Roman" w:cs="Times New Roman"/>
          <w:color w:val="000000"/>
          <w:sz w:val="24"/>
          <w:szCs w:val="24"/>
        </w:rPr>
      </w:pPr>
    </w:p>
    <w:p w:rsidR="004B28B3" w:rsidRDefault="00516DC8">
      <w:pPr>
        <w:numPr>
          <w:ilvl w:val="1"/>
          <w:numId w:val="9"/>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00B166D1">
        <w:rPr>
          <w:rFonts w:ascii="Times New Roman" w:eastAsia="Times New Roman" w:hAnsi="Times New Roman" w:cs="Times New Roman"/>
          <w:color w:val="000000"/>
          <w:sz w:val="24"/>
          <w:szCs w:val="24"/>
        </w:rPr>
        <w:t xml:space="preserve">Despite the existence of the Sexual Abuse and Exploitation Act </w:t>
      </w:r>
      <w:r>
        <w:rPr>
          <w:rFonts w:ascii="Times New Roman" w:eastAsia="Times New Roman" w:hAnsi="Times New Roman" w:cs="Times New Roman"/>
          <w:color w:val="000000"/>
          <w:sz w:val="24"/>
          <w:szCs w:val="24"/>
        </w:rPr>
        <w:t xml:space="preserve">in workplace </w:t>
      </w:r>
      <w:r w:rsidR="00B166D1">
        <w:rPr>
          <w:rFonts w:ascii="Times New Roman" w:eastAsia="Times New Roman" w:hAnsi="Times New Roman" w:cs="Times New Roman"/>
          <w:color w:val="000000"/>
          <w:sz w:val="24"/>
          <w:szCs w:val="24"/>
        </w:rPr>
        <w:t>(2015), workplaces still lack 'decent working conditions' for menstruators, who face discrimination related to both menstruation and menopause</w:t>
      </w:r>
      <w:r w:rsidR="00B166D1">
        <w:rPr>
          <w:rFonts w:ascii="Times New Roman" w:eastAsia="Times New Roman" w:hAnsi="Times New Roman" w:cs="Times New Roman"/>
          <w:color w:val="000000"/>
          <w:sz w:val="24"/>
          <w:szCs w:val="24"/>
          <w:vertAlign w:val="superscript"/>
        </w:rPr>
        <w:footnoteReference w:id="20"/>
      </w:r>
      <w:r w:rsidR="00B166D1">
        <w:rPr>
          <w:rFonts w:ascii="Times New Roman" w:eastAsia="Times New Roman" w:hAnsi="Times New Roman" w:cs="Times New Roman"/>
          <w:color w:val="000000"/>
          <w:sz w:val="24"/>
          <w:szCs w:val="24"/>
        </w:rPr>
        <w:t>.</w:t>
      </w:r>
    </w:p>
    <w:p w:rsidR="004B28B3" w:rsidRDefault="004B28B3">
      <w:pPr>
        <w:pBdr>
          <w:top w:val="nil"/>
          <w:left w:val="nil"/>
          <w:bottom w:val="nil"/>
          <w:right w:val="nil"/>
          <w:between w:val="nil"/>
        </w:pBdr>
        <w:spacing w:after="0"/>
        <w:ind w:left="420"/>
        <w:rPr>
          <w:rFonts w:ascii="Times New Roman" w:eastAsia="Times New Roman" w:hAnsi="Times New Roman" w:cs="Times New Roman"/>
          <w:color w:val="000000"/>
          <w:sz w:val="24"/>
          <w:szCs w:val="24"/>
        </w:rPr>
      </w:pPr>
    </w:p>
    <w:p w:rsidR="004B28B3" w:rsidRDefault="00B166D1">
      <w:pPr>
        <w:ind w:lef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 </w:t>
      </w:r>
    </w:p>
    <w:p w:rsidR="004B28B3" w:rsidRDefault="00B166D1" w:rsidP="00355911">
      <w:pPr>
        <w:numPr>
          <w:ilvl w:val="0"/>
          <w:numId w:val="6"/>
        </w:numPr>
        <w:pBdr>
          <w:top w:val="nil"/>
          <w:left w:val="nil"/>
          <w:bottom w:val="nil"/>
          <w:right w:val="nil"/>
          <w:between w:val="nil"/>
        </w:pBdr>
        <w:spacing w:after="0"/>
        <w:ind w:left="270" w:hanging="18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Integrate dignified menstruati</w:t>
      </w:r>
      <w:r>
        <w:rPr>
          <w:rFonts w:ascii="Times New Roman" w:eastAsia="Times New Roman" w:hAnsi="Times New Roman" w:cs="Times New Roman"/>
          <w:sz w:val="24"/>
          <w:szCs w:val="24"/>
        </w:rPr>
        <w:t>on as a cross-cutting theme throughout all employment-related policies and plans to ensure equal participation of menstruators in the workforce.</w:t>
      </w:r>
    </w:p>
    <w:p w:rsidR="004B28B3" w:rsidRDefault="004B28B3" w:rsidP="00355911">
      <w:pPr>
        <w:pBdr>
          <w:top w:val="nil"/>
          <w:left w:val="nil"/>
          <w:bottom w:val="nil"/>
          <w:right w:val="nil"/>
          <w:between w:val="nil"/>
        </w:pBdr>
        <w:spacing w:after="0"/>
        <w:ind w:left="270" w:hanging="180"/>
        <w:rPr>
          <w:rFonts w:ascii="Times New Roman" w:eastAsia="Times New Roman" w:hAnsi="Times New Roman" w:cs="Times New Roman"/>
          <w:color w:val="000000"/>
          <w:sz w:val="24"/>
          <w:szCs w:val="24"/>
        </w:rPr>
      </w:pPr>
    </w:p>
    <w:p w:rsidR="004B28B3" w:rsidRDefault="00B166D1" w:rsidP="00355911">
      <w:pPr>
        <w:numPr>
          <w:ilvl w:val="0"/>
          <w:numId w:val="6"/>
        </w:numPr>
        <w:pBdr>
          <w:top w:val="nil"/>
          <w:left w:val="nil"/>
          <w:bottom w:val="nil"/>
          <w:right w:val="nil"/>
          <w:between w:val="nil"/>
        </w:pBdr>
        <w:tabs>
          <w:tab w:val="left" w:pos="360"/>
        </w:tabs>
        <w:ind w:left="270" w:hanging="180"/>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Amend the Sexual Abuse and Exploitation Act (2015) to comprehensively address the needs and priorities of menstruators during menarche, menstruation, </w:t>
      </w:r>
      <w:proofErr w:type="gramStart"/>
      <w:r>
        <w:rPr>
          <w:rFonts w:ascii="Times New Roman" w:eastAsia="Times New Roman" w:hAnsi="Times New Roman" w:cs="Times New Roman"/>
          <w:sz w:val="24"/>
          <w:szCs w:val="24"/>
        </w:rPr>
        <w:t>menopause</w:t>
      </w:r>
      <w:proofErr w:type="gramEnd"/>
      <w:r>
        <w:rPr>
          <w:rFonts w:ascii="Times New Roman" w:eastAsia="Times New Roman" w:hAnsi="Times New Roman" w:cs="Times New Roman"/>
          <w:sz w:val="24"/>
          <w:szCs w:val="24"/>
        </w:rPr>
        <w:t xml:space="preserve"> and across their life cycle.</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5" w:name="_Toc186785952"/>
      <w:r>
        <w:rPr>
          <w:rFonts w:ascii="Times New Roman" w:eastAsia="Times New Roman" w:hAnsi="Times New Roman" w:cs="Times New Roman"/>
          <w:b/>
          <w:color w:val="000000"/>
          <w:sz w:val="24"/>
          <w:szCs w:val="24"/>
        </w:rPr>
        <w:t>Article 12: Health</w:t>
      </w:r>
      <w:bookmarkEnd w:id="5"/>
      <w:r>
        <w:rPr>
          <w:rFonts w:ascii="Times New Roman" w:eastAsia="Times New Roman" w:hAnsi="Times New Roman" w:cs="Times New Roman"/>
          <w:b/>
          <w:color w:val="000000"/>
          <w:sz w:val="24"/>
          <w:szCs w:val="24"/>
        </w:rPr>
        <w:t xml:space="preserve">  </w:t>
      </w:r>
    </w:p>
    <w:p w:rsidR="004B28B3" w:rsidRDefault="00B166D1">
      <w:pPr>
        <w:pStyle w:val="Heading4"/>
        <w:spacing w:before="280" w:after="280"/>
        <w:rPr>
          <w:b w:val="0"/>
          <w:color w:val="000000"/>
        </w:rPr>
      </w:pPr>
      <w:r>
        <w:rPr>
          <w:b w:val="0"/>
        </w:rPr>
        <w:t>5.1. The fundamental constitutional right to h</w:t>
      </w:r>
      <w:r>
        <w:rPr>
          <w:b w:val="0"/>
        </w:rPr>
        <w:t>ealth is guaranteed under Article 35 (1, 2). However, health services and the Health Management Information System (HMIS) fail to address menstrual discrimination, creating a significant gap in healthcare coverage.</w:t>
      </w:r>
    </w:p>
    <w:p w:rsidR="004B28B3" w:rsidRDefault="00B166D1">
      <w:pPr>
        <w:pStyle w:val="Heading4"/>
        <w:spacing w:before="280" w:after="280"/>
        <w:rPr>
          <w:b w:val="0"/>
          <w:color w:val="000000"/>
        </w:rPr>
      </w:pPr>
      <w:r>
        <w:rPr>
          <w:b w:val="0"/>
        </w:rPr>
        <w:t>5.2. While the right to clean drinking wa</w:t>
      </w:r>
      <w:r>
        <w:rPr>
          <w:b w:val="0"/>
        </w:rPr>
        <w:t>ter is enshrined in Article 35 (4) of the constitution, menstruators are deprived of access to clean water for both drinking and management purposes.</w:t>
      </w:r>
    </w:p>
    <w:p w:rsidR="004B28B3" w:rsidRDefault="00B166D1">
      <w:pPr>
        <w:pStyle w:val="Heading4"/>
        <w:spacing w:before="280" w:after="280"/>
        <w:rPr>
          <w:b w:val="0"/>
          <w:color w:val="000000"/>
        </w:rPr>
      </w:pPr>
      <w:r>
        <w:rPr>
          <w:b w:val="0"/>
        </w:rPr>
        <w:t xml:space="preserve">5.3. </w:t>
      </w:r>
      <w:r>
        <w:rPr>
          <w:b w:val="0"/>
          <w:color w:val="000000"/>
        </w:rPr>
        <w:t>Despite existing nutritional policies and programs, malnutrition rates remain unchanged due to system</w:t>
      </w:r>
      <w:r>
        <w:rPr>
          <w:b w:val="0"/>
          <w:color w:val="000000"/>
        </w:rPr>
        <w:t>ic inequalities and the ripple effects of menstrual discrimination</w:t>
      </w:r>
      <w:r>
        <w:rPr>
          <w:b w:val="0"/>
          <w:color w:val="000000"/>
          <w:vertAlign w:val="superscript"/>
        </w:rPr>
        <w:footnoteReference w:id="21"/>
      </w:r>
      <w:r>
        <w:rPr>
          <w:b w:val="0"/>
          <w:color w:val="000000"/>
        </w:rPr>
        <w:t>.</w:t>
      </w:r>
    </w:p>
    <w:p w:rsidR="004B28B3" w:rsidRDefault="00B166D1">
      <w:pPr>
        <w:pStyle w:val="Heading4"/>
        <w:spacing w:before="280" w:after="280"/>
        <w:rPr>
          <w:b w:val="0"/>
          <w:color w:val="000000"/>
        </w:rPr>
      </w:pPr>
      <w:r>
        <w:rPr>
          <w:b w:val="0"/>
        </w:rPr>
        <w:t xml:space="preserve">5.4. </w:t>
      </w:r>
      <w:r>
        <w:rPr>
          <w:b w:val="0"/>
          <w:color w:val="000000"/>
        </w:rPr>
        <w:t xml:space="preserve">The right to women, Article 38 (2, 3, </w:t>
      </w:r>
      <w:proofErr w:type="gramStart"/>
      <w:r>
        <w:rPr>
          <w:b w:val="0"/>
          <w:color w:val="000000"/>
        </w:rPr>
        <w:t>4</w:t>
      </w:r>
      <w:proofErr w:type="gramEnd"/>
      <w:r>
        <w:rPr>
          <w:b w:val="0"/>
          <w:color w:val="000000"/>
        </w:rPr>
        <w:t xml:space="preserve">) </w:t>
      </w:r>
      <w:r>
        <w:rPr>
          <w:b w:val="0"/>
        </w:rPr>
        <w:t>guarantees</w:t>
      </w:r>
      <w:r>
        <w:rPr>
          <w:b w:val="0"/>
          <w:color w:val="000000"/>
        </w:rPr>
        <w:t xml:space="preserve"> the overall health and safe motherhood and reproductive rights. However, the menstrual discrimination is missing</w:t>
      </w:r>
      <w:r w:rsidR="00DA6A21">
        <w:rPr>
          <w:b w:val="0"/>
          <w:color w:val="000000"/>
        </w:rPr>
        <w:t xml:space="preserve"> (explained in above)</w:t>
      </w:r>
      <w:r>
        <w:rPr>
          <w:b w:val="0"/>
          <w:color w:val="000000"/>
        </w:rPr>
        <w:t xml:space="preserve">.  </w:t>
      </w:r>
    </w:p>
    <w:p w:rsidR="004B28B3" w:rsidRDefault="00B166D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w:t>
      </w:r>
      <w:r w:rsidR="00DA6A21">
        <w:rPr>
          <w:rFonts w:ascii="Times New Roman" w:eastAsia="Times New Roman" w:hAnsi="Times New Roman" w:cs="Times New Roman"/>
          <w:b/>
          <w:sz w:val="24"/>
          <w:szCs w:val="24"/>
        </w:rPr>
        <w:t>ECOMMENDATION:</w:t>
      </w:r>
    </w:p>
    <w:p w:rsidR="004B28B3" w:rsidRDefault="00B166D1" w:rsidP="00355911">
      <w:pPr>
        <w:numPr>
          <w:ilvl w:val="0"/>
          <w:numId w:val="7"/>
        </w:numPr>
        <w:pBdr>
          <w:top w:val="nil"/>
          <w:left w:val="nil"/>
          <w:bottom w:val="nil"/>
          <w:right w:val="nil"/>
          <w:between w:val="nil"/>
        </w:pBdr>
        <w:spacing w:before="240" w:after="240" w:line="240" w:lineRule="auto"/>
        <w:ind w:left="360" w:hanging="360"/>
      </w:pPr>
      <w:r>
        <w:rPr>
          <w:rFonts w:ascii="Times New Roman" w:eastAsia="Times New Roman" w:hAnsi="Times New Roman" w:cs="Times New Roman"/>
          <w:sz w:val="24"/>
          <w:szCs w:val="24"/>
        </w:rPr>
        <w:t>Integrate dignified menstruation into all health information systems and services, particularly SRHR including adolescent health services and the Health Management Information System (HMIS).</w:t>
      </w:r>
    </w:p>
    <w:p w:rsidR="004B28B3" w:rsidRDefault="00B166D1" w:rsidP="00355911">
      <w:pPr>
        <w:numPr>
          <w:ilvl w:val="0"/>
          <w:numId w:val="7"/>
        </w:numPr>
        <w:pBdr>
          <w:top w:val="nil"/>
          <w:left w:val="nil"/>
          <w:bottom w:val="nil"/>
          <w:right w:val="nil"/>
          <w:between w:val="nil"/>
        </w:pBdr>
        <w:spacing w:before="240" w:after="240" w:line="240" w:lineRule="auto"/>
        <w:ind w:left="360" w:hanging="360"/>
      </w:pPr>
      <w:r>
        <w:rPr>
          <w:rFonts w:ascii="Times New Roman" w:eastAsia="Times New Roman" w:hAnsi="Times New Roman" w:cs="Times New Roman"/>
          <w:sz w:val="24"/>
          <w:szCs w:val="24"/>
        </w:rPr>
        <w:t>Incorporate dignified menstruation principles into programs for clean water access and nutrition to ensure comprehensive support for menstruators.</w:t>
      </w:r>
    </w:p>
    <w:p w:rsidR="004B28B3" w:rsidRDefault="00B166D1" w:rsidP="00355911">
      <w:pPr>
        <w:numPr>
          <w:ilvl w:val="0"/>
          <w:numId w:val="7"/>
        </w:numPr>
        <w:pBdr>
          <w:top w:val="nil"/>
          <w:left w:val="nil"/>
          <w:bottom w:val="nil"/>
          <w:right w:val="nil"/>
          <w:between w:val="nil"/>
        </w:pBdr>
        <w:spacing w:before="240" w:after="240" w:line="240" w:lineRule="auto"/>
        <w:ind w:left="360" w:hanging="360"/>
      </w:pPr>
      <w:bookmarkStart w:id="6" w:name="_GoBack"/>
      <w:r>
        <w:rPr>
          <w:rFonts w:ascii="Times New Roman" w:eastAsia="Times New Roman" w:hAnsi="Times New Roman" w:cs="Times New Roman"/>
          <w:sz w:val="24"/>
          <w:szCs w:val="24"/>
        </w:rPr>
        <w:lastRenderedPageBreak/>
        <w:t xml:space="preserve">Amend the Safe Motherhood and Reproductive Rights Act (2018) to explicitly include dignified menstruation as </w:t>
      </w:r>
      <w:r>
        <w:rPr>
          <w:rFonts w:ascii="Times New Roman" w:eastAsia="Times New Roman" w:hAnsi="Times New Roman" w:cs="Times New Roman"/>
          <w:sz w:val="24"/>
          <w:szCs w:val="24"/>
        </w:rPr>
        <w:t>a fundamental component of sexual and reproductive health rights (SRHR).</w:t>
      </w:r>
    </w:p>
    <w:p w:rsidR="004B28B3" w:rsidRDefault="00B166D1">
      <w:pPr>
        <w:pStyle w:val="Heading1"/>
        <w:numPr>
          <w:ilvl w:val="0"/>
          <w:numId w:val="9"/>
        </w:numPr>
        <w:spacing w:before="480" w:after="120"/>
        <w:rPr>
          <w:rFonts w:ascii="Times New Roman" w:eastAsia="Times New Roman" w:hAnsi="Times New Roman" w:cs="Times New Roman"/>
          <w:color w:val="000000"/>
          <w:sz w:val="24"/>
          <w:szCs w:val="24"/>
        </w:rPr>
      </w:pPr>
      <w:bookmarkStart w:id="7" w:name="_Toc186785953"/>
      <w:bookmarkEnd w:id="6"/>
      <w:r>
        <w:rPr>
          <w:rFonts w:ascii="Times New Roman" w:eastAsia="Times New Roman" w:hAnsi="Times New Roman" w:cs="Times New Roman"/>
          <w:b/>
          <w:color w:val="000000"/>
          <w:sz w:val="24"/>
          <w:szCs w:val="24"/>
        </w:rPr>
        <w:t>Article 13: Economic and Social Life</w:t>
      </w:r>
      <w:bookmarkEnd w:id="7"/>
      <w:r>
        <w:rPr>
          <w:rFonts w:ascii="Times New Roman" w:eastAsia="Times New Roman" w:hAnsi="Times New Roman" w:cs="Times New Roman"/>
          <w:b/>
          <w:color w:val="000000"/>
          <w:sz w:val="24"/>
          <w:szCs w:val="24"/>
        </w:rPr>
        <w:t xml:space="preserve">   </w:t>
      </w:r>
    </w:p>
    <w:p w:rsidR="004B28B3" w:rsidRDefault="00B166D1" w:rsidP="00355911">
      <w:pPr>
        <w:pBdr>
          <w:top w:val="nil"/>
          <w:left w:val="nil"/>
          <w:bottom w:val="nil"/>
          <w:right w:val="nil"/>
          <w:between w:val="nil"/>
        </w:pBdr>
        <w:spacing w:before="240" w:after="240" w:line="240" w:lineRule="auto"/>
        <w:ind w:left="90"/>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While the constitution explicitly prohibits discrimination in all aspects of life, menstruators continue to face barriers that prevent their f</w:t>
      </w:r>
      <w:r>
        <w:rPr>
          <w:rFonts w:ascii="Times New Roman" w:eastAsia="Times New Roman" w:hAnsi="Times New Roman" w:cs="Times New Roman"/>
          <w:color w:val="4A4A4A"/>
          <w:sz w:val="24"/>
          <w:szCs w:val="24"/>
        </w:rPr>
        <w:t>ull participation in recreational activities, sports, and professional and cultural life.</w:t>
      </w:r>
    </w:p>
    <w:p w:rsidR="001F3909" w:rsidRPr="001F3909" w:rsidRDefault="001F3909" w:rsidP="001F3909">
      <w:pPr>
        <w:rPr>
          <w:rFonts w:ascii="Times New Roman" w:eastAsia="Times New Roman" w:hAnsi="Times New Roman" w:cs="Times New Roman"/>
          <w:b/>
          <w:sz w:val="24"/>
          <w:szCs w:val="24"/>
        </w:rPr>
      </w:pPr>
      <w:r w:rsidRPr="001F3909">
        <w:rPr>
          <w:rFonts w:ascii="Times New Roman" w:eastAsia="Times New Roman" w:hAnsi="Times New Roman" w:cs="Times New Roman"/>
          <w:b/>
          <w:sz w:val="24"/>
          <w:szCs w:val="24"/>
        </w:rPr>
        <w:t>RECOMMENDATION:</w:t>
      </w:r>
    </w:p>
    <w:p w:rsidR="004B28B3" w:rsidRDefault="00B166D1" w:rsidP="00355911">
      <w:pPr>
        <w:pBdr>
          <w:top w:val="nil"/>
          <w:left w:val="nil"/>
          <w:bottom w:val="nil"/>
          <w:right w:val="nil"/>
          <w:between w:val="nil"/>
        </w:pBdr>
        <w:spacing w:before="240" w:after="240" w:line="240" w:lineRule="auto"/>
        <w:ind w:left="180"/>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Integrate the concept of 'dignified menstruation' into all policies, legislation, activities, and public discourse to eliminate menstrual discrimination across all aspects of menstruators' lives.</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bookmarkStart w:id="8" w:name="_Toc186785954"/>
      <w:r>
        <w:rPr>
          <w:rFonts w:ascii="Times New Roman" w:eastAsia="Times New Roman" w:hAnsi="Times New Roman" w:cs="Times New Roman"/>
          <w:b/>
          <w:color w:val="000000"/>
          <w:sz w:val="24"/>
          <w:szCs w:val="24"/>
        </w:rPr>
        <w:t>Article 14: Rural Women</w:t>
      </w:r>
      <w:bookmarkEnd w:id="8"/>
      <w:r>
        <w:rPr>
          <w:rFonts w:ascii="Times New Roman" w:eastAsia="Times New Roman" w:hAnsi="Times New Roman" w:cs="Times New Roman"/>
          <w:b/>
          <w:color w:val="000000"/>
          <w:sz w:val="24"/>
          <w:szCs w:val="24"/>
        </w:rPr>
        <w:t xml:space="preserve">    </w:t>
      </w:r>
    </w:p>
    <w:p w:rsidR="001216F2" w:rsidRDefault="001F3909" w:rsidP="001F3909">
      <w:pPr>
        <w:pStyle w:val="Heading4"/>
        <w:numPr>
          <w:ilvl w:val="1"/>
          <w:numId w:val="9"/>
        </w:numPr>
        <w:spacing w:before="280" w:after="280"/>
        <w:rPr>
          <w:b w:val="0"/>
          <w:color w:val="000000"/>
        </w:rPr>
      </w:pPr>
      <w:r>
        <w:rPr>
          <w:b w:val="0"/>
          <w:color w:val="000000"/>
        </w:rPr>
        <w:t>The municipalities are working as primarily as local government</w:t>
      </w:r>
      <w:r w:rsidR="001216F2">
        <w:rPr>
          <w:b w:val="0"/>
          <w:color w:val="000000"/>
        </w:rPr>
        <w:t xml:space="preserve"> since 2015</w:t>
      </w:r>
      <w:r>
        <w:rPr>
          <w:b w:val="0"/>
          <w:color w:val="000000"/>
        </w:rPr>
        <w:t xml:space="preserve">. The women’s representation in local government is also commendable where 41% (14,465 elected) </w:t>
      </w:r>
      <w:r w:rsidR="001216F2">
        <w:rPr>
          <w:b w:val="0"/>
          <w:color w:val="000000"/>
        </w:rPr>
        <w:t xml:space="preserve">are </w:t>
      </w:r>
      <w:r>
        <w:rPr>
          <w:b w:val="0"/>
          <w:color w:val="000000"/>
        </w:rPr>
        <w:t>women</w:t>
      </w:r>
      <w:r>
        <w:rPr>
          <w:rStyle w:val="FootnoteReference"/>
          <w:b w:val="0"/>
          <w:color w:val="000000"/>
        </w:rPr>
        <w:footnoteReference w:id="22"/>
      </w:r>
      <w:r>
        <w:rPr>
          <w:b w:val="0"/>
          <w:color w:val="000000"/>
        </w:rPr>
        <w:t xml:space="preserve">. However, they failed to articulate the </w:t>
      </w:r>
      <w:r w:rsidR="001216F2">
        <w:rPr>
          <w:b w:val="0"/>
          <w:color w:val="000000"/>
        </w:rPr>
        <w:t>menstrual discrimination is a forms of SGBV and violation of human and constitutional rights. For instance, a state minister denied to inaugurate the program due to menstruation in Madhesh province</w:t>
      </w:r>
      <w:r w:rsidR="00435689">
        <w:rPr>
          <w:b w:val="0"/>
          <w:color w:val="000000"/>
        </w:rPr>
        <w:t xml:space="preserve"> where the invisible forms of menstrual discrimination is rampant</w:t>
      </w:r>
      <w:r w:rsidR="001216F2">
        <w:rPr>
          <w:b w:val="0"/>
          <w:color w:val="000000"/>
        </w:rPr>
        <w:t xml:space="preserve">. Likewise, the </w:t>
      </w:r>
      <w:r w:rsidR="00435689">
        <w:rPr>
          <w:b w:val="0"/>
          <w:color w:val="000000"/>
        </w:rPr>
        <w:t xml:space="preserve">most of </w:t>
      </w:r>
      <w:r w:rsidR="001216F2">
        <w:rPr>
          <w:b w:val="0"/>
          <w:color w:val="000000"/>
        </w:rPr>
        <w:t xml:space="preserve">elected women representatives </w:t>
      </w:r>
      <w:r w:rsidR="00435689">
        <w:rPr>
          <w:b w:val="0"/>
          <w:color w:val="000000"/>
        </w:rPr>
        <w:t xml:space="preserve">either miss to prioritize resources for menstrual discrimination or allocate very little like $200-$500 /year or allocate such budget for observing </w:t>
      </w:r>
      <w:r w:rsidR="001216F2">
        <w:rPr>
          <w:b w:val="0"/>
          <w:color w:val="000000"/>
        </w:rPr>
        <w:t>ritual which claimed the menstrual blood, and menstruators as impure</w:t>
      </w:r>
      <w:r w:rsidR="00435689">
        <w:rPr>
          <w:b w:val="0"/>
          <w:color w:val="000000"/>
        </w:rPr>
        <w:t xml:space="preserve"> or merged the issue with other GBV such as sexual abuse, child marriage</w:t>
      </w:r>
      <w:r w:rsidR="001216F2">
        <w:rPr>
          <w:b w:val="0"/>
          <w:color w:val="000000"/>
        </w:rPr>
        <w:t xml:space="preserve">. </w:t>
      </w:r>
      <w:r w:rsidR="00435689">
        <w:rPr>
          <w:b w:val="0"/>
          <w:color w:val="000000"/>
        </w:rPr>
        <w:t>In any angle, t</w:t>
      </w:r>
      <w:r w:rsidR="001216F2">
        <w:rPr>
          <w:b w:val="0"/>
          <w:color w:val="000000"/>
        </w:rPr>
        <w:t>he dismantling the menstrual discrimination is not a priority of local government.</w:t>
      </w:r>
      <w:r w:rsidR="00435689">
        <w:rPr>
          <w:b w:val="0"/>
          <w:color w:val="000000"/>
        </w:rPr>
        <w:t xml:space="preserve"> At the name of supporting voters, almost all political leaders ignore or bypass menstrual discrimination. </w:t>
      </w:r>
      <w:r w:rsidR="001216F2">
        <w:rPr>
          <w:b w:val="0"/>
          <w:color w:val="000000"/>
        </w:rPr>
        <w:t xml:space="preserve"> </w:t>
      </w:r>
    </w:p>
    <w:p w:rsidR="004B28B3" w:rsidRPr="00435689" w:rsidRDefault="00B166D1" w:rsidP="00EA3A20">
      <w:pPr>
        <w:pStyle w:val="Heading4"/>
        <w:numPr>
          <w:ilvl w:val="1"/>
          <w:numId w:val="9"/>
        </w:numPr>
        <w:spacing w:before="280" w:after="280"/>
        <w:rPr>
          <w:b w:val="0"/>
        </w:rPr>
      </w:pPr>
      <w:r w:rsidRPr="00435689">
        <w:rPr>
          <w:b w:val="0"/>
        </w:rPr>
        <w:t xml:space="preserve">While the constitution </w:t>
      </w:r>
      <w:r w:rsidRPr="00435689">
        <w:rPr>
          <w:b w:val="0"/>
        </w:rPr>
        <w:t>prioritizes eliminating all forms of discrimination, rural women bear a disproportionate burden of discriminatory practices and lack access to essential training and exposure needed to combat menstrual discrimination. They face multiple deprivations that a</w:t>
      </w:r>
      <w:r w:rsidRPr="00435689">
        <w:rPr>
          <w:b w:val="0"/>
        </w:rPr>
        <w:t xml:space="preserve">re often more severe than those of their urban counterparts, including limited access to information, education, adequate food, clean water, and healthcare. Their isolation is further compounded by poor transportation infrastructure, which makes accessing </w:t>
      </w:r>
      <w:r w:rsidRPr="00435689">
        <w:rPr>
          <w:b w:val="0"/>
        </w:rPr>
        <w:t xml:space="preserve">medical facilities and educational opportunities even more challenging. Additionally, deeply entrenched traditional beliefs in rural areas often lead to stricter enforcement of menstrual </w:t>
      </w:r>
      <w:r w:rsidR="009455F7" w:rsidRPr="00435689">
        <w:rPr>
          <w:b w:val="0"/>
        </w:rPr>
        <w:t>discrimination</w:t>
      </w:r>
      <w:r w:rsidRPr="00435689">
        <w:rPr>
          <w:b w:val="0"/>
        </w:rPr>
        <w:t>, while barriers to participation in community and recrea</w:t>
      </w:r>
      <w:r w:rsidRPr="00435689">
        <w:rPr>
          <w:b w:val="0"/>
        </w:rPr>
        <w:t xml:space="preserve">tional activities </w:t>
      </w:r>
      <w:proofErr w:type="gramStart"/>
      <w:r w:rsidRPr="00435689">
        <w:rPr>
          <w:b w:val="0"/>
        </w:rPr>
        <w:t>further</w:t>
      </w:r>
      <w:proofErr w:type="gramEnd"/>
      <w:r w:rsidRPr="00435689">
        <w:rPr>
          <w:b w:val="0"/>
        </w:rPr>
        <w:t xml:space="preserve"> reinforce their social exclusion.</w:t>
      </w:r>
    </w:p>
    <w:p w:rsidR="001F3909" w:rsidRDefault="001F3909" w:rsidP="001F390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w:t>
      </w:r>
    </w:p>
    <w:p w:rsidR="0059705E" w:rsidRDefault="001F3909" w:rsidP="001F3909">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proofErr w:type="spellStart"/>
      <w:r>
        <w:rPr>
          <w:rFonts w:ascii="Times New Roman" w:eastAsia="Times New Roman" w:hAnsi="Times New Roman" w:cs="Times New Roman"/>
          <w:color w:val="4A4A4A"/>
          <w:sz w:val="24"/>
          <w:szCs w:val="24"/>
        </w:rPr>
        <w:lastRenderedPageBreak/>
        <w:t>i</w:t>
      </w:r>
      <w:proofErr w:type="spellEnd"/>
      <w:r>
        <w:rPr>
          <w:rFonts w:ascii="Times New Roman" w:eastAsia="Times New Roman" w:hAnsi="Times New Roman" w:cs="Times New Roman"/>
          <w:color w:val="4A4A4A"/>
          <w:sz w:val="24"/>
          <w:szCs w:val="24"/>
        </w:rPr>
        <w:t xml:space="preserve">. </w:t>
      </w:r>
      <w:r w:rsidR="0059705E">
        <w:rPr>
          <w:rFonts w:ascii="Times New Roman" w:eastAsia="Times New Roman" w:hAnsi="Times New Roman" w:cs="Times New Roman"/>
          <w:color w:val="4A4A4A"/>
          <w:sz w:val="24"/>
          <w:szCs w:val="24"/>
        </w:rPr>
        <w:t xml:space="preserve">Develop and implement the municipality level `dignified menstruation’ policy would the best way for addressing not only the menstrual discrimination but also preventing other forms of GBV and human right violations. </w:t>
      </w:r>
    </w:p>
    <w:p w:rsidR="00355911" w:rsidRDefault="0059705E" w:rsidP="00355911">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 xml:space="preserve">ii. </w:t>
      </w:r>
      <w:r w:rsidR="00B166D1" w:rsidRPr="001F3909">
        <w:rPr>
          <w:rFonts w:ascii="Times New Roman" w:eastAsia="Times New Roman" w:hAnsi="Times New Roman" w:cs="Times New Roman"/>
          <w:color w:val="4A4A4A"/>
          <w:sz w:val="24"/>
          <w:szCs w:val="24"/>
        </w:rPr>
        <w:t xml:space="preserve">Integrate the concept of 'dignified menstruation' into all policies, activities, and public discourse, with particular emphasis on rural women, to eliminate menstrual discrimination across all aspects of menstruators' lives. </w:t>
      </w:r>
    </w:p>
    <w:p w:rsidR="004B28B3" w:rsidRPr="00355911" w:rsidRDefault="00355911" w:rsidP="00355911">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 xml:space="preserve">iii. </w:t>
      </w:r>
      <w:r w:rsidR="00B166D1" w:rsidRPr="00355911">
        <w:rPr>
          <w:rFonts w:ascii="Times New Roman" w:eastAsia="Times New Roman" w:hAnsi="Times New Roman" w:cs="Times New Roman"/>
          <w:color w:val="4A4A4A"/>
          <w:sz w:val="24"/>
          <w:szCs w:val="24"/>
        </w:rPr>
        <w:t xml:space="preserve">The interventions </w:t>
      </w:r>
      <w:r w:rsidR="0059705E" w:rsidRPr="00355911">
        <w:rPr>
          <w:rFonts w:ascii="Times New Roman" w:eastAsia="Times New Roman" w:hAnsi="Times New Roman" w:cs="Times New Roman"/>
          <w:color w:val="4A4A4A"/>
          <w:sz w:val="24"/>
          <w:szCs w:val="24"/>
        </w:rPr>
        <w:t xml:space="preserve">also </w:t>
      </w:r>
      <w:r w:rsidR="00B166D1" w:rsidRPr="00355911">
        <w:rPr>
          <w:rFonts w:ascii="Times New Roman" w:eastAsia="Times New Roman" w:hAnsi="Times New Roman" w:cs="Times New Roman"/>
          <w:color w:val="4A4A4A"/>
          <w:sz w:val="24"/>
          <w:szCs w:val="24"/>
        </w:rPr>
        <w:t>foc</w:t>
      </w:r>
      <w:r w:rsidR="00B166D1" w:rsidRPr="00355911">
        <w:rPr>
          <w:rFonts w:ascii="Times New Roman" w:eastAsia="Times New Roman" w:hAnsi="Times New Roman" w:cs="Times New Roman"/>
          <w:color w:val="4A4A4A"/>
          <w:sz w:val="24"/>
          <w:szCs w:val="24"/>
        </w:rPr>
        <w:t>us on improving transportation infr</w:t>
      </w:r>
      <w:r w:rsidR="0059705E" w:rsidRPr="00355911">
        <w:rPr>
          <w:rFonts w:ascii="Times New Roman" w:eastAsia="Times New Roman" w:hAnsi="Times New Roman" w:cs="Times New Roman"/>
          <w:color w:val="4A4A4A"/>
          <w:sz w:val="24"/>
          <w:szCs w:val="24"/>
        </w:rPr>
        <w:t xml:space="preserve">astructure to enhance access to </w:t>
      </w:r>
      <w:r w:rsidR="00B166D1" w:rsidRPr="00355911">
        <w:rPr>
          <w:rFonts w:ascii="Times New Roman" w:eastAsia="Times New Roman" w:hAnsi="Times New Roman" w:cs="Times New Roman"/>
          <w:color w:val="4A4A4A"/>
          <w:sz w:val="24"/>
          <w:szCs w:val="24"/>
        </w:rPr>
        <w:t xml:space="preserve">medical facilities, establishing community-based education programs to counter deeply rooted traditional beliefs, creating local training centers for </w:t>
      </w:r>
      <w:r>
        <w:rPr>
          <w:rFonts w:ascii="Times New Roman" w:eastAsia="Times New Roman" w:hAnsi="Times New Roman" w:cs="Times New Roman"/>
          <w:color w:val="4A4A4A"/>
          <w:sz w:val="24"/>
          <w:szCs w:val="24"/>
        </w:rPr>
        <w:t>dignified menstruation</w:t>
      </w:r>
      <w:r w:rsidR="00B166D1" w:rsidRPr="00355911">
        <w:rPr>
          <w:rFonts w:ascii="Times New Roman" w:eastAsia="Times New Roman" w:hAnsi="Times New Roman" w:cs="Times New Roman"/>
          <w:color w:val="4A4A4A"/>
          <w:sz w:val="24"/>
          <w:szCs w:val="24"/>
        </w:rPr>
        <w:t xml:space="preserve"> education, ensuring re</w:t>
      </w:r>
      <w:r w:rsidR="00B166D1" w:rsidRPr="00355911">
        <w:rPr>
          <w:rFonts w:ascii="Times New Roman" w:eastAsia="Times New Roman" w:hAnsi="Times New Roman" w:cs="Times New Roman"/>
          <w:color w:val="4A4A4A"/>
          <w:sz w:val="24"/>
          <w:szCs w:val="24"/>
        </w:rPr>
        <w:t>gular supply of sustainable menstrual products through local health posts, and developing support networks that enable rural women to participate more fully in community activities.</w:t>
      </w:r>
    </w:p>
    <w:p w:rsidR="004B28B3" w:rsidRDefault="00B166D1">
      <w:pPr>
        <w:pStyle w:val="Heading1"/>
        <w:numPr>
          <w:ilvl w:val="0"/>
          <w:numId w:val="9"/>
        </w:numPr>
        <w:spacing w:before="480" w:after="120"/>
        <w:rPr>
          <w:rFonts w:ascii="Times New Roman" w:eastAsia="Times New Roman" w:hAnsi="Times New Roman" w:cs="Times New Roman"/>
          <w:b/>
          <w:color w:val="000000"/>
          <w:sz w:val="24"/>
          <w:szCs w:val="24"/>
        </w:rPr>
      </w:pPr>
      <w:bookmarkStart w:id="10" w:name="_Toc186785955"/>
      <w:r>
        <w:rPr>
          <w:rFonts w:ascii="Times New Roman" w:eastAsia="Times New Roman" w:hAnsi="Times New Roman" w:cs="Times New Roman"/>
          <w:b/>
          <w:color w:val="000000"/>
          <w:sz w:val="24"/>
          <w:szCs w:val="24"/>
        </w:rPr>
        <w:t>G</w:t>
      </w:r>
      <w:r>
        <w:rPr>
          <w:rFonts w:ascii="Times New Roman" w:eastAsia="Times New Roman" w:hAnsi="Times New Roman" w:cs="Times New Roman"/>
          <w:b/>
          <w:color w:val="000000"/>
          <w:sz w:val="24"/>
          <w:szCs w:val="24"/>
        </w:rPr>
        <w:t>R 37 (2018): Disaster Risk Reduction in Changing Climate</w:t>
      </w:r>
      <w:bookmarkEnd w:id="10"/>
    </w:p>
    <w:p w:rsidR="004B28B3" w:rsidRDefault="00B166D1">
      <w:pPr>
        <w:pStyle w:val="Heading4"/>
        <w:spacing w:before="280" w:after="280"/>
        <w:rPr>
          <w:b w:val="0"/>
          <w:color w:val="000000"/>
          <w:vertAlign w:val="superscript"/>
        </w:rPr>
      </w:pPr>
      <w:r>
        <w:rPr>
          <w:b w:val="0"/>
          <w:color w:val="000000"/>
        </w:rPr>
        <w:t>While the D</w:t>
      </w:r>
      <w:r>
        <w:rPr>
          <w:b w:val="0"/>
          <w:color w:val="000000"/>
        </w:rPr>
        <w:t>isaster Risk Reduction and Management Act (2017)</w:t>
      </w:r>
      <w:r>
        <w:rPr>
          <w:b w:val="0"/>
          <w:color w:val="000000"/>
          <w:vertAlign w:val="superscript"/>
        </w:rPr>
        <w:footnoteReference w:id="23"/>
      </w:r>
      <w:r>
        <w:rPr>
          <w:b w:val="0"/>
          <w:color w:val="000000"/>
        </w:rPr>
        <w:t xml:space="preserve"> has been implemented, it fails to address menstrual discrimination and related needs during disaster</w:t>
      </w:r>
      <w:r>
        <w:rPr>
          <w:b w:val="0"/>
          <w:color w:val="000000"/>
          <w:vertAlign w:val="superscript"/>
        </w:rPr>
        <w:footnoteReference w:id="24"/>
      </w:r>
      <w:r>
        <w:rPr>
          <w:b w:val="0"/>
          <w:color w:val="000000"/>
        </w:rPr>
        <w:t>.</w:t>
      </w:r>
    </w:p>
    <w:p w:rsidR="004B28B3" w:rsidRDefault="00B166D1">
      <w:pPr>
        <w:pBdr>
          <w:top w:val="nil"/>
          <w:left w:val="nil"/>
          <w:bottom w:val="nil"/>
          <w:right w:val="nil"/>
          <w:between w:val="nil"/>
        </w:pBdr>
        <w:spacing w:before="240" w:after="240" w:line="240" w:lineRule="auto"/>
        <w:rPr>
          <w:rFonts w:ascii="Times New Roman" w:eastAsia="Times New Roman" w:hAnsi="Times New Roman" w:cs="Times New Roman"/>
          <w:b/>
          <w:color w:val="4A4A4A"/>
          <w:sz w:val="24"/>
          <w:szCs w:val="24"/>
        </w:rPr>
      </w:pPr>
      <w:r>
        <w:rPr>
          <w:rFonts w:ascii="Times New Roman" w:eastAsia="Times New Roman" w:hAnsi="Times New Roman" w:cs="Times New Roman"/>
          <w:b/>
          <w:color w:val="4A4A4A"/>
          <w:sz w:val="24"/>
          <w:szCs w:val="24"/>
        </w:rPr>
        <w:t>R</w:t>
      </w:r>
      <w:r w:rsidR="00DA6A21">
        <w:rPr>
          <w:rFonts w:ascii="Times New Roman" w:eastAsia="Times New Roman" w:hAnsi="Times New Roman" w:cs="Times New Roman"/>
          <w:b/>
          <w:color w:val="4A4A4A"/>
          <w:sz w:val="24"/>
          <w:szCs w:val="24"/>
        </w:rPr>
        <w:t>ECOMMENDATION:</w:t>
      </w:r>
    </w:p>
    <w:p w:rsidR="004B28B3" w:rsidRDefault="00B166D1" w:rsidP="00355911">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r>
        <w:rPr>
          <w:rFonts w:ascii="Times New Roman" w:eastAsia="Times New Roman" w:hAnsi="Times New Roman" w:cs="Times New Roman"/>
          <w:color w:val="4A4A4A"/>
          <w:sz w:val="24"/>
          <w:szCs w:val="24"/>
        </w:rPr>
        <w:t xml:space="preserve">Integrate the concept of 'dignified menstruation' throughout all phases of the disaster </w:t>
      </w:r>
      <w:r>
        <w:rPr>
          <w:rFonts w:ascii="Times New Roman" w:eastAsia="Times New Roman" w:hAnsi="Times New Roman" w:cs="Times New Roman"/>
          <w:color w:val="4A4A4A"/>
          <w:sz w:val="24"/>
          <w:szCs w:val="24"/>
        </w:rPr>
        <w:t>management cycle, including prevention, preparedness, response, and recovery.</w:t>
      </w:r>
    </w:p>
    <w:p w:rsidR="004B28B3" w:rsidRDefault="004B28B3">
      <w:pPr>
        <w:pBdr>
          <w:top w:val="nil"/>
          <w:left w:val="nil"/>
          <w:bottom w:val="nil"/>
          <w:right w:val="nil"/>
          <w:between w:val="nil"/>
        </w:pBdr>
        <w:spacing w:before="240" w:after="240" w:line="240" w:lineRule="auto"/>
        <w:rPr>
          <w:rFonts w:ascii="Times New Roman" w:eastAsia="Times New Roman" w:hAnsi="Times New Roman" w:cs="Times New Roman"/>
          <w:color w:val="4A4A4A"/>
          <w:sz w:val="24"/>
          <w:szCs w:val="24"/>
        </w:rPr>
      </w:pPr>
    </w:p>
    <w:sectPr w:rsidR="004B28B3">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6D1" w:rsidRDefault="00B166D1">
      <w:pPr>
        <w:spacing w:after="0" w:line="240" w:lineRule="auto"/>
      </w:pPr>
      <w:r>
        <w:separator/>
      </w:r>
    </w:p>
  </w:endnote>
  <w:endnote w:type="continuationSeparator" w:id="0">
    <w:p w:rsidR="00B166D1" w:rsidRDefault="00B16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m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8B3" w:rsidRDefault="004B28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6D1" w:rsidRDefault="00B166D1">
      <w:pPr>
        <w:spacing w:after="0" w:line="240" w:lineRule="auto"/>
      </w:pPr>
      <w:r>
        <w:separator/>
      </w:r>
    </w:p>
  </w:footnote>
  <w:footnote w:type="continuationSeparator" w:id="0">
    <w:p w:rsidR="00B166D1" w:rsidRDefault="00B166D1">
      <w:pPr>
        <w:spacing w:after="0" w:line="240" w:lineRule="auto"/>
      </w:pPr>
      <w:r>
        <w:continuationSeparator/>
      </w:r>
    </w:p>
  </w:footnote>
  <w:footnote w:id="1">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Paudel R., 2020. Dignified Menstruation, </w:t>
      </w:r>
      <w:proofErr w:type="gramStart"/>
      <w:r>
        <w:rPr>
          <w:color w:val="000000"/>
          <w:sz w:val="20"/>
          <w:szCs w:val="20"/>
        </w:rPr>
        <w:t>A</w:t>
      </w:r>
      <w:proofErr w:type="gramEnd"/>
      <w:r>
        <w:rPr>
          <w:color w:val="000000"/>
          <w:sz w:val="20"/>
          <w:szCs w:val="20"/>
        </w:rPr>
        <w:t xml:space="preserve"> Practical Handbook.</w:t>
      </w:r>
    </w:p>
  </w:footnote>
  <w:footnote w:id="2">
    <w:p w:rsidR="00E7164B" w:rsidRDefault="00E7164B" w:rsidP="00E7164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Paudel R., 2020. Dignified Menstruation, </w:t>
      </w:r>
      <w:proofErr w:type="gramStart"/>
      <w:r>
        <w:rPr>
          <w:color w:val="000000"/>
          <w:sz w:val="20"/>
          <w:szCs w:val="20"/>
        </w:rPr>
        <w:t>A</w:t>
      </w:r>
      <w:proofErr w:type="gramEnd"/>
      <w:r>
        <w:rPr>
          <w:color w:val="000000"/>
          <w:sz w:val="20"/>
          <w:szCs w:val="20"/>
        </w:rPr>
        <w:t xml:space="preserve"> Practical Handbook.</w:t>
      </w:r>
    </w:p>
  </w:footnote>
  <w:footnote w:id="3">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https://www.dignifiedmenstruation.org/detail/97/a-baseline-study-of-menstrual-dignity-for-srhr-in-all-diversities</w:t>
      </w:r>
    </w:p>
  </w:footnote>
  <w:footnote w:id="4">
    <w:p w:rsidR="004B28B3" w:rsidRDefault="00B166D1">
      <w:pPr>
        <w:spacing w:after="0" w:line="240" w:lineRule="auto"/>
        <w:rPr>
          <w:sz w:val="20"/>
          <w:szCs w:val="20"/>
        </w:rPr>
      </w:pPr>
      <w:r>
        <w:rPr>
          <w:rStyle w:val="FootnoteReference"/>
        </w:rPr>
        <w:footnoteRef/>
      </w:r>
      <w:r>
        <w:t xml:space="preserve"> </w:t>
      </w:r>
      <w:proofErr w:type="spellStart"/>
      <w:r>
        <w:rPr>
          <w:sz w:val="20"/>
          <w:szCs w:val="20"/>
        </w:rPr>
        <w:t>Husken</w:t>
      </w:r>
      <w:proofErr w:type="spellEnd"/>
      <w:r>
        <w:rPr>
          <w:sz w:val="20"/>
          <w:szCs w:val="20"/>
        </w:rPr>
        <w:t xml:space="preserve"> U., Paudel R., 2024. </w:t>
      </w:r>
      <w:hyperlink r:id="rId1">
        <w:r>
          <w:rPr>
            <w:color w:val="000000"/>
            <w:sz w:val="20"/>
            <w:szCs w:val="20"/>
            <w:highlight w:val="white"/>
          </w:rPr>
          <w:t>Gendered Agency in Transcultural Hinduism and Buddhism</w:t>
        </w:r>
      </w:hyperlink>
      <w:r>
        <w:rPr>
          <w:sz w:val="20"/>
          <w:szCs w:val="20"/>
        </w:rPr>
        <w:t>.</w:t>
      </w:r>
    </w:p>
  </w:footnote>
  <w:footnote w:id="5">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Paudel R., 2020. Dignified Menstruation, A Practical Handbook</w:t>
      </w:r>
    </w:p>
  </w:footnote>
  <w:footnote w:id="6">
    <w:p w:rsidR="00E7164B" w:rsidRDefault="00E7164B">
      <w:pPr>
        <w:pStyle w:val="FootnoteText"/>
      </w:pPr>
      <w:r>
        <w:rPr>
          <w:rStyle w:val="FootnoteReference"/>
        </w:rPr>
        <w:footnoteRef/>
      </w:r>
      <w:r>
        <w:t xml:space="preserve"> Training Manual on Dignified Menstruation, 2023. Global South Coalition for Dignified Menstruation</w:t>
      </w:r>
    </w:p>
  </w:footnote>
  <w:footnote w:id="7">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https://www.dignifiedmenstruation.org/detail/97/a-baseline-s</w:t>
      </w:r>
      <w:r>
        <w:rPr>
          <w:color w:val="000000"/>
          <w:sz w:val="20"/>
          <w:szCs w:val="20"/>
        </w:rPr>
        <w:t>tudy-of-menstrual-dignity-for-srhr-in-all-diversities</w:t>
      </w:r>
    </w:p>
  </w:footnote>
  <w:footnote w:id="8">
    <w:p w:rsidR="0028500F" w:rsidRDefault="0028500F">
      <w:pPr>
        <w:pStyle w:val="FootnoteText"/>
      </w:pPr>
      <w:r>
        <w:rPr>
          <w:rStyle w:val="FootnoteReference"/>
        </w:rPr>
        <w:footnoteRef/>
      </w:r>
      <w:r>
        <w:t xml:space="preserve"> </w:t>
      </w:r>
      <w:r w:rsidRPr="0028500F">
        <w:t>https://www.facebook.com/DignifiedMenstruationNepal</w:t>
      </w:r>
    </w:p>
  </w:footnote>
  <w:footnote w:id="9">
    <w:p w:rsidR="004B28B3" w:rsidRDefault="00B166D1">
      <w:pPr>
        <w:spacing w:after="0" w:line="240" w:lineRule="auto"/>
        <w:rPr>
          <w:sz w:val="20"/>
          <w:szCs w:val="20"/>
        </w:rPr>
      </w:pPr>
      <w:r>
        <w:rPr>
          <w:rStyle w:val="FootnoteReference"/>
        </w:rPr>
        <w:footnoteRef/>
      </w:r>
      <w:r>
        <w:rPr>
          <w:sz w:val="20"/>
          <w:szCs w:val="20"/>
        </w:rPr>
        <w:t xml:space="preserve"> </w:t>
      </w:r>
      <w:proofErr w:type="spellStart"/>
      <w:r>
        <w:rPr>
          <w:color w:val="1B1B1B"/>
          <w:sz w:val="20"/>
          <w:szCs w:val="20"/>
          <w:highlight w:val="white"/>
        </w:rPr>
        <w:t>doi</w:t>
      </w:r>
      <w:proofErr w:type="spellEnd"/>
      <w:r>
        <w:rPr>
          <w:color w:val="1B1B1B"/>
          <w:sz w:val="20"/>
          <w:szCs w:val="20"/>
          <w:highlight w:val="white"/>
        </w:rPr>
        <w:t>: </w:t>
      </w:r>
      <w:hyperlink r:id="rId2">
        <w:r>
          <w:rPr>
            <w:color w:val="162E51"/>
            <w:sz w:val="20"/>
            <w:szCs w:val="20"/>
            <w:highlight w:val="white"/>
            <w:u w:val="single"/>
          </w:rPr>
          <w:t>10.1186/s12978-022-01456-0</w:t>
        </w:r>
      </w:hyperlink>
    </w:p>
  </w:footnote>
  <w:footnote w:id="10">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222222"/>
          <w:sz w:val="20"/>
          <w:szCs w:val="20"/>
          <w:highlight w:val="white"/>
        </w:rPr>
        <w:t>Paudel, R. (2023). </w:t>
      </w:r>
      <w:r>
        <w:rPr>
          <w:i/>
          <w:color w:val="222222"/>
          <w:sz w:val="20"/>
          <w:szCs w:val="20"/>
          <w:highlight w:val="white"/>
        </w:rPr>
        <w:t>Menstrual discrimination and its impact on decent work</w:t>
      </w:r>
    </w:p>
  </w:footnote>
  <w:footnote w:id="11">
    <w:p w:rsidR="00D93E1B" w:rsidRPr="00D93E1B" w:rsidRDefault="00D93E1B">
      <w:pPr>
        <w:pStyle w:val="FootnoteText"/>
        <w:rPr>
          <w:rFonts w:asciiTheme="minorHAnsi" w:hAnsiTheme="minorHAnsi" w:cstheme="minorHAnsi"/>
        </w:rPr>
      </w:pPr>
      <w:r w:rsidRPr="00D93E1B">
        <w:rPr>
          <w:rStyle w:val="FootnoteReference"/>
          <w:rFonts w:asciiTheme="minorHAnsi" w:hAnsiTheme="minorHAnsi" w:cstheme="minorHAnsi"/>
        </w:rPr>
        <w:footnoteRef/>
      </w:r>
      <w:r w:rsidRPr="00D93E1B">
        <w:rPr>
          <w:rFonts w:asciiTheme="minorHAnsi" w:hAnsiTheme="minorHAnsi" w:cstheme="minorHAnsi"/>
        </w:rPr>
        <w:t xml:space="preserve"> </w:t>
      </w:r>
      <w:r w:rsidRPr="00D93E1B">
        <w:rPr>
          <w:rFonts w:asciiTheme="minorHAnsi" w:hAnsiTheme="minorHAnsi" w:cstheme="minorHAnsi"/>
          <w:color w:val="222222"/>
          <w:shd w:val="clear" w:color="auto" w:fill="FFFFFF"/>
        </w:rPr>
        <w:t>Paudel, R. (2023). </w:t>
      </w:r>
      <w:r w:rsidRPr="00D93E1B">
        <w:rPr>
          <w:rFonts w:asciiTheme="minorHAnsi" w:hAnsiTheme="minorHAnsi" w:cstheme="minorHAnsi"/>
          <w:i/>
          <w:iCs/>
          <w:color w:val="222222"/>
          <w:shd w:val="clear" w:color="auto" w:fill="FFFFFF"/>
        </w:rPr>
        <w:t>Menstrual discrimination and its impact on decent work</w:t>
      </w:r>
      <w:r w:rsidRPr="00D93E1B">
        <w:rPr>
          <w:rFonts w:asciiTheme="minorHAnsi" w:hAnsiTheme="minorHAnsi" w:cstheme="minorHAnsi"/>
          <w:color w:val="222222"/>
          <w:shd w:val="clear" w:color="auto" w:fill="FFFFFF"/>
        </w:rPr>
        <w:t>.</w:t>
      </w:r>
    </w:p>
  </w:footnote>
  <w:footnote w:id="12">
    <w:p w:rsidR="00D93E1B" w:rsidRDefault="00D93E1B">
      <w:pPr>
        <w:pStyle w:val="FootnoteText"/>
      </w:pPr>
      <w:r>
        <w:rPr>
          <w:rStyle w:val="FootnoteReference"/>
        </w:rPr>
        <w:footnoteRef/>
      </w:r>
      <w:r>
        <w:t xml:space="preserve"> Kemp, H. (2022). Surgical Menopause.</w:t>
      </w:r>
    </w:p>
  </w:footnote>
  <w:footnote w:id="13">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https://www.dignifiedmenstruation.org/detail/97/a-baseline-study-of-menstrual-dignity-for-srhr-in-all-diversities</w:t>
      </w:r>
    </w:p>
  </w:footnote>
  <w:footnote w:id="14">
    <w:p w:rsidR="004649BA" w:rsidRDefault="004649BA">
      <w:pPr>
        <w:pStyle w:val="FootnoteText"/>
      </w:pPr>
      <w:r>
        <w:rPr>
          <w:rStyle w:val="FootnoteReference"/>
        </w:rPr>
        <w:footnoteRef/>
      </w:r>
      <w:r>
        <w:t xml:space="preserve"> </w:t>
      </w:r>
      <w:r w:rsidRPr="004649BA">
        <w:t>https://www.dignifiedmenstruation.org/detail/97/a-baseline-study-of-menstrual-dignity-for-srhr-in-all-diversities</w:t>
      </w:r>
    </w:p>
  </w:footnote>
  <w:footnote w:id="15">
    <w:p w:rsidR="004B28B3" w:rsidRPr="00FF1EED" w:rsidRDefault="00B166D1">
      <w:pPr>
        <w:pBdr>
          <w:top w:val="nil"/>
          <w:left w:val="nil"/>
          <w:bottom w:val="nil"/>
          <w:right w:val="nil"/>
          <w:between w:val="nil"/>
        </w:pBdr>
        <w:spacing w:after="0" w:line="240" w:lineRule="auto"/>
        <w:rPr>
          <w:rFonts w:asciiTheme="minorHAnsi" w:hAnsiTheme="minorHAnsi" w:cstheme="minorHAnsi"/>
          <w:color w:val="000000"/>
          <w:sz w:val="20"/>
          <w:szCs w:val="20"/>
        </w:rPr>
      </w:pPr>
      <w:r>
        <w:rPr>
          <w:rStyle w:val="FootnoteReference"/>
        </w:rPr>
        <w:footnoteRef/>
      </w:r>
      <w:r>
        <w:rPr>
          <w:color w:val="000000"/>
          <w:sz w:val="20"/>
          <w:szCs w:val="20"/>
        </w:rPr>
        <w:t xml:space="preserve"> </w:t>
      </w:r>
      <w:proofErr w:type="spellStart"/>
      <w:r w:rsidRPr="00FF1EED">
        <w:rPr>
          <w:rFonts w:asciiTheme="minorHAnsi" w:hAnsiTheme="minorHAnsi" w:cstheme="minorHAnsi"/>
          <w:color w:val="222222"/>
          <w:sz w:val="20"/>
          <w:szCs w:val="20"/>
          <w:highlight w:val="white"/>
        </w:rPr>
        <w:t>Regmi</w:t>
      </w:r>
      <w:proofErr w:type="spellEnd"/>
      <w:r w:rsidRPr="00FF1EED">
        <w:rPr>
          <w:rFonts w:asciiTheme="minorHAnsi" w:hAnsiTheme="minorHAnsi" w:cstheme="minorHAnsi"/>
          <w:color w:val="222222"/>
          <w:sz w:val="20"/>
          <w:szCs w:val="20"/>
          <w:highlight w:val="white"/>
        </w:rPr>
        <w:t>, A</w:t>
      </w:r>
      <w:r w:rsidRPr="00FF1EED">
        <w:rPr>
          <w:rFonts w:asciiTheme="minorHAnsi" w:hAnsiTheme="minorHAnsi" w:cstheme="minorHAnsi"/>
          <w:color w:val="222222"/>
          <w:sz w:val="20"/>
          <w:szCs w:val="20"/>
          <w:highlight w:val="white"/>
        </w:rPr>
        <w:t xml:space="preserve">., Acharya, D., Paudel, R., </w:t>
      </w:r>
      <w:proofErr w:type="spellStart"/>
      <w:r w:rsidRPr="00FF1EED">
        <w:rPr>
          <w:rFonts w:asciiTheme="minorHAnsi" w:hAnsiTheme="minorHAnsi" w:cstheme="minorHAnsi"/>
          <w:color w:val="222222"/>
          <w:sz w:val="20"/>
          <w:szCs w:val="20"/>
          <w:highlight w:val="white"/>
        </w:rPr>
        <w:t>Koirala</w:t>
      </w:r>
      <w:proofErr w:type="spellEnd"/>
      <w:r w:rsidRPr="00FF1EED">
        <w:rPr>
          <w:rFonts w:asciiTheme="minorHAnsi" w:hAnsiTheme="minorHAnsi" w:cstheme="minorHAnsi"/>
          <w:color w:val="222222"/>
          <w:sz w:val="20"/>
          <w:szCs w:val="20"/>
          <w:highlight w:val="white"/>
        </w:rPr>
        <w:t>, S., &amp; Wenzel, T. Research Open. </w:t>
      </w:r>
      <w:r w:rsidRPr="00FF1EED">
        <w:rPr>
          <w:rFonts w:asciiTheme="minorHAnsi" w:hAnsiTheme="minorHAnsi" w:cstheme="minorHAnsi"/>
          <w:i/>
          <w:color w:val="222222"/>
          <w:sz w:val="20"/>
          <w:szCs w:val="20"/>
          <w:highlight w:val="white"/>
        </w:rPr>
        <w:t>Archives of Women Health and Care</w:t>
      </w:r>
      <w:r w:rsidRPr="00FF1EED">
        <w:rPr>
          <w:rFonts w:asciiTheme="minorHAnsi" w:hAnsiTheme="minorHAnsi" w:cstheme="minorHAnsi"/>
          <w:color w:val="222222"/>
          <w:sz w:val="20"/>
          <w:szCs w:val="20"/>
          <w:highlight w:val="white"/>
        </w:rPr>
        <w:t>, </w:t>
      </w:r>
      <w:r w:rsidRPr="00FF1EED">
        <w:rPr>
          <w:rFonts w:asciiTheme="minorHAnsi" w:hAnsiTheme="minorHAnsi" w:cstheme="minorHAnsi"/>
          <w:i/>
          <w:color w:val="222222"/>
          <w:sz w:val="20"/>
          <w:szCs w:val="20"/>
          <w:highlight w:val="white"/>
        </w:rPr>
        <w:t>4</w:t>
      </w:r>
      <w:r w:rsidRPr="00FF1EED">
        <w:rPr>
          <w:rFonts w:asciiTheme="minorHAnsi" w:hAnsiTheme="minorHAnsi" w:cstheme="minorHAnsi"/>
          <w:color w:val="222222"/>
          <w:sz w:val="20"/>
          <w:szCs w:val="20"/>
          <w:highlight w:val="white"/>
        </w:rPr>
        <w:t>(4).</w:t>
      </w:r>
    </w:p>
  </w:footnote>
  <w:footnote w:id="16">
    <w:p w:rsidR="00FF1EED" w:rsidRPr="00FF1EED" w:rsidRDefault="00FF1EED">
      <w:pPr>
        <w:pStyle w:val="FootnoteText"/>
        <w:rPr>
          <w:rFonts w:asciiTheme="minorHAnsi" w:hAnsiTheme="minorHAnsi" w:cstheme="minorHAnsi"/>
        </w:rPr>
      </w:pPr>
      <w:r w:rsidRPr="00FF1EED">
        <w:rPr>
          <w:rStyle w:val="FootnoteReference"/>
          <w:rFonts w:asciiTheme="minorHAnsi" w:hAnsiTheme="minorHAnsi" w:cstheme="minorHAnsi"/>
        </w:rPr>
        <w:footnoteRef/>
      </w:r>
      <w:r w:rsidRPr="00FF1EED">
        <w:rPr>
          <w:rFonts w:asciiTheme="minorHAnsi" w:hAnsiTheme="minorHAnsi" w:cstheme="minorHAnsi"/>
        </w:rPr>
        <w:t xml:space="preserve"> </w:t>
      </w:r>
      <w:r w:rsidRPr="00FF1EED">
        <w:rPr>
          <w:rFonts w:asciiTheme="minorHAnsi" w:hAnsiTheme="minorHAnsi" w:cstheme="minorHAnsi"/>
          <w:color w:val="222222"/>
          <w:shd w:val="clear" w:color="auto" w:fill="FFFFFF"/>
        </w:rPr>
        <w:t>Paudel, R. (2020). Dignified menstruation, a practical handbook.</w:t>
      </w:r>
    </w:p>
  </w:footnote>
  <w:footnote w:id="17">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1B1B1B"/>
          <w:sz w:val="20"/>
          <w:szCs w:val="20"/>
          <w:highlight w:val="white"/>
        </w:rPr>
        <w:t>doi</w:t>
      </w:r>
      <w:proofErr w:type="spellEnd"/>
      <w:r>
        <w:rPr>
          <w:color w:val="1B1B1B"/>
          <w:sz w:val="20"/>
          <w:szCs w:val="20"/>
          <w:highlight w:val="white"/>
        </w:rPr>
        <w:t>: </w:t>
      </w:r>
      <w:hyperlink r:id="rId3">
        <w:r>
          <w:rPr>
            <w:color w:val="162E51"/>
            <w:sz w:val="20"/>
            <w:szCs w:val="20"/>
            <w:highlight w:val="white"/>
            <w:u w:val="single"/>
          </w:rPr>
          <w:t>10.1186/s12905-023-02494-x</w:t>
        </w:r>
      </w:hyperlink>
    </w:p>
  </w:footnote>
  <w:footnote w:id="18">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222222"/>
          <w:sz w:val="20"/>
          <w:szCs w:val="20"/>
          <w:highlight w:val="white"/>
        </w:rPr>
        <w:t>Paudel, R., Shah, N. J., &amp;</w:t>
      </w:r>
      <w:r>
        <w:rPr>
          <w:color w:val="222222"/>
          <w:sz w:val="20"/>
          <w:szCs w:val="20"/>
          <w:highlight w:val="white"/>
        </w:rPr>
        <w:t xml:space="preserve"> Ahmed, T. Isn’t Menstrual Discrimination a Driver for Child Marriage</w:t>
      </w:r>
      <w:proofErr w:type="gramStart"/>
      <w:r>
        <w:rPr>
          <w:color w:val="222222"/>
          <w:sz w:val="20"/>
          <w:szCs w:val="20"/>
          <w:highlight w:val="white"/>
        </w:rPr>
        <w:t>?.</w:t>
      </w:r>
      <w:proofErr w:type="gramEnd"/>
    </w:p>
    <w:p w:rsidR="004B28B3" w:rsidRDefault="004B28B3">
      <w:pPr>
        <w:pBdr>
          <w:top w:val="nil"/>
          <w:left w:val="nil"/>
          <w:bottom w:val="nil"/>
          <w:right w:val="nil"/>
          <w:between w:val="nil"/>
        </w:pBdr>
        <w:spacing w:after="0" w:line="240" w:lineRule="auto"/>
        <w:rPr>
          <w:color w:val="000000"/>
          <w:sz w:val="20"/>
          <w:szCs w:val="20"/>
        </w:rPr>
      </w:pPr>
    </w:p>
  </w:footnote>
  <w:footnote w:id="19">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https://documents1.worldbank.org/curated/pt/484811556130253064/pdf/Nepal-Gender-Brief.pdf</w:t>
      </w:r>
    </w:p>
  </w:footnote>
  <w:footnote w:id="20">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222222"/>
          <w:sz w:val="20"/>
          <w:szCs w:val="20"/>
          <w:highlight w:val="white"/>
        </w:rPr>
        <w:t>Paudel, R. (2023). </w:t>
      </w:r>
      <w:r>
        <w:rPr>
          <w:i/>
          <w:color w:val="222222"/>
          <w:sz w:val="20"/>
          <w:szCs w:val="20"/>
          <w:highlight w:val="white"/>
        </w:rPr>
        <w:t>Menstrual discrimination and its impa</w:t>
      </w:r>
      <w:r>
        <w:rPr>
          <w:i/>
          <w:color w:val="222222"/>
          <w:sz w:val="20"/>
          <w:szCs w:val="20"/>
          <w:highlight w:val="white"/>
        </w:rPr>
        <w:t>ct on decent work</w:t>
      </w:r>
      <w:r>
        <w:rPr>
          <w:color w:val="222222"/>
          <w:sz w:val="20"/>
          <w:szCs w:val="20"/>
          <w:highlight w:val="white"/>
        </w:rPr>
        <w:t>.</w:t>
      </w:r>
    </w:p>
  </w:footnote>
  <w:footnote w:id="21">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https://ekantipur.com/news/2024/12/28/1-billion-spent-in-5-years-due-to-malnutrition-in-karnali-49-15.html?fbclid=IwZXh0bgNhZW0CMTEAAR1tw3fWGeWEfeodS54BuTczuCzOPPzjULTh2_-N85gSoohPhkcW-4zuCHY_aem_BKqeudB3ma7_7uKC6hNAuA</w:t>
      </w:r>
    </w:p>
    <w:p w:rsidR="004B28B3" w:rsidRDefault="004B28B3">
      <w:pPr>
        <w:pBdr>
          <w:top w:val="nil"/>
          <w:left w:val="nil"/>
          <w:bottom w:val="nil"/>
          <w:right w:val="nil"/>
          <w:between w:val="nil"/>
        </w:pBdr>
        <w:spacing w:after="0" w:line="240" w:lineRule="auto"/>
        <w:rPr>
          <w:color w:val="000000"/>
          <w:sz w:val="20"/>
          <w:szCs w:val="20"/>
        </w:rPr>
      </w:pPr>
    </w:p>
  </w:footnote>
  <w:footnote w:id="22">
    <w:p w:rsidR="001F3909" w:rsidRDefault="001F3909">
      <w:pPr>
        <w:pStyle w:val="FootnoteText"/>
      </w:pPr>
      <w:bookmarkStart w:id="9" w:name="_heading=h.2s8eyo1" w:colFirst="0" w:colLast="0"/>
      <w:bookmarkEnd w:id="9"/>
      <w:r>
        <w:rPr>
          <w:rStyle w:val="FootnoteReference"/>
        </w:rPr>
        <w:footnoteRef/>
      </w:r>
      <w:r>
        <w:t xml:space="preserve"> </w:t>
      </w:r>
      <w:r w:rsidRPr="001F3909">
        <w:t>https://localgov.unwomen.org/country/NPL</w:t>
      </w:r>
    </w:p>
  </w:footnote>
  <w:footnote w:id="23">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https://www.d</w:t>
      </w:r>
      <w:r>
        <w:rPr>
          <w:color w:val="000000"/>
          <w:sz w:val="20"/>
          <w:szCs w:val="20"/>
        </w:rPr>
        <w:t>pnet.org.np/public/resource-detail/1633</w:t>
      </w:r>
    </w:p>
  </w:footnote>
  <w:footnote w:id="24">
    <w:p w:rsidR="004B28B3" w:rsidRDefault="00B166D1">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https://bipad.gov.np/uploads/publication_pdf/DRRM_Act_and_Regulation_english.pdf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25D68"/>
    <w:multiLevelType w:val="multilevel"/>
    <w:tmpl w:val="6A90A4F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C2B5D2E"/>
    <w:multiLevelType w:val="multilevel"/>
    <w:tmpl w:val="CA5E2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1D61AD7"/>
    <w:multiLevelType w:val="multilevel"/>
    <w:tmpl w:val="A5064DD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BE67227"/>
    <w:multiLevelType w:val="multilevel"/>
    <w:tmpl w:val="190EA6A6"/>
    <w:lvl w:ilvl="0">
      <w:start w:val="4"/>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4">
    <w:nsid w:val="50894FCE"/>
    <w:multiLevelType w:val="multilevel"/>
    <w:tmpl w:val="89EA63E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47F4895"/>
    <w:multiLevelType w:val="multilevel"/>
    <w:tmpl w:val="7A72CCD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68A42DB"/>
    <w:multiLevelType w:val="multilevel"/>
    <w:tmpl w:val="09B6D05E"/>
    <w:lvl w:ilvl="0">
      <w:start w:val="1"/>
      <w:numFmt w:val="lowerRoman"/>
      <w:lvlText w:val="%1."/>
      <w:lvlJc w:val="left"/>
      <w:pPr>
        <w:ind w:left="780" w:hanging="72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7">
    <w:nsid w:val="5BF64850"/>
    <w:multiLevelType w:val="multilevel"/>
    <w:tmpl w:val="EDCADC7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8">
    <w:nsid w:val="6FF9000C"/>
    <w:multiLevelType w:val="multilevel"/>
    <w:tmpl w:val="F07ED644"/>
    <w:lvl w:ilvl="0">
      <w:start w:val="1"/>
      <w:numFmt w:val="decimal"/>
      <w:lvlText w:val="%1."/>
      <w:lvlJc w:val="left"/>
      <w:pPr>
        <w:ind w:left="410" w:hanging="360"/>
      </w:pPr>
    </w:lvl>
    <w:lvl w:ilvl="1">
      <w:start w:val="1"/>
      <w:numFmt w:val="decimal"/>
      <w:lvlText w:val="%1.%2."/>
      <w:lvlJc w:val="left"/>
      <w:pPr>
        <w:ind w:left="420" w:hanging="360"/>
      </w:pPr>
      <w:rPr>
        <w:rFonts w:ascii="Times New Roman" w:eastAsia="Times New Roman" w:hAnsi="Times New Roman" w:cs="Times New Roman"/>
        <w:b w:val="0"/>
        <w:color w:val="4A4A4A"/>
      </w:rPr>
    </w:lvl>
    <w:lvl w:ilvl="2">
      <w:start w:val="1"/>
      <w:numFmt w:val="decimal"/>
      <w:lvlText w:val="%1.%2.%3."/>
      <w:lvlJc w:val="left"/>
      <w:pPr>
        <w:ind w:left="790" w:hanging="720"/>
      </w:pPr>
      <w:rPr>
        <w:rFonts w:ascii="Roboto" w:eastAsia="Roboto" w:hAnsi="Roboto" w:cs="Roboto"/>
        <w:b/>
        <w:color w:val="4A4A4A"/>
      </w:rPr>
    </w:lvl>
    <w:lvl w:ilvl="3">
      <w:start w:val="1"/>
      <w:numFmt w:val="decimal"/>
      <w:lvlText w:val="%1.%2.%3.%4."/>
      <w:lvlJc w:val="left"/>
      <w:pPr>
        <w:ind w:left="800" w:hanging="720"/>
      </w:pPr>
      <w:rPr>
        <w:rFonts w:ascii="Roboto" w:eastAsia="Roboto" w:hAnsi="Roboto" w:cs="Roboto"/>
        <w:b/>
        <w:color w:val="4A4A4A"/>
      </w:rPr>
    </w:lvl>
    <w:lvl w:ilvl="4">
      <w:start w:val="1"/>
      <w:numFmt w:val="decimal"/>
      <w:lvlText w:val="%1.%2.%3.%4.%5."/>
      <w:lvlJc w:val="left"/>
      <w:pPr>
        <w:ind w:left="1170" w:hanging="1080"/>
      </w:pPr>
      <w:rPr>
        <w:rFonts w:ascii="Roboto" w:eastAsia="Roboto" w:hAnsi="Roboto" w:cs="Roboto"/>
        <w:b/>
        <w:color w:val="4A4A4A"/>
      </w:rPr>
    </w:lvl>
    <w:lvl w:ilvl="5">
      <w:start w:val="1"/>
      <w:numFmt w:val="decimal"/>
      <w:lvlText w:val="%1.%2.%3.%4.%5.%6."/>
      <w:lvlJc w:val="left"/>
      <w:pPr>
        <w:ind w:left="1180" w:hanging="1080"/>
      </w:pPr>
      <w:rPr>
        <w:rFonts w:ascii="Roboto" w:eastAsia="Roboto" w:hAnsi="Roboto" w:cs="Roboto"/>
        <w:b/>
        <w:color w:val="4A4A4A"/>
      </w:rPr>
    </w:lvl>
    <w:lvl w:ilvl="6">
      <w:start w:val="1"/>
      <w:numFmt w:val="decimal"/>
      <w:lvlText w:val="%1.%2.%3.%4.%5.%6.%7."/>
      <w:lvlJc w:val="left"/>
      <w:pPr>
        <w:ind w:left="1550" w:hanging="1440"/>
      </w:pPr>
      <w:rPr>
        <w:rFonts w:ascii="Roboto" w:eastAsia="Roboto" w:hAnsi="Roboto" w:cs="Roboto"/>
        <w:b/>
        <w:color w:val="4A4A4A"/>
      </w:rPr>
    </w:lvl>
    <w:lvl w:ilvl="7">
      <w:start w:val="1"/>
      <w:numFmt w:val="decimal"/>
      <w:lvlText w:val="%1.%2.%3.%4.%5.%6.%7.%8."/>
      <w:lvlJc w:val="left"/>
      <w:pPr>
        <w:ind w:left="1560" w:hanging="1440"/>
      </w:pPr>
      <w:rPr>
        <w:rFonts w:ascii="Roboto" w:eastAsia="Roboto" w:hAnsi="Roboto" w:cs="Roboto"/>
        <w:b/>
        <w:color w:val="4A4A4A"/>
      </w:rPr>
    </w:lvl>
    <w:lvl w:ilvl="8">
      <w:start w:val="1"/>
      <w:numFmt w:val="decimal"/>
      <w:lvlText w:val="%1.%2.%3.%4.%5.%6.%7.%8.%9."/>
      <w:lvlJc w:val="left"/>
      <w:pPr>
        <w:ind w:left="1930" w:hanging="1800"/>
      </w:pPr>
      <w:rPr>
        <w:rFonts w:ascii="Roboto" w:eastAsia="Roboto" w:hAnsi="Roboto" w:cs="Roboto"/>
        <w:b/>
        <w:color w:val="4A4A4A"/>
      </w:rPr>
    </w:lvl>
  </w:abstractNum>
  <w:abstractNum w:abstractNumId="9">
    <w:nsid w:val="76317ED3"/>
    <w:multiLevelType w:val="multilevel"/>
    <w:tmpl w:val="96B2AB3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3"/>
  </w:num>
  <w:num w:numId="2">
    <w:abstractNumId w:val="7"/>
  </w:num>
  <w:num w:numId="3">
    <w:abstractNumId w:val="1"/>
  </w:num>
  <w:num w:numId="4">
    <w:abstractNumId w:val="9"/>
  </w:num>
  <w:num w:numId="5">
    <w:abstractNumId w:val="0"/>
  </w:num>
  <w:num w:numId="6">
    <w:abstractNumId w:val="6"/>
  </w:num>
  <w:num w:numId="7">
    <w:abstractNumId w:val="2"/>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8B3"/>
    <w:rsid w:val="001216F2"/>
    <w:rsid w:val="00154CEB"/>
    <w:rsid w:val="001F3909"/>
    <w:rsid w:val="0028500F"/>
    <w:rsid w:val="003258BD"/>
    <w:rsid w:val="00355911"/>
    <w:rsid w:val="00435689"/>
    <w:rsid w:val="004649BA"/>
    <w:rsid w:val="004B28B3"/>
    <w:rsid w:val="00516DC8"/>
    <w:rsid w:val="0059705E"/>
    <w:rsid w:val="006E6422"/>
    <w:rsid w:val="006F6572"/>
    <w:rsid w:val="009455F7"/>
    <w:rsid w:val="009C376C"/>
    <w:rsid w:val="00B166D1"/>
    <w:rsid w:val="00B6703C"/>
    <w:rsid w:val="00C9516D"/>
    <w:rsid w:val="00D666EF"/>
    <w:rsid w:val="00D93E1B"/>
    <w:rsid w:val="00DA6A21"/>
    <w:rsid w:val="00DC2646"/>
    <w:rsid w:val="00E7164B"/>
    <w:rsid w:val="00F65750"/>
    <w:rsid w:val="00FF1EE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A9DEC2-5404-44EC-923B-B1A5ED85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ne-NP"/>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39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F73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96A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BA1E57"/>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4Char">
    <w:name w:val="Heading 4 Char"/>
    <w:basedOn w:val="DefaultParagraphFont"/>
    <w:link w:val="Heading4"/>
    <w:uiPriority w:val="9"/>
    <w:rsid w:val="00BA1E57"/>
    <w:rPr>
      <w:rFonts w:ascii="Times New Roman" w:eastAsia="Times New Roman" w:hAnsi="Times New Roman" w:cs="Times New Roman"/>
      <w:b/>
      <w:bCs/>
      <w:sz w:val="24"/>
      <w:szCs w:val="24"/>
      <w:lang w:bidi="ne-NP"/>
    </w:rPr>
  </w:style>
  <w:style w:type="paragraph" w:styleId="NormalWeb">
    <w:name w:val="Normal (Web)"/>
    <w:basedOn w:val="Normal"/>
    <w:uiPriority w:val="99"/>
    <w:unhideWhenUsed/>
    <w:rsid w:val="00BA1E5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096A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A01"/>
    <w:rPr>
      <w:sz w:val="20"/>
      <w:szCs w:val="20"/>
    </w:rPr>
  </w:style>
  <w:style w:type="character" w:styleId="FootnoteReference">
    <w:name w:val="footnote reference"/>
    <w:basedOn w:val="DefaultParagraphFont"/>
    <w:uiPriority w:val="99"/>
    <w:semiHidden/>
    <w:unhideWhenUsed/>
    <w:rsid w:val="00096A01"/>
    <w:rPr>
      <w:vertAlign w:val="superscript"/>
    </w:rPr>
  </w:style>
  <w:style w:type="character" w:customStyle="1" w:styleId="Heading3Char">
    <w:name w:val="Heading 3 Char"/>
    <w:basedOn w:val="DefaultParagraphFont"/>
    <w:link w:val="Heading3"/>
    <w:uiPriority w:val="9"/>
    <w:semiHidden/>
    <w:rsid w:val="00096A01"/>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23948"/>
    <w:pPr>
      <w:ind w:left="720"/>
      <w:contextualSpacing/>
    </w:pPr>
  </w:style>
  <w:style w:type="character" w:customStyle="1" w:styleId="Heading1Char">
    <w:name w:val="Heading 1 Char"/>
    <w:basedOn w:val="DefaultParagraphFont"/>
    <w:link w:val="Heading1"/>
    <w:uiPriority w:val="9"/>
    <w:rsid w:val="00F2394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23948"/>
    <w:pPr>
      <w:outlineLvl w:val="9"/>
    </w:pPr>
  </w:style>
  <w:style w:type="paragraph" w:styleId="TOC1">
    <w:name w:val="toc 1"/>
    <w:basedOn w:val="Normal"/>
    <w:next w:val="Normal"/>
    <w:autoRedefine/>
    <w:uiPriority w:val="39"/>
    <w:unhideWhenUsed/>
    <w:rsid w:val="00F23948"/>
    <w:pPr>
      <w:spacing w:after="100"/>
    </w:pPr>
  </w:style>
  <w:style w:type="paragraph" w:styleId="TOC3">
    <w:name w:val="toc 3"/>
    <w:basedOn w:val="Normal"/>
    <w:next w:val="Normal"/>
    <w:autoRedefine/>
    <w:uiPriority w:val="39"/>
    <w:unhideWhenUsed/>
    <w:rsid w:val="00F23948"/>
    <w:pPr>
      <w:spacing w:after="100"/>
      <w:ind w:left="440"/>
    </w:pPr>
  </w:style>
  <w:style w:type="character" w:styleId="Hyperlink">
    <w:name w:val="Hyperlink"/>
    <w:basedOn w:val="DefaultParagraphFont"/>
    <w:uiPriority w:val="99"/>
    <w:unhideWhenUsed/>
    <w:rsid w:val="00F23948"/>
    <w:rPr>
      <w:color w:val="0563C1" w:themeColor="hyperlink"/>
      <w:u w:val="single"/>
    </w:rPr>
  </w:style>
  <w:style w:type="character" w:customStyle="1" w:styleId="Heading2Char">
    <w:name w:val="Heading 2 Char"/>
    <w:basedOn w:val="DefaultParagraphFont"/>
    <w:link w:val="Heading2"/>
    <w:uiPriority w:val="9"/>
    <w:semiHidden/>
    <w:rsid w:val="003F73FD"/>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F0566"/>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8F0566"/>
    <w:rPr>
      <w:rFonts w:ascii="Segoe UI" w:hAnsi="Segoe UI" w:cs="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86/s12905-023-02494-x" TargetMode="External"/><Relationship Id="rId2" Type="http://schemas.openxmlformats.org/officeDocument/2006/relationships/hyperlink" Target="https://doi.org/10.1186/s12978-022-01456-0" TargetMode="External"/><Relationship Id="rId1" Type="http://schemas.openxmlformats.org/officeDocument/2006/relationships/hyperlink" Target="https://www.taylorfrancis.com/books/mono/10.4324/9781003438823/gendered-agency-transcultural-hinduism-buddhism?refId=5b111f30-3a98-4813-ab1c-ffb08fdaabd5&amp;context=ub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2lhKRfXZPfdgSDdUMwg4+BC4FA==">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2025-01-09T07:25:09+00:00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AAFFE5-7C11-45A4-B81B-91505EDFCC2C}">
  <ds:schemaRefs>
    <ds:schemaRef ds:uri="http://schemas.openxmlformats.org/officeDocument/2006/bibliography"/>
  </ds:schemaRefs>
</ds:datastoreItem>
</file>

<file path=customXml/itemProps3.xml><?xml version="1.0" encoding="utf-8"?>
<ds:datastoreItem xmlns:ds="http://schemas.openxmlformats.org/officeDocument/2006/customXml" ds:itemID="{AC58A892-D622-4B0A-B12F-7D7A48617BD1}"/>
</file>

<file path=customXml/itemProps4.xml><?xml version="1.0" encoding="utf-8"?>
<ds:datastoreItem xmlns:ds="http://schemas.openxmlformats.org/officeDocument/2006/customXml" ds:itemID="{1BB13E1C-480B-492D-9CE8-D5B00D53F4BE}"/>
</file>

<file path=customXml/itemProps5.xml><?xml version="1.0" encoding="utf-8"?>
<ds:datastoreItem xmlns:ds="http://schemas.openxmlformats.org/officeDocument/2006/customXml" ds:itemID="{2E04E50C-8B83-4393-BF85-058D02B5B2A8}"/>
</file>

<file path=docProps/app.xml><?xml version="1.0" encoding="utf-8"?>
<Properties xmlns="http://schemas.openxmlformats.org/officeDocument/2006/extended-properties" xmlns:vt="http://schemas.openxmlformats.org/officeDocument/2006/docPropsVTypes">
  <Template>Normal</Template>
  <TotalTime>247</TotalTime>
  <Pages>15</Pages>
  <Words>5083</Words>
  <Characters>28977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2025-01-03T02:53:00Z</dcterms:created>
  <dcterms:modified xsi:type="dcterms:W3CDTF">2025-01-03T07:12:00Z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