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charts/chart1.xml" ContentType="application/vnd.openxmlformats-officedocument.drawingml.chart+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F094B6" w14:textId="3E952F1F" w:rsidR="00095E65" w:rsidRPr="00A42E39" w:rsidRDefault="004F5761" w:rsidP="0090704F">
      <w:pPr>
        <w:spacing w:after="0" w:line="276" w:lineRule="auto"/>
        <w:jc w:val="center"/>
        <w:rPr>
          <w:rFonts w:asciiTheme="majorBidi" w:hAnsiTheme="majorBidi" w:cstheme="majorBidi"/>
          <w:b/>
          <w:bCs/>
          <w:sz w:val="28"/>
          <w:szCs w:val="28"/>
          <w:lang w:val="en-GB"/>
        </w:rPr>
      </w:pPr>
      <w:bookmarkStart w:id="0" w:name="_GoBack"/>
      <w:r w:rsidRPr="00A42E39">
        <w:rPr>
          <w:rFonts w:asciiTheme="majorBidi" w:hAnsiTheme="majorBidi" w:cstheme="majorBidi"/>
          <w:b/>
          <w:bCs/>
          <w:sz w:val="28"/>
          <w:szCs w:val="28"/>
          <w:lang w:val="en-GB"/>
        </w:rPr>
        <w:t xml:space="preserve">Updated Information </w:t>
      </w:r>
      <w:r w:rsidR="000B16A9" w:rsidRPr="00A42E39">
        <w:rPr>
          <w:rFonts w:asciiTheme="majorBidi" w:hAnsiTheme="majorBidi" w:cstheme="majorBidi"/>
          <w:b/>
          <w:bCs/>
          <w:sz w:val="28"/>
          <w:szCs w:val="28"/>
          <w:lang w:val="en-GB"/>
        </w:rPr>
        <w:t xml:space="preserve">from the Government of Maldives </w:t>
      </w:r>
      <w:r w:rsidRPr="00A42E39">
        <w:rPr>
          <w:rFonts w:asciiTheme="majorBidi" w:hAnsiTheme="majorBidi" w:cstheme="majorBidi"/>
          <w:b/>
          <w:bCs/>
          <w:sz w:val="28"/>
          <w:szCs w:val="28"/>
          <w:lang w:val="en-GB"/>
        </w:rPr>
        <w:t>concerning the issues raised in the Subcommittee on Prevention of Torture and other Cruel, Inhuman or Degrading Treatment or Punishment</w:t>
      </w:r>
      <w:r w:rsidR="000B16A9" w:rsidRPr="00A42E39">
        <w:rPr>
          <w:rFonts w:asciiTheme="majorBidi" w:hAnsiTheme="majorBidi" w:cstheme="majorBidi"/>
          <w:b/>
          <w:bCs/>
          <w:sz w:val="28"/>
          <w:szCs w:val="28"/>
          <w:lang w:val="en-GB"/>
        </w:rPr>
        <w:t>’s</w:t>
      </w:r>
      <w:r w:rsidRPr="00A42E39">
        <w:rPr>
          <w:rFonts w:asciiTheme="majorBidi" w:hAnsiTheme="majorBidi" w:cstheme="majorBidi"/>
          <w:b/>
          <w:bCs/>
          <w:sz w:val="28"/>
          <w:szCs w:val="28"/>
          <w:lang w:val="en-GB"/>
        </w:rPr>
        <w:t xml:space="preserve"> (SPT) Report on the visit to Maldives undertaken from 8</w:t>
      </w:r>
      <w:r w:rsidRPr="00A42E39">
        <w:rPr>
          <w:rFonts w:asciiTheme="majorBidi" w:hAnsiTheme="majorBidi" w:cstheme="majorBidi"/>
          <w:b/>
          <w:bCs/>
          <w:sz w:val="28"/>
          <w:szCs w:val="28"/>
          <w:vertAlign w:val="superscript"/>
          <w:lang w:val="en-GB"/>
        </w:rPr>
        <w:t>th</w:t>
      </w:r>
      <w:r w:rsidRPr="00A42E39">
        <w:rPr>
          <w:rFonts w:asciiTheme="majorBidi" w:hAnsiTheme="majorBidi" w:cstheme="majorBidi"/>
          <w:b/>
          <w:bCs/>
          <w:sz w:val="28"/>
          <w:szCs w:val="28"/>
          <w:lang w:val="en-GB"/>
        </w:rPr>
        <w:t xml:space="preserve"> to 11</w:t>
      </w:r>
      <w:r w:rsidRPr="00A42E39">
        <w:rPr>
          <w:rFonts w:asciiTheme="majorBidi" w:hAnsiTheme="majorBidi" w:cstheme="majorBidi"/>
          <w:b/>
          <w:bCs/>
          <w:sz w:val="28"/>
          <w:szCs w:val="28"/>
          <w:vertAlign w:val="superscript"/>
          <w:lang w:val="en-GB"/>
        </w:rPr>
        <w:t>th</w:t>
      </w:r>
      <w:r w:rsidRPr="00A42E39">
        <w:rPr>
          <w:rFonts w:asciiTheme="majorBidi" w:hAnsiTheme="majorBidi" w:cstheme="majorBidi"/>
          <w:b/>
          <w:bCs/>
          <w:sz w:val="28"/>
          <w:szCs w:val="28"/>
          <w:lang w:val="en-GB"/>
        </w:rPr>
        <w:t xml:space="preserve"> December 2014 (CAT/OP/MDV/ROSP/2)</w:t>
      </w:r>
    </w:p>
    <w:bookmarkEnd w:id="0"/>
    <w:p w14:paraId="50DF60DA" w14:textId="518F07FD" w:rsidR="000B16A9" w:rsidRDefault="000B16A9" w:rsidP="0090704F">
      <w:pPr>
        <w:spacing w:after="0" w:line="276" w:lineRule="auto"/>
        <w:rPr>
          <w:rFonts w:asciiTheme="majorBidi" w:hAnsiTheme="majorBidi" w:cstheme="majorBidi"/>
          <w:b/>
          <w:bCs/>
          <w:sz w:val="28"/>
          <w:szCs w:val="28"/>
          <w:lang w:val="en-GB"/>
        </w:rPr>
      </w:pPr>
    </w:p>
    <w:p w14:paraId="773248FA" w14:textId="09CCF6D8" w:rsidR="00B61BFB" w:rsidRPr="00B61BFB" w:rsidRDefault="00B61BFB" w:rsidP="00E6394D">
      <w:pPr>
        <w:spacing w:after="0" w:line="276" w:lineRule="auto"/>
        <w:jc w:val="both"/>
        <w:rPr>
          <w:rFonts w:asciiTheme="majorBidi" w:hAnsiTheme="majorBidi" w:cstheme="majorBidi"/>
          <w:i/>
          <w:iCs/>
          <w:sz w:val="24"/>
          <w:szCs w:val="24"/>
          <w:lang w:val="en-GB"/>
        </w:rPr>
      </w:pPr>
      <w:r w:rsidRPr="00B61BFB">
        <w:rPr>
          <w:rFonts w:asciiTheme="majorBidi" w:hAnsiTheme="majorBidi" w:cstheme="majorBidi"/>
          <w:i/>
          <w:iCs/>
          <w:sz w:val="24"/>
          <w:szCs w:val="24"/>
          <w:lang w:val="en-GB"/>
        </w:rPr>
        <w:t>Note: Government of Maldives had</w:t>
      </w:r>
      <w:r w:rsidR="00E6394D">
        <w:rPr>
          <w:rFonts w:asciiTheme="majorBidi" w:hAnsiTheme="majorBidi" w:cstheme="majorBidi"/>
          <w:i/>
          <w:iCs/>
          <w:sz w:val="24"/>
          <w:szCs w:val="24"/>
          <w:lang w:val="en-GB"/>
        </w:rPr>
        <w:t xml:space="preserve"> submitted to the SPT, </w:t>
      </w:r>
      <w:r w:rsidRPr="00B61BFB">
        <w:rPr>
          <w:rFonts w:asciiTheme="majorBidi" w:hAnsiTheme="majorBidi" w:cstheme="majorBidi"/>
          <w:i/>
          <w:iCs/>
          <w:sz w:val="24"/>
          <w:szCs w:val="24"/>
          <w:lang w:val="en-GB"/>
        </w:rPr>
        <w:t>alternative replies to the 2015 SPT Report on 30</w:t>
      </w:r>
      <w:r w:rsidRPr="00B61BFB">
        <w:rPr>
          <w:rFonts w:asciiTheme="majorBidi" w:hAnsiTheme="majorBidi" w:cstheme="majorBidi"/>
          <w:i/>
          <w:iCs/>
          <w:sz w:val="24"/>
          <w:szCs w:val="24"/>
          <w:vertAlign w:val="superscript"/>
          <w:lang w:val="en-GB"/>
        </w:rPr>
        <w:t>th</w:t>
      </w:r>
      <w:r w:rsidRPr="00B61BFB">
        <w:rPr>
          <w:rFonts w:asciiTheme="majorBidi" w:hAnsiTheme="majorBidi" w:cstheme="majorBidi"/>
          <w:i/>
          <w:iCs/>
          <w:sz w:val="24"/>
          <w:szCs w:val="24"/>
          <w:lang w:val="en-GB"/>
        </w:rPr>
        <w:t xml:space="preserve"> September 2020. This response contains </w:t>
      </w:r>
      <w:r w:rsidR="00461472">
        <w:rPr>
          <w:rFonts w:asciiTheme="majorBidi" w:hAnsiTheme="majorBidi" w:cstheme="majorBidi"/>
          <w:i/>
          <w:iCs/>
          <w:sz w:val="24"/>
          <w:szCs w:val="24"/>
          <w:lang w:val="en-GB"/>
        </w:rPr>
        <w:t>excerpts from those replie</w:t>
      </w:r>
      <w:r w:rsidRPr="00B61BFB">
        <w:rPr>
          <w:rFonts w:asciiTheme="majorBidi" w:hAnsiTheme="majorBidi" w:cstheme="majorBidi"/>
          <w:i/>
          <w:iCs/>
          <w:sz w:val="24"/>
          <w:szCs w:val="24"/>
          <w:lang w:val="en-GB"/>
        </w:rPr>
        <w:t>s</w:t>
      </w:r>
      <w:r w:rsidR="00461472">
        <w:rPr>
          <w:rFonts w:asciiTheme="majorBidi" w:hAnsiTheme="majorBidi" w:cstheme="majorBidi"/>
          <w:i/>
          <w:iCs/>
          <w:sz w:val="24"/>
          <w:szCs w:val="24"/>
          <w:lang w:val="en-GB"/>
        </w:rPr>
        <w:t>,</w:t>
      </w:r>
      <w:r w:rsidRPr="00B61BFB">
        <w:rPr>
          <w:rFonts w:asciiTheme="majorBidi" w:hAnsiTheme="majorBidi" w:cstheme="majorBidi"/>
          <w:i/>
          <w:iCs/>
          <w:sz w:val="24"/>
          <w:szCs w:val="24"/>
          <w:lang w:val="en-GB"/>
        </w:rPr>
        <w:t xml:space="preserve"> with updates.</w:t>
      </w:r>
    </w:p>
    <w:p w14:paraId="4EAFAE47" w14:textId="77777777" w:rsidR="00B61BFB" w:rsidRPr="00B61BFB" w:rsidRDefault="00B61BFB" w:rsidP="0090704F">
      <w:pPr>
        <w:spacing w:after="0" w:line="276" w:lineRule="auto"/>
        <w:rPr>
          <w:rFonts w:asciiTheme="majorBidi" w:hAnsiTheme="majorBidi" w:cstheme="majorBidi"/>
          <w:b/>
          <w:bCs/>
          <w:i/>
          <w:iCs/>
          <w:sz w:val="28"/>
          <w:szCs w:val="28"/>
          <w:lang w:val="en-GB"/>
        </w:rPr>
      </w:pPr>
    </w:p>
    <w:p w14:paraId="2B4916FB" w14:textId="44636C3F" w:rsidR="003A5D3E" w:rsidRPr="00A42E39" w:rsidRDefault="004F5761" w:rsidP="0090704F">
      <w:pPr>
        <w:pStyle w:val="ListParagraph"/>
        <w:numPr>
          <w:ilvl w:val="0"/>
          <w:numId w:val="4"/>
        </w:numPr>
        <w:spacing w:after="0" w:line="276" w:lineRule="auto"/>
        <w:ind w:left="360"/>
        <w:rPr>
          <w:rFonts w:asciiTheme="majorBidi" w:hAnsiTheme="majorBidi" w:cstheme="majorBidi"/>
          <w:b/>
          <w:bCs/>
          <w:sz w:val="24"/>
          <w:szCs w:val="24"/>
          <w:lang w:val="en-GB"/>
        </w:rPr>
      </w:pPr>
      <w:r w:rsidRPr="00A42E39">
        <w:rPr>
          <w:rFonts w:asciiTheme="majorBidi" w:hAnsiTheme="majorBidi" w:cstheme="majorBidi"/>
          <w:b/>
          <w:bCs/>
          <w:sz w:val="24"/>
          <w:szCs w:val="24"/>
          <w:lang w:val="en-GB"/>
        </w:rPr>
        <w:t>Legal Definition of the Torture</w:t>
      </w:r>
    </w:p>
    <w:p w14:paraId="353C7DF6" w14:textId="77777777" w:rsidR="0019745B" w:rsidRPr="00A26947" w:rsidRDefault="0019745B" w:rsidP="00A26947">
      <w:pPr>
        <w:pStyle w:val="ListParagraph"/>
        <w:spacing w:after="0" w:line="276" w:lineRule="auto"/>
        <w:rPr>
          <w:rFonts w:asciiTheme="majorBidi" w:hAnsiTheme="majorBidi" w:cstheme="majorBidi"/>
          <w:b/>
          <w:bCs/>
          <w:lang w:val="en-GB"/>
        </w:rPr>
      </w:pPr>
    </w:p>
    <w:p w14:paraId="10B1EC15" w14:textId="77777777" w:rsidR="0019745B" w:rsidRPr="00A26947" w:rsidRDefault="0019745B" w:rsidP="00A26947">
      <w:pPr>
        <w:pStyle w:val="ListParagraph"/>
        <w:numPr>
          <w:ilvl w:val="1"/>
          <w:numId w:val="8"/>
        </w:numPr>
        <w:spacing w:after="0" w:line="276" w:lineRule="auto"/>
        <w:ind w:left="900" w:hanging="540"/>
        <w:jc w:val="both"/>
        <w:rPr>
          <w:rFonts w:asciiTheme="majorBidi" w:hAnsiTheme="majorBidi" w:cstheme="majorBidi"/>
          <w:lang w:val="en-GB"/>
        </w:rPr>
      </w:pPr>
      <w:r w:rsidRPr="00A26947">
        <w:rPr>
          <w:rFonts w:asciiTheme="majorBidi" w:hAnsiTheme="majorBidi" w:cstheme="majorBidi"/>
          <w:lang w:val="en-GB"/>
        </w:rPr>
        <w:t>The SPT in its report</w:t>
      </w:r>
      <w:r w:rsidR="00F34C75" w:rsidRPr="00A26947">
        <w:rPr>
          <w:rFonts w:asciiTheme="majorBidi" w:hAnsiTheme="majorBidi" w:cstheme="majorBidi"/>
          <w:lang w:val="en-GB"/>
        </w:rPr>
        <w:t xml:space="preserve"> notes that </w:t>
      </w:r>
      <w:r w:rsidRPr="00A26947">
        <w:rPr>
          <w:rFonts w:asciiTheme="majorBidi" w:hAnsiTheme="majorBidi" w:cstheme="majorBidi"/>
          <w:lang w:val="en-GB"/>
        </w:rPr>
        <w:t>Law No: 13/2013 (</w:t>
      </w:r>
      <w:r w:rsidR="00F34C75" w:rsidRPr="00A26947">
        <w:rPr>
          <w:rFonts w:asciiTheme="majorBidi" w:hAnsiTheme="majorBidi" w:cstheme="majorBidi"/>
          <w:lang w:val="en-GB"/>
        </w:rPr>
        <w:t>Anti-Torture Act</w:t>
      </w:r>
      <w:r w:rsidRPr="00A26947">
        <w:rPr>
          <w:rFonts w:asciiTheme="majorBidi" w:hAnsiTheme="majorBidi" w:cstheme="majorBidi"/>
          <w:lang w:val="en-GB"/>
        </w:rPr>
        <w:t>)</w:t>
      </w:r>
      <w:r w:rsidR="00F34C75" w:rsidRPr="00A26947">
        <w:rPr>
          <w:rFonts w:asciiTheme="majorBidi" w:hAnsiTheme="majorBidi" w:cstheme="majorBidi"/>
          <w:lang w:val="en-GB"/>
        </w:rPr>
        <w:t xml:space="preserve"> does not include acts of </w:t>
      </w:r>
      <w:r w:rsidRPr="00A26947">
        <w:rPr>
          <w:rFonts w:asciiTheme="majorBidi" w:hAnsiTheme="majorBidi" w:cstheme="majorBidi"/>
          <w:lang w:val="en-GB"/>
        </w:rPr>
        <w:t>t</w:t>
      </w:r>
      <w:r w:rsidR="00F34C75" w:rsidRPr="00A26947">
        <w:rPr>
          <w:rFonts w:asciiTheme="majorBidi" w:hAnsiTheme="majorBidi" w:cstheme="majorBidi"/>
          <w:lang w:val="en-GB"/>
        </w:rPr>
        <w:t>orture by persons acting in an official capacity, or at the instigation, or with the acquiescence or consent of an official, and further that it does not include acts of torture perpetrated with the aim of discrimination.</w:t>
      </w:r>
    </w:p>
    <w:p w14:paraId="554A5ABB" w14:textId="77777777" w:rsidR="0019745B" w:rsidRPr="00A26947" w:rsidRDefault="0019745B" w:rsidP="00A26947">
      <w:pPr>
        <w:pStyle w:val="ListParagraph"/>
        <w:spacing w:after="0" w:line="276" w:lineRule="auto"/>
        <w:ind w:left="900"/>
        <w:jc w:val="both"/>
        <w:rPr>
          <w:rFonts w:asciiTheme="majorBidi" w:hAnsiTheme="majorBidi" w:cstheme="majorBidi"/>
          <w:lang w:val="en-GB"/>
        </w:rPr>
      </w:pPr>
    </w:p>
    <w:p w14:paraId="75FD06CA" w14:textId="1BDE408A" w:rsidR="00C279E3" w:rsidRPr="00A26947" w:rsidRDefault="00A964F7" w:rsidP="00A26947">
      <w:pPr>
        <w:pStyle w:val="ListParagraph"/>
        <w:numPr>
          <w:ilvl w:val="1"/>
          <w:numId w:val="8"/>
        </w:numPr>
        <w:spacing w:after="0" w:line="276" w:lineRule="auto"/>
        <w:ind w:left="900" w:hanging="540"/>
        <w:jc w:val="both"/>
        <w:rPr>
          <w:rFonts w:asciiTheme="majorBidi" w:hAnsiTheme="majorBidi" w:cstheme="majorBidi"/>
          <w:lang w:val="en-GB"/>
        </w:rPr>
      </w:pPr>
      <w:r w:rsidRPr="00A26947">
        <w:rPr>
          <w:rFonts w:asciiTheme="majorBidi" w:hAnsiTheme="majorBidi" w:cstheme="majorBidi"/>
          <w:lang w:val="en-GB"/>
        </w:rPr>
        <w:t>Government of Maldives</w:t>
      </w:r>
      <w:r w:rsidR="0019745B" w:rsidRPr="00A26947">
        <w:rPr>
          <w:rFonts w:asciiTheme="majorBidi" w:hAnsiTheme="majorBidi" w:cstheme="majorBidi"/>
          <w:lang w:val="en-GB"/>
        </w:rPr>
        <w:t xml:space="preserve">, however, </w:t>
      </w:r>
      <w:r w:rsidR="0039161F" w:rsidRPr="00A26947">
        <w:rPr>
          <w:rFonts w:asciiTheme="majorBidi" w:hAnsiTheme="majorBidi" w:cstheme="majorBidi"/>
          <w:lang w:val="en-GB"/>
        </w:rPr>
        <w:t>clarifies to the SPT</w:t>
      </w:r>
      <w:r w:rsidRPr="00A26947">
        <w:rPr>
          <w:rFonts w:asciiTheme="majorBidi" w:hAnsiTheme="majorBidi" w:cstheme="majorBidi"/>
          <w:lang w:val="en-GB"/>
        </w:rPr>
        <w:t xml:space="preserve"> that the definition of </w:t>
      </w:r>
      <w:r w:rsidR="003A5D3E" w:rsidRPr="00A26947">
        <w:rPr>
          <w:rFonts w:asciiTheme="majorBidi" w:hAnsiTheme="majorBidi" w:cstheme="majorBidi"/>
          <w:lang w:val="en-GB"/>
        </w:rPr>
        <w:t>t</w:t>
      </w:r>
      <w:r w:rsidRPr="00A26947">
        <w:rPr>
          <w:rFonts w:asciiTheme="majorBidi" w:hAnsiTheme="majorBidi" w:cstheme="majorBidi"/>
          <w:lang w:val="en-GB"/>
        </w:rPr>
        <w:t xml:space="preserve">orture prescribed in </w:t>
      </w:r>
      <w:r w:rsidR="003A5D3E" w:rsidRPr="00A26947">
        <w:rPr>
          <w:rFonts w:asciiTheme="majorBidi" w:hAnsiTheme="majorBidi" w:cstheme="majorBidi"/>
          <w:lang w:val="en-GB"/>
        </w:rPr>
        <w:t>Section</w:t>
      </w:r>
      <w:r w:rsidRPr="00A26947">
        <w:rPr>
          <w:rFonts w:asciiTheme="majorBidi" w:hAnsiTheme="majorBidi" w:cstheme="majorBidi"/>
          <w:lang w:val="en-GB"/>
        </w:rPr>
        <w:t xml:space="preserve"> 10 of </w:t>
      </w:r>
      <w:r w:rsidR="0039161F" w:rsidRPr="00A26947">
        <w:rPr>
          <w:rFonts w:asciiTheme="majorBidi" w:hAnsiTheme="majorBidi" w:cstheme="majorBidi"/>
          <w:lang w:val="en-GB"/>
        </w:rPr>
        <w:t xml:space="preserve">the </w:t>
      </w:r>
      <w:r w:rsidRPr="00A26947">
        <w:rPr>
          <w:rFonts w:asciiTheme="majorBidi" w:hAnsiTheme="majorBidi" w:cstheme="majorBidi"/>
          <w:lang w:val="en-GB"/>
        </w:rPr>
        <w:t xml:space="preserve">Anti-Torture Act, is inclusive of the aforementioned acts and is compliant with the definition of torture </w:t>
      </w:r>
      <w:r w:rsidR="003A5D3E" w:rsidRPr="00A26947">
        <w:rPr>
          <w:rFonts w:asciiTheme="majorBidi" w:hAnsiTheme="majorBidi" w:cstheme="majorBidi"/>
          <w:lang w:val="en-GB"/>
        </w:rPr>
        <w:t xml:space="preserve">as </w:t>
      </w:r>
      <w:r w:rsidRPr="00A26947">
        <w:rPr>
          <w:rFonts w:asciiTheme="majorBidi" w:hAnsiTheme="majorBidi" w:cstheme="majorBidi"/>
          <w:lang w:val="en-GB"/>
        </w:rPr>
        <w:t>provided</w:t>
      </w:r>
      <w:r w:rsidR="0039161F" w:rsidRPr="00A26947">
        <w:rPr>
          <w:rFonts w:asciiTheme="majorBidi" w:hAnsiTheme="majorBidi" w:cstheme="majorBidi"/>
          <w:lang w:val="en-GB"/>
        </w:rPr>
        <w:t xml:space="preserve"> for</w:t>
      </w:r>
      <w:r w:rsidRPr="00A26947">
        <w:rPr>
          <w:rFonts w:asciiTheme="majorBidi" w:hAnsiTheme="majorBidi" w:cstheme="majorBidi"/>
          <w:lang w:val="en-GB"/>
        </w:rPr>
        <w:t xml:space="preserve"> under Article 1 of the </w:t>
      </w:r>
      <w:r w:rsidR="0039161F" w:rsidRPr="00A26947">
        <w:rPr>
          <w:rFonts w:asciiTheme="majorBidi" w:hAnsiTheme="majorBidi" w:cstheme="majorBidi"/>
          <w:lang w:val="en-GB"/>
        </w:rPr>
        <w:t>Convention against Torture and other Cruel, Inhuman or Degrading Treatment or Punishment (</w:t>
      </w:r>
      <w:r w:rsidR="00CF3543" w:rsidRPr="00A26947">
        <w:rPr>
          <w:rFonts w:asciiTheme="majorBidi" w:hAnsiTheme="majorBidi" w:cstheme="majorBidi"/>
          <w:lang w:val="en-GB"/>
        </w:rPr>
        <w:t>“</w:t>
      </w:r>
      <w:r w:rsidR="0039161F" w:rsidRPr="00A26947">
        <w:rPr>
          <w:rFonts w:asciiTheme="majorBidi" w:hAnsiTheme="majorBidi" w:cstheme="majorBidi"/>
          <w:lang w:val="en-GB"/>
        </w:rPr>
        <w:t>CAT</w:t>
      </w:r>
      <w:r w:rsidR="00CF3543" w:rsidRPr="00A26947">
        <w:rPr>
          <w:rFonts w:asciiTheme="majorBidi" w:hAnsiTheme="majorBidi" w:cstheme="majorBidi"/>
          <w:lang w:val="en-GB"/>
        </w:rPr>
        <w:t>”</w:t>
      </w:r>
      <w:r w:rsidR="0039161F" w:rsidRPr="00A26947">
        <w:rPr>
          <w:rFonts w:asciiTheme="majorBidi" w:hAnsiTheme="majorBidi" w:cstheme="majorBidi"/>
          <w:lang w:val="en-GB"/>
        </w:rPr>
        <w:t>).</w:t>
      </w:r>
    </w:p>
    <w:p w14:paraId="06FA5D09" w14:textId="77777777" w:rsidR="00C279E3" w:rsidRPr="00A26947" w:rsidRDefault="00C279E3" w:rsidP="00A26947">
      <w:pPr>
        <w:pStyle w:val="ListParagraph"/>
        <w:spacing w:after="0" w:line="276" w:lineRule="auto"/>
        <w:rPr>
          <w:rFonts w:asciiTheme="majorBidi" w:hAnsiTheme="majorBidi" w:cstheme="majorBidi"/>
          <w:lang w:val="en-GB"/>
        </w:rPr>
      </w:pPr>
    </w:p>
    <w:p w14:paraId="492B4506" w14:textId="77777777" w:rsidR="00C279E3" w:rsidRPr="00A26947" w:rsidRDefault="00C279E3" w:rsidP="00A26947">
      <w:pPr>
        <w:pStyle w:val="ListParagraph"/>
        <w:numPr>
          <w:ilvl w:val="1"/>
          <w:numId w:val="8"/>
        </w:numPr>
        <w:spacing w:after="0" w:line="276" w:lineRule="auto"/>
        <w:ind w:left="900" w:hanging="540"/>
        <w:jc w:val="both"/>
        <w:rPr>
          <w:rFonts w:asciiTheme="majorBidi" w:hAnsiTheme="majorBidi" w:cstheme="majorBidi"/>
          <w:lang w:val="en-GB"/>
        </w:rPr>
      </w:pPr>
      <w:r w:rsidRPr="00A26947">
        <w:rPr>
          <w:rFonts w:asciiTheme="majorBidi" w:hAnsiTheme="majorBidi" w:cstheme="majorBidi"/>
          <w:lang w:val="en-GB"/>
        </w:rPr>
        <w:t>As such, t</w:t>
      </w:r>
      <w:r w:rsidR="00F34C75" w:rsidRPr="00A26947">
        <w:rPr>
          <w:rFonts w:asciiTheme="majorBidi" w:hAnsiTheme="majorBidi" w:cstheme="majorBidi"/>
          <w:lang w:val="en-GB"/>
        </w:rPr>
        <w:t>orture is defined</w:t>
      </w:r>
      <w:r w:rsidRPr="00A26947">
        <w:rPr>
          <w:rFonts w:asciiTheme="majorBidi" w:hAnsiTheme="majorBidi" w:cstheme="majorBidi"/>
          <w:lang w:val="en-GB"/>
        </w:rPr>
        <w:t xml:space="preserve"> under Section 10 of the Anti-Torture Act,</w:t>
      </w:r>
      <w:r w:rsidR="00F34C75" w:rsidRPr="00A26947">
        <w:rPr>
          <w:rFonts w:asciiTheme="majorBidi" w:hAnsiTheme="majorBidi" w:cstheme="majorBidi"/>
          <w:lang w:val="en-GB"/>
        </w:rPr>
        <w:t xml:space="preserve"> as any act by which severe pain or suffering, whether physical or mental, is intentionally inflicted on a person, by or at the instigation of or with the consent or acquiescence (knowledge) of a public official or any other person for any of the </w:t>
      </w:r>
      <w:r w:rsidR="00CC1CB9" w:rsidRPr="00A26947">
        <w:rPr>
          <w:rFonts w:asciiTheme="majorBidi" w:hAnsiTheme="majorBidi" w:cstheme="majorBidi"/>
          <w:lang w:val="en-GB"/>
        </w:rPr>
        <w:t>following purposes</w:t>
      </w:r>
      <w:r w:rsidRPr="00A26947">
        <w:rPr>
          <w:rFonts w:asciiTheme="majorBidi" w:hAnsiTheme="majorBidi" w:cstheme="majorBidi"/>
          <w:lang w:val="en-GB"/>
        </w:rPr>
        <w:t>:</w:t>
      </w:r>
    </w:p>
    <w:p w14:paraId="1C03DB96" w14:textId="77777777" w:rsidR="00C279E3" w:rsidRPr="00A26947" w:rsidRDefault="00C279E3" w:rsidP="00A26947">
      <w:pPr>
        <w:pStyle w:val="ListParagraph"/>
        <w:spacing w:after="0" w:line="276" w:lineRule="auto"/>
        <w:rPr>
          <w:rFonts w:asciiTheme="majorBidi" w:hAnsiTheme="majorBidi" w:cstheme="majorBidi"/>
          <w:lang w:val="en-GB"/>
        </w:rPr>
      </w:pPr>
    </w:p>
    <w:p w14:paraId="2A7F5273" w14:textId="7481683B" w:rsidR="00C279E3" w:rsidRPr="00A26947" w:rsidRDefault="00CC1CB9" w:rsidP="00A26947">
      <w:pPr>
        <w:pStyle w:val="ListParagraph"/>
        <w:numPr>
          <w:ilvl w:val="2"/>
          <w:numId w:val="8"/>
        </w:numPr>
        <w:spacing w:after="0" w:line="276" w:lineRule="auto"/>
        <w:ind w:left="1620"/>
        <w:jc w:val="both"/>
        <w:rPr>
          <w:rFonts w:asciiTheme="majorBidi" w:hAnsiTheme="majorBidi" w:cstheme="majorBidi"/>
          <w:lang w:val="en-GB"/>
        </w:rPr>
      </w:pPr>
      <w:r w:rsidRPr="00A26947">
        <w:rPr>
          <w:rFonts w:asciiTheme="majorBidi" w:hAnsiTheme="majorBidi" w:cstheme="majorBidi"/>
          <w:lang w:val="en-GB"/>
        </w:rPr>
        <w:t>To obtain information or confession from</w:t>
      </w:r>
      <w:r w:rsidR="00C279E3" w:rsidRPr="00A26947">
        <w:rPr>
          <w:rFonts w:asciiTheme="majorBidi" w:hAnsiTheme="majorBidi" w:cstheme="majorBidi"/>
          <w:lang w:val="en-GB"/>
        </w:rPr>
        <w:t xml:space="preserve"> them</w:t>
      </w:r>
      <w:r w:rsidRPr="00A26947">
        <w:rPr>
          <w:rFonts w:asciiTheme="majorBidi" w:hAnsiTheme="majorBidi" w:cstheme="majorBidi"/>
          <w:lang w:val="en-GB"/>
        </w:rPr>
        <w:t xml:space="preserve"> or a third person</w:t>
      </w:r>
      <w:r w:rsidR="00EC3B50" w:rsidRPr="00A26947">
        <w:rPr>
          <w:rFonts w:asciiTheme="majorBidi" w:hAnsiTheme="majorBidi" w:cstheme="majorBidi"/>
          <w:lang w:val="en-GB"/>
        </w:rPr>
        <w:t>;</w:t>
      </w:r>
    </w:p>
    <w:p w14:paraId="770AC991" w14:textId="77777777" w:rsidR="00C279E3" w:rsidRPr="00A26947" w:rsidRDefault="00C279E3" w:rsidP="00A26947">
      <w:pPr>
        <w:pStyle w:val="ListParagraph"/>
        <w:spacing w:after="0" w:line="276" w:lineRule="auto"/>
        <w:ind w:left="1620"/>
        <w:jc w:val="both"/>
        <w:rPr>
          <w:rFonts w:asciiTheme="majorBidi" w:hAnsiTheme="majorBidi" w:cstheme="majorBidi"/>
          <w:lang w:val="en-GB"/>
        </w:rPr>
      </w:pPr>
    </w:p>
    <w:p w14:paraId="4EE0D776" w14:textId="3EFE2DA8" w:rsidR="00C279E3" w:rsidRPr="00A26947" w:rsidRDefault="00CC1CB9" w:rsidP="00A26947">
      <w:pPr>
        <w:pStyle w:val="ListParagraph"/>
        <w:numPr>
          <w:ilvl w:val="2"/>
          <w:numId w:val="8"/>
        </w:numPr>
        <w:spacing w:after="0" w:line="276" w:lineRule="auto"/>
        <w:ind w:left="1620"/>
        <w:jc w:val="both"/>
        <w:rPr>
          <w:rFonts w:asciiTheme="majorBidi" w:hAnsiTheme="majorBidi" w:cstheme="majorBidi"/>
          <w:lang w:val="en-GB"/>
        </w:rPr>
      </w:pPr>
      <w:r w:rsidRPr="00A26947">
        <w:rPr>
          <w:rFonts w:asciiTheme="majorBidi" w:hAnsiTheme="majorBidi" w:cstheme="majorBidi"/>
          <w:lang w:val="en-GB"/>
        </w:rPr>
        <w:t xml:space="preserve">To inflict punishment unlawfully on </w:t>
      </w:r>
      <w:r w:rsidR="00C279E3" w:rsidRPr="00A26947">
        <w:rPr>
          <w:rFonts w:asciiTheme="majorBidi" w:hAnsiTheme="majorBidi" w:cstheme="majorBidi"/>
          <w:lang w:val="en-GB"/>
        </w:rPr>
        <w:t>them</w:t>
      </w:r>
      <w:r w:rsidRPr="00A26947">
        <w:rPr>
          <w:rFonts w:asciiTheme="majorBidi" w:hAnsiTheme="majorBidi" w:cstheme="majorBidi"/>
          <w:lang w:val="en-GB"/>
        </w:rPr>
        <w:t xml:space="preserve">, for an act </w:t>
      </w:r>
      <w:r w:rsidR="00C279E3" w:rsidRPr="00A26947">
        <w:rPr>
          <w:rFonts w:asciiTheme="majorBidi" w:hAnsiTheme="majorBidi" w:cstheme="majorBidi"/>
          <w:lang w:val="en-GB"/>
        </w:rPr>
        <w:t>they</w:t>
      </w:r>
      <w:r w:rsidRPr="00A26947">
        <w:rPr>
          <w:rFonts w:asciiTheme="majorBidi" w:hAnsiTheme="majorBidi" w:cstheme="majorBidi"/>
          <w:lang w:val="en-GB"/>
        </w:rPr>
        <w:t xml:space="preserve"> or a third person has committed, or is suspected of having committed</w:t>
      </w:r>
      <w:r w:rsidR="00EC3B50" w:rsidRPr="00A26947">
        <w:rPr>
          <w:rFonts w:asciiTheme="majorBidi" w:hAnsiTheme="majorBidi" w:cstheme="majorBidi"/>
          <w:lang w:val="en-GB"/>
        </w:rPr>
        <w:t>;</w:t>
      </w:r>
    </w:p>
    <w:p w14:paraId="22B6B145" w14:textId="77777777" w:rsidR="00C279E3" w:rsidRPr="00A26947" w:rsidRDefault="00C279E3" w:rsidP="00A26947">
      <w:pPr>
        <w:pStyle w:val="ListParagraph"/>
        <w:spacing w:after="0" w:line="276" w:lineRule="auto"/>
        <w:rPr>
          <w:rFonts w:asciiTheme="majorBidi" w:hAnsiTheme="majorBidi" w:cstheme="majorBidi"/>
          <w:lang w:val="en-GB"/>
        </w:rPr>
      </w:pPr>
    </w:p>
    <w:p w14:paraId="0D004407" w14:textId="4EC91CE6" w:rsidR="00C279E3" w:rsidRPr="00A26947" w:rsidRDefault="00CC1CB9" w:rsidP="00A26947">
      <w:pPr>
        <w:pStyle w:val="ListParagraph"/>
        <w:numPr>
          <w:ilvl w:val="2"/>
          <w:numId w:val="8"/>
        </w:numPr>
        <w:spacing w:after="0" w:line="276" w:lineRule="auto"/>
        <w:ind w:left="1620"/>
        <w:jc w:val="both"/>
        <w:rPr>
          <w:rFonts w:asciiTheme="majorBidi" w:hAnsiTheme="majorBidi" w:cstheme="majorBidi"/>
          <w:lang w:val="en-GB"/>
        </w:rPr>
      </w:pPr>
      <w:r w:rsidRPr="00A26947">
        <w:rPr>
          <w:rFonts w:asciiTheme="majorBidi" w:hAnsiTheme="majorBidi" w:cstheme="majorBidi"/>
          <w:lang w:val="en-GB"/>
        </w:rPr>
        <w:t xml:space="preserve">To intimidate or humiliate </w:t>
      </w:r>
      <w:r w:rsidR="00C279E3" w:rsidRPr="00A26947">
        <w:rPr>
          <w:rFonts w:asciiTheme="majorBidi" w:hAnsiTheme="majorBidi" w:cstheme="majorBidi"/>
          <w:lang w:val="en-GB"/>
        </w:rPr>
        <w:t>them</w:t>
      </w:r>
      <w:r w:rsidRPr="00A26947">
        <w:rPr>
          <w:rFonts w:asciiTheme="majorBidi" w:hAnsiTheme="majorBidi" w:cstheme="majorBidi"/>
          <w:lang w:val="en-GB"/>
        </w:rPr>
        <w:t xml:space="preserve"> or a third person for an act </w:t>
      </w:r>
      <w:r w:rsidR="00C279E3" w:rsidRPr="00A26947">
        <w:rPr>
          <w:rFonts w:asciiTheme="majorBidi" w:hAnsiTheme="majorBidi" w:cstheme="majorBidi"/>
          <w:lang w:val="en-GB"/>
        </w:rPr>
        <w:t>they</w:t>
      </w:r>
      <w:r w:rsidRPr="00A26947">
        <w:rPr>
          <w:rFonts w:asciiTheme="majorBidi" w:hAnsiTheme="majorBidi" w:cstheme="majorBidi"/>
          <w:lang w:val="en-GB"/>
        </w:rPr>
        <w:t xml:space="preserve"> or a third person has committed, or is suspected of having committed</w:t>
      </w:r>
      <w:r w:rsidR="00EC3B50" w:rsidRPr="00A26947">
        <w:rPr>
          <w:rFonts w:asciiTheme="majorBidi" w:hAnsiTheme="majorBidi" w:cstheme="majorBidi"/>
          <w:lang w:val="en-GB"/>
        </w:rPr>
        <w:t>;</w:t>
      </w:r>
    </w:p>
    <w:p w14:paraId="5E3E6D46" w14:textId="77777777" w:rsidR="00C279E3" w:rsidRPr="00A26947" w:rsidRDefault="00C279E3" w:rsidP="00A26947">
      <w:pPr>
        <w:pStyle w:val="ListParagraph"/>
        <w:spacing w:after="0" w:line="276" w:lineRule="auto"/>
        <w:rPr>
          <w:rFonts w:asciiTheme="majorBidi" w:hAnsiTheme="majorBidi" w:cstheme="majorBidi"/>
          <w:lang w:val="en-GB"/>
        </w:rPr>
      </w:pPr>
    </w:p>
    <w:p w14:paraId="4FCD988C" w14:textId="1316C442" w:rsidR="00C279E3" w:rsidRPr="00A26947" w:rsidRDefault="00CC1CB9" w:rsidP="00A26947">
      <w:pPr>
        <w:pStyle w:val="ListParagraph"/>
        <w:numPr>
          <w:ilvl w:val="2"/>
          <w:numId w:val="8"/>
        </w:numPr>
        <w:spacing w:after="0" w:line="276" w:lineRule="auto"/>
        <w:ind w:left="1620"/>
        <w:jc w:val="both"/>
        <w:rPr>
          <w:rFonts w:asciiTheme="majorBidi" w:hAnsiTheme="majorBidi" w:cstheme="majorBidi"/>
          <w:lang w:val="en-GB"/>
        </w:rPr>
      </w:pPr>
      <w:r w:rsidRPr="00A26947">
        <w:rPr>
          <w:rFonts w:asciiTheme="majorBidi" w:hAnsiTheme="majorBidi" w:cstheme="majorBidi"/>
          <w:lang w:val="en-GB"/>
        </w:rPr>
        <w:t xml:space="preserve">To intimidate or humiliate a third person for an act committed by </w:t>
      </w:r>
      <w:r w:rsidR="00C279E3" w:rsidRPr="00A26947">
        <w:rPr>
          <w:rFonts w:asciiTheme="majorBidi" w:hAnsiTheme="majorBidi" w:cstheme="majorBidi"/>
          <w:lang w:val="en-GB"/>
        </w:rPr>
        <w:t>them</w:t>
      </w:r>
      <w:r w:rsidRPr="00A26947">
        <w:rPr>
          <w:rFonts w:asciiTheme="majorBidi" w:hAnsiTheme="majorBidi" w:cstheme="majorBidi"/>
          <w:lang w:val="en-GB"/>
        </w:rPr>
        <w:t xml:space="preserve"> or suspected of having committed</w:t>
      </w:r>
      <w:r w:rsidR="00BB1400" w:rsidRPr="00A26947">
        <w:rPr>
          <w:rFonts w:asciiTheme="majorBidi" w:hAnsiTheme="majorBidi" w:cstheme="majorBidi"/>
          <w:lang w:val="en-GB"/>
        </w:rPr>
        <w:t>;</w:t>
      </w:r>
      <w:r w:rsidR="00C279E3" w:rsidRPr="00A26947">
        <w:rPr>
          <w:rFonts w:asciiTheme="majorBidi" w:hAnsiTheme="majorBidi" w:cstheme="majorBidi"/>
          <w:lang w:val="en-GB"/>
        </w:rPr>
        <w:t xml:space="preserve"> or</w:t>
      </w:r>
    </w:p>
    <w:p w14:paraId="1D6225CD" w14:textId="77777777" w:rsidR="00C279E3" w:rsidRPr="00A26947" w:rsidRDefault="00C279E3" w:rsidP="00A26947">
      <w:pPr>
        <w:pStyle w:val="ListParagraph"/>
        <w:spacing w:after="0" w:line="276" w:lineRule="auto"/>
        <w:rPr>
          <w:rFonts w:asciiTheme="majorBidi" w:hAnsiTheme="majorBidi" w:cstheme="majorBidi"/>
          <w:iCs/>
          <w:color w:val="000000" w:themeColor="text1"/>
          <w:lang w:val="en-GB"/>
        </w:rPr>
      </w:pPr>
    </w:p>
    <w:p w14:paraId="30B1A15A" w14:textId="1F8ECACE" w:rsidR="00BB1400" w:rsidRPr="00A26947" w:rsidRDefault="003A5D3E" w:rsidP="00A26947">
      <w:pPr>
        <w:pStyle w:val="ListParagraph"/>
        <w:numPr>
          <w:ilvl w:val="2"/>
          <w:numId w:val="8"/>
        </w:numPr>
        <w:spacing w:after="0" w:line="276" w:lineRule="auto"/>
        <w:ind w:left="1620"/>
        <w:jc w:val="both"/>
        <w:rPr>
          <w:rFonts w:asciiTheme="majorBidi" w:hAnsiTheme="majorBidi" w:cstheme="majorBidi"/>
          <w:lang w:val="en-GB"/>
        </w:rPr>
      </w:pPr>
      <w:r w:rsidRPr="00A26947">
        <w:rPr>
          <w:rFonts w:asciiTheme="majorBidi" w:hAnsiTheme="majorBidi" w:cstheme="majorBidi"/>
          <w:lang w:val="en-GB"/>
        </w:rPr>
        <w:t>To discriminate between two persons based on a reason which the law does not permit.</w:t>
      </w:r>
    </w:p>
    <w:p w14:paraId="4406F283" w14:textId="77777777" w:rsidR="00DB12E8" w:rsidRPr="00A26947" w:rsidRDefault="00DB12E8" w:rsidP="00A26947">
      <w:pPr>
        <w:spacing w:after="0" w:line="276" w:lineRule="auto"/>
        <w:jc w:val="both"/>
        <w:rPr>
          <w:rFonts w:asciiTheme="majorBidi" w:hAnsiTheme="majorBidi" w:cstheme="majorBidi"/>
          <w:lang w:val="en-GB"/>
        </w:rPr>
      </w:pPr>
    </w:p>
    <w:p w14:paraId="021470D5" w14:textId="77777777" w:rsidR="00EC3B50" w:rsidRPr="00A26947" w:rsidRDefault="00EC3B50" w:rsidP="00A26947">
      <w:pPr>
        <w:pStyle w:val="ListParagraph"/>
        <w:numPr>
          <w:ilvl w:val="1"/>
          <w:numId w:val="8"/>
        </w:numPr>
        <w:spacing w:after="0" w:line="276" w:lineRule="auto"/>
        <w:ind w:left="900" w:hanging="540"/>
        <w:jc w:val="both"/>
        <w:rPr>
          <w:rFonts w:asciiTheme="majorBidi" w:hAnsiTheme="majorBidi" w:cstheme="majorBidi"/>
          <w:lang w:val="en-GB"/>
        </w:rPr>
      </w:pPr>
      <w:r w:rsidRPr="00A26947">
        <w:rPr>
          <w:rFonts w:asciiTheme="majorBidi" w:hAnsiTheme="majorBidi" w:cstheme="majorBidi"/>
          <w:lang w:val="en-GB"/>
        </w:rPr>
        <w:t xml:space="preserve">Any form of physical or mental torture, inhuman treatment, or any action that infringes the dignity of a person, is a criminal offence under Section 21 of the Anti-Torture Act. Furthermore, Section 23 of the Anti-Torture Act provides that, any person who helps or assists in committing </w:t>
      </w:r>
      <w:r w:rsidRPr="00A26947">
        <w:rPr>
          <w:rFonts w:asciiTheme="majorBidi" w:hAnsiTheme="majorBidi" w:cstheme="majorBidi"/>
          <w:lang w:val="en-GB"/>
        </w:rPr>
        <w:lastRenderedPageBreak/>
        <w:t>an act of torture will not be differentiated from the person who commits the act, and thus, shall be charged accordingly.</w:t>
      </w:r>
    </w:p>
    <w:p w14:paraId="6539530C" w14:textId="77777777" w:rsidR="00EC3B50" w:rsidRPr="00A42E39" w:rsidRDefault="00EC3B50" w:rsidP="0090704F">
      <w:pPr>
        <w:pStyle w:val="ListParagraph"/>
        <w:spacing w:after="0" w:line="276" w:lineRule="auto"/>
        <w:ind w:left="1134" w:hanging="567"/>
        <w:jc w:val="both"/>
        <w:rPr>
          <w:rFonts w:asciiTheme="majorBidi" w:hAnsiTheme="majorBidi" w:cstheme="majorBidi"/>
          <w:iCs/>
          <w:color w:val="000000" w:themeColor="text1"/>
          <w:sz w:val="24"/>
          <w:szCs w:val="24"/>
          <w:lang w:val="en-GB"/>
        </w:rPr>
      </w:pPr>
    </w:p>
    <w:p w14:paraId="005C2727" w14:textId="07AA9B0C" w:rsidR="003A5D3E" w:rsidRPr="00A42E39" w:rsidRDefault="00EC3B50" w:rsidP="0090704F">
      <w:pPr>
        <w:pStyle w:val="ListParagraph"/>
        <w:numPr>
          <w:ilvl w:val="1"/>
          <w:numId w:val="8"/>
        </w:numPr>
        <w:spacing w:after="0" w:line="276" w:lineRule="auto"/>
        <w:ind w:left="900" w:hanging="540"/>
        <w:jc w:val="both"/>
        <w:rPr>
          <w:rFonts w:asciiTheme="majorBidi" w:hAnsiTheme="majorBidi" w:cstheme="majorBidi"/>
          <w:lang w:val="en-GB"/>
        </w:rPr>
      </w:pPr>
      <w:r w:rsidRPr="00A42E39">
        <w:rPr>
          <w:rFonts w:asciiTheme="majorBidi" w:hAnsiTheme="majorBidi" w:cstheme="majorBidi"/>
          <w:lang w:val="en-GB"/>
        </w:rPr>
        <w:t xml:space="preserve">Acts of torture are also punishable by appropriate penalties, after taking into account the gravity of the offence. The Anti-Torture Act prescribes a 25-year imprisonment for the offence, which is the gravest penalty for a criminal offence under domestic criminal legislations, save for the death penalty. It is therefore submitted that the Anti-Torture Act satisfies the requirements set out in Article 4 of CAT.  </w:t>
      </w:r>
    </w:p>
    <w:p w14:paraId="370AC206" w14:textId="44D3C8B1" w:rsidR="00413C75" w:rsidRPr="00A42E39" w:rsidRDefault="00413C75" w:rsidP="0090704F">
      <w:pPr>
        <w:spacing w:after="0" w:line="276" w:lineRule="auto"/>
        <w:jc w:val="both"/>
        <w:rPr>
          <w:rFonts w:asciiTheme="majorBidi" w:hAnsiTheme="majorBidi" w:cstheme="majorBidi"/>
          <w:lang w:val="en-GB"/>
        </w:rPr>
      </w:pPr>
    </w:p>
    <w:p w14:paraId="0BC70D50" w14:textId="77777777" w:rsidR="0090704F" w:rsidRPr="00A42E39" w:rsidRDefault="0090704F" w:rsidP="0090704F">
      <w:pPr>
        <w:spacing w:after="0" w:line="276" w:lineRule="auto"/>
        <w:jc w:val="both"/>
        <w:rPr>
          <w:rFonts w:asciiTheme="majorBidi" w:hAnsiTheme="majorBidi" w:cstheme="majorBidi"/>
          <w:lang w:val="en-GB"/>
        </w:rPr>
      </w:pPr>
    </w:p>
    <w:p w14:paraId="2987C72C" w14:textId="05A64F4C" w:rsidR="00BB1400" w:rsidRPr="00A42E39" w:rsidRDefault="00BB1400" w:rsidP="0090704F">
      <w:pPr>
        <w:pStyle w:val="ListParagraph"/>
        <w:numPr>
          <w:ilvl w:val="0"/>
          <w:numId w:val="4"/>
        </w:numPr>
        <w:spacing w:after="0" w:line="276" w:lineRule="auto"/>
        <w:ind w:left="360"/>
        <w:rPr>
          <w:rFonts w:asciiTheme="majorBidi" w:hAnsiTheme="majorBidi" w:cstheme="majorBidi"/>
          <w:b/>
          <w:bCs/>
          <w:sz w:val="24"/>
          <w:szCs w:val="24"/>
          <w:lang w:val="en-GB"/>
        </w:rPr>
      </w:pPr>
      <w:r w:rsidRPr="00A42E39">
        <w:rPr>
          <w:rFonts w:asciiTheme="majorBidi" w:hAnsiTheme="majorBidi" w:cstheme="majorBidi"/>
          <w:b/>
          <w:bCs/>
          <w:sz w:val="24"/>
          <w:szCs w:val="24"/>
          <w:lang w:val="en-GB"/>
        </w:rPr>
        <w:t>Effectiveness of procedures concerning investigation of incidents of torture</w:t>
      </w:r>
    </w:p>
    <w:p w14:paraId="583CDBFE" w14:textId="29567D96" w:rsidR="00742339" w:rsidRPr="00A42E39" w:rsidRDefault="00742339" w:rsidP="0090704F">
      <w:pPr>
        <w:pStyle w:val="ListParagraph"/>
        <w:spacing w:after="0" w:line="276" w:lineRule="auto"/>
        <w:ind w:left="360"/>
        <w:rPr>
          <w:rFonts w:asciiTheme="majorBidi" w:hAnsiTheme="majorBidi" w:cstheme="majorBidi"/>
          <w:b/>
          <w:bCs/>
          <w:sz w:val="24"/>
          <w:szCs w:val="24"/>
          <w:lang w:val="en-GB"/>
        </w:rPr>
      </w:pPr>
    </w:p>
    <w:p w14:paraId="761CBF47" w14:textId="19A7411D" w:rsidR="00F91B20" w:rsidRPr="00A42E39" w:rsidRDefault="00B60D42" w:rsidP="0090704F">
      <w:pPr>
        <w:pStyle w:val="ListParagraph"/>
        <w:spacing w:after="0" w:line="276" w:lineRule="auto"/>
        <w:ind w:left="360"/>
        <w:rPr>
          <w:rFonts w:asciiTheme="majorBidi" w:hAnsiTheme="majorBidi" w:cstheme="majorBidi"/>
          <w:i/>
          <w:iCs/>
          <w:sz w:val="24"/>
          <w:szCs w:val="24"/>
          <w:lang w:val="en-GB"/>
        </w:rPr>
      </w:pPr>
      <w:r w:rsidRPr="00A42E39">
        <w:rPr>
          <w:rFonts w:asciiTheme="majorBidi" w:hAnsiTheme="majorBidi" w:cstheme="majorBidi"/>
          <w:i/>
          <w:iCs/>
          <w:sz w:val="24"/>
          <w:szCs w:val="24"/>
          <w:lang w:val="en-GB"/>
        </w:rPr>
        <w:t>E</w:t>
      </w:r>
      <w:r w:rsidR="00F91B20" w:rsidRPr="00A42E39">
        <w:rPr>
          <w:rFonts w:asciiTheme="majorBidi" w:hAnsiTheme="majorBidi" w:cstheme="majorBidi"/>
          <w:i/>
          <w:iCs/>
          <w:sz w:val="24"/>
          <w:szCs w:val="24"/>
          <w:lang w:val="en-GB"/>
        </w:rPr>
        <w:t>ffective complaints mechanism</w:t>
      </w:r>
    </w:p>
    <w:p w14:paraId="57B75819" w14:textId="77777777" w:rsidR="00F91B20" w:rsidRPr="00A42E39" w:rsidRDefault="00F91B20" w:rsidP="0090704F">
      <w:pPr>
        <w:pStyle w:val="ListParagraph"/>
        <w:spacing w:after="0" w:line="276" w:lineRule="auto"/>
        <w:ind w:left="360"/>
        <w:rPr>
          <w:rFonts w:asciiTheme="majorBidi" w:hAnsiTheme="majorBidi" w:cstheme="majorBidi"/>
          <w:b/>
          <w:bCs/>
          <w:sz w:val="24"/>
          <w:szCs w:val="24"/>
          <w:lang w:val="en-GB"/>
        </w:rPr>
      </w:pPr>
    </w:p>
    <w:p w14:paraId="4C3E246A" w14:textId="77777777" w:rsidR="00B83D17" w:rsidRDefault="009C3AA0" w:rsidP="00B83D17">
      <w:pPr>
        <w:pStyle w:val="ListParagraph"/>
        <w:numPr>
          <w:ilvl w:val="1"/>
          <w:numId w:val="9"/>
        </w:numPr>
        <w:spacing w:after="0" w:line="276" w:lineRule="auto"/>
        <w:ind w:left="900" w:hanging="540"/>
        <w:jc w:val="both"/>
        <w:rPr>
          <w:rFonts w:asciiTheme="majorBidi" w:hAnsiTheme="majorBidi" w:cstheme="majorBidi"/>
          <w:lang w:val="en-GB" w:bidi="dv-MV"/>
        </w:rPr>
      </w:pPr>
      <w:r w:rsidRPr="006C48FC">
        <w:rPr>
          <w:rFonts w:asciiTheme="majorBidi" w:hAnsiTheme="majorBidi" w:cstheme="majorBidi"/>
          <w:lang w:val="en-GB" w:bidi="dv-MV"/>
        </w:rPr>
        <w:t>With regard to the</w:t>
      </w:r>
      <w:r w:rsidR="00CF3543" w:rsidRPr="006C48FC">
        <w:rPr>
          <w:rFonts w:asciiTheme="majorBidi" w:hAnsiTheme="majorBidi" w:cstheme="majorBidi"/>
          <w:lang w:val="en-GB" w:bidi="dv-MV"/>
        </w:rPr>
        <w:t xml:space="preserve"> issue of </w:t>
      </w:r>
      <w:r w:rsidR="00493500" w:rsidRPr="006C48FC">
        <w:rPr>
          <w:rFonts w:asciiTheme="majorBidi" w:hAnsiTheme="majorBidi" w:cstheme="majorBidi"/>
          <w:lang w:val="en-GB" w:bidi="dv-MV"/>
        </w:rPr>
        <w:t>a</w:t>
      </w:r>
      <w:r w:rsidR="00CF3543" w:rsidRPr="006C48FC">
        <w:rPr>
          <w:rFonts w:asciiTheme="majorBidi" w:hAnsiTheme="majorBidi" w:cstheme="majorBidi"/>
          <w:lang w:val="en-GB" w:bidi="dv-MV"/>
        </w:rPr>
        <w:t xml:space="preserve"> complaint mechanism</w:t>
      </w:r>
      <w:r w:rsidRPr="006C48FC">
        <w:rPr>
          <w:rFonts w:asciiTheme="majorBidi" w:hAnsiTheme="majorBidi" w:cstheme="majorBidi"/>
          <w:lang w:val="en-GB" w:bidi="dv-MV"/>
        </w:rPr>
        <w:t>, Government notes that Law No: 14/2013 (Prisons and Parole Act of the Maldives) provides for a mechanism to send letters/complaint forms to Government institutions, independent institutions and any other persons.</w:t>
      </w:r>
      <w:r w:rsidR="008155C8">
        <w:rPr>
          <w:rFonts w:asciiTheme="majorBidi" w:hAnsiTheme="majorBidi" w:cstheme="majorBidi"/>
          <w:lang w:val="en-GB" w:bidi="dv-MV"/>
        </w:rPr>
        <w:t xml:space="preserve"> </w:t>
      </w:r>
    </w:p>
    <w:p w14:paraId="5409E9DC" w14:textId="77777777" w:rsidR="00B83D17" w:rsidRDefault="00B83D17" w:rsidP="00B83D17">
      <w:pPr>
        <w:pStyle w:val="ListParagraph"/>
        <w:spacing w:after="0" w:line="276" w:lineRule="auto"/>
        <w:ind w:left="900"/>
        <w:jc w:val="both"/>
        <w:rPr>
          <w:rFonts w:asciiTheme="majorBidi" w:hAnsiTheme="majorBidi" w:cstheme="majorBidi"/>
          <w:lang w:val="en-GB" w:bidi="dv-MV"/>
        </w:rPr>
      </w:pPr>
    </w:p>
    <w:p w14:paraId="1F5B1F4D" w14:textId="75E2F850" w:rsidR="00B83D17" w:rsidRPr="004B3E72" w:rsidRDefault="00B83D17" w:rsidP="00B83D17">
      <w:pPr>
        <w:pStyle w:val="ListParagraph"/>
        <w:numPr>
          <w:ilvl w:val="1"/>
          <w:numId w:val="9"/>
        </w:numPr>
        <w:spacing w:after="0" w:line="276" w:lineRule="auto"/>
        <w:ind w:left="900" w:hanging="540"/>
        <w:jc w:val="both"/>
        <w:rPr>
          <w:rFonts w:asciiTheme="majorBidi" w:hAnsiTheme="majorBidi" w:cstheme="majorBidi"/>
          <w:lang w:val="en-GB" w:bidi="dv-MV"/>
        </w:rPr>
      </w:pPr>
      <w:r>
        <w:rPr>
          <w:rFonts w:asciiTheme="majorBidi" w:hAnsiTheme="majorBidi" w:cstheme="majorBidi"/>
          <w:lang w:val="en-GB" w:bidi="dv-MV"/>
        </w:rPr>
        <w:t>Information relating to this mechanism is provided at th</w:t>
      </w:r>
      <w:r w:rsidRPr="004B3E72">
        <w:rPr>
          <w:rFonts w:asciiTheme="majorBidi" w:hAnsiTheme="majorBidi" w:cstheme="majorBidi"/>
          <w:lang w:val="en-GB" w:bidi="dv-MV"/>
        </w:rPr>
        <w:t>e orientation,</w:t>
      </w:r>
      <w:r w:rsidR="004B3E72" w:rsidRPr="004B3E72">
        <w:rPr>
          <w:rFonts w:asciiTheme="majorBidi" w:hAnsiTheme="majorBidi" w:cstheme="majorBidi"/>
          <w:lang w:val="en-GB" w:bidi="dv-MV"/>
        </w:rPr>
        <w:t xml:space="preserve"> both</w:t>
      </w:r>
      <w:r w:rsidRPr="004B3E72">
        <w:rPr>
          <w:rFonts w:asciiTheme="majorBidi" w:hAnsiTheme="majorBidi" w:cstheme="majorBidi"/>
          <w:lang w:val="en-GB" w:bidi="dv-MV"/>
        </w:rPr>
        <w:t xml:space="preserve"> when the detainee is initially received at a custodial </w:t>
      </w:r>
      <w:r w:rsidR="004B3E72">
        <w:rPr>
          <w:rFonts w:asciiTheme="majorBidi" w:hAnsiTheme="majorBidi" w:cstheme="majorBidi"/>
          <w:lang w:val="en-GB" w:bidi="dv-MV"/>
        </w:rPr>
        <w:t xml:space="preserve">prison </w:t>
      </w:r>
      <w:r w:rsidRPr="004B3E72">
        <w:rPr>
          <w:rFonts w:asciiTheme="majorBidi" w:hAnsiTheme="majorBidi" w:cstheme="majorBidi"/>
          <w:lang w:val="en-GB" w:bidi="dv-MV"/>
        </w:rPr>
        <w:t xml:space="preserve">and/or </w:t>
      </w:r>
      <w:r w:rsidR="004B3E72" w:rsidRPr="004B3E72">
        <w:rPr>
          <w:rFonts w:asciiTheme="majorBidi" w:hAnsiTheme="majorBidi" w:cstheme="majorBidi"/>
          <w:lang w:val="en-GB" w:bidi="dv-MV"/>
        </w:rPr>
        <w:t>at</w:t>
      </w:r>
      <w:r w:rsidRPr="004B3E72">
        <w:rPr>
          <w:rFonts w:asciiTheme="majorBidi" w:hAnsiTheme="majorBidi" w:cstheme="majorBidi"/>
          <w:lang w:val="en-GB" w:bidi="dv-MV"/>
        </w:rPr>
        <w:t xml:space="preserve"> Male</w:t>
      </w:r>
      <w:r w:rsidR="004B3E72" w:rsidRPr="004B3E72">
        <w:rPr>
          <w:rFonts w:asciiTheme="majorBidi" w:hAnsiTheme="majorBidi" w:cstheme="majorBidi"/>
          <w:lang w:val="en-GB" w:bidi="dv-MV"/>
        </w:rPr>
        <w:t>’</w:t>
      </w:r>
      <w:r w:rsidRPr="004B3E72">
        <w:rPr>
          <w:rFonts w:asciiTheme="majorBidi" w:hAnsiTheme="majorBidi" w:cstheme="majorBidi"/>
          <w:lang w:val="en-GB" w:bidi="dv-MV"/>
        </w:rPr>
        <w:t xml:space="preserve"> Prison, and when the detainee is transferred to the prison where </w:t>
      </w:r>
      <w:r w:rsidR="004B3E72" w:rsidRPr="004B3E72">
        <w:rPr>
          <w:rFonts w:asciiTheme="majorBidi" w:hAnsiTheme="majorBidi" w:cstheme="majorBidi"/>
          <w:lang w:val="en-GB" w:bidi="dv-MV"/>
        </w:rPr>
        <w:t>they</w:t>
      </w:r>
      <w:r w:rsidRPr="004B3E72">
        <w:rPr>
          <w:rFonts w:asciiTheme="majorBidi" w:hAnsiTheme="majorBidi" w:cstheme="majorBidi"/>
          <w:lang w:val="en-GB" w:bidi="dv-MV"/>
        </w:rPr>
        <w:t xml:space="preserve"> </w:t>
      </w:r>
      <w:r w:rsidR="004B3E72" w:rsidRPr="004B3E72">
        <w:rPr>
          <w:rFonts w:asciiTheme="majorBidi" w:hAnsiTheme="majorBidi" w:cstheme="majorBidi"/>
          <w:lang w:val="en-GB" w:bidi="dv-MV"/>
        </w:rPr>
        <w:t>are to</w:t>
      </w:r>
      <w:r w:rsidRPr="004B3E72">
        <w:rPr>
          <w:rFonts w:asciiTheme="majorBidi" w:hAnsiTheme="majorBidi" w:cstheme="majorBidi"/>
          <w:lang w:val="en-GB" w:bidi="dv-MV"/>
        </w:rPr>
        <w:t xml:space="preserve"> serve the</w:t>
      </w:r>
      <w:r w:rsidR="004B3E72" w:rsidRPr="004B3E72">
        <w:rPr>
          <w:rFonts w:asciiTheme="majorBidi" w:hAnsiTheme="majorBidi" w:cstheme="majorBidi"/>
          <w:lang w:val="en-GB" w:bidi="dv-MV"/>
        </w:rPr>
        <w:t>ir</w:t>
      </w:r>
      <w:r w:rsidRPr="004B3E72">
        <w:rPr>
          <w:rFonts w:asciiTheme="majorBidi" w:hAnsiTheme="majorBidi" w:cstheme="majorBidi"/>
          <w:lang w:val="en-GB" w:bidi="dv-MV"/>
        </w:rPr>
        <w:t xml:space="preserve"> sentence. The information is not displayed at the moment in the detention facilities. However, the Unit Manager</w:t>
      </w:r>
      <w:r w:rsidR="004B3E72" w:rsidRPr="004B3E72">
        <w:rPr>
          <w:rFonts w:asciiTheme="majorBidi" w:hAnsiTheme="majorBidi" w:cstheme="majorBidi"/>
          <w:lang w:val="en-GB" w:bidi="dv-MV"/>
        </w:rPr>
        <w:t xml:space="preserve"> at prisons</w:t>
      </w:r>
      <w:r w:rsidRPr="004B3E72">
        <w:rPr>
          <w:rFonts w:asciiTheme="majorBidi" w:hAnsiTheme="majorBidi" w:cstheme="majorBidi"/>
          <w:lang w:val="en-GB" w:bidi="dv-MV"/>
        </w:rPr>
        <w:t xml:space="preserve"> </w:t>
      </w:r>
      <w:r w:rsidR="004B3E72" w:rsidRPr="004B3E72">
        <w:rPr>
          <w:rFonts w:asciiTheme="majorBidi" w:hAnsiTheme="majorBidi" w:cstheme="majorBidi"/>
          <w:lang w:val="en-GB" w:bidi="dv-MV"/>
        </w:rPr>
        <w:t>are</w:t>
      </w:r>
      <w:r w:rsidRPr="004B3E72">
        <w:rPr>
          <w:rFonts w:asciiTheme="majorBidi" w:hAnsiTheme="majorBidi" w:cstheme="majorBidi"/>
          <w:lang w:val="en-GB" w:bidi="dv-MV"/>
        </w:rPr>
        <w:t xml:space="preserve"> </w:t>
      </w:r>
      <w:r w:rsidR="004B3E72" w:rsidRPr="004B3E72">
        <w:rPr>
          <w:rFonts w:asciiTheme="majorBidi" w:hAnsiTheme="majorBidi" w:cstheme="majorBidi"/>
          <w:lang w:val="en-GB" w:bidi="dv-MV"/>
        </w:rPr>
        <w:t>mandated</w:t>
      </w:r>
      <w:r w:rsidRPr="004B3E72">
        <w:rPr>
          <w:rFonts w:asciiTheme="majorBidi" w:hAnsiTheme="majorBidi" w:cstheme="majorBidi"/>
          <w:lang w:val="en-GB" w:bidi="dv-MV"/>
        </w:rPr>
        <w:t xml:space="preserve"> to guide </w:t>
      </w:r>
      <w:r w:rsidR="004B3E72" w:rsidRPr="004B3E72">
        <w:rPr>
          <w:rFonts w:asciiTheme="majorBidi" w:hAnsiTheme="majorBidi" w:cstheme="majorBidi"/>
          <w:lang w:val="en-GB" w:bidi="dv-MV"/>
        </w:rPr>
        <w:t>detainees</w:t>
      </w:r>
      <w:r w:rsidRPr="004B3E72">
        <w:rPr>
          <w:rFonts w:asciiTheme="majorBidi" w:hAnsiTheme="majorBidi" w:cstheme="majorBidi"/>
          <w:lang w:val="en-GB" w:bidi="dv-MV"/>
        </w:rPr>
        <w:t xml:space="preserve"> in filing complaints, </w:t>
      </w:r>
      <w:r w:rsidR="004B3E72">
        <w:rPr>
          <w:rFonts w:asciiTheme="majorBidi" w:hAnsiTheme="majorBidi" w:cstheme="majorBidi"/>
          <w:lang w:val="en-GB" w:bidi="dv-MV"/>
        </w:rPr>
        <w:t xml:space="preserve">upon </w:t>
      </w:r>
      <w:r w:rsidRPr="004B3E72">
        <w:rPr>
          <w:rFonts w:asciiTheme="majorBidi" w:hAnsiTheme="majorBidi" w:cstheme="majorBidi"/>
          <w:lang w:val="en-GB" w:bidi="dv-MV"/>
        </w:rPr>
        <w:t>request.</w:t>
      </w:r>
    </w:p>
    <w:p w14:paraId="38557B61" w14:textId="77777777" w:rsidR="001860C3" w:rsidRPr="004B3E72" w:rsidRDefault="001860C3" w:rsidP="004B3E72">
      <w:pPr>
        <w:spacing w:after="0" w:line="276" w:lineRule="auto"/>
        <w:jc w:val="both"/>
        <w:rPr>
          <w:rFonts w:asciiTheme="majorBidi" w:hAnsiTheme="majorBidi" w:cstheme="majorBidi"/>
          <w:lang w:val="en-GB" w:bidi="dv-MV"/>
        </w:rPr>
      </w:pPr>
    </w:p>
    <w:p w14:paraId="3E4344CF" w14:textId="6B0CC055" w:rsidR="00493500" w:rsidRPr="00A42E39" w:rsidRDefault="009C3AA0" w:rsidP="006C48FC">
      <w:pPr>
        <w:pStyle w:val="ListParagraph"/>
        <w:numPr>
          <w:ilvl w:val="1"/>
          <w:numId w:val="32"/>
        </w:numPr>
        <w:spacing w:after="0" w:line="276" w:lineRule="auto"/>
        <w:ind w:left="900" w:hanging="540"/>
        <w:jc w:val="both"/>
        <w:rPr>
          <w:rFonts w:asciiTheme="majorBidi" w:hAnsiTheme="majorBidi" w:cstheme="majorBidi"/>
          <w:lang w:val="en-GB" w:bidi="dv-MV"/>
        </w:rPr>
      </w:pPr>
      <w:r w:rsidRPr="00A42E39">
        <w:rPr>
          <w:rFonts w:asciiTheme="majorBidi" w:hAnsiTheme="majorBidi" w:cstheme="majorBidi"/>
          <w:lang w:val="en-GB" w:bidi="dv-MV"/>
        </w:rPr>
        <w:t>Complaints can also be submitted to the Inspector of Correctional Services (“ICS”), who is mandated with the monitoring and reporting of the conditions and the procedures of the prisons. Contrary to what was practiced in the previous administration, inmates are now allowed to send letters/complaints</w:t>
      </w:r>
      <w:r w:rsidR="00CF3543" w:rsidRPr="00A42E39">
        <w:rPr>
          <w:rFonts w:asciiTheme="majorBidi" w:hAnsiTheme="majorBidi" w:cstheme="majorBidi"/>
          <w:lang w:val="en-GB" w:bidi="dv-MV"/>
        </w:rPr>
        <w:t xml:space="preserve"> in sealed envelopes to interrogating authorities, allowing them to submit confidential complaints.</w:t>
      </w:r>
      <w:r w:rsidR="00F91B20" w:rsidRPr="00A42E39">
        <w:rPr>
          <w:rFonts w:asciiTheme="majorBidi" w:hAnsiTheme="majorBidi" w:cstheme="majorBidi"/>
          <w:lang w:val="en-GB" w:bidi="dv-MV"/>
        </w:rPr>
        <w:t xml:space="preserve"> </w:t>
      </w:r>
      <w:r w:rsidRPr="00A42E39">
        <w:rPr>
          <w:rFonts w:asciiTheme="majorBidi" w:hAnsiTheme="majorBidi" w:cstheme="majorBidi"/>
          <w:lang w:val="en-GB" w:bidi="dv-MV"/>
        </w:rPr>
        <w:t xml:space="preserve">Moreover, the ICS is empowered to make unannounced visits to the prison and meet with inmates to make the necessary inquiries. </w:t>
      </w:r>
      <w:r w:rsidR="00493500" w:rsidRPr="00A42E39">
        <w:rPr>
          <w:rFonts w:asciiTheme="majorBidi" w:hAnsiTheme="majorBidi" w:cstheme="majorBidi"/>
          <w:lang w:val="en-GB" w:bidi="dv-MV"/>
        </w:rPr>
        <w:t>The Office of the ICS has been strengthened to ensure regular monitoring of all detention facilities and investigation of complaints by inmates.</w:t>
      </w:r>
    </w:p>
    <w:p w14:paraId="35B39177" w14:textId="77777777" w:rsidR="00493500" w:rsidRPr="00A42E39" w:rsidRDefault="00493500" w:rsidP="0090704F">
      <w:pPr>
        <w:pStyle w:val="ListParagraph"/>
        <w:spacing w:after="0" w:line="276" w:lineRule="auto"/>
        <w:ind w:left="900"/>
        <w:jc w:val="both"/>
        <w:rPr>
          <w:rFonts w:asciiTheme="majorBidi" w:hAnsiTheme="majorBidi" w:cstheme="majorBidi"/>
          <w:lang w:val="en-GB" w:bidi="dv-MV"/>
        </w:rPr>
      </w:pPr>
    </w:p>
    <w:p w14:paraId="1F4FC73F" w14:textId="60132F1F" w:rsidR="00493500" w:rsidRPr="00A42E39" w:rsidRDefault="00493500" w:rsidP="006C48FC">
      <w:pPr>
        <w:pStyle w:val="ListParagraph"/>
        <w:numPr>
          <w:ilvl w:val="1"/>
          <w:numId w:val="32"/>
        </w:numPr>
        <w:spacing w:after="0" w:line="276" w:lineRule="auto"/>
        <w:ind w:left="900" w:hanging="540"/>
        <w:jc w:val="both"/>
        <w:rPr>
          <w:rFonts w:asciiTheme="majorBidi" w:hAnsiTheme="majorBidi" w:cstheme="majorBidi"/>
          <w:lang w:val="en-GB" w:bidi="dv-MV"/>
        </w:rPr>
      </w:pPr>
      <w:r w:rsidRPr="00A42E39">
        <w:rPr>
          <w:rFonts w:asciiTheme="majorBidi" w:hAnsiTheme="majorBidi" w:cstheme="majorBidi"/>
          <w:lang w:val="en-GB" w:bidi="dv-MV"/>
        </w:rPr>
        <w:t>During the COVID-19 lockdown period, continued communication between the detainees and all oversight bodies such as the Human Rights Commission of the Maldives (“HRCM”) and the ICS was ensured through creation of online options to send letters, forms and complaints.</w:t>
      </w:r>
      <w:r w:rsidR="00F91B20" w:rsidRPr="00A42E39">
        <w:rPr>
          <w:rFonts w:asciiTheme="majorBidi" w:hAnsiTheme="majorBidi" w:cstheme="majorBidi"/>
          <w:lang w:val="en-GB" w:bidi="dv-MV"/>
        </w:rPr>
        <w:t xml:space="preserve"> </w:t>
      </w:r>
      <w:r w:rsidR="00CF3543" w:rsidRPr="00A42E39">
        <w:rPr>
          <w:rFonts w:asciiTheme="majorBidi" w:hAnsiTheme="majorBidi" w:cstheme="majorBidi"/>
          <w:lang w:val="en-GB" w:bidi="dv-MV"/>
        </w:rPr>
        <w:t>The Maldives Correctional Service (“MCS”)</w:t>
      </w:r>
      <w:r w:rsidR="009C3AA0" w:rsidRPr="00A42E39">
        <w:rPr>
          <w:rFonts w:asciiTheme="majorBidi" w:hAnsiTheme="majorBidi" w:cstheme="majorBidi"/>
          <w:lang w:val="en-GB" w:bidi="dv-MV"/>
        </w:rPr>
        <w:t xml:space="preserve"> also has a department of Ethics and Professional Standards that accepts and investigates complaints regarding the conduct of prison officers.</w:t>
      </w:r>
    </w:p>
    <w:p w14:paraId="6F78C25D" w14:textId="30AD8556" w:rsidR="00C211EE" w:rsidRPr="00A42E39" w:rsidRDefault="00C211EE" w:rsidP="0090704F">
      <w:pPr>
        <w:pStyle w:val="ListParagraph"/>
        <w:spacing w:after="0" w:line="276" w:lineRule="auto"/>
        <w:rPr>
          <w:rFonts w:asciiTheme="majorBidi" w:hAnsiTheme="majorBidi" w:cstheme="majorBidi"/>
          <w:lang w:val="en-GB" w:bidi="dv-MV"/>
        </w:rPr>
      </w:pPr>
    </w:p>
    <w:p w14:paraId="517EE8FA" w14:textId="0AEAB84C" w:rsidR="00F91B20" w:rsidRPr="00A42E39" w:rsidRDefault="00E91C1D" w:rsidP="0090704F">
      <w:pPr>
        <w:pStyle w:val="ListParagraph"/>
        <w:spacing w:after="0" w:line="276" w:lineRule="auto"/>
        <w:ind w:left="360"/>
        <w:rPr>
          <w:rFonts w:asciiTheme="majorBidi" w:hAnsiTheme="majorBidi" w:cstheme="majorBidi"/>
          <w:i/>
          <w:iCs/>
          <w:sz w:val="24"/>
          <w:szCs w:val="24"/>
          <w:lang w:val="en-GB"/>
        </w:rPr>
      </w:pPr>
      <w:r w:rsidRPr="00A42E39">
        <w:rPr>
          <w:rFonts w:asciiTheme="majorBidi" w:hAnsiTheme="majorBidi" w:cstheme="majorBidi"/>
          <w:i/>
          <w:iCs/>
          <w:sz w:val="24"/>
          <w:szCs w:val="24"/>
          <w:lang w:val="en-GB"/>
        </w:rPr>
        <w:t>Police Integrity Commission</w:t>
      </w:r>
    </w:p>
    <w:p w14:paraId="0BE0FE0D" w14:textId="77777777" w:rsidR="00F91B20" w:rsidRPr="00A42E39" w:rsidRDefault="00F91B20" w:rsidP="0090704F">
      <w:pPr>
        <w:pStyle w:val="ListParagraph"/>
        <w:spacing w:after="0" w:line="276" w:lineRule="auto"/>
        <w:rPr>
          <w:rFonts w:asciiTheme="majorBidi" w:hAnsiTheme="majorBidi" w:cstheme="majorBidi"/>
          <w:lang w:val="en-GB" w:bidi="dv-MV"/>
        </w:rPr>
      </w:pPr>
    </w:p>
    <w:p w14:paraId="368AFC17" w14:textId="556EA96C" w:rsidR="00F91B20" w:rsidRPr="00A42E39" w:rsidRDefault="00C211EE" w:rsidP="006C48FC">
      <w:pPr>
        <w:pStyle w:val="ListParagraph"/>
        <w:numPr>
          <w:ilvl w:val="1"/>
          <w:numId w:val="32"/>
        </w:numPr>
        <w:spacing w:after="0" w:line="276" w:lineRule="auto"/>
        <w:ind w:left="900" w:hanging="540"/>
        <w:jc w:val="both"/>
        <w:rPr>
          <w:rFonts w:asciiTheme="majorBidi" w:hAnsiTheme="majorBidi" w:cstheme="majorBidi"/>
          <w:lang w:val="en-GB" w:bidi="dv-MV"/>
        </w:rPr>
      </w:pPr>
      <w:r w:rsidRPr="00A42E39">
        <w:rPr>
          <w:rFonts w:asciiTheme="majorBidi" w:hAnsiTheme="majorBidi" w:cstheme="majorBidi"/>
          <w:lang w:val="en-GB" w:bidi="dv-MV"/>
        </w:rPr>
        <w:t xml:space="preserve">With regard to </w:t>
      </w:r>
      <w:r w:rsidR="00F91B20" w:rsidRPr="00A42E39">
        <w:rPr>
          <w:rFonts w:asciiTheme="majorBidi" w:hAnsiTheme="majorBidi" w:cstheme="majorBidi"/>
          <w:lang w:val="en-GB" w:bidi="dv-MV"/>
        </w:rPr>
        <w:t xml:space="preserve">reviewing the mandate of the Police </w:t>
      </w:r>
      <w:r w:rsidR="00E91C1D" w:rsidRPr="00A42E39">
        <w:rPr>
          <w:rFonts w:asciiTheme="majorBidi" w:hAnsiTheme="majorBidi" w:cstheme="majorBidi"/>
          <w:lang w:val="en-GB" w:bidi="dv-MV"/>
        </w:rPr>
        <w:t>Integrity</w:t>
      </w:r>
      <w:r w:rsidR="00F91B20" w:rsidRPr="00A42E39">
        <w:rPr>
          <w:rFonts w:asciiTheme="majorBidi" w:hAnsiTheme="majorBidi" w:cstheme="majorBidi"/>
          <w:lang w:val="en-GB" w:bidi="dv-MV"/>
        </w:rPr>
        <w:t xml:space="preserve"> Commission</w:t>
      </w:r>
      <w:r w:rsidR="006E119B" w:rsidRPr="00A42E39">
        <w:rPr>
          <w:rFonts w:asciiTheme="majorBidi" w:hAnsiTheme="majorBidi" w:cstheme="majorBidi"/>
          <w:lang w:val="en-GB" w:bidi="dv-MV"/>
        </w:rPr>
        <w:t xml:space="preserve"> (“PIC”)</w:t>
      </w:r>
      <w:r w:rsidR="00F91B20" w:rsidRPr="00A42E39">
        <w:rPr>
          <w:rFonts w:asciiTheme="majorBidi" w:hAnsiTheme="majorBidi" w:cstheme="majorBidi"/>
          <w:lang w:val="en-GB" w:bidi="dv-MV"/>
        </w:rPr>
        <w:t xml:space="preserve"> to ensure its independence from the Executive, Government notes that the Police Integrity Commission has been replaced by the independent N</w:t>
      </w:r>
      <w:r w:rsidR="00E91C1D" w:rsidRPr="00A42E39">
        <w:rPr>
          <w:rFonts w:asciiTheme="majorBidi" w:hAnsiTheme="majorBidi" w:cstheme="majorBidi"/>
          <w:lang w:val="en-GB" w:bidi="dv-MV"/>
        </w:rPr>
        <w:t>ational Integrity Commission (“NIC”)</w:t>
      </w:r>
      <w:r w:rsidR="00F91B20" w:rsidRPr="00A42E39">
        <w:rPr>
          <w:rFonts w:asciiTheme="majorBidi" w:hAnsiTheme="majorBidi" w:cstheme="majorBidi"/>
          <w:lang w:val="en-GB" w:bidi="dv-MV"/>
        </w:rPr>
        <w:t xml:space="preserve"> established by </w:t>
      </w:r>
      <w:r w:rsidR="00E91C1D" w:rsidRPr="00A42E39">
        <w:rPr>
          <w:rFonts w:asciiTheme="majorBidi" w:hAnsiTheme="majorBidi" w:cstheme="majorBidi"/>
          <w:lang w:val="en-GB" w:bidi="dv-MV"/>
        </w:rPr>
        <w:t xml:space="preserve">Law </w:t>
      </w:r>
      <w:r w:rsidR="00E91C1D" w:rsidRPr="00A42E39">
        <w:rPr>
          <w:rFonts w:asciiTheme="majorBidi" w:hAnsiTheme="majorBidi" w:cstheme="majorBidi"/>
          <w:lang w:val="en-GB" w:bidi="dv-MV"/>
        </w:rPr>
        <w:lastRenderedPageBreak/>
        <w:t>No: 27/2015 (</w:t>
      </w:r>
      <w:r w:rsidR="00F91B20" w:rsidRPr="00A42E39">
        <w:rPr>
          <w:rFonts w:asciiTheme="majorBidi" w:hAnsiTheme="majorBidi" w:cstheme="majorBidi"/>
          <w:lang w:val="en-GB" w:bidi="dv-MV"/>
        </w:rPr>
        <w:t>National Integrity Commission</w:t>
      </w:r>
      <w:r w:rsidR="00E91C1D" w:rsidRPr="00A42E39">
        <w:rPr>
          <w:rFonts w:asciiTheme="majorBidi" w:hAnsiTheme="majorBidi" w:cstheme="majorBidi"/>
          <w:lang w:val="en-GB" w:bidi="dv-MV"/>
        </w:rPr>
        <w:t>’s</w:t>
      </w:r>
      <w:r w:rsidR="00F91B20" w:rsidRPr="00A42E39">
        <w:rPr>
          <w:rFonts w:asciiTheme="majorBidi" w:hAnsiTheme="majorBidi" w:cstheme="majorBidi"/>
          <w:lang w:val="en-GB" w:bidi="dv-MV"/>
        </w:rPr>
        <w:t xml:space="preserve"> Act</w:t>
      </w:r>
      <w:r w:rsidR="00E91C1D" w:rsidRPr="00A42E39">
        <w:rPr>
          <w:rFonts w:asciiTheme="majorBidi" w:hAnsiTheme="majorBidi" w:cstheme="majorBidi"/>
          <w:lang w:val="en-GB" w:bidi="dv-MV"/>
        </w:rPr>
        <w:t>)</w:t>
      </w:r>
      <w:r w:rsidR="00F91B20" w:rsidRPr="00A42E39">
        <w:rPr>
          <w:rFonts w:asciiTheme="majorBidi" w:hAnsiTheme="majorBidi" w:cstheme="majorBidi"/>
          <w:lang w:val="en-GB" w:bidi="dv-MV"/>
        </w:rPr>
        <w:t>. As the five members of NIC are appointed through nomination from the President and further confirmation by the Parliament, Government believes that the composition does guarantee independence.</w:t>
      </w:r>
    </w:p>
    <w:p w14:paraId="0CF5CEAF" w14:textId="77777777" w:rsidR="00F91B20" w:rsidRPr="00A42E39" w:rsidRDefault="00F91B20" w:rsidP="0090704F">
      <w:pPr>
        <w:pStyle w:val="ListParagraph"/>
        <w:spacing w:after="0" w:line="276" w:lineRule="auto"/>
        <w:rPr>
          <w:rFonts w:asciiTheme="majorBidi" w:hAnsiTheme="majorBidi" w:cstheme="majorBidi"/>
          <w:lang w:val="en-GB"/>
        </w:rPr>
      </w:pPr>
    </w:p>
    <w:p w14:paraId="32E711B8" w14:textId="38E9FDE1" w:rsidR="00B1485D" w:rsidRPr="00A42E39" w:rsidRDefault="00B1485D" w:rsidP="006C48FC">
      <w:pPr>
        <w:pStyle w:val="ListParagraph"/>
        <w:numPr>
          <w:ilvl w:val="1"/>
          <w:numId w:val="32"/>
        </w:numPr>
        <w:spacing w:after="0" w:line="276" w:lineRule="auto"/>
        <w:ind w:left="900" w:hanging="540"/>
        <w:jc w:val="both"/>
        <w:rPr>
          <w:rFonts w:asciiTheme="majorBidi" w:hAnsiTheme="majorBidi" w:cstheme="majorBidi"/>
          <w:lang w:val="en-GB" w:bidi="dv-MV"/>
        </w:rPr>
      </w:pPr>
      <w:r w:rsidRPr="00A42E39">
        <w:rPr>
          <w:rFonts w:asciiTheme="majorBidi" w:hAnsiTheme="majorBidi" w:cstheme="majorBidi"/>
          <w:lang w:val="en-GB" w:bidi="dv-MV"/>
        </w:rPr>
        <w:t>The NIC has powers</w:t>
      </w:r>
      <w:r w:rsidR="00CC0076" w:rsidRPr="00A42E39">
        <w:rPr>
          <w:rFonts w:asciiTheme="majorBidi" w:hAnsiTheme="majorBidi" w:cstheme="majorBidi"/>
          <w:lang w:val="en-GB" w:bidi="dv-MV"/>
        </w:rPr>
        <w:t xml:space="preserve"> to</w:t>
      </w:r>
      <w:r w:rsidRPr="00A42E39">
        <w:rPr>
          <w:rFonts w:asciiTheme="majorBidi" w:hAnsiTheme="majorBidi" w:cstheme="majorBidi"/>
          <w:lang w:val="en-GB" w:bidi="dv-MV"/>
        </w:rPr>
        <w:t xml:space="preserve"> investigate alleged misconduct by law enforcement agencies, recommend administrative actions that need to be taken, and submit cases to the Prosecutor General’s Office </w:t>
      </w:r>
      <w:r w:rsidR="004F3E77" w:rsidRPr="00A42E39">
        <w:rPr>
          <w:rFonts w:asciiTheme="majorBidi" w:hAnsiTheme="majorBidi" w:cstheme="majorBidi"/>
          <w:lang w:val="en-GB" w:bidi="dv-MV"/>
        </w:rPr>
        <w:t xml:space="preserve">(“PGO”) </w:t>
      </w:r>
      <w:r w:rsidRPr="00A42E39">
        <w:rPr>
          <w:rFonts w:asciiTheme="majorBidi" w:hAnsiTheme="majorBidi" w:cstheme="majorBidi"/>
          <w:lang w:val="en-GB" w:bidi="dv-MV"/>
        </w:rPr>
        <w:t xml:space="preserve">for criminal prosecution. </w:t>
      </w:r>
      <w:r w:rsidR="00CC0076" w:rsidRPr="00A42E39">
        <w:rPr>
          <w:rFonts w:asciiTheme="majorBidi" w:hAnsiTheme="majorBidi" w:cstheme="majorBidi"/>
          <w:lang w:val="en-GB" w:bidi="dv-MV"/>
        </w:rPr>
        <w:t>NIC</w:t>
      </w:r>
      <w:r w:rsidRPr="00A42E39">
        <w:rPr>
          <w:rFonts w:asciiTheme="majorBidi" w:hAnsiTheme="majorBidi" w:cstheme="majorBidi"/>
          <w:lang w:val="en-GB" w:bidi="dv-MV"/>
        </w:rPr>
        <w:t xml:space="preserve"> also has the authority to recommend changes to regulations and procedures and assess the effectiveness of law enforcement agencies. </w:t>
      </w:r>
    </w:p>
    <w:p w14:paraId="659F8826" w14:textId="77777777" w:rsidR="00B1485D" w:rsidRPr="00A42E39" w:rsidRDefault="00B1485D" w:rsidP="0090704F">
      <w:pPr>
        <w:pStyle w:val="ListParagraph"/>
        <w:spacing w:after="0" w:line="276" w:lineRule="auto"/>
        <w:rPr>
          <w:rFonts w:asciiTheme="majorBidi" w:eastAsia="Times New Roman" w:hAnsiTheme="majorBidi" w:cstheme="majorBidi"/>
          <w:sz w:val="24"/>
          <w:szCs w:val="24"/>
          <w:lang w:val="en-GB"/>
        </w:rPr>
      </w:pPr>
    </w:p>
    <w:p w14:paraId="343F7BED" w14:textId="0352B837" w:rsidR="00B1485D" w:rsidRPr="00A42E39" w:rsidRDefault="00CC0076" w:rsidP="006C48FC">
      <w:pPr>
        <w:pStyle w:val="ListParagraph"/>
        <w:numPr>
          <w:ilvl w:val="1"/>
          <w:numId w:val="32"/>
        </w:numPr>
        <w:spacing w:after="0" w:line="276" w:lineRule="auto"/>
        <w:ind w:left="900" w:hanging="540"/>
        <w:jc w:val="both"/>
        <w:rPr>
          <w:rFonts w:asciiTheme="majorBidi" w:hAnsiTheme="majorBidi" w:cstheme="majorBidi"/>
          <w:lang w:val="en-GB" w:bidi="dv-MV"/>
        </w:rPr>
      </w:pPr>
      <w:r w:rsidRPr="00A42E39">
        <w:rPr>
          <w:rFonts w:asciiTheme="majorBidi" w:hAnsiTheme="majorBidi" w:cstheme="majorBidi"/>
          <w:lang w:val="en-GB" w:bidi="dv-MV"/>
        </w:rPr>
        <w:t>As note</w:t>
      </w:r>
      <w:r w:rsidR="0084290A">
        <w:rPr>
          <w:rFonts w:asciiTheme="majorBidi" w:hAnsiTheme="majorBidi" w:cstheme="majorBidi"/>
          <w:lang w:val="en-GB" w:bidi="dv-MV"/>
        </w:rPr>
        <w:t>d</w:t>
      </w:r>
      <w:r w:rsidRPr="00A42E39">
        <w:rPr>
          <w:rFonts w:asciiTheme="majorBidi" w:hAnsiTheme="majorBidi" w:cstheme="majorBidi"/>
          <w:lang w:val="en-GB" w:bidi="dv-MV"/>
        </w:rPr>
        <w:t xml:space="preserve"> above, t</w:t>
      </w:r>
      <w:r w:rsidR="00B1485D" w:rsidRPr="00A42E39">
        <w:rPr>
          <w:rFonts w:asciiTheme="majorBidi" w:hAnsiTheme="majorBidi" w:cstheme="majorBidi"/>
          <w:lang w:val="en-GB" w:bidi="dv-MV"/>
        </w:rPr>
        <w:t>he NIC, by law, is an independent commission appointed by the President and approved by the Parliament. The Commission is held accountable by the relevant standing committees of the Parliament to eliminate Executive influence.</w:t>
      </w:r>
    </w:p>
    <w:p w14:paraId="294893F5" w14:textId="54B016C5" w:rsidR="00B1485D" w:rsidRPr="00A42E39" w:rsidRDefault="00B1485D" w:rsidP="0090704F">
      <w:pPr>
        <w:spacing w:after="0" w:line="276" w:lineRule="auto"/>
        <w:jc w:val="both"/>
        <w:rPr>
          <w:rFonts w:asciiTheme="majorBidi" w:eastAsia="Times New Roman" w:hAnsiTheme="majorBidi" w:cstheme="majorBidi"/>
          <w:sz w:val="24"/>
          <w:szCs w:val="24"/>
          <w:lang w:val="en-GB"/>
        </w:rPr>
      </w:pPr>
    </w:p>
    <w:p w14:paraId="6060E436" w14:textId="21395109" w:rsidR="00B1485D" w:rsidRPr="00A42E39" w:rsidRDefault="00B1485D" w:rsidP="006C48FC">
      <w:pPr>
        <w:pStyle w:val="ListParagraph"/>
        <w:numPr>
          <w:ilvl w:val="1"/>
          <w:numId w:val="32"/>
        </w:numPr>
        <w:spacing w:after="0" w:line="276" w:lineRule="auto"/>
        <w:ind w:left="900" w:hanging="540"/>
        <w:jc w:val="both"/>
        <w:rPr>
          <w:rFonts w:asciiTheme="majorBidi" w:hAnsiTheme="majorBidi" w:cstheme="majorBidi"/>
          <w:lang w:val="en-GB" w:bidi="dv-MV"/>
        </w:rPr>
      </w:pPr>
      <w:r w:rsidRPr="00A42E39">
        <w:rPr>
          <w:rFonts w:asciiTheme="majorBidi" w:hAnsiTheme="majorBidi" w:cstheme="majorBidi"/>
          <w:lang w:val="en-GB" w:bidi="dv-MV"/>
        </w:rPr>
        <w:t>The table below provides the statistics of cases submitted to the PIC in 2013 and 2014.</w:t>
      </w:r>
    </w:p>
    <w:p w14:paraId="4E33DB43" w14:textId="2EE69805" w:rsidR="00F91B20" w:rsidRPr="00A42E39" w:rsidRDefault="00D17490" w:rsidP="0090704F">
      <w:pPr>
        <w:pStyle w:val="ListParagraph"/>
        <w:spacing w:after="0" w:line="276" w:lineRule="auto"/>
        <w:ind w:left="360"/>
        <w:jc w:val="both"/>
        <w:rPr>
          <w:rFonts w:asciiTheme="majorBidi" w:hAnsiTheme="majorBidi" w:cstheme="majorBidi"/>
          <w:lang w:val="en-GB" w:bidi="dv-MV"/>
        </w:rPr>
      </w:pPr>
      <w:r w:rsidRPr="00A42E39">
        <w:rPr>
          <w:rFonts w:asciiTheme="majorBidi" w:eastAsia="Times New Roman" w:hAnsiTheme="majorBidi" w:cstheme="majorBidi"/>
          <w:noProof/>
          <w:sz w:val="24"/>
          <w:szCs w:val="24"/>
          <w:lang w:val="en-GB" w:eastAsia="en-GB"/>
        </w:rPr>
        <w:drawing>
          <wp:anchor distT="0" distB="0" distL="114300" distR="114300" simplePos="0" relativeHeight="251659264" behindDoc="0" locked="0" layoutInCell="1" allowOverlap="1" wp14:anchorId="7062D4CB" wp14:editId="16B58557">
            <wp:simplePos x="0" y="0"/>
            <wp:positionH relativeFrom="column">
              <wp:posOffset>551515</wp:posOffset>
            </wp:positionH>
            <wp:positionV relativeFrom="paragraph">
              <wp:posOffset>10795</wp:posOffset>
            </wp:positionV>
            <wp:extent cx="5326069" cy="2861892"/>
            <wp:effectExtent l="0" t="0" r="8255" b="0"/>
            <wp:wrapNone/>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0-01-11 at 21.29.02.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326069" cy="2861892"/>
                    </a:xfrm>
                    <a:prstGeom prst="rect">
                      <a:avLst/>
                    </a:prstGeom>
                  </pic:spPr>
                </pic:pic>
              </a:graphicData>
            </a:graphic>
            <wp14:sizeRelH relativeFrom="page">
              <wp14:pctWidth>0</wp14:pctWidth>
            </wp14:sizeRelH>
            <wp14:sizeRelV relativeFrom="page">
              <wp14:pctHeight>0</wp14:pctHeight>
            </wp14:sizeRelV>
          </wp:anchor>
        </w:drawing>
      </w:r>
    </w:p>
    <w:p w14:paraId="61A1D12E" w14:textId="34C36D17" w:rsidR="00B1485D" w:rsidRPr="00A42E39" w:rsidRDefault="00B1485D" w:rsidP="0090704F">
      <w:pPr>
        <w:pStyle w:val="ListParagraph"/>
        <w:spacing w:after="0" w:line="276" w:lineRule="auto"/>
        <w:ind w:left="360"/>
        <w:jc w:val="both"/>
        <w:rPr>
          <w:rFonts w:asciiTheme="majorBidi" w:hAnsiTheme="majorBidi" w:cstheme="majorBidi"/>
          <w:lang w:val="en-GB" w:bidi="dv-MV"/>
        </w:rPr>
      </w:pPr>
    </w:p>
    <w:p w14:paraId="7EFDA1C8" w14:textId="3C21597C" w:rsidR="009C3AA0" w:rsidRPr="00A42E39" w:rsidRDefault="009C3AA0" w:rsidP="0090704F">
      <w:pPr>
        <w:pStyle w:val="ListParagraph"/>
        <w:spacing w:after="0" w:line="276" w:lineRule="auto"/>
        <w:ind w:left="1260"/>
        <w:jc w:val="both"/>
        <w:rPr>
          <w:rFonts w:asciiTheme="majorBidi" w:eastAsia="Times New Roman" w:hAnsiTheme="majorBidi" w:cstheme="majorBidi"/>
          <w:sz w:val="24"/>
          <w:szCs w:val="24"/>
          <w:lang w:val="en-GB"/>
        </w:rPr>
      </w:pPr>
    </w:p>
    <w:p w14:paraId="4BA4A75C" w14:textId="77777777" w:rsidR="009C3AA0" w:rsidRPr="00A42E39" w:rsidRDefault="009C3AA0" w:rsidP="0090704F">
      <w:pPr>
        <w:spacing w:after="0" w:line="276" w:lineRule="auto"/>
        <w:jc w:val="both"/>
        <w:rPr>
          <w:rFonts w:asciiTheme="majorBidi" w:hAnsiTheme="majorBidi" w:cstheme="majorBidi"/>
          <w:lang w:val="en-GB" w:bidi="dv-MV"/>
        </w:rPr>
      </w:pPr>
    </w:p>
    <w:p w14:paraId="214F70E9" w14:textId="77777777" w:rsidR="00CF3543" w:rsidRPr="00A42E39" w:rsidRDefault="00CF3543" w:rsidP="0090704F">
      <w:pPr>
        <w:pStyle w:val="SingleTxtG"/>
        <w:spacing w:after="0" w:line="276" w:lineRule="auto"/>
        <w:ind w:left="0" w:right="26"/>
        <w:rPr>
          <w:rFonts w:asciiTheme="majorBidi" w:hAnsiTheme="majorBidi" w:cstheme="majorBidi"/>
          <w:i/>
          <w:iCs/>
          <w:sz w:val="24"/>
          <w:szCs w:val="24"/>
        </w:rPr>
      </w:pPr>
    </w:p>
    <w:p w14:paraId="69F20C28" w14:textId="7DCD414A" w:rsidR="00CF3543" w:rsidRPr="00A42E39" w:rsidRDefault="00CF3543" w:rsidP="0090704F">
      <w:pPr>
        <w:pStyle w:val="SingleTxtG"/>
        <w:spacing w:after="0" w:line="276" w:lineRule="auto"/>
        <w:ind w:left="0" w:right="26"/>
        <w:rPr>
          <w:rFonts w:asciiTheme="majorBidi" w:hAnsiTheme="majorBidi" w:cstheme="majorBidi"/>
          <w:i/>
          <w:iCs/>
          <w:sz w:val="24"/>
          <w:szCs w:val="24"/>
        </w:rPr>
      </w:pPr>
    </w:p>
    <w:p w14:paraId="464E9D75" w14:textId="12513EBF" w:rsidR="00B1485D" w:rsidRPr="00A42E39" w:rsidRDefault="00B1485D" w:rsidP="0090704F">
      <w:pPr>
        <w:pStyle w:val="SingleTxtG"/>
        <w:spacing w:after="0" w:line="276" w:lineRule="auto"/>
        <w:ind w:left="0" w:right="26"/>
        <w:rPr>
          <w:rFonts w:asciiTheme="majorBidi" w:hAnsiTheme="majorBidi" w:cstheme="majorBidi"/>
          <w:i/>
          <w:iCs/>
          <w:sz w:val="24"/>
          <w:szCs w:val="24"/>
        </w:rPr>
      </w:pPr>
    </w:p>
    <w:p w14:paraId="51E0DAF6" w14:textId="3A3CE456" w:rsidR="00A247DC" w:rsidRPr="00A42E39" w:rsidRDefault="00A247DC" w:rsidP="0090704F">
      <w:pPr>
        <w:pStyle w:val="SingleTxtG"/>
        <w:spacing w:after="0" w:line="276" w:lineRule="auto"/>
        <w:ind w:left="0" w:right="26"/>
        <w:rPr>
          <w:rFonts w:asciiTheme="majorBidi" w:hAnsiTheme="majorBidi" w:cstheme="majorBidi"/>
          <w:i/>
          <w:iCs/>
          <w:sz w:val="24"/>
          <w:szCs w:val="24"/>
        </w:rPr>
      </w:pPr>
    </w:p>
    <w:p w14:paraId="4D109055" w14:textId="77777777" w:rsidR="00A247DC" w:rsidRPr="00A42E39" w:rsidRDefault="00A247DC" w:rsidP="0090704F">
      <w:pPr>
        <w:pStyle w:val="SingleTxtG"/>
        <w:spacing w:after="0" w:line="276" w:lineRule="auto"/>
        <w:ind w:left="0" w:right="26"/>
        <w:rPr>
          <w:rFonts w:asciiTheme="majorBidi" w:hAnsiTheme="majorBidi" w:cstheme="majorBidi"/>
          <w:i/>
          <w:iCs/>
          <w:sz w:val="24"/>
          <w:szCs w:val="24"/>
        </w:rPr>
      </w:pPr>
    </w:p>
    <w:p w14:paraId="5B6ABEFF" w14:textId="292E12A8" w:rsidR="00B1485D" w:rsidRPr="00A42E39" w:rsidRDefault="00B1485D" w:rsidP="0090704F">
      <w:pPr>
        <w:pStyle w:val="SingleTxtG"/>
        <w:spacing w:after="0" w:line="276" w:lineRule="auto"/>
        <w:ind w:left="0" w:right="26"/>
        <w:rPr>
          <w:rFonts w:asciiTheme="majorBidi" w:hAnsiTheme="majorBidi" w:cstheme="majorBidi"/>
          <w:i/>
          <w:iCs/>
          <w:sz w:val="24"/>
          <w:szCs w:val="24"/>
        </w:rPr>
      </w:pPr>
    </w:p>
    <w:p w14:paraId="678E8CF9" w14:textId="62C31368" w:rsidR="00B1485D" w:rsidRPr="00A42E39" w:rsidRDefault="00B1485D" w:rsidP="0090704F">
      <w:pPr>
        <w:pStyle w:val="SingleTxtG"/>
        <w:spacing w:after="0" w:line="276" w:lineRule="auto"/>
        <w:ind w:left="0" w:right="26"/>
        <w:rPr>
          <w:rFonts w:asciiTheme="majorBidi" w:hAnsiTheme="majorBidi" w:cstheme="majorBidi"/>
          <w:i/>
          <w:iCs/>
          <w:sz w:val="24"/>
          <w:szCs w:val="24"/>
        </w:rPr>
      </w:pPr>
    </w:p>
    <w:p w14:paraId="70CC6CA6" w14:textId="49116C8C" w:rsidR="00B1485D" w:rsidRPr="00A42E39" w:rsidRDefault="00B1485D" w:rsidP="0090704F">
      <w:pPr>
        <w:pStyle w:val="SingleTxtG"/>
        <w:spacing w:after="0" w:line="276" w:lineRule="auto"/>
        <w:ind w:left="0" w:right="26"/>
        <w:rPr>
          <w:rFonts w:asciiTheme="majorBidi" w:hAnsiTheme="majorBidi" w:cstheme="majorBidi"/>
          <w:i/>
          <w:iCs/>
          <w:sz w:val="24"/>
          <w:szCs w:val="24"/>
        </w:rPr>
      </w:pPr>
    </w:p>
    <w:p w14:paraId="3C7E0024" w14:textId="3AFE094A" w:rsidR="00A247DC" w:rsidRPr="00A42E39" w:rsidRDefault="00A247DC" w:rsidP="0090704F">
      <w:pPr>
        <w:pStyle w:val="SingleTxtG"/>
        <w:spacing w:after="0" w:line="276" w:lineRule="auto"/>
        <w:ind w:left="0" w:right="26"/>
        <w:rPr>
          <w:rFonts w:asciiTheme="majorBidi" w:hAnsiTheme="majorBidi" w:cstheme="majorBidi"/>
          <w:i/>
          <w:iCs/>
          <w:sz w:val="24"/>
          <w:szCs w:val="24"/>
        </w:rPr>
      </w:pPr>
    </w:p>
    <w:p w14:paraId="3EB71C65" w14:textId="11C93798" w:rsidR="00A247DC" w:rsidRPr="00A42E39" w:rsidRDefault="00A247DC" w:rsidP="0090704F">
      <w:pPr>
        <w:pStyle w:val="SingleTxtG"/>
        <w:spacing w:after="0" w:line="276" w:lineRule="auto"/>
        <w:ind w:left="0" w:right="26"/>
        <w:rPr>
          <w:rFonts w:asciiTheme="majorBidi" w:hAnsiTheme="majorBidi" w:cstheme="majorBidi"/>
          <w:i/>
          <w:iCs/>
          <w:sz w:val="24"/>
          <w:szCs w:val="24"/>
        </w:rPr>
      </w:pPr>
    </w:p>
    <w:p w14:paraId="22B68E92" w14:textId="50884065" w:rsidR="00B1485D" w:rsidRPr="00A42E39" w:rsidRDefault="00B1485D" w:rsidP="0090704F">
      <w:pPr>
        <w:pStyle w:val="SingleTxtG"/>
        <w:spacing w:after="0" w:line="276" w:lineRule="auto"/>
        <w:ind w:left="0" w:right="26"/>
        <w:rPr>
          <w:rFonts w:asciiTheme="majorBidi" w:hAnsiTheme="majorBidi" w:cstheme="majorBidi"/>
          <w:i/>
          <w:iCs/>
          <w:sz w:val="24"/>
          <w:szCs w:val="24"/>
        </w:rPr>
      </w:pPr>
    </w:p>
    <w:p w14:paraId="490C8ED9" w14:textId="180A4D09" w:rsidR="00B1485D" w:rsidRPr="00A42E39" w:rsidRDefault="00B1485D" w:rsidP="006C48FC">
      <w:pPr>
        <w:pStyle w:val="ListParagraph"/>
        <w:numPr>
          <w:ilvl w:val="1"/>
          <w:numId w:val="32"/>
        </w:numPr>
        <w:spacing w:after="0" w:line="276" w:lineRule="auto"/>
        <w:ind w:left="900" w:hanging="540"/>
        <w:jc w:val="both"/>
        <w:rPr>
          <w:rFonts w:asciiTheme="majorBidi" w:hAnsiTheme="majorBidi" w:cstheme="majorBidi"/>
          <w:lang w:val="en-GB" w:bidi="dv-MV"/>
        </w:rPr>
      </w:pPr>
      <w:r w:rsidRPr="00A42E39">
        <w:rPr>
          <w:rFonts w:asciiTheme="majorBidi" w:hAnsiTheme="majorBidi" w:cstheme="majorBidi"/>
          <w:lang w:val="en-GB" w:bidi="dv-MV"/>
        </w:rPr>
        <w:t>The table below provides Statistics of ongoing cases at the NIC from 2014 to 2019.</w:t>
      </w:r>
    </w:p>
    <w:p w14:paraId="161B35DD" w14:textId="5E3A08BE" w:rsidR="00B1485D" w:rsidRPr="00A42E39" w:rsidRDefault="00CC0076" w:rsidP="0090704F">
      <w:pPr>
        <w:pStyle w:val="SingleTxtG"/>
        <w:spacing w:after="0" w:line="276" w:lineRule="auto"/>
        <w:ind w:left="0" w:right="26"/>
        <w:rPr>
          <w:rFonts w:asciiTheme="majorBidi" w:hAnsiTheme="majorBidi" w:cstheme="majorBidi"/>
          <w:i/>
          <w:iCs/>
          <w:sz w:val="24"/>
          <w:szCs w:val="24"/>
        </w:rPr>
      </w:pPr>
      <w:r w:rsidRPr="00A42E39">
        <w:rPr>
          <w:rFonts w:asciiTheme="majorBidi" w:eastAsiaTheme="minorHAnsi" w:hAnsiTheme="majorBidi" w:cstheme="majorBidi"/>
          <w:b/>
          <w:bCs/>
          <w:noProof/>
          <w:lang w:eastAsia="en-GB"/>
        </w:rPr>
        <w:drawing>
          <wp:anchor distT="0" distB="0" distL="114300" distR="114300" simplePos="0" relativeHeight="251661312" behindDoc="0" locked="0" layoutInCell="1" allowOverlap="1" wp14:anchorId="2CD94EED" wp14:editId="176CF940">
            <wp:simplePos x="0" y="0"/>
            <wp:positionH relativeFrom="column">
              <wp:posOffset>551827</wp:posOffset>
            </wp:positionH>
            <wp:positionV relativeFrom="paragraph">
              <wp:posOffset>62230</wp:posOffset>
            </wp:positionV>
            <wp:extent cx="5106837" cy="2812211"/>
            <wp:effectExtent l="0" t="0" r="17780" b="7620"/>
            <wp:wrapNone/>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page">
              <wp14:pctWidth>0</wp14:pctWidth>
            </wp14:sizeRelH>
            <wp14:sizeRelV relativeFrom="page">
              <wp14:pctHeight>0</wp14:pctHeight>
            </wp14:sizeRelV>
          </wp:anchor>
        </w:drawing>
      </w:r>
    </w:p>
    <w:p w14:paraId="47E4AB63" w14:textId="2A8FC836" w:rsidR="00B1485D" w:rsidRPr="00A42E39" w:rsidRDefault="00B1485D" w:rsidP="0090704F">
      <w:pPr>
        <w:pStyle w:val="SingleTxtG"/>
        <w:spacing w:after="0" w:line="276" w:lineRule="auto"/>
        <w:ind w:left="0" w:right="26"/>
        <w:rPr>
          <w:rFonts w:asciiTheme="majorBidi" w:hAnsiTheme="majorBidi" w:cstheme="majorBidi"/>
          <w:i/>
          <w:iCs/>
          <w:sz w:val="24"/>
          <w:szCs w:val="24"/>
        </w:rPr>
      </w:pPr>
    </w:p>
    <w:p w14:paraId="690091E3" w14:textId="55E99C3D" w:rsidR="00B1485D" w:rsidRPr="00A42E39" w:rsidRDefault="00B1485D" w:rsidP="0090704F">
      <w:pPr>
        <w:pStyle w:val="SingleTxtG"/>
        <w:spacing w:after="0" w:line="276" w:lineRule="auto"/>
        <w:ind w:left="0" w:right="26"/>
        <w:rPr>
          <w:rFonts w:asciiTheme="majorBidi" w:hAnsiTheme="majorBidi" w:cstheme="majorBidi"/>
          <w:i/>
          <w:iCs/>
          <w:sz w:val="24"/>
          <w:szCs w:val="24"/>
        </w:rPr>
      </w:pPr>
    </w:p>
    <w:p w14:paraId="7E1BA3C7" w14:textId="0566FE69" w:rsidR="00B1485D" w:rsidRPr="00A42E39" w:rsidRDefault="00B1485D" w:rsidP="0090704F">
      <w:pPr>
        <w:pStyle w:val="SingleTxtG"/>
        <w:spacing w:after="0" w:line="276" w:lineRule="auto"/>
        <w:ind w:left="0" w:right="26"/>
        <w:rPr>
          <w:rFonts w:asciiTheme="majorBidi" w:hAnsiTheme="majorBidi" w:cstheme="majorBidi"/>
          <w:i/>
          <w:iCs/>
          <w:sz w:val="24"/>
          <w:szCs w:val="24"/>
        </w:rPr>
      </w:pPr>
    </w:p>
    <w:p w14:paraId="5B3AB206" w14:textId="75CC6CA3" w:rsidR="00B1485D" w:rsidRPr="00A42E39" w:rsidRDefault="00B1485D" w:rsidP="0090704F">
      <w:pPr>
        <w:pStyle w:val="SingleTxtG"/>
        <w:spacing w:after="0" w:line="276" w:lineRule="auto"/>
        <w:ind w:left="0" w:right="26"/>
        <w:rPr>
          <w:rFonts w:asciiTheme="majorBidi" w:hAnsiTheme="majorBidi" w:cstheme="majorBidi"/>
          <w:i/>
          <w:iCs/>
          <w:sz w:val="24"/>
          <w:szCs w:val="24"/>
        </w:rPr>
      </w:pPr>
    </w:p>
    <w:p w14:paraId="3E70AEF6" w14:textId="03F4F60D" w:rsidR="00B1485D" w:rsidRPr="00A42E39" w:rsidRDefault="00B1485D" w:rsidP="0090704F">
      <w:pPr>
        <w:pStyle w:val="SingleTxtG"/>
        <w:spacing w:after="0" w:line="276" w:lineRule="auto"/>
        <w:ind w:left="0" w:right="26"/>
        <w:rPr>
          <w:rFonts w:asciiTheme="majorBidi" w:hAnsiTheme="majorBidi" w:cstheme="majorBidi"/>
          <w:i/>
          <w:iCs/>
          <w:sz w:val="24"/>
          <w:szCs w:val="24"/>
        </w:rPr>
      </w:pPr>
    </w:p>
    <w:p w14:paraId="67900CAA" w14:textId="1C42BB96" w:rsidR="00B1485D" w:rsidRPr="00A42E39" w:rsidRDefault="00B1485D" w:rsidP="0090704F">
      <w:pPr>
        <w:pStyle w:val="SingleTxtG"/>
        <w:spacing w:after="0" w:line="276" w:lineRule="auto"/>
        <w:ind w:left="0" w:right="26"/>
        <w:rPr>
          <w:rFonts w:asciiTheme="majorBidi" w:hAnsiTheme="majorBidi" w:cstheme="majorBidi"/>
          <w:i/>
          <w:iCs/>
          <w:sz w:val="24"/>
          <w:szCs w:val="24"/>
        </w:rPr>
      </w:pPr>
    </w:p>
    <w:p w14:paraId="47233D90" w14:textId="747FDABB" w:rsidR="00B1485D" w:rsidRPr="00A42E39" w:rsidRDefault="00B1485D" w:rsidP="0090704F">
      <w:pPr>
        <w:pStyle w:val="SingleTxtG"/>
        <w:spacing w:after="0" w:line="276" w:lineRule="auto"/>
        <w:ind w:left="0" w:right="26"/>
        <w:rPr>
          <w:rFonts w:asciiTheme="majorBidi" w:hAnsiTheme="majorBidi" w:cstheme="majorBidi"/>
          <w:i/>
          <w:iCs/>
          <w:sz w:val="24"/>
          <w:szCs w:val="24"/>
        </w:rPr>
      </w:pPr>
    </w:p>
    <w:p w14:paraId="67F72D92" w14:textId="109C1AC6" w:rsidR="00A247DC" w:rsidRPr="00A42E39" w:rsidRDefault="00A247DC" w:rsidP="0090704F">
      <w:pPr>
        <w:pStyle w:val="SingleTxtG"/>
        <w:spacing w:after="0" w:line="276" w:lineRule="auto"/>
        <w:ind w:left="0" w:right="26"/>
        <w:rPr>
          <w:rFonts w:asciiTheme="majorBidi" w:hAnsiTheme="majorBidi" w:cstheme="majorBidi"/>
          <w:i/>
          <w:iCs/>
          <w:sz w:val="24"/>
          <w:szCs w:val="24"/>
        </w:rPr>
      </w:pPr>
    </w:p>
    <w:p w14:paraId="4FBBE483" w14:textId="763A5379" w:rsidR="00A247DC" w:rsidRPr="00A42E39" w:rsidRDefault="00A247DC" w:rsidP="0090704F">
      <w:pPr>
        <w:pStyle w:val="SingleTxtG"/>
        <w:spacing w:after="0" w:line="276" w:lineRule="auto"/>
        <w:ind w:left="0" w:right="26"/>
        <w:rPr>
          <w:rFonts w:asciiTheme="majorBidi" w:hAnsiTheme="majorBidi" w:cstheme="majorBidi"/>
          <w:i/>
          <w:iCs/>
          <w:sz w:val="24"/>
          <w:szCs w:val="24"/>
        </w:rPr>
      </w:pPr>
    </w:p>
    <w:p w14:paraId="36A139A6" w14:textId="622D7656" w:rsidR="00A247DC" w:rsidRPr="00A42E39" w:rsidRDefault="00A247DC" w:rsidP="0090704F">
      <w:pPr>
        <w:pStyle w:val="SingleTxtG"/>
        <w:spacing w:after="0" w:line="276" w:lineRule="auto"/>
        <w:ind w:left="0" w:right="26"/>
        <w:rPr>
          <w:rFonts w:asciiTheme="majorBidi" w:hAnsiTheme="majorBidi" w:cstheme="majorBidi"/>
          <w:i/>
          <w:iCs/>
          <w:sz w:val="24"/>
          <w:szCs w:val="24"/>
        </w:rPr>
      </w:pPr>
    </w:p>
    <w:p w14:paraId="2C7AE02D" w14:textId="77777777" w:rsidR="00BB2AB8" w:rsidRDefault="00BB2AB8" w:rsidP="00BB2AB8">
      <w:pPr>
        <w:spacing w:after="0" w:line="276" w:lineRule="auto"/>
        <w:rPr>
          <w:rFonts w:asciiTheme="majorBidi" w:hAnsiTheme="majorBidi" w:cstheme="majorBidi"/>
          <w:i/>
          <w:iCs/>
          <w:sz w:val="24"/>
          <w:szCs w:val="24"/>
          <w:lang w:val="en-GB"/>
        </w:rPr>
      </w:pPr>
    </w:p>
    <w:p w14:paraId="7FEFE869" w14:textId="420DF4F3" w:rsidR="008368FD" w:rsidRPr="00BB2AB8" w:rsidRDefault="008368FD" w:rsidP="00BB2AB8">
      <w:pPr>
        <w:pStyle w:val="ListParagraph"/>
        <w:spacing w:after="0" w:line="276" w:lineRule="auto"/>
        <w:ind w:left="360"/>
        <w:rPr>
          <w:rFonts w:asciiTheme="majorBidi" w:hAnsiTheme="majorBidi" w:cstheme="majorBidi"/>
          <w:i/>
          <w:iCs/>
          <w:sz w:val="24"/>
          <w:szCs w:val="24"/>
          <w:lang w:val="en-GB"/>
        </w:rPr>
      </w:pPr>
      <w:r w:rsidRPr="00BB2AB8">
        <w:rPr>
          <w:rFonts w:asciiTheme="majorBidi" w:hAnsiTheme="majorBidi" w:cstheme="majorBidi"/>
          <w:i/>
          <w:iCs/>
          <w:sz w:val="24"/>
          <w:szCs w:val="24"/>
          <w:lang w:val="en-GB"/>
        </w:rPr>
        <w:t xml:space="preserve">Prosecutorial </w:t>
      </w:r>
      <w:r w:rsidR="00304AE3" w:rsidRPr="00BB2AB8">
        <w:rPr>
          <w:rFonts w:asciiTheme="majorBidi" w:hAnsiTheme="majorBidi" w:cstheme="majorBidi"/>
          <w:i/>
          <w:iCs/>
          <w:sz w:val="24"/>
          <w:szCs w:val="24"/>
          <w:lang w:val="en-GB"/>
        </w:rPr>
        <w:t>o</w:t>
      </w:r>
      <w:r w:rsidRPr="00BB2AB8">
        <w:rPr>
          <w:rFonts w:asciiTheme="majorBidi" w:hAnsiTheme="majorBidi" w:cstheme="majorBidi"/>
          <w:i/>
          <w:iCs/>
          <w:sz w:val="24"/>
          <w:szCs w:val="24"/>
          <w:lang w:val="en-GB"/>
        </w:rPr>
        <w:t>versight</w:t>
      </w:r>
    </w:p>
    <w:p w14:paraId="31B4034D" w14:textId="77777777" w:rsidR="008368FD" w:rsidRPr="00A42E39" w:rsidRDefault="008368FD" w:rsidP="0090704F">
      <w:pPr>
        <w:pStyle w:val="ListParagraph"/>
        <w:spacing w:after="0" w:line="276" w:lineRule="auto"/>
        <w:rPr>
          <w:rFonts w:asciiTheme="majorBidi" w:hAnsiTheme="majorBidi" w:cstheme="majorBidi"/>
          <w:lang w:val="en-GB" w:bidi="dv-MV"/>
        </w:rPr>
      </w:pPr>
    </w:p>
    <w:p w14:paraId="0D54008E" w14:textId="71772B6C" w:rsidR="00337862" w:rsidRPr="00A42E39" w:rsidRDefault="008368FD" w:rsidP="006C48FC">
      <w:pPr>
        <w:pStyle w:val="ListParagraph"/>
        <w:numPr>
          <w:ilvl w:val="1"/>
          <w:numId w:val="32"/>
        </w:numPr>
        <w:spacing w:after="0" w:line="276" w:lineRule="auto"/>
        <w:ind w:left="900" w:hanging="540"/>
        <w:jc w:val="both"/>
        <w:rPr>
          <w:rFonts w:asciiTheme="majorBidi" w:hAnsiTheme="majorBidi" w:cstheme="majorBidi"/>
          <w:lang w:val="en-GB" w:bidi="dv-MV"/>
        </w:rPr>
      </w:pPr>
      <w:r w:rsidRPr="00A42E39">
        <w:rPr>
          <w:rFonts w:asciiTheme="majorBidi" w:hAnsiTheme="majorBidi" w:cstheme="majorBidi"/>
          <w:lang w:val="en-GB" w:bidi="dv-MV"/>
        </w:rPr>
        <w:t>With the introduction o</w:t>
      </w:r>
      <w:r w:rsidR="00337862" w:rsidRPr="00A42E39">
        <w:rPr>
          <w:rFonts w:asciiTheme="majorBidi" w:hAnsiTheme="majorBidi" w:cstheme="majorBidi"/>
          <w:lang w:val="en-GB" w:bidi="dv-MV"/>
        </w:rPr>
        <w:t xml:space="preserve">f Law </w:t>
      </w:r>
      <w:r w:rsidRPr="00A42E39">
        <w:rPr>
          <w:rFonts w:asciiTheme="majorBidi" w:hAnsiTheme="majorBidi" w:cstheme="majorBidi"/>
          <w:lang w:val="en-GB" w:bidi="dv-MV"/>
        </w:rPr>
        <w:t xml:space="preserve">No: 12/2016 (Criminal Procedure Act), prosecutors are involved in the investigative stage of the criminal justice process and work closely with law enforcement authorities to ensure investigation is conducted in compliance with all the elements stated in the Act. </w:t>
      </w:r>
    </w:p>
    <w:p w14:paraId="7EB9CE2B" w14:textId="77777777" w:rsidR="00337862" w:rsidRPr="00A42E39" w:rsidRDefault="00337862" w:rsidP="0090704F">
      <w:pPr>
        <w:pStyle w:val="ListParagraph"/>
        <w:spacing w:after="0" w:line="276" w:lineRule="auto"/>
        <w:ind w:left="900"/>
        <w:jc w:val="both"/>
        <w:rPr>
          <w:rFonts w:asciiTheme="majorBidi" w:hAnsiTheme="majorBidi" w:cstheme="majorBidi"/>
          <w:lang w:val="en-GB" w:bidi="dv-MV"/>
        </w:rPr>
      </w:pPr>
    </w:p>
    <w:p w14:paraId="71D4CD24" w14:textId="6C962907" w:rsidR="008368FD" w:rsidRPr="00A42E39" w:rsidRDefault="008368FD" w:rsidP="006C48FC">
      <w:pPr>
        <w:pStyle w:val="ListParagraph"/>
        <w:numPr>
          <w:ilvl w:val="1"/>
          <w:numId w:val="32"/>
        </w:numPr>
        <w:spacing w:after="0" w:line="276" w:lineRule="auto"/>
        <w:ind w:left="900" w:hanging="540"/>
        <w:jc w:val="both"/>
        <w:rPr>
          <w:rFonts w:asciiTheme="majorBidi" w:hAnsiTheme="majorBidi" w:cstheme="majorBidi"/>
          <w:lang w:val="en-GB" w:bidi="dv-MV"/>
        </w:rPr>
      </w:pPr>
      <w:r w:rsidRPr="00A42E39">
        <w:rPr>
          <w:rFonts w:asciiTheme="majorBidi" w:hAnsiTheme="majorBidi" w:cstheme="majorBidi"/>
          <w:lang w:val="en-GB" w:bidi="dv-MV"/>
        </w:rPr>
        <w:t xml:space="preserve">Daily scheduled meetings referred to as “Duty Prosecution” are held between prosecutors and the relevant investigative authorities including the </w:t>
      </w:r>
      <w:r w:rsidR="00337862" w:rsidRPr="00A42E39">
        <w:rPr>
          <w:rFonts w:asciiTheme="majorBidi" w:hAnsiTheme="majorBidi" w:cstheme="majorBidi"/>
          <w:lang w:val="en-GB" w:bidi="dv-MV"/>
        </w:rPr>
        <w:t>Maldives Police Service (“MPS”)</w:t>
      </w:r>
      <w:r w:rsidRPr="00A42E39">
        <w:rPr>
          <w:rFonts w:asciiTheme="majorBidi" w:hAnsiTheme="majorBidi" w:cstheme="majorBidi"/>
          <w:lang w:val="en-GB" w:bidi="dv-MV"/>
        </w:rPr>
        <w:t xml:space="preserve"> to discuss the cases being investigated in order to develop sufficient factual information, in order to enable the prosecutor to make a fair and objective determination of whether and what charges should be brought. These meetings help the prosecutors to guard against prosecution of the innocent and to develop legally admissible evidence sufficient to obtain and sustain a conviction of those who are guilty and warrant prosecution.</w:t>
      </w:r>
    </w:p>
    <w:p w14:paraId="0BCEC449" w14:textId="77777777" w:rsidR="008368FD" w:rsidRPr="00A42E39" w:rsidRDefault="008368FD" w:rsidP="0090704F">
      <w:pPr>
        <w:pStyle w:val="ListParagraph"/>
        <w:spacing w:after="0" w:line="276" w:lineRule="auto"/>
        <w:ind w:left="900"/>
        <w:jc w:val="both"/>
        <w:rPr>
          <w:rFonts w:asciiTheme="majorBidi" w:hAnsiTheme="majorBidi" w:cstheme="majorBidi"/>
          <w:lang w:val="en-GB" w:bidi="dv-MV"/>
        </w:rPr>
      </w:pPr>
    </w:p>
    <w:p w14:paraId="05CC0844" w14:textId="5CA96D0E" w:rsidR="00337862" w:rsidRPr="00A42E39" w:rsidRDefault="008368FD" w:rsidP="006C48FC">
      <w:pPr>
        <w:pStyle w:val="ListParagraph"/>
        <w:numPr>
          <w:ilvl w:val="1"/>
          <w:numId w:val="32"/>
        </w:numPr>
        <w:spacing w:after="0" w:line="276" w:lineRule="auto"/>
        <w:ind w:left="900" w:hanging="540"/>
        <w:jc w:val="both"/>
        <w:rPr>
          <w:rFonts w:asciiTheme="majorBidi" w:hAnsiTheme="majorBidi" w:cstheme="majorBidi"/>
          <w:lang w:val="en-GB" w:bidi="dv-MV"/>
        </w:rPr>
      </w:pPr>
      <w:r w:rsidRPr="00A42E39">
        <w:rPr>
          <w:rFonts w:asciiTheme="majorBidi" w:hAnsiTheme="majorBidi" w:cstheme="majorBidi"/>
          <w:lang w:val="en-GB" w:bidi="dv-MV"/>
        </w:rPr>
        <w:t xml:space="preserve">Article 223 (e) of the Constitution of the Republic of Maldives and Section 15 (e) of Law No: 9/2008 (Prosecutor General’s Act), states that the Prosecutor General has powers to monitor and review the circumstances and conditions under which any person is arrested, detained or otherwise deprived of freedom prior to trial. </w:t>
      </w:r>
    </w:p>
    <w:p w14:paraId="6AC996A3" w14:textId="77777777" w:rsidR="00337862" w:rsidRPr="00A42E39" w:rsidRDefault="00337862" w:rsidP="0090704F">
      <w:pPr>
        <w:spacing w:after="0" w:line="276" w:lineRule="auto"/>
        <w:jc w:val="both"/>
        <w:rPr>
          <w:rFonts w:asciiTheme="majorBidi" w:hAnsiTheme="majorBidi" w:cstheme="majorBidi"/>
          <w:lang w:val="en-GB" w:bidi="dv-MV"/>
        </w:rPr>
      </w:pPr>
    </w:p>
    <w:p w14:paraId="51538A2B" w14:textId="39F0E8D8" w:rsidR="005967D6" w:rsidRPr="00A42E39" w:rsidRDefault="008368FD" w:rsidP="006C48FC">
      <w:pPr>
        <w:pStyle w:val="ListParagraph"/>
        <w:numPr>
          <w:ilvl w:val="1"/>
          <w:numId w:val="32"/>
        </w:numPr>
        <w:spacing w:after="0" w:line="276" w:lineRule="auto"/>
        <w:ind w:left="900" w:hanging="540"/>
        <w:jc w:val="both"/>
        <w:rPr>
          <w:rFonts w:asciiTheme="majorBidi" w:hAnsiTheme="majorBidi" w:cstheme="majorBidi"/>
          <w:lang w:val="en-GB" w:bidi="dv-MV"/>
        </w:rPr>
      </w:pPr>
      <w:r w:rsidRPr="00A42E39">
        <w:rPr>
          <w:rFonts w:asciiTheme="majorBidi" w:hAnsiTheme="majorBidi" w:cstheme="majorBidi"/>
          <w:lang w:val="en-GB" w:bidi="dv-MV"/>
        </w:rPr>
        <w:t xml:space="preserve">A new Prosecution Directive was issued by the Attorney General pursuant to powers vested in him under Article 133 (g) of the Constitution </w:t>
      </w:r>
      <w:r w:rsidR="005967D6" w:rsidRPr="00A42E39">
        <w:rPr>
          <w:rFonts w:asciiTheme="majorBidi" w:hAnsiTheme="majorBidi" w:cstheme="majorBidi"/>
          <w:lang w:val="en-GB" w:bidi="dv-MV"/>
        </w:rPr>
        <w:t>in</w:t>
      </w:r>
      <w:r w:rsidRPr="00A42E39">
        <w:rPr>
          <w:rFonts w:asciiTheme="majorBidi" w:hAnsiTheme="majorBidi" w:cstheme="majorBidi"/>
          <w:lang w:val="en-GB" w:bidi="dv-MV"/>
        </w:rPr>
        <w:t xml:space="preserve"> December 2018, and an amendment that was brought to it </w:t>
      </w:r>
      <w:r w:rsidR="005967D6" w:rsidRPr="00A42E39">
        <w:rPr>
          <w:rFonts w:asciiTheme="majorBidi" w:hAnsiTheme="majorBidi" w:cstheme="majorBidi"/>
          <w:lang w:val="en-GB" w:bidi="dv-MV"/>
        </w:rPr>
        <w:t xml:space="preserve">in </w:t>
      </w:r>
      <w:r w:rsidRPr="00A42E39">
        <w:rPr>
          <w:rFonts w:asciiTheme="majorBidi" w:hAnsiTheme="majorBidi" w:cstheme="majorBidi"/>
          <w:lang w:val="en-GB" w:bidi="dv-MV"/>
        </w:rPr>
        <w:t xml:space="preserve">October 2019 states that the Prosecutor General must keep reviewing, every 30 (thirty) days, all orders issued by judges to keep a suspect in remand until end of trial, and if the Prosecutor General finds that there are no grounds for someone to be kept in remand until end of trial, the Prosecutor General must apply to the court to overturn the remand order. </w:t>
      </w:r>
      <w:r w:rsidR="005967D6" w:rsidRPr="00A42E39">
        <w:rPr>
          <w:rFonts w:asciiTheme="majorBidi" w:hAnsiTheme="majorBidi" w:cstheme="majorBidi"/>
          <w:lang w:val="en-GB" w:bidi="dv-MV"/>
        </w:rPr>
        <w:t xml:space="preserve">In line with the Directives, the </w:t>
      </w:r>
      <w:r w:rsidR="004F3E77" w:rsidRPr="00A42E39">
        <w:rPr>
          <w:rFonts w:asciiTheme="majorBidi" w:hAnsiTheme="majorBidi" w:cstheme="majorBidi"/>
          <w:lang w:val="en-GB" w:bidi="dv-MV"/>
        </w:rPr>
        <w:t>PGO</w:t>
      </w:r>
      <w:r w:rsidR="005967D6" w:rsidRPr="00A42E39">
        <w:rPr>
          <w:rFonts w:asciiTheme="majorBidi" w:hAnsiTheme="majorBidi" w:cstheme="majorBidi"/>
          <w:lang w:val="en-GB" w:bidi="dv-MV"/>
        </w:rPr>
        <w:t xml:space="preserve"> commenced an extensive review of delayed trials and prolonged remand periods of accused persons in December 2019.</w:t>
      </w:r>
    </w:p>
    <w:p w14:paraId="0CE863DF" w14:textId="77777777" w:rsidR="005967D6" w:rsidRPr="00A42E39" w:rsidRDefault="005967D6" w:rsidP="0090704F">
      <w:pPr>
        <w:pStyle w:val="ListParagraph"/>
        <w:spacing w:after="0" w:line="276" w:lineRule="auto"/>
        <w:rPr>
          <w:rFonts w:asciiTheme="majorBidi" w:hAnsiTheme="majorBidi" w:cstheme="majorBidi"/>
          <w:lang w:val="en-GB"/>
        </w:rPr>
      </w:pPr>
    </w:p>
    <w:p w14:paraId="33775D32" w14:textId="6CB71F01" w:rsidR="005967D6" w:rsidRPr="00A42E39" w:rsidRDefault="005967D6" w:rsidP="006C48FC">
      <w:pPr>
        <w:pStyle w:val="ListParagraph"/>
        <w:numPr>
          <w:ilvl w:val="1"/>
          <w:numId w:val="32"/>
        </w:numPr>
        <w:spacing w:after="0" w:line="276" w:lineRule="auto"/>
        <w:ind w:left="900" w:hanging="540"/>
        <w:jc w:val="both"/>
        <w:rPr>
          <w:rFonts w:asciiTheme="majorBidi" w:hAnsiTheme="majorBidi" w:cstheme="majorBidi"/>
          <w:lang w:val="en-GB" w:bidi="dv-MV"/>
        </w:rPr>
      </w:pPr>
      <w:r w:rsidRPr="00A42E39">
        <w:rPr>
          <w:rFonts w:asciiTheme="majorBidi" w:hAnsiTheme="majorBidi" w:cstheme="majorBidi"/>
          <w:lang w:val="en-GB" w:bidi="dv-MV"/>
        </w:rPr>
        <w:t>The regular review of remand decisions was mandated further by Third Amendment to the Criminal Procedure Act enacted in September 2020. The Act obligates a judicial review of the decision to keep an accused in remand every 30 (thirty) days. With these obligations, PGO has set up a special unit to monitor the legality of detention prior to and during trial.</w:t>
      </w:r>
    </w:p>
    <w:p w14:paraId="0487020D" w14:textId="77777777" w:rsidR="008368FD" w:rsidRPr="00A42E39" w:rsidRDefault="008368FD" w:rsidP="0090704F">
      <w:pPr>
        <w:spacing w:after="0" w:line="276" w:lineRule="auto"/>
        <w:jc w:val="both"/>
        <w:rPr>
          <w:rFonts w:asciiTheme="majorBidi" w:hAnsiTheme="majorBidi" w:cstheme="majorBidi"/>
          <w:lang w:val="en-GB" w:bidi="dv-MV"/>
        </w:rPr>
      </w:pPr>
    </w:p>
    <w:p w14:paraId="22028BB2" w14:textId="4C75DCA1" w:rsidR="008368FD" w:rsidRPr="00A42E39" w:rsidRDefault="008368FD" w:rsidP="006C48FC">
      <w:pPr>
        <w:pStyle w:val="ListParagraph"/>
        <w:numPr>
          <w:ilvl w:val="1"/>
          <w:numId w:val="32"/>
        </w:numPr>
        <w:spacing w:after="0" w:line="276" w:lineRule="auto"/>
        <w:ind w:left="900" w:hanging="540"/>
        <w:jc w:val="both"/>
        <w:rPr>
          <w:rFonts w:asciiTheme="majorBidi" w:hAnsiTheme="majorBidi" w:cstheme="majorBidi"/>
          <w:lang w:val="en-GB" w:bidi="dv-MV"/>
        </w:rPr>
      </w:pPr>
      <w:r w:rsidRPr="00A42E39">
        <w:rPr>
          <w:rFonts w:asciiTheme="majorBidi" w:hAnsiTheme="majorBidi" w:cstheme="majorBidi"/>
          <w:lang w:val="en-GB" w:bidi="dv-MV"/>
        </w:rPr>
        <w:t xml:space="preserve">The PGO has come a long way in terms of being equipped with financial, human and technical resources since 2014. However, Government acknowledges that the PGO faces the same challenges of limited resources and budgetary constraints confronting all Government and State institutions. Government is committed to providing adequate resources and funding to independent institutions including the PGO to ensure they are able to independently implement their mandates. </w:t>
      </w:r>
    </w:p>
    <w:p w14:paraId="2ED1619A" w14:textId="727057A1" w:rsidR="00B1485D" w:rsidRPr="00A42E39" w:rsidRDefault="00B1485D" w:rsidP="0090704F">
      <w:pPr>
        <w:pStyle w:val="SingleTxtG"/>
        <w:spacing w:after="0" w:line="276" w:lineRule="auto"/>
        <w:ind w:left="0" w:right="26"/>
        <w:rPr>
          <w:rFonts w:asciiTheme="majorBidi" w:hAnsiTheme="majorBidi" w:cstheme="majorBidi"/>
          <w:i/>
          <w:iCs/>
          <w:sz w:val="24"/>
          <w:szCs w:val="24"/>
        </w:rPr>
      </w:pPr>
    </w:p>
    <w:p w14:paraId="5ADEAB21" w14:textId="20A4E312" w:rsidR="004203E1" w:rsidRPr="00A42E39" w:rsidRDefault="004203E1" w:rsidP="0090704F">
      <w:pPr>
        <w:pStyle w:val="SingleTxtG"/>
        <w:spacing w:after="0" w:line="276" w:lineRule="auto"/>
        <w:ind w:left="0" w:right="26"/>
        <w:rPr>
          <w:rFonts w:asciiTheme="majorBidi" w:hAnsiTheme="majorBidi" w:cstheme="majorBidi"/>
          <w:i/>
          <w:iCs/>
          <w:sz w:val="24"/>
          <w:szCs w:val="24"/>
        </w:rPr>
      </w:pPr>
    </w:p>
    <w:p w14:paraId="70A7DFC9" w14:textId="73410F56" w:rsidR="00A247DC" w:rsidRPr="00A42E39" w:rsidRDefault="00A247DC" w:rsidP="0090704F">
      <w:pPr>
        <w:pStyle w:val="SingleTxtG"/>
        <w:spacing w:after="0" w:line="276" w:lineRule="auto"/>
        <w:ind w:left="0" w:right="26"/>
        <w:rPr>
          <w:rFonts w:asciiTheme="majorBidi" w:hAnsiTheme="majorBidi" w:cstheme="majorBidi"/>
          <w:i/>
          <w:iCs/>
          <w:sz w:val="24"/>
          <w:szCs w:val="24"/>
        </w:rPr>
      </w:pPr>
    </w:p>
    <w:p w14:paraId="21F6570C" w14:textId="77777777" w:rsidR="00A247DC" w:rsidRPr="00A42E39" w:rsidRDefault="00A247DC" w:rsidP="0090704F">
      <w:pPr>
        <w:pStyle w:val="SingleTxtG"/>
        <w:spacing w:after="0" w:line="276" w:lineRule="auto"/>
        <w:ind w:left="0" w:right="26"/>
        <w:rPr>
          <w:rFonts w:asciiTheme="majorBidi" w:hAnsiTheme="majorBidi" w:cstheme="majorBidi"/>
          <w:i/>
          <w:iCs/>
          <w:sz w:val="24"/>
          <w:szCs w:val="24"/>
        </w:rPr>
      </w:pPr>
    </w:p>
    <w:p w14:paraId="08BC5818" w14:textId="2B5803B5" w:rsidR="00772ADE" w:rsidRPr="00A42E39" w:rsidRDefault="00B60D42" w:rsidP="0090704F">
      <w:pPr>
        <w:pStyle w:val="ListParagraph"/>
        <w:spacing w:after="0" w:line="276" w:lineRule="auto"/>
        <w:ind w:left="360"/>
        <w:rPr>
          <w:rFonts w:asciiTheme="majorBidi" w:hAnsiTheme="majorBidi" w:cstheme="majorBidi"/>
          <w:i/>
          <w:iCs/>
          <w:sz w:val="24"/>
          <w:szCs w:val="24"/>
          <w:lang w:val="en-GB"/>
        </w:rPr>
      </w:pPr>
      <w:r w:rsidRPr="00A42E39">
        <w:rPr>
          <w:rFonts w:asciiTheme="majorBidi" w:hAnsiTheme="majorBidi" w:cstheme="majorBidi"/>
          <w:i/>
          <w:iCs/>
          <w:sz w:val="24"/>
          <w:szCs w:val="24"/>
          <w:lang w:val="en-GB"/>
        </w:rPr>
        <w:t>Independence and integrity of judiciary</w:t>
      </w:r>
    </w:p>
    <w:p w14:paraId="6A92EDC0" w14:textId="77777777" w:rsidR="004203E1" w:rsidRPr="00A42E39" w:rsidRDefault="004203E1" w:rsidP="0090704F">
      <w:pPr>
        <w:pStyle w:val="ListParagraph"/>
        <w:spacing w:after="0" w:line="276" w:lineRule="auto"/>
        <w:ind w:left="360"/>
        <w:rPr>
          <w:rFonts w:asciiTheme="majorBidi" w:hAnsiTheme="majorBidi" w:cstheme="majorBidi"/>
          <w:i/>
          <w:iCs/>
          <w:sz w:val="24"/>
          <w:szCs w:val="24"/>
          <w:lang w:val="en-GB"/>
        </w:rPr>
      </w:pPr>
    </w:p>
    <w:p w14:paraId="266B0941" w14:textId="77777777" w:rsidR="0043445B" w:rsidRPr="00A42E39" w:rsidRDefault="0043445B" w:rsidP="006C48FC">
      <w:pPr>
        <w:pStyle w:val="ListParagraph"/>
        <w:numPr>
          <w:ilvl w:val="1"/>
          <w:numId w:val="32"/>
        </w:numPr>
        <w:spacing w:after="0" w:line="276" w:lineRule="auto"/>
        <w:ind w:left="900" w:hanging="540"/>
        <w:jc w:val="both"/>
        <w:rPr>
          <w:rFonts w:asciiTheme="majorBidi" w:hAnsiTheme="majorBidi" w:cstheme="majorBidi"/>
          <w:lang w:val="en-GB" w:bidi="dv-MV"/>
        </w:rPr>
      </w:pPr>
      <w:r w:rsidRPr="00A42E39">
        <w:rPr>
          <w:rFonts w:asciiTheme="majorBidi" w:hAnsiTheme="majorBidi" w:cstheme="majorBidi"/>
          <w:lang w:val="en-GB" w:bidi="dv-MV"/>
        </w:rPr>
        <w:t xml:space="preserve">This administration assumed office with pledges to bring about significant reforms to reinstate public trust in the judiciary, which had been tainted with allegations of corruption, partiality and political influence. </w:t>
      </w:r>
    </w:p>
    <w:p w14:paraId="3374BF6D" w14:textId="77777777" w:rsidR="0043445B" w:rsidRPr="00A42E39" w:rsidRDefault="0043445B" w:rsidP="0090704F">
      <w:pPr>
        <w:pStyle w:val="ListParagraph"/>
        <w:spacing w:after="0" w:line="276" w:lineRule="auto"/>
        <w:ind w:left="900"/>
        <w:jc w:val="both"/>
        <w:rPr>
          <w:rFonts w:asciiTheme="majorBidi" w:hAnsiTheme="majorBidi" w:cstheme="majorBidi"/>
          <w:lang w:val="en-GB" w:bidi="dv-MV"/>
        </w:rPr>
      </w:pPr>
    </w:p>
    <w:p w14:paraId="51F35E0F" w14:textId="3AE673DF" w:rsidR="0043445B" w:rsidRPr="00A42E39" w:rsidRDefault="0043445B" w:rsidP="006C48FC">
      <w:pPr>
        <w:pStyle w:val="ListParagraph"/>
        <w:numPr>
          <w:ilvl w:val="1"/>
          <w:numId w:val="32"/>
        </w:numPr>
        <w:spacing w:after="0" w:line="276" w:lineRule="auto"/>
        <w:ind w:left="900" w:hanging="540"/>
        <w:jc w:val="both"/>
        <w:rPr>
          <w:rFonts w:asciiTheme="majorBidi" w:hAnsiTheme="majorBidi" w:cstheme="majorBidi"/>
          <w:lang w:val="en-GB" w:bidi="dv-MV"/>
        </w:rPr>
      </w:pPr>
      <w:r w:rsidRPr="00A42E39">
        <w:rPr>
          <w:rFonts w:asciiTheme="majorBidi" w:hAnsiTheme="majorBidi" w:cstheme="majorBidi"/>
          <w:lang w:val="en-GB" w:bidi="dv-MV"/>
        </w:rPr>
        <w:t>An assessment was conducted in May 2019 to assess the deficiencies in the judiciary and the feasibility of implementing reform proposals. This assessment informs the Government’s judicial reform plan, which is three-pronged: reforming jurisdiction and structure of the courts; enhancing internal court administration; and ensuring accountability and integrity of judges.</w:t>
      </w:r>
    </w:p>
    <w:p w14:paraId="065ECDB8" w14:textId="77777777" w:rsidR="0043445B" w:rsidRPr="00A42E39" w:rsidRDefault="0043445B" w:rsidP="0090704F">
      <w:pPr>
        <w:pStyle w:val="ListParagraph"/>
        <w:spacing w:after="0" w:line="276" w:lineRule="auto"/>
        <w:rPr>
          <w:rFonts w:asciiTheme="majorBidi" w:hAnsiTheme="majorBidi" w:cstheme="majorBidi"/>
          <w:lang w:val="en-GB" w:bidi="dv-MV"/>
        </w:rPr>
      </w:pPr>
    </w:p>
    <w:p w14:paraId="7D9C7F65" w14:textId="77777777" w:rsidR="0043445B" w:rsidRPr="00A42E39" w:rsidRDefault="0043445B" w:rsidP="006C48FC">
      <w:pPr>
        <w:pStyle w:val="ListParagraph"/>
        <w:numPr>
          <w:ilvl w:val="2"/>
          <w:numId w:val="32"/>
        </w:numPr>
        <w:spacing w:after="0" w:line="276" w:lineRule="auto"/>
        <w:ind w:left="1620"/>
        <w:jc w:val="both"/>
        <w:rPr>
          <w:rFonts w:asciiTheme="majorBidi" w:hAnsiTheme="majorBidi" w:cstheme="majorBidi"/>
          <w:lang w:val="en-GB"/>
        </w:rPr>
      </w:pPr>
      <w:r w:rsidRPr="00A42E39">
        <w:rPr>
          <w:rFonts w:asciiTheme="majorBidi" w:hAnsiTheme="majorBidi" w:cstheme="majorBidi"/>
          <w:u w:val="single"/>
          <w:lang w:val="en-GB"/>
        </w:rPr>
        <w:t>Reforming the jurisdiction and structure of the courts:</w:t>
      </w:r>
      <w:r w:rsidRPr="00A42E39">
        <w:rPr>
          <w:rFonts w:asciiTheme="majorBidi" w:hAnsiTheme="majorBidi" w:cstheme="majorBidi"/>
          <w:lang w:val="en-GB"/>
        </w:rPr>
        <w:t xml:space="preserve"> Amendments to the Judicature Act of the Maldives have been formulated to redefine the authority of courts and tribunals to inhibit judicial overreach and enhance accountability. Work is also underway to introduce district court and circuit court models. In the meantime, for administrative ease, Magistrate Courts have been divided into clusters, based on the case load, proximity and number of judges.</w:t>
      </w:r>
    </w:p>
    <w:p w14:paraId="098F711D" w14:textId="77777777" w:rsidR="0043445B" w:rsidRPr="00A42E39" w:rsidRDefault="0043445B" w:rsidP="0090704F">
      <w:pPr>
        <w:pStyle w:val="ListParagraph"/>
        <w:spacing w:after="0" w:line="276" w:lineRule="auto"/>
        <w:ind w:left="1620"/>
        <w:jc w:val="both"/>
        <w:rPr>
          <w:rFonts w:asciiTheme="majorBidi" w:hAnsiTheme="majorBidi" w:cstheme="majorBidi"/>
          <w:lang w:val="en-GB"/>
        </w:rPr>
      </w:pPr>
    </w:p>
    <w:p w14:paraId="6B595D66" w14:textId="3B412067" w:rsidR="0043445B" w:rsidRPr="00A42E39" w:rsidRDefault="0043445B" w:rsidP="006C48FC">
      <w:pPr>
        <w:pStyle w:val="ListParagraph"/>
        <w:numPr>
          <w:ilvl w:val="2"/>
          <w:numId w:val="32"/>
        </w:numPr>
        <w:spacing w:after="0" w:line="276" w:lineRule="auto"/>
        <w:ind w:left="1620"/>
        <w:jc w:val="both"/>
        <w:rPr>
          <w:rFonts w:asciiTheme="majorBidi" w:hAnsiTheme="majorBidi" w:cstheme="majorBidi"/>
          <w:lang w:val="en-GB"/>
        </w:rPr>
      </w:pPr>
      <w:r w:rsidRPr="00A42E39">
        <w:rPr>
          <w:rFonts w:asciiTheme="majorBidi" w:hAnsiTheme="majorBidi" w:cstheme="majorBidi"/>
          <w:u w:val="single"/>
          <w:lang w:val="en-GB"/>
        </w:rPr>
        <w:t>Strengthening internal court management</w:t>
      </w:r>
      <w:r w:rsidRPr="00A42E39">
        <w:rPr>
          <w:rFonts w:asciiTheme="majorBidi" w:hAnsiTheme="majorBidi" w:cstheme="majorBidi"/>
          <w:lang w:val="en-GB"/>
        </w:rPr>
        <w:t>: Independent functioning of the Department of Judicial Administration (“DJA”) has been ensured by enabling it to be run by a Chief Judicial Administrator, who is appointed by the J</w:t>
      </w:r>
      <w:r w:rsidR="00E57680" w:rsidRPr="00A42E39">
        <w:rPr>
          <w:rFonts w:asciiTheme="majorBidi" w:hAnsiTheme="majorBidi" w:cstheme="majorBidi"/>
          <w:lang w:val="en-GB"/>
        </w:rPr>
        <w:t>udicial Service Commission (“JSC”)</w:t>
      </w:r>
      <w:r w:rsidRPr="00A42E39">
        <w:rPr>
          <w:rFonts w:asciiTheme="majorBidi" w:hAnsiTheme="majorBidi" w:cstheme="majorBidi"/>
          <w:lang w:val="en-GB"/>
        </w:rPr>
        <w:t>. This was done through an amendment brought to the Judicial Service Commission’s Act in September 2019, which also mandates appointment and removal of all court registrars to the Chief Judicial Administrator. Work is underway to broaden the mandate of court registrars, to eliminate any potential undue influence of judges over judicial administration. This will also contribute to enhancing efficiency of judges. A competency-based training curriculum for non-judicial personnel has been developed in collaboration with the American Bar Association. Work is also underway to roll-out court management models for appellate courts.</w:t>
      </w:r>
    </w:p>
    <w:p w14:paraId="5E6105F8" w14:textId="77777777" w:rsidR="0043445B" w:rsidRPr="00A42E39" w:rsidRDefault="0043445B" w:rsidP="0090704F">
      <w:pPr>
        <w:pStyle w:val="ListParagraph"/>
        <w:spacing w:after="0" w:line="276" w:lineRule="auto"/>
        <w:rPr>
          <w:rFonts w:asciiTheme="majorBidi" w:hAnsiTheme="majorBidi" w:cstheme="majorBidi"/>
          <w:u w:val="single"/>
          <w:lang w:val="en-GB"/>
        </w:rPr>
      </w:pPr>
    </w:p>
    <w:p w14:paraId="55343056" w14:textId="77777777" w:rsidR="0043445B" w:rsidRPr="00A42E39" w:rsidRDefault="0043445B" w:rsidP="006C48FC">
      <w:pPr>
        <w:pStyle w:val="ListParagraph"/>
        <w:numPr>
          <w:ilvl w:val="2"/>
          <w:numId w:val="32"/>
        </w:numPr>
        <w:spacing w:after="0" w:line="276" w:lineRule="auto"/>
        <w:ind w:left="1620"/>
        <w:jc w:val="both"/>
        <w:rPr>
          <w:rFonts w:asciiTheme="majorBidi" w:hAnsiTheme="majorBidi" w:cstheme="majorBidi"/>
          <w:lang w:val="en-GB"/>
        </w:rPr>
      </w:pPr>
      <w:r w:rsidRPr="00A42E39">
        <w:rPr>
          <w:rFonts w:asciiTheme="majorBidi" w:hAnsiTheme="majorBidi" w:cstheme="majorBidi"/>
          <w:u w:val="single"/>
          <w:lang w:val="en-GB"/>
        </w:rPr>
        <w:t xml:space="preserve">Enhancing the accountability and integrity of judges: </w:t>
      </w:r>
    </w:p>
    <w:p w14:paraId="4E2F4894" w14:textId="77777777" w:rsidR="0043445B" w:rsidRPr="00A42E39" w:rsidRDefault="0043445B" w:rsidP="0090704F">
      <w:pPr>
        <w:pStyle w:val="ListParagraph"/>
        <w:spacing w:after="0" w:line="276" w:lineRule="auto"/>
        <w:rPr>
          <w:rFonts w:asciiTheme="majorBidi" w:hAnsiTheme="majorBidi" w:cstheme="majorBidi"/>
          <w:lang w:val="en-GB"/>
        </w:rPr>
      </w:pPr>
    </w:p>
    <w:p w14:paraId="1675124F" w14:textId="77777777" w:rsidR="00E57680" w:rsidRPr="00A42E39" w:rsidRDefault="0043445B" w:rsidP="006C48FC">
      <w:pPr>
        <w:pStyle w:val="ListParagraph"/>
        <w:numPr>
          <w:ilvl w:val="3"/>
          <w:numId w:val="32"/>
        </w:numPr>
        <w:spacing w:after="0" w:line="276" w:lineRule="auto"/>
        <w:ind w:left="2520" w:hanging="900"/>
        <w:jc w:val="both"/>
        <w:rPr>
          <w:rFonts w:asciiTheme="majorBidi" w:hAnsiTheme="majorBidi" w:cstheme="majorBidi"/>
          <w:lang w:val="en-GB"/>
        </w:rPr>
      </w:pPr>
      <w:r w:rsidRPr="00A42E39">
        <w:rPr>
          <w:rFonts w:asciiTheme="majorBidi" w:hAnsiTheme="majorBidi" w:cstheme="majorBidi"/>
          <w:lang w:val="en-GB"/>
        </w:rPr>
        <w:t xml:space="preserve">With regard to selection process for appointment of judges, JSC has adopted a new Appointment Regulation in October 2019, which advocates transparency and gives equal opportunity for new candidates to compete for courts. </w:t>
      </w:r>
      <w:r w:rsidRPr="00A42E39">
        <w:rPr>
          <w:rFonts w:asciiTheme="majorBidi" w:hAnsiTheme="majorBidi" w:cstheme="majorBidi"/>
          <w:lang w:val="en-GB" w:bidi="dv-MV"/>
        </w:rPr>
        <w:t>The criteria consist of educational qualification, experience, integrity and performance in the interview. In order to vet judicial candidates and analyse their integrity, an intensive screening process is conducted, through which their criminal history is explored. Candidates are then arranged in scoring order and JSC members vote on every candidate in an open ballot. The candidate who gets the majority votes first is selected. JSC is currently working with the UNDP to revise this Regulation based on a white paper formulated by the American Bar Association.</w:t>
      </w:r>
    </w:p>
    <w:p w14:paraId="732BB666" w14:textId="77777777" w:rsidR="00E57680" w:rsidRPr="00A42E39" w:rsidRDefault="0043445B" w:rsidP="006C48FC">
      <w:pPr>
        <w:pStyle w:val="ListParagraph"/>
        <w:numPr>
          <w:ilvl w:val="3"/>
          <w:numId w:val="32"/>
        </w:numPr>
        <w:spacing w:after="0" w:line="276" w:lineRule="auto"/>
        <w:ind w:left="2520" w:hanging="900"/>
        <w:jc w:val="both"/>
        <w:rPr>
          <w:rFonts w:asciiTheme="majorBidi" w:hAnsiTheme="majorBidi" w:cstheme="majorBidi"/>
          <w:lang w:val="en-GB"/>
        </w:rPr>
      </w:pPr>
      <w:r w:rsidRPr="00A42E39">
        <w:rPr>
          <w:rFonts w:asciiTheme="majorBidi" w:hAnsiTheme="majorBidi" w:cstheme="majorBidi"/>
          <w:lang w:val="en-GB"/>
        </w:rPr>
        <w:t xml:space="preserve">Amendments to the Judges’ Act have been formulated to enhance rules of conduct, introduce mechanisms to periodically evaluate their capacity and competency, and set mandatory asset declaration rules. </w:t>
      </w:r>
    </w:p>
    <w:p w14:paraId="233F482C" w14:textId="77777777" w:rsidR="00E57680" w:rsidRPr="00A42E39" w:rsidRDefault="00E57680" w:rsidP="0090704F">
      <w:pPr>
        <w:pStyle w:val="ListParagraph"/>
        <w:spacing w:after="0" w:line="276" w:lineRule="auto"/>
        <w:ind w:left="2520"/>
        <w:jc w:val="both"/>
        <w:rPr>
          <w:rFonts w:asciiTheme="majorBidi" w:hAnsiTheme="majorBidi" w:cstheme="majorBidi"/>
          <w:lang w:val="en-GB"/>
        </w:rPr>
      </w:pPr>
    </w:p>
    <w:p w14:paraId="66CD4951" w14:textId="77777777" w:rsidR="00E57680" w:rsidRPr="00A42E39" w:rsidRDefault="0043445B" w:rsidP="006C48FC">
      <w:pPr>
        <w:pStyle w:val="ListParagraph"/>
        <w:numPr>
          <w:ilvl w:val="3"/>
          <w:numId w:val="32"/>
        </w:numPr>
        <w:spacing w:after="0" w:line="276" w:lineRule="auto"/>
        <w:ind w:left="2520" w:hanging="900"/>
        <w:jc w:val="both"/>
        <w:rPr>
          <w:rFonts w:asciiTheme="majorBidi" w:hAnsiTheme="majorBidi" w:cstheme="majorBidi"/>
          <w:lang w:val="en-GB"/>
        </w:rPr>
      </w:pPr>
      <w:r w:rsidRPr="00A42E39">
        <w:rPr>
          <w:rFonts w:asciiTheme="majorBidi" w:hAnsiTheme="majorBidi" w:cstheme="majorBidi"/>
          <w:lang w:val="en-GB"/>
        </w:rPr>
        <w:t xml:space="preserve">While conducting appraisals of judges is mandated under the Judges’ Act, it had not been effectively carried out in the past. The current JSC prioritised reviewing and strengthening the appraisal process, as well as carrying out an appraisal of all sitting judges. As such, a Judicial Competency and Performance Appraisal Policy and Regulation was formulated, which constitutes the guiding document to enforce judges’ appraisals. The entire process is now governed by the Regulation on Judges’ Appraisal Procedure published in June 2021. Appraisals are now conducted by a committee appointed by JSC. Judges are to be appraised on their capacity to issue judgments based on legal arguments, integrity, impartiality, professionalism, communication and management skills. </w:t>
      </w:r>
    </w:p>
    <w:p w14:paraId="6C82948B" w14:textId="77777777" w:rsidR="00E57680" w:rsidRPr="00A42E39" w:rsidRDefault="00E57680" w:rsidP="0090704F">
      <w:pPr>
        <w:pStyle w:val="ListParagraph"/>
        <w:spacing w:after="0" w:line="276" w:lineRule="auto"/>
        <w:rPr>
          <w:rFonts w:asciiTheme="majorBidi" w:hAnsiTheme="majorBidi" w:cstheme="majorBidi"/>
          <w:lang w:val="en-GB"/>
        </w:rPr>
      </w:pPr>
    </w:p>
    <w:p w14:paraId="4F22268C" w14:textId="77777777" w:rsidR="00E57680" w:rsidRPr="00A42E39" w:rsidRDefault="0043445B" w:rsidP="006C48FC">
      <w:pPr>
        <w:pStyle w:val="ListParagraph"/>
        <w:numPr>
          <w:ilvl w:val="3"/>
          <w:numId w:val="32"/>
        </w:numPr>
        <w:spacing w:after="0" w:line="276" w:lineRule="auto"/>
        <w:ind w:left="2520" w:hanging="900"/>
        <w:jc w:val="both"/>
        <w:rPr>
          <w:rFonts w:asciiTheme="majorBidi" w:hAnsiTheme="majorBidi" w:cstheme="majorBidi"/>
          <w:lang w:val="en-GB"/>
        </w:rPr>
      </w:pPr>
      <w:r w:rsidRPr="00A42E39">
        <w:rPr>
          <w:rFonts w:asciiTheme="majorBidi" w:hAnsiTheme="majorBidi" w:cstheme="majorBidi"/>
          <w:lang w:val="en-GB"/>
        </w:rPr>
        <w:t xml:space="preserve">Procedures regarding disciplinary hearings against judges have been revamped through amendments to the Judicial Service Commission’s Act. The new procedures emphasize due process requirements and transparency in enforcing disciplinary measures. The amendment also, for the first time in Maldives, established an appeal process for disciplinary decisions. This means that any disciplinary measures imposed can now be appealed to </w:t>
      </w:r>
      <w:r w:rsidRPr="00A42E39">
        <w:rPr>
          <w:rFonts w:asciiTheme="majorBidi" w:hAnsiTheme="majorBidi" w:cstheme="majorBidi"/>
          <w:lang w:val="en-GB" w:bidi="dv-MV"/>
        </w:rPr>
        <w:t xml:space="preserve">committee of judges convened for the purpose. </w:t>
      </w:r>
    </w:p>
    <w:p w14:paraId="6C2D9F66" w14:textId="77777777" w:rsidR="00E57680" w:rsidRPr="00A42E39" w:rsidRDefault="00E57680" w:rsidP="0090704F">
      <w:pPr>
        <w:pStyle w:val="ListParagraph"/>
        <w:spacing w:after="0" w:line="276" w:lineRule="auto"/>
        <w:rPr>
          <w:rFonts w:asciiTheme="majorBidi" w:hAnsiTheme="majorBidi" w:cstheme="majorBidi"/>
          <w:lang w:val="en-GB"/>
        </w:rPr>
      </w:pPr>
    </w:p>
    <w:p w14:paraId="75F54F89" w14:textId="7D01F508" w:rsidR="0043445B" w:rsidRPr="00A42E39" w:rsidRDefault="0043445B" w:rsidP="006C48FC">
      <w:pPr>
        <w:pStyle w:val="ListParagraph"/>
        <w:numPr>
          <w:ilvl w:val="3"/>
          <w:numId w:val="32"/>
        </w:numPr>
        <w:spacing w:after="0" w:line="276" w:lineRule="auto"/>
        <w:ind w:left="2520" w:hanging="900"/>
        <w:jc w:val="both"/>
        <w:rPr>
          <w:rFonts w:asciiTheme="majorBidi" w:hAnsiTheme="majorBidi" w:cstheme="majorBidi"/>
          <w:lang w:val="en-GB"/>
        </w:rPr>
      </w:pPr>
      <w:r w:rsidRPr="00A42E39">
        <w:rPr>
          <w:rFonts w:asciiTheme="majorBidi" w:hAnsiTheme="majorBidi" w:cstheme="majorBidi"/>
          <w:lang w:val="en-GB"/>
        </w:rPr>
        <w:t xml:space="preserve">Work is also underway to update the professional status of judges, develop a complaints management system and conduct trainings for JSC personnel and investigators. </w:t>
      </w:r>
    </w:p>
    <w:p w14:paraId="5EF925D7" w14:textId="77777777" w:rsidR="0043445B" w:rsidRPr="00A42E39" w:rsidRDefault="0043445B" w:rsidP="0090704F">
      <w:pPr>
        <w:spacing w:after="0" w:line="276" w:lineRule="auto"/>
        <w:jc w:val="both"/>
        <w:rPr>
          <w:rFonts w:asciiTheme="majorBidi" w:hAnsiTheme="majorBidi" w:cstheme="majorBidi"/>
          <w:lang w:val="en-GB"/>
        </w:rPr>
      </w:pPr>
    </w:p>
    <w:p w14:paraId="172D98AD" w14:textId="77777777" w:rsidR="0043445B" w:rsidRPr="00A42E39" w:rsidRDefault="0043445B" w:rsidP="006C48FC">
      <w:pPr>
        <w:pStyle w:val="ListParagraph"/>
        <w:numPr>
          <w:ilvl w:val="1"/>
          <w:numId w:val="32"/>
        </w:numPr>
        <w:spacing w:after="0" w:line="276" w:lineRule="auto"/>
        <w:ind w:left="900" w:hanging="540"/>
        <w:jc w:val="both"/>
        <w:rPr>
          <w:rFonts w:asciiTheme="majorBidi" w:hAnsiTheme="majorBidi" w:cstheme="majorBidi"/>
          <w:lang w:val="en-GB" w:bidi="dv-MV"/>
        </w:rPr>
      </w:pPr>
      <w:r w:rsidRPr="00A42E39">
        <w:rPr>
          <w:rFonts w:asciiTheme="majorBidi" w:hAnsiTheme="majorBidi" w:cstheme="majorBidi"/>
          <w:lang w:val="en-GB" w:bidi="dv-MV"/>
        </w:rPr>
        <w:t>Government is confident that the progress so far and ongoing efforts will deliver a judiciary, that is impartial, fair and just.</w:t>
      </w:r>
    </w:p>
    <w:p w14:paraId="7598BA82" w14:textId="77777777" w:rsidR="006B48D8" w:rsidRPr="00A42E39" w:rsidRDefault="006B48D8" w:rsidP="0090704F">
      <w:pPr>
        <w:spacing w:after="0" w:line="276" w:lineRule="auto"/>
        <w:jc w:val="both"/>
        <w:rPr>
          <w:rFonts w:asciiTheme="majorBidi" w:hAnsiTheme="majorBidi" w:cstheme="majorBidi"/>
          <w:lang w:val="en-GB" w:bidi="dv-MV"/>
        </w:rPr>
      </w:pPr>
    </w:p>
    <w:p w14:paraId="6A91CE88" w14:textId="69495A67" w:rsidR="00E57680" w:rsidRPr="00A42E39" w:rsidRDefault="00E57680" w:rsidP="0090704F">
      <w:pPr>
        <w:pStyle w:val="ListParagraph"/>
        <w:spacing w:after="0" w:line="276" w:lineRule="auto"/>
        <w:ind w:left="360"/>
        <w:rPr>
          <w:rFonts w:asciiTheme="majorBidi" w:hAnsiTheme="majorBidi" w:cstheme="majorBidi"/>
          <w:i/>
          <w:iCs/>
          <w:sz w:val="24"/>
          <w:szCs w:val="24"/>
          <w:lang w:val="en-GB"/>
        </w:rPr>
      </w:pPr>
      <w:r w:rsidRPr="00A42E39">
        <w:rPr>
          <w:rFonts w:asciiTheme="majorBidi" w:hAnsiTheme="majorBidi" w:cstheme="majorBidi"/>
          <w:i/>
          <w:iCs/>
          <w:sz w:val="24"/>
          <w:szCs w:val="24"/>
          <w:lang w:val="en-GB"/>
        </w:rPr>
        <w:t>Delays in the administration of justice</w:t>
      </w:r>
    </w:p>
    <w:p w14:paraId="3E1E181B" w14:textId="0545BE1B" w:rsidR="006B48D8" w:rsidRPr="00A42E39" w:rsidRDefault="006B48D8" w:rsidP="0090704F">
      <w:pPr>
        <w:pStyle w:val="ListParagraph"/>
        <w:spacing w:after="0" w:line="276" w:lineRule="auto"/>
        <w:ind w:left="360"/>
        <w:rPr>
          <w:rFonts w:asciiTheme="majorBidi" w:hAnsiTheme="majorBidi" w:cstheme="majorBidi"/>
          <w:i/>
          <w:iCs/>
          <w:sz w:val="24"/>
          <w:szCs w:val="24"/>
          <w:lang w:val="en-GB"/>
        </w:rPr>
      </w:pPr>
    </w:p>
    <w:p w14:paraId="41534443" w14:textId="77777777" w:rsidR="00A247DC" w:rsidRPr="00A42E39" w:rsidRDefault="006B48D8" w:rsidP="006C48FC">
      <w:pPr>
        <w:pStyle w:val="ListParagraph"/>
        <w:numPr>
          <w:ilvl w:val="1"/>
          <w:numId w:val="32"/>
        </w:numPr>
        <w:spacing w:after="0" w:line="276" w:lineRule="auto"/>
        <w:ind w:left="900" w:hanging="540"/>
        <w:jc w:val="both"/>
        <w:rPr>
          <w:rFonts w:asciiTheme="majorBidi" w:hAnsiTheme="majorBidi" w:cstheme="majorBidi"/>
          <w:lang w:val="en-GB" w:bidi="dv-MV"/>
        </w:rPr>
      </w:pPr>
      <w:r w:rsidRPr="00A42E39">
        <w:rPr>
          <w:rFonts w:asciiTheme="majorBidi" w:hAnsiTheme="majorBidi" w:cstheme="majorBidi"/>
          <w:lang w:val="en-GB" w:bidi="dv-MV"/>
        </w:rPr>
        <w:t>The Criminal Procedure Act has strict procedures to control pre-trial detention. The law prescribes time periods for investigation and raising charges. The MPS and PGO have fully incorporated these provisions in its regulations and procedures. The PGO also considers pre-trial detention as a last resort to call cases, except for serious felony cases, blackmailing and gang-related offences, child abuse and rape cases.</w:t>
      </w:r>
    </w:p>
    <w:p w14:paraId="597A5B3E" w14:textId="77777777" w:rsidR="00A247DC" w:rsidRPr="00A42E39" w:rsidRDefault="00A247DC" w:rsidP="0090704F">
      <w:pPr>
        <w:pStyle w:val="ListParagraph"/>
        <w:spacing w:after="0" w:line="276" w:lineRule="auto"/>
        <w:ind w:left="900"/>
        <w:jc w:val="both"/>
        <w:rPr>
          <w:rFonts w:asciiTheme="majorBidi" w:hAnsiTheme="majorBidi" w:cstheme="majorBidi"/>
          <w:lang w:val="en-GB" w:bidi="dv-MV"/>
        </w:rPr>
      </w:pPr>
    </w:p>
    <w:p w14:paraId="2B9A67D0" w14:textId="77777777" w:rsidR="00A247DC" w:rsidRPr="00A42E39" w:rsidRDefault="006B48D8" w:rsidP="006C48FC">
      <w:pPr>
        <w:pStyle w:val="ListParagraph"/>
        <w:numPr>
          <w:ilvl w:val="1"/>
          <w:numId w:val="32"/>
        </w:numPr>
        <w:spacing w:after="0" w:line="276" w:lineRule="auto"/>
        <w:ind w:left="900" w:hanging="540"/>
        <w:jc w:val="both"/>
        <w:rPr>
          <w:rFonts w:asciiTheme="majorBidi" w:hAnsiTheme="majorBidi" w:cstheme="majorBidi"/>
          <w:lang w:val="en-GB" w:bidi="dv-MV"/>
        </w:rPr>
      </w:pPr>
      <w:r w:rsidRPr="00A42E39">
        <w:rPr>
          <w:rFonts w:asciiTheme="majorBidi" w:hAnsiTheme="majorBidi" w:cstheme="majorBidi"/>
          <w:lang w:val="en-GB" w:bidi="dv-MV"/>
        </w:rPr>
        <w:t>As per the provisions of the Constitution and the Criminal Procedure Act, a person who has been arrested should be brought before a judge within 24 hours of arrest to determine the legality of the arrest. The judge after hearing the arguments can decide to order detention if grounds stipulated in Section 60 (b) of the Criminal Procedure Act are met. These conditions include the existence of some/enough evidence that the accused may destroy evidence or influence witnesses, not attend court hearings, abscond, or become a risk to public safety if released. Since pre-trial detention is ordered by a court, the accused has the right to appeal the decision in the appellate courts.</w:t>
      </w:r>
    </w:p>
    <w:p w14:paraId="5D8D5833" w14:textId="77777777" w:rsidR="00A247DC" w:rsidRPr="00A42E39" w:rsidRDefault="00A247DC" w:rsidP="0090704F">
      <w:pPr>
        <w:pStyle w:val="ListParagraph"/>
        <w:spacing w:after="0" w:line="276" w:lineRule="auto"/>
        <w:rPr>
          <w:rFonts w:asciiTheme="majorBidi" w:hAnsiTheme="majorBidi" w:cstheme="majorBidi"/>
          <w:lang w:val="en-GB" w:bidi="dv-MV"/>
        </w:rPr>
      </w:pPr>
    </w:p>
    <w:p w14:paraId="243BFED2" w14:textId="3A6764FF" w:rsidR="006B48D8" w:rsidRPr="00A42E39" w:rsidRDefault="006B48D8" w:rsidP="006C48FC">
      <w:pPr>
        <w:pStyle w:val="ListParagraph"/>
        <w:numPr>
          <w:ilvl w:val="1"/>
          <w:numId w:val="32"/>
        </w:numPr>
        <w:spacing w:after="0" w:line="276" w:lineRule="auto"/>
        <w:ind w:left="900" w:hanging="540"/>
        <w:jc w:val="both"/>
        <w:rPr>
          <w:rFonts w:asciiTheme="majorBidi" w:hAnsiTheme="majorBidi" w:cstheme="majorBidi"/>
          <w:lang w:val="en-GB" w:bidi="dv-MV"/>
        </w:rPr>
      </w:pPr>
      <w:r w:rsidRPr="00A42E39">
        <w:rPr>
          <w:rFonts w:asciiTheme="majorBidi" w:hAnsiTheme="majorBidi" w:cstheme="majorBidi"/>
          <w:lang w:val="en-GB" w:bidi="dv-MV"/>
        </w:rPr>
        <w:t xml:space="preserve">Once the person is under pre-trial detention, the PGO has a period of 30 days to charge the person as per the provisions of the Criminal Procedure Act. Law enforcement agencies are required to finish their investigations at a reasonable time to meet this requirement. In exceptional circumstances, if MPS requires additional time for investigation, usually in the case of serious criminal cases, they can request for an extension. In these cases, the Prosecutor General has the authority to provide an extension not exceeding 30 days. </w:t>
      </w:r>
    </w:p>
    <w:p w14:paraId="2CAB853F" w14:textId="77777777" w:rsidR="006B48D8" w:rsidRPr="00A42E39" w:rsidRDefault="006B48D8" w:rsidP="0090704F">
      <w:pPr>
        <w:pStyle w:val="ListParagraph"/>
        <w:spacing w:after="0" w:line="276" w:lineRule="auto"/>
        <w:ind w:left="900"/>
        <w:jc w:val="both"/>
        <w:rPr>
          <w:rFonts w:asciiTheme="majorBidi" w:hAnsiTheme="majorBidi" w:cstheme="majorBidi"/>
          <w:lang w:val="en-GB" w:bidi="dv-MV"/>
        </w:rPr>
      </w:pPr>
    </w:p>
    <w:p w14:paraId="4B239C40" w14:textId="7699A2E3" w:rsidR="006B48D8" w:rsidRPr="00A42E39" w:rsidRDefault="006B48D8" w:rsidP="006C48FC">
      <w:pPr>
        <w:pStyle w:val="ListParagraph"/>
        <w:numPr>
          <w:ilvl w:val="1"/>
          <w:numId w:val="32"/>
        </w:numPr>
        <w:spacing w:after="0" w:line="276" w:lineRule="auto"/>
        <w:ind w:left="900" w:hanging="540"/>
        <w:jc w:val="both"/>
        <w:rPr>
          <w:rFonts w:asciiTheme="majorBidi" w:hAnsiTheme="majorBidi" w:cstheme="majorBidi"/>
          <w:lang w:val="en-GB" w:bidi="dv-MV"/>
        </w:rPr>
      </w:pPr>
      <w:r w:rsidRPr="00A42E39">
        <w:rPr>
          <w:rFonts w:asciiTheme="majorBidi" w:hAnsiTheme="majorBidi" w:cstheme="majorBidi"/>
          <w:lang w:val="en-GB" w:bidi="dv-MV"/>
        </w:rPr>
        <w:t>Furthermore, as explained above, the Prosecution Directive guided the PGO to review pre-trial detention orders issued by a judge every 30 days and to submit cases for review by a judge if the PGO considers there is no need for pre-trial detention.</w:t>
      </w:r>
    </w:p>
    <w:p w14:paraId="302E1F57" w14:textId="25810D63" w:rsidR="006B48D8" w:rsidRPr="00A42E39" w:rsidRDefault="006B48D8" w:rsidP="0090704F">
      <w:pPr>
        <w:pStyle w:val="ListParagraph"/>
        <w:spacing w:after="0" w:line="276" w:lineRule="auto"/>
        <w:ind w:left="900"/>
        <w:jc w:val="both"/>
        <w:rPr>
          <w:rFonts w:asciiTheme="majorBidi" w:hAnsiTheme="majorBidi" w:cstheme="majorBidi"/>
          <w:lang w:val="en-GB" w:bidi="dv-MV"/>
        </w:rPr>
      </w:pPr>
    </w:p>
    <w:p w14:paraId="0B5BD653" w14:textId="06BD7BEF" w:rsidR="00A247DC" w:rsidRPr="00A42E39" w:rsidRDefault="00A247DC" w:rsidP="006C48FC">
      <w:pPr>
        <w:pStyle w:val="ListParagraph"/>
        <w:numPr>
          <w:ilvl w:val="1"/>
          <w:numId w:val="32"/>
        </w:numPr>
        <w:spacing w:after="0" w:line="276" w:lineRule="auto"/>
        <w:ind w:left="900" w:hanging="540"/>
        <w:jc w:val="both"/>
        <w:rPr>
          <w:rFonts w:asciiTheme="majorBidi" w:hAnsiTheme="majorBidi" w:cstheme="majorBidi"/>
          <w:lang w:val="en-GB" w:bidi="dv-MV"/>
        </w:rPr>
      </w:pPr>
      <w:r w:rsidRPr="00A42E39">
        <w:rPr>
          <w:rFonts w:asciiTheme="majorBidi" w:hAnsiTheme="majorBidi" w:cstheme="majorBidi"/>
          <w:lang w:val="en-GB" w:bidi="dv-MV"/>
        </w:rPr>
        <w:t>N</w:t>
      </w:r>
      <w:r w:rsidR="006B48D8" w:rsidRPr="00A42E39">
        <w:rPr>
          <w:rFonts w:asciiTheme="majorBidi" w:hAnsiTheme="majorBidi" w:cstheme="majorBidi"/>
          <w:lang w:val="en-GB" w:bidi="dv-MV"/>
        </w:rPr>
        <w:t>on-custodial measures have been provided for in Section 1005 of the Penal Code, but have not been utilized. These measures include house arrest, community services, fines, intensive supervision, probation and rehabilitation.</w:t>
      </w:r>
      <w:r w:rsidRPr="00A42E39">
        <w:rPr>
          <w:rFonts w:asciiTheme="majorBidi" w:hAnsiTheme="majorBidi" w:cstheme="majorBidi"/>
          <w:lang w:val="en-GB" w:bidi="dv-MV"/>
        </w:rPr>
        <w:t xml:space="preserve"> Government is working on implementing these non-custodial measures. As such, Regulation on implementing non-custodial sentencing has been published by MCS on 16</w:t>
      </w:r>
      <w:r w:rsidR="00442347" w:rsidRPr="00A42E39">
        <w:rPr>
          <w:rFonts w:asciiTheme="majorBidi" w:hAnsiTheme="majorBidi" w:cstheme="majorBidi"/>
          <w:vertAlign w:val="superscript"/>
          <w:lang w:val="en-GB" w:bidi="dv-MV"/>
        </w:rPr>
        <w:t>th</w:t>
      </w:r>
      <w:r w:rsidRPr="00A42E39">
        <w:rPr>
          <w:rFonts w:asciiTheme="majorBidi" w:hAnsiTheme="majorBidi" w:cstheme="majorBidi"/>
          <w:lang w:val="en-GB" w:bidi="dv-MV"/>
        </w:rPr>
        <w:t xml:space="preserve"> January 2022, and work is underway to finalise SOPs required for implementation. The Supreme Court has issued rules governing non-custodial sentencing in June 2021, and courts have begun to convert whole or part of jail sentences to community service, house arrest, fine or probation. Work is also underway to hire and train parole officers. Government is also reviewing enforcement of judgements, and exploring the possible imposition of concurrent sentences instead of consecutive sentences for certain types of offences.</w:t>
      </w:r>
    </w:p>
    <w:p w14:paraId="48ECC7A7" w14:textId="7034C142" w:rsidR="006B48D8" w:rsidRPr="00A42E39" w:rsidRDefault="006B48D8" w:rsidP="0090704F">
      <w:pPr>
        <w:spacing w:after="0" w:line="276" w:lineRule="auto"/>
        <w:ind w:left="360"/>
        <w:jc w:val="both"/>
        <w:rPr>
          <w:rFonts w:asciiTheme="majorBidi" w:hAnsiTheme="majorBidi" w:cstheme="majorBidi"/>
          <w:lang w:val="en-GB" w:bidi="dv-MV"/>
        </w:rPr>
      </w:pPr>
    </w:p>
    <w:p w14:paraId="3EB42B35" w14:textId="77777777" w:rsidR="006B48D8" w:rsidRPr="00A42E39" w:rsidRDefault="006B48D8" w:rsidP="006C48FC">
      <w:pPr>
        <w:pStyle w:val="ListParagraph"/>
        <w:numPr>
          <w:ilvl w:val="1"/>
          <w:numId w:val="32"/>
        </w:numPr>
        <w:spacing w:after="0" w:line="276" w:lineRule="auto"/>
        <w:ind w:left="900" w:hanging="540"/>
        <w:jc w:val="both"/>
        <w:rPr>
          <w:rFonts w:asciiTheme="majorBidi" w:hAnsiTheme="majorBidi" w:cstheme="majorBidi"/>
          <w:lang w:val="en-GB" w:bidi="dv-MV"/>
        </w:rPr>
      </w:pPr>
      <w:r w:rsidRPr="00A42E39">
        <w:rPr>
          <w:rFonts w:asciiTheme="majorBidi" w:hAnsiTheme="majorBidi" w:cstheme="majorBidi"/>
          <w:lang w:val="en-GB" w:bidi="dv-MV"/>
        </w:rPr>
        <w:t>Maldives is committed to building on these recent developments to ensure that pre-trial detention is used a last resort with due regard for the investigation of the alleged offence and the protection of society and victims.</w:t>
      </w:r>
    </w:p>
    <w:p w14:paraId="24AADB45" w14:textId="77777777" w:rsidR="006B48D8" w:rsidRPr="00A42E39" w:rsidRDefault="006B48D8" w:rsidP="0090704F">
      <w:pPr>
        <w:spacing w:after="0" w:line="276" w:lineRule="auto"/>
        <w:jc w:val="both"/>
        <w:rPr>
          <w:rFonts w:asciiTheme="majorBidi" w:hAnsiTheme="majorBidi" w:cstheme="majorBidi"/>
          <w:lang w:val="en-GB" w:bidi="dv-MV"/>
        </w:rPr>
      </w:pPr>
    </w:p>
    <w:p w14:paraId="5952FEDB" w14:textId="2F903C04" w:rsidR="00A247DC" w:rsidRPr="00A42E39" w:rsidRDefault="00A247DC" w:rsidP="0090704F">
      <w:pPr>
        <w:pStyle w:val="SingleTxtG"/>
        <w:spacing w:after="0" w:line="276" w:lineRule="auto"/>
        <w:ind w:left="0" w:right="26"/>
        <w:rPr>
          <w:rFonts w:asciiTheme="majorBidi" w:hAnsiTheme="majorBidi" w:cstheme="majorBidi"/>
          <w:i/>
          <w:iCs/>
          <w:sz w:val="24"/>
          <w:szCs w:val="24"/>
        </w:rPr>
      </w:pPr>
      <w:r w:rsidRPr="00A42E39">
        <w:rPr>
          <w:rFonts w:asciiTheme="majorBidi" w:hAnsiTheme="majorBidi" w:cstheme="majorBidi"/>
          <w:i/>
          <w:iCs/>
          <w:sz w:val="24"/>
          <w:szCs w:val="24"/>
        </w:rPr>
        <w:t>Access to a lawyer and legal aid</w:t>
      </w:r>
    </w:p>
    <w:p w14:paraId="4B5B3301" w14:textId="77777777" w:rsidR="00A247DC" w:rsidRPr="00A42E39" w:rsidRDefault="00A247DC" w:rsidP="0090704F">
      <w:pPr>
        <w:pStyle w:val="SingleTxtG"/>
        <w:spacing w:after="0" w:line="276" w:lineRule="auto"/>
        <w:ind w:left="0" w:right="26"/>
        <w:rPr>
          <w:rFonts w:asciiTheme="majorBidi" w:hAnsiTheme="majorBidi" w:cstheme="majorBidi"/>
          <w:i/>
          <w:iCs/>
          <w:sz w:val="24"/>
          <w:szCs w:val="24"/>
        </w:rPr>
      </w:pPr>
    </w:p>
    <w:p w14:paraId="145C764E" w14:textId="4247727F" w:rsidR="00A247DC" w:rsidRPr="00A42E39" w:rsidRDefault="00A247DC" w:rsidP="006C48FC">
      <w:pPr>
        <w:pStyle w:val="ListParagraph"/>
        <w:numPr>
          <w:ilvl w:val="1"/>
          <w:numId w:val="32"/>
        </w:numPr>
        <w:spacing w:after="0" w:line="276" w:lineRule="auto"/>
        <w:ind w:left="900" w:hanging="540"/>
        <w:jc w:val="both"/>
        <w:rPr>
          <w:rFonts w:asciiTheme="majorBidi" w:hAnsiTheme="majorBidi" w:cstheme="majorBidi"/>
          <w:lang w:val="en-GB" w:bidi="dv-MV"/>
        </w:rPr>
      </w:pPr>
      <w:r w:rsidRPr="00A42E39">
        <w:rPr>
          <w:rFonts w:asciiTheme="majorBidi" w:hAnsiTheme="majorBidi" w:cstheme="majorBidi"/>
          <w:lang w:val="en-GB" w:bidi="dv-MV"/>
        </w:rPr>
        <w:t>Article 53 (b) of the Constitution of the Republic of Maldives states that in serious criminal cases, the State shall provide a lawyer for an accused person who cannot afford to engage one. The mandate of providing State funded legal aid rests with the Attorney General’s Office. In the absence of specific legislation, the AGO carries out this mandate as per a Regulation formulated by the AGO. The Regulation provides that an application shall be submitted to the AGO requesting for legal aid, and if the applicant is suspected of committing a serious criminal offence listed in Section 22 of the Criminal Procedure Act, and if the individual passes the “financial means test” provided for in the Regulation, then they are eligible for legal aid. As such, Government confirms that all individuals who apply for legal aid and fit the criteria stated in the Regulation, are afforded State funded legal aid services from the outset of their detention, for all stages of the criminal justice system.</w:t>
      </w:r>
    </w:p>
    <w:p w14:paraId="3A3337FF" w14:textId="77777777" w:rsidR="00A247DC" w:rsidRPr="00A42E39" w:rsidRDefault="00A247DC" w:rsidP="0090704F">
      <w:pPr>
        <w:pStyle w:val="ListParagraph"/>
        <w:spacing w:after="0" w:line="276" w:lineRule="auto"/>
        <w:ind w:left="1170"/>
        <w:jc w:val="both"/>
        <w:rPr>
          <w:rFonts w:asciiTheme="majorBidi" w:eastAsia="Times New Roman" w:hAnsiTheme="majorBidi" w:cstheme="majorBidi"/>
          <w:sz w:val="24"/>
          <w:szCs w:val="24"/>
          <w:lang w:val="en-GB"/>
        </w:rPr>
      </w:pPr>
    </w:p>
    <w:p w14:paraId="314DC992" w14:textId="77777777" w:rsidR="00533236" w:rsidRPr="00A42E39" w:rsidRDefault="00A247DC" w:rsidP="006C48FC">
      <w:pPr>
        <w:pStyle w:val="ListParagraph"/>
        <w:numPr>
          <w:ilvl w:val="1"/>
          <w:numId w:val="32"/>
        </w:numPr>
        <w:spacing w:after="0" w:line="276" w:lineRule="auto"/>
        <w:ind w:left="900" w:hanging="540"/>
        <w:jc w:val="both"/>
        <w:rPr>
          <w:rFonts w:asciiTheme="majorBidi" w:hAnsiTheme="majorBidi" w:cstheme="majorBidi"/>
          <w:lang w:val="en-GB" w:bidi="dv-MV"/>
        </w:rPr>
      </w:pPr>
      <w:r w:rsidRPr="00A42E39">
        <w:rPr>
          <w:rFonts w:asciiTheme="majorBidi" w:hAnsiTheme="majorBidi" w:cstheme="majorBidi"/>
          <w:lang w:val="en-GB" w:bidi="dv-MV"/>
        </w:rPr>
        <w:t>It is noteworthy, however, that the current legal aid regime does not cater for all criminal offences for adults. The recently enacted Law No: 18/2019 (Juvenile Justice Act) stipulates that State funded legal aid should be provided to all children suspected of committing an offence, regardless of the crime they are suspected of having committed.</w:t>
      </w:r>
    </w:p>
    <w:p w14:paraId="103AA1AF" w14:textId="77777777" w:rsidR="00533236" w:rsidRPr="00A42E39" w:rsidRDefault="00533236" w:rsidP="0090704F">
      <w:pPr>
        <w:pStyle w:val="ListParagraph"/>
        <w:spacing w:after="0" w:line="276" w:lineRule="auto"/>
        <w:rPr>
          <w:rFonts w:asciiTheme="majorBidi" w:hAnsiTheme="majorBidi" w:cstheme="majorBidi"/>
          <w:lang w:val="en-GB"/>
        </w:rPr>
      </w:pPr>
    </w:p>
    <w:p w14:paraId="67FCFC45" w14:textId="3477E737" w:rsidR="00232EBB" w:rsidRPr="00A42E39" w:rsidRDefault="00533236" w:rsidP="006C48FC">
      <w:pPr>
        <w:pStyle w:val="ListParagraph"/>
        <w:numPr>
          <w:ilvl w:val="1"/>
          <w:numId w:val="32"/>
        </w:numPr>
        <w:spacing w:after="0" w:line="276" w:lineRule="auto"/>
        <w:ind w:left="900" w:hanging="540"/>
        <w:jc w:val="both"/>
        <w:rPr>
          <w:rFonts w:asciiTheme="majorBidi" w:hAnsiTheme="majorBidi" w:cstheme="majorBidi"/>
          <w:lang w:val="en-GB" w:bidi="dv-MV"/>
        </w:rPr>
      </w:pPr>
      <w:r w:rsidRPr="00A42E39">
        <w:rPr>
          <w:rFonts w:asciiTheme="majorBidi" w:hAnsiTheme="majorBidi" w:cstheme="majorBidi"/>
          <w:lang w:val="en-GB" w:bidi="dv-MV"/>
        </w:rPr>
        <w:t>Government also intends to introduce a Legal Aid Bill, to provide for a legal framework to establish an effective and sustainable national legal aid system, to strengthen access to legal aid. Government is currently in the process of drafting the legislation and aims to submit it to Parliament this year.</w:t>
      </w:r>
    </w:p>
    <w:p w14:paraId="6F66D781" w14:textId="77777777" w:rsidR="00232EBB" w:rsidRPr="00A42E39" w:rsidRDefault="00232EBB" w:rsidP="0090704F">
      <w:pPr>
        <w:pStyle w:val="SingleTxtG"/>
        <w:spacing w:after="0" w:line="276" w:lineRule="auto"/>
        <w:ind w:left="0" w:right="26"/>
        <w:rPr>
          <w:rFonts w:asciiTheme="majorBidi" w:hAnsiTheme="majorBidi" w:cstheme="majorBidi"/>
          <w:sz w:val="24"/>
          <w:szCs w:val="24"/>
        </w:rPr>
      </w:pPr>
    </w:p>
    <w:p w14:paraId="5766540B" w14:textId="77777777" w:rsidR="00232EBB" w:rsidRPr="00A42E39" w:rsidRDefault="00232EBB" w:rsidP="0090704F">
      <w:pPr>
        <w:pStyle w:val="SingleTxtG"/>
        <w:spacing w:after="0" w:line="276" w:lineRule="auto"/>
        <w:ind w:left="0" w:right="26"/>
        <w:rPr>
          <w:rFonts w:asciiTheme="majorBidi" w:hAnsiTheme="majorBidi" w:cstheme="majorBidi"/>
          <w:i/>
          <w:iCs/>
          <w:sz w:val="24"/>
          <w:szCs w:val="24"/>
        </w:rPr>
      </w:pPr>
      <w:r w:rsidRPr="00A42E39">
        <w:rPr>
          <w:rFonts w:asciiTheme="majorBidi" w:hAnsiTheme="majorBidi" w:cstheme="majorBidi"/>
          <w:i/>
          <w:iCs/>
          <w:sz w:val="24"/>
          <w:szCs w:val="24"/>
        </w:rPr>
        <w:t>Transitional Justice</w:t>
      </w:r>
    </w:p>
    <w:p w14:paraId="0BB2FE4B" w14:textId="77777777" w:rsidR="007732A4" w:rsidRPr="00A42E39" w:rsidRDefault="007732A4" w:rsidP="0090704F">
      <w:pPr>
        <w:pStyle w:val="SingleTxtG"/>
        <w:spacing w:after="0" w:line="276" w:lineRule="auto"/>
        <w:ind w:left="0" w:right="26"/>
        <w:rPr>
          <w:rFonts w:asciiTheme="majorBidi" w:hAnsiTheme="majorBidi" w:cstheme="majorBidi"/>
          <w:sz w:val="24"/>
          <w:szCs w:val="24"/>
        </w:rPr>
      </w:pPr>
      <w:r w:rsidRPr="00A42E39">
        <w:rPr>
          <w:rFonts w:asciiTheme="majorBidi" w:hAnsiTheme="majorBidi" w:cstheme="majorBidi"/>
          <w:sz w:val="24"/>
          <w:szCs w:val="24"/>
        </w:rPr>
        <w:tab/>
      </w:r>
    </w:p>
    <w:p w14:paraId="1D8BA822" w14:textId="77AF2060" w:rsidR="00533236" w:rsidRPr="00A42E39" w:rsidRDefault="00533236" w:rsidP="006C48FC">
      <w:pPr>
        <w:pStyle w:val="ListParagraph"/>
        <w:numPr>
          <w:ilvl w:val="1"/>
          <w:numId w:val="32"/>
        </w:numPr>
        <w:spacing w:after="0" w:line="276" w:lineRule="auto"/>
        <w:ind w:left="900" w:hanging="540"/>
        <w:jc w:val="both"/>
        <w:rPr>
          <w:rFonts w:asciiTheme="majorBidi" w:hAnsiTheme="majorBidi" w:cstheme="majorBidi"/>
          <w:lang w:val="en-GB" w:bidi="dv-MV"/>
        </w:rPr>
      </w:pPr>
      <w:r w:rsidRPr="00A42E39">
        <w:rPr>
          <w:rFonts w:asciiTheme="majorBidi" w:hAnsiTheme="majorBidi" w:cstheme="majorBidi"/>
          <w:lang w:val="en-GB"/>
        </w:rPr>
        <w:t xml:space="preserve">Law No: </w:t>
      </w:r>
      <w:r w:rsidRPr="00A42E39">
        <w:rPr>
          <w:rFonts w:asciiTheme="majorBidi" w:hAnsiTheme="majorBidi" w:cstheme="majorBidi"/>
          <w:lang w:val="en-GB" w:bidi="dv-MV"/>
        </w:rPr>
        <w:t>28/2020 (</w:t>
      </w:r>
      <w:r w:rsidR="007732A4" w:rsidRPr="00A42E39">
        <w:rPr>
          <w:rFonts w:asciiTheme="majorBidi" w:hAnsiTheme="majorBidi" w:cstheme="majorBidi"/>
          <w:lang w:val="en-GB" w:bidi="dv-MV"/>
        </w:rPr>
        <w:t>Transitional Justice Act</w:t>
      </w:r>
      <w:r w:rsidRPr="00A42E39">
        <w:rPr>
          <w:rFonts w:asciiTheme="majorBidi" w:hAnsiTheme="majorBidi" w:cstheme="majorBidi"/>
          <w:lang w:val="en-GB" w:bidi="dv-MV"/>
        </w:rPr>
        <w:t>)</w:t>
      </w:r>
      <w:r w:rsidR="007732A4" w:rsidRPr="00A42E39">
        <w:rPr>
          <w:rFonts w:asciiTheme="majorBidi" w:hAnsiTheme="majorBidi" w:cstheme="majorBidi"/>
          <w:lang w:val="en-GB" w:bidi="dv-MV"/>
        </w:rPr>
        <w:t xml:space="preserve"> was ratified on 17</w:t>
      </w:r>
      <w:r w:rsidR="00442347" w:rsidRPr="00A42E39">
        <w:rPr>
          <w:rFonts w:asciiTheme="majorBidi" w:hAnsiTheme="majorBidi" w:cstheme="majorBidi"/>
          <w:vertAlign w:val="superscript"/>
          <w:lang w:val="en-GB" w:bidi="dv-MV"/>
        </w:rPr>
        <w:t>th</w:t>
      </w:r>
      <w:r w:rsidR="007732A4" w:rsidRPr="00A42E39">
        <w:rPr>
          <w:rFonts w:asciiTheme="majorBidi" w:hAnsiTheme="majorBidi" w:cstheme="majorBidi"/>
          <w:lang w:val="en-GB" w:bidi="dv-MV"/>
        </w:rPr>
        <w:t xml:space="preserve"> December 2020, which forms a primary pledge of the Government establishing the</w:t>
      </w:r>
      <w:r w:rsidRPr="00A42E39">
        <w:rPr>
          <w:rFonts w:asciiTheme="majorBidi" w:hAnsiTheme="majorBidi" w:cstheme="majorBidi"/>
          <w:lang w:val="en-GB" w:bidi="dv-MV"/>
        </w:rPr>
        <w:t xml:space="preserve"> Ombudsperson’s for Transitional Justice (“OTJ”)</w:t>
      </w:r>
      <w:r w:rsidR="007732A4" w:rsidRPr="00A42E39">
        <w:rPr>
          <w:rFonts w:asciiTheme="majorBidi" w:hAnsiTheme="majorBidi" w:cstheme="majorBidi"/>
          <w:lang w:val="en-GB" w:bidi="dv-MV"/>
        </w:rPr>
        <w:t>, which is mandated to investigate and reveal systematic violations of human rights and fundamental freedoms perpetrated by State Institutions or senior officials of State institutions between 1</w:t>
      </w:r>
      <w:r w:rsidR="00442347" w:rsidRPr="00A42E39">
        <w:rPr>
          <w:rFonts w:asciiTheme="majorBidi" w:hAnsiTheme="majorBidi" w:cstheme="majorBidi"/>
          <w:vertAlign w:val="superscript"/>
          <w:lang w:val="en-GB" w:bidi="dv-MV"/>
        </w:rPr>
        <w:t>st</w:t>
      </w:r>
      <w:r w:rsidR="007732A4" w:rsidRPr="00A42E39">
        <w:rPr>
          <w:rFonts w:asciiTheme="majorBidi" w:hAnsiTheme="majorBidi" w:cstheme="majorBidi"/>
          <w:lang w:val="en-GB" w:bidi="dv-MV"/>
        </w:rPr>
        <w:t xml:space="preserve"> January 1953 to 17</w:t>
      </w:r>
      <w:r w:rsidR="00442347" w:rsidRPr="00A42E39">
        <w:rPr>
          <w:rFonts w:asciiTheme="majorBidi" w:hAnsiTheme="majorBidi" w:cstheme="majorBidi"/>
          <w:vertAlign w:val="superscript"/>
          <w:lang w:val="en-GB" w:bidi="dv-MV"/>
        </w:rPr>
        <w:t>th</w:t>
      </w:r>
      <w:r w:rsidR="007732A4" w:rsidRPr="00A42E39">
        <w:rPr>
          <w:rFonts w:asciiTheme="majorBidi" w:hAnsiTheme="majorBidi" w:cstheme="majorBidi"/>
          <w:lang w:val="en-GB" w:bidi="dv-MV"/>
        </w:rPr>
        <w:t xml:space="preserve"> November 2018, and provide victims of such acts with justice. The OTJ is comprised of three </w:t>
      </w:r>
      <w:r w:rsidR="008D1394" w:rsidRPr="00A42E39">
        <w:rPr>
          <w:rFonts w:asciiTheme="majorBidi" w:hAnsiTheme="majorBidi" w:cstheme="majorBidi"/>
          <w:lang w:val="en-GB" w:bidi="dv-MV"/>
        </w:rPr>
        <w:t>ombudspersons, who were appointed by the president in January 2021.</w:t>
      </w:r>
    </w:p>
    <w:p w14:paraId="3ED26B61" w14:textId="77777777" w:rsidR="00533236" w:rsidRPr="00A42E39" w:rsidRDefault="00533236" w:rsidP="0090704F">
      <w:pPr>
        <w:pStyle w:val="ListParagraph"/>
        <w:spacing w:after="0" w:line="276" w:lineRule="auto"/>
        <w:ind w:left="900"/>
        <w:jc w:val="both"/>
        <w:rPr>
          <w:rFonts w:asciiTheme="majorBidi" w:hAnsiTheme="majorBidi" w:cstheme="majorBidi"/>
          <w:lang w:val="en-GB" w:bidi="dv-MV"/>
        </w:rPr>
      </w:pPr>
    </w:p>
    <w:p w14:paraId="0E4380E4" w14:textId="77777777" w:rsidR="00533236" w:rsidRPr="00A42E39" w:rsidRDefault="008D1394" w:rsidP="006C48FC">
      <w:pPr>
        <w:pStyle w:val="ListParagraph"/>
        <w:numPr>
          <w:ilvl w:val="1"/>
          <w:numId w:val="32"/>
        </w:numPr>
        <w:spacing w:after="0" w:line="276" w:lineRule="auto"/>
        <w:ind w:left="900" w:hanging="540"/>
        <w:jc w:val="both"/>
        <w:rPr>
          <w:rFonts w:asciiTheme="majorBidi" w:hAnsiTheme="majorBidi" w:cstheme="majorBidi"/>
          <w:lang w:val="en-GB" w:bidi="dv-MV"/>
        </w:rPr>
      </w:pPr>
      <w:r w:rsidRPr="00A42E39">
        <w:rPr>
          <w:rFonts w:asciiTheme="majorBidi" w:hAnsiTheme="majorBidi" w:cstheme="majorBidi"/>
          <w:lang w:val="en-GB" w:bidi="dv-MV"/>
        </w:rPr>
        <w:t>The Act seeks to provide recognition for victims of violations of human rights and fundamental freedoms, and provide peace, reconciliation and reparations, while effecting institutional reforms to ensure such violations do not repeat in the future.</w:t>
      </w:r>
    </w:p>
    <w:p w14:paraId="4EB4693E" w14:textId="77777777" w:rsidR="00533236" w:rsidRPr="00A42E39" w:rsidRDefault="00533236" w:rsidP="0090704F">
      <w:pPr>
        <w:pStyle w:val="ListParagraph"/>
        <w:spacing w:after="0" w:line="276" w:lineRule="auto"/>
        <w:rPr>
          <w:rFonts w:asciiTheme="majorBidi" w:hAnsiTheme="majorBidi" w:cstheme="majorBidi"/>
          <w:lang w:val="en-GB" w:bidi="dv-MV"/>
        </w:rPr>
      </w:pPr>
    </w:p>
    <w:p w14:paraId="61B19E9A" w14:textId="23F0369F" w:rsidR="006755B9" w:rsidRPr="00A42E39" w:rsidRDefault="008D1394" w:rsidP="006C48FC">
      <w:pPr>
        <w:pStyle w:val="ListParagraph"/>
        <w:numPr>
          <w:ilvl w:val="1"/>
          <w:numId w:val="32"/>
        </w:numPr>
        <w:spacing w:after="0" w:line="276" w:lineRule="auto"/>
        <w:ind w:left="900" w:hanging="540"/>
        <w:jc w:val="both"/>
        <w:rPr>
          <w:rFonts w:asciiTheme="majorBidi" w:hAnsiTheme="majorBidi" w:cstheme="majorBidi"/>
          <w:lang w:val="en-GB" w:bidi="dv-MV"/>
        </w:rPr>
      </w:pPr>
      <w:r w:rsidRPr="00A42E39">
        <w:rPr>
          <w:rFonts w:asciiTheme="majorBidi" w:hAnsiTheme="majorBidi" w:cstheme="majorBidi"/>
          <w:lang w:val="en-GB" w:bidi="dv-MV"/>
        </w:rPr>
        <w:t>The OTJ allowed three months beginning 13</w:t>
      </w:r>
      <w:r w:rsidRPr="00A42E39">
        <w:rPr>
          <w:rFonts w:asciiTheme="majorBidi" w:hAnsiTheme="majorBidi" w:cstheme="majorBidi"/>
          <w:vertAlign w:val="superscript"/>
          <w:lang w:val="en-GB" w:bidi="dv-MV"/>
        </w:rPr>
        <w:t>th</w:t>
      </w:r>
      <w:r w:rsidRPr="00A42E39">
        <w:rPr>
          <w:rFonts w:asciiTheme="majorBidi" w:hAnsiTheme="majorBidi" w:cstheme="majorBidi"/>
          <w:lang w:val="en-GB" w:bidi="dv-MV"/>
        </w:rPr>
        <w:t xml:space="preserve"> June 2021, to submit cases, during which an advocacy and public awareness campaign was carried out to inform the public about transitional justice and the functions of OTJ. Out of the 488 cases received, decision has been made to investigate 451 cases. OTJ will hold public hearings in historical cases and cases of high public interest, affording an opportunity for victims to share their experiences before the public. </w:t>
      </w:r>
    </w:p>
    <w:p w14:paraId="12E76306" w14:textId="7FF3C84E" w:rsidR="007D5058" w:rsidRPr="00A42E39" w:rsidRDefault="007D5058" w:rsidP="0090704F">
      <w:pPr>
        <w:pStyle w:val="SingleTxtG"/>
        <w:spacing w:after="0" w:line="276" w:lineRule="auto"/>
        <w:ind w:left="0" w:right="26"/>
        <w:rPr>
          <w:rFonts w:asciiTheme="majorBidi" w:hAnsiTheme="majorBidi" w:cstheme="majorBidi"/>
          <w:sz w:val="24"/>
          <w:szCs w:val="24"/>
        </w:rPr>
      </w:pPr>
    </w:p>
    <w:p w14:paraId="46584ECC" w14:textId="77777777" w:rsidR="0090704F" w:rsidRPr="00A42E39" w:rsidRDefault="0090704F" w:rsidP="0090704F">
      <w:pPr>
        <w:pStyle w:val="SingleTxtG"/>
        <w:spacing w:after="0" w:line="276" w:lineRule="auto"/>
        <w:ind w:left="0" w:right="26"/>
        <w:rPr>
          <w:rFonts w:asciiTheme="majorBidi" w:hAnsiTheme="majorBidi" w:cstheme="majorBidi"/>
          <w:sz w:val="24"/>
          <w:szCs w:val="24"/>
        </w:rPr>
      </w:pPr>
    </w:p>
    <w:p w14:paraId="7D0BE924" w14:textId="10AACAE0" w:rsidR="00591EAF" w:rsidRPr="00A42E39" w:rsidRDefault="00591EAF" w:rsidP="00B40448">
      <w:pPr>
        <w:pStyle w:val="ListParagraph"/>
        <w:numPr>
          <w:ilvl w:val="0"/>
          <w:numId w:val="4"/>
        </w:numPr>
        <w:spacing w:after="0" w:line="276" w:lineRule="auto"/>
        <w:ind w:left="360"/>
        <w:rPr>
          <w:rFonts w:asciiTheme="majorBidi" w:hAnsiTheme="majorBidi" w:cstheme="majorBidi"/>
          <w:b/>
          <w:bCs/>
          <w:sz w:val="24"/>
          <w:szCs w:val="24"/>
          <w:lang w:val="en-GB"/>
        </w:rPr>
      </w:pPr>
      <w:r w:rsidRPr="00A42E39">
        <w:rPr>
          <w:rFonts w:asciiTheme="majorBidi" w:hAnsiTheme="majorBidi" w:cstheme="majorBidi"/>
          <w:b/>
          <w:bCs/>
          <w:sz w:val="24"/>
          <w:szCs w:val="24"/>
          <w:lang w:val="en-GB"/>
        </w:rPr>
        <w:t>Overcrowding, conditions of detention and access to medical assistance</w:t>
      </w:r>
    </w:p>
    <w:p w14:paraId="714F7A2C" w14:textId="110EE8B1" w:rsidR="00490E1F" w:rsidRPr="00A42E39" w:rsidRDefault="00490E1F" w:rsidP="0090704F">
      <w:pPr>
        <w:pStyle w:val="SingleTxtG"/>
        <w:spacing w:after="0" w:line="276" w:lineRule="auto"/>
        <w:ind w:left="0" w:right="26"/>
        <w:rPr>
          <w:rFonts w:asciiTheme="majorBidi" w:hAnsiTheme="majorBidi" w:cstheme="majorBidi"/>
          <w:b/>
          <w:bCs/>
          <w:sz w:val="24"/>
          <w:szCs w:val="24"/>
        </w:rPr>
      </w:pPr>
    </w:p>
    <w:p w14:paraId="0A4626C1" w14:textId="6D4DD1C7" w:rsidR="00490E1F" w:rsidRPr="00A42E39" w:rsidRDefault="00490E1F" w:rsidP="0090704F">
      <w:pPr>
        <w:suppressAutoHyphens/>
        <w:spacing w:after="0" w:line="276" w:lineRule="auto"/>
        <w:ind w:right="26"/>
        <w:jc w:val="both"/>
        <w:rPr>
          <w:rFonts w:asciiTheme="majorBidi" w:eastAsia="Times New Roman" w:hAnsiTheme="majorBidi" w:cstheme="majorBidi"/>
          <w:i/>
          <w:iCs/>
          <w:sz w:val="24"/>
          <w:szCs w:val="24"/>
          <w:lang w:val="en-GB"/>
        </w:rPr>
      </w:pPr>
      <w:r w:rsidRPr="00A42E39">
        <w:rPr>
          <w:rFonts w:asciiTheme="majorBidi" w:eastAsia="Times New Roman" w:hAnsiTheme="majorBidi" w:cstheme="majorBidi"/>
          <w:i/>
          <w:iCs/>
          <w:sz w:val="24"/>
          <w:szCs w:val="24"/>
          <w:lang w:val="en-GB"/>
        </w:rPr>
        <w:t>Access to a lawyer</w:t>
      </w:r>
    </w:p>
    <w:p w14:paraId="6F46C4B7" w14:textId="77777777" w:rsidR="00B40448" w:rsidRPr="00A42E39" w:rsidRDefault="00B40448" w:rsidP="0090704F">
      <w:pPr>
        <w:suppressAutoHyphens/>
        <w:spacing w:after="0" w:line="276" w:lineRule="auto"/>
        <w:ind w:right="26"/>
        <w:jc w:val="both"/>
        <w:rPr>
          <w:rFonts w:asciiTheme="majorBidi" w:eastAsia="Times New Roman" w:hAnsiTheme="majorBidi" w:cstheme="majorBidi"/>
          <w:i/>
          <w:iCs/>
          <w:sz w:val="24"/>
          <w:szCs w:val="24"/>
          <w:lang w:val="en-GB"/>
        </w:rPr>
      </w:pPr>
    </w:p>
    <w:p w14:paraId="73C21511" w14:textId="77777777" w:rsidR="000F76E0" w:rsidRPr="00A42E39" w:rsidRDefault="00845EEC" w:rsidP="000F76E0">
      <w:pPr>
        <w:pStyle w:val="ListParagraph"/>
        <w:numPr>
          <w:ilvl w:val="1"/>
          <w:numId w:val="19"/>
        </w:numPr>
        <w:spacing w:after="0" w:line="276" w:lineRule="auto"/>
        <w:ind w:left="900" w:hanging="540"/>
        <w:jc w:val="both"/>
        <w:rPr>
          <w:rFonts w:asciiTheme="majorBidi" w:hAnsiTheme="majorBidi" w:cstheme="majorBidi"/>
          <w:lang w:val="en-GB" w:bidi="dv-MV"/>
        </w:rPr>
      </w:pPr>
      <w:r w:rsidRPr="00A42E39">
        <w:rPr>
          <w:rFonts w:ascii="Times New Roman" w:eastAsia="Times New Roman" w:hAnsi="Times New Roman" w:cs="Times New Roman"/>
          <w:lang w:val="en-GB"/>
        </w:rPr>
        <w:t xml:space="preserve">Section 44 of the Act mandates law enforcement officers to explain legal safeguards afforded to the person during and after the arrest. This includes the right to a lawyer and that if they cannot afford a lawyer and if they are suspected of committing a serious criminal offence, the right to obtain State funded legal aid. </w:t>
      </w:r>
    </w:p>
    <w:p w14:paraId="14AF27F5" w14:textId="77777777" w:rsidR="000F76E0" w:rsidRPr="00A42E39" w:rsidRDefault="000F76E0" w:rsidP="000F76E0">
      <w:pPr>
        <w:pStyle w:val="ListParagraph"/>
        <w:spacing w:after="0" w:line="276" w:lineRule="auto"/>
        <w:ind w:left="900"/>
        <w:jc w:val="both"/>
        <w:rPr>
          <w:rFonts w:asciiTheme="majorBidi" w:hAnsiTheme="majorBidi" w:cstheme="majorBidi"/>
          <w:lang w:val="en-GB" w:bidi="dv-MV"/>
        </w:rPr>
      </w:pPr>
    </w:p>
    <w:p w14:paraId="5069507A" w14:textId="77AF21C3" w:rsidR="00B40448" w:rsidRPr="00A42E39" w:rsidRDefault="00B40448" w:rsidP="000F76E0">
      <w:pPr>
        <w:pStyle w:val="ListParagraph"/>
        <w:numPr>
          <w:ilvl w:val="1"/>
          <w:numId w:val="19"/>
        </w:numPr>
        <w:spacing w:after="0" w:line="276" w:lineRule="auto"/>
        <w:ind w:left="900" w:hanging="540"/>
        <w:jc w:val="both"/>
        <w:rPr>
          <w:rFonts w:asciiTheme="majorBidi" w:hAnsiTheme="majorBidi" w:cstheme="majorBidi"/>
          <w:lang w:val="en-GB" w:bidi="dv-MV"/>
        </w:rPr>
      </w:pPr>
      <w:r w:rsidRPr="00A42E39">
        <w:rPr>
          <w:rFonts w:ascii="Times New Roman" w:eastAsia="Times New Roman" w:hAnsi="Times New Roman" w:cs="Times New Roman"/>
          <w:lang w:val="en-GB"/>
        </w:rPr>
        <w:t xml:space="preserve">Article 53 (a) of the Constitution states that everyone has the right to retain and instruct legal counsel at any instance where legal assistance is required. </w:t>
      </w:r>
      <w:r w:rsidR="00845EEC" w:rsidRPr="00A42E39">
        <w:rPr>
          <w:rFonts w:ascii="Times New Roman" w:eastAsia="Times New Roman" w:hAnsi="Times New Roman" w:cs="Times New Roman"/>
          <w:lang w:val="en-GB"/>
        </w:rPr>
        <w:t>Furthermore, as noted above</w:t>
      </w:r>
      <w:r w:rsidR="00B64522" w:rsidRPr="00A42E39">
        <w:rPr>
          <w:rFonts w:ascii="Times New Roman" w:eastAsia="Times New Roman" w:hAnsi="Times New Roman" w:cs="Times New Roman"/>
          <w:lang w:val="en-GB"/>
        </w:rPr>
        <w:t xml:space="preserve"> </w:t>
      </w:r>
      <w:r w:rsidRPr="00A42E39">
        <w:rPr>
          <w:rFonts w:asciiTheme="majorBidi" w:hAnsiTheme="majorBidi" w:cstheme="majorBidi"/>
          <w:lang w:val="en-GB" w:bidi="dv-MV"/>
        </w:rPr>
        <w:t xml:space="preserve">Article 53 (b) of the Constitution of the Republic of Maldives states that in serious criminal cases, the State shall provide a lawyer for an accused person who cannot afford to engage one. </w:t>
      </w:r>
    </w:p>
    <w:p w14:paraId="3FDE01DF" w14:textId="77777777" w:rsidR="00B40448" w:rsidRPr="00A42E39" w:rsidRDefault="00B40448" w:rsidP="0090704F">
      <w:pPr>
        <w:suppressAutoHyphens/>
        <w:spacing w:after="0" w:line="276" w:lineRule="auto"/>
        <w:ind w:right="26"/>
        <w:jc w:val="both"/>
        <w:rPr>
          <w:rFonts w:asciiTheme="majorBidi" w:eastAsia="Times New Roman" w:hAnsiTheme="majorBidi" w:cstheme="majorBidi"/>
          <w:i/>
          <w:iCs/>
          <w:sz w:val="24"/>
          <w:szCs w:val="24"/>
          <w:lang w:val="en-GB"/>
        </w:rPr>
      </w:pPr>
    </w:p>
    <w:p w14:paraId="444D745F" w14:textId="0328ED45" w:rsidR="00490E1F" w:rsidRPr="00A42E39" w:rsidRDefault="00BF0CD8" w:rsidP="00CE49D3">
      <w:pPr>
        <w:suppressAutoHyphens/>
        <w:spacing w:after="0" w:line="276" w:lineRule="auto"/>
        <w:ind w:right="26"/>
        <w:jc w:val="both"/>
        <w:rPr>
          <w:rFonts w:asciiTheme="majorBidi" w:eastAsia="Times New Roman" w:hAnsiTheme="majorBidi" w:cstheme="majorBidi"/>
          <w:i/>
          <w:iCs/>
          <w:sz w:val="24"/>
          <w:szCs w:val="24"/>
          <w:lang w:val="en-GB"/>
        </w:rPr>
      </w:pPr>
      <w:r w:rsidRPr="00A42E39">
        <w:rPr>
          <w:rFonts w:asciiTheme="majorBidi" w:eastAsia="Times New Roman" w:hAnsiTheme="majorBidi" w:cstheme="majorBidi"/>
          <w:i/>
          <w:iCs/>
          <w:sz w:val="24"/>
          <w:szCs w:val="24"/>
          <w:lang w:val="en-GB"/>
        </w:rPr>
        <w:t xml:space="preserve">Medical </w:t>
      </w:r>
      <w:r w:rsidR="001C6D73" w:rsidRPr="00A42E39">
        <w:rPr>
          <w:rFonts w:asciiTheme="majorBidi" w:eastAsia="Times New Roman" w:hAnsiTheme="majorBidi" w:cstheme="majorBidi"/>
          <w:i/>
          <w:iCs/>
          <w:sz w:val="24"/>
          <w:szCs w:val="24"/>
          <w:lang w:val="en-GB"/>
        </w:rPr>
        <w:t>e</w:t>
      </w:r>
      <w:r w:rsidRPr="00A42E39">
        <w:rPr>
          <w:rFonts w:asciiTheme="majorBidi" w:eastAsia="Times New Roman" w:hAnsiTheme="majorBidi" w:cstheme="majorBidi"/>
          <w:i/>
          <w:iCs/>
          <w:sz w:val="24"/>
          <w:szCs w:val="24"/>
          <w:lang w:val="en-GB"/>
        </w:rPr>
        <w:t>xamination</w:t>
      </w:r>
    </w:p>
    <w:p w14:paraId="5769A0AE" w14:textId="7BCE36EF" w:rsidR="00490E1F" w:rsidRPr="00A42E39" w:rsidRDefault="00490E1F" w:rsidP="0090704F">
      <w:pPr>
        <w:pStyle w:val="SingleTxtG"/>
        <w:spacing w:after="0" w:line="276" w:lineRule="auto"/>
        <w:ind w:left="0" w:right="26"/>
        <w:rPr>
          <w:rFonts w:asciiTheme="majorBidi" w:hAnsiTheme="majorBidi" w:cstheme="majorBidi"/>
          <w:b/>
          <w:bCs/>
          <w:sz w:val="24"/>
          <w:szCs w:val="24"/>
        </w:rPr>
      </w:pPr>
    </w:p>
    <w:p w14:paraId="1B18070B" w14:textId="77777777" w:rsidR="00A366B7" w:rsidRPr="00A42E39" w:rsidRDefault="00A366B7" w:rsidP="00A366B7">
      <w:pPr>
        <w:pStyle w:val="ListParagraph"/>
        <w:numPr>
          <w:ilvl w:val="1"/>
          <w:numId w:val="19"/>
        </w:numPr>
        <w:spacing w:after="0" w:line="276" w:lineRule="auto"/>
        <w:ind w:left="900" w:hanging="540"/>
        <w:jc w:val="both"/>
        <w:rPr>
          <w:rFonts w:ascii="Times New Roman" w:eastAsia="Times New Roman" w:hAnsi="Times New Roman" w:cs="Times New Roman"/>
          <w:lang w:val="en-GB"/>
        </w:rPr>
      </w:pPr>
      <w:r w:rsidRPr="00A42E39">
        <w:rPr>
          <w:rFonts w:ascii="Times New Roman" w:eastAsia="Times New Roman" w:hAnsi="Times New Roman" w:cs="Times New Roman"/>
          <w:lang w:val="en-GB"/>
        </w:rPr>
        <w:t>Section 50 of the Prisons and Parole Act requires a medical assessment of the detainee to be performed before imprisonment. It also states that the assessment shall be conducted by a medical officer or a nurse appointed by the medical officer. The medical examination is free of charge.</w:t>
      </w:r>
    </w:p>
    <w:p w14:paraId="4F5407F2" w14:textId="77777777" w:rsidR="00A366B7" w:rsidRPr="00A42E39" w:rsidRDefault="00A366B7" w:rsidP="00A366B7">
      <w:pPr>
        <w:pStyle w:val="ListParagraph"/>
        <w:spacing w:after="0" w:line="276" w:lineRule="auto"/>
        <w:ind w:left="900"/>
        <w:jc w:val="both"/>
        <w:rPr>
          <w:rFonts w:ascii="Times New Roman" w:eastAsia="Times New Roman" w:hAnsi="Times New Roman" w:cs="Times New Roman"/>
          <w:lang w:val="en-GB"/>
        </w:rPr>
      </w:pPr>
    </w:p>
    <w:p w14:paraId="3B80F94E" w14:textId="24202AD4" w:rsidR="00A366B7" w:rsidRPr="00974411" w:rsidRDefault="00A366B7" w:rsidP="008F506C">
      <w:pPr>
        <w:pStyle w:val="ListParagraph"/>
        <w:numPr>
          <w:ilvl w:val="1"/>
          <w:numId w:val="19"/>
        </w:numPr>
        <w:spacing w:after="0" w:line="276" w:lineRule="auto"/>
        <w:ind w:left="900" w:hanging="540"/>
        <w:jc w:val="both"/>
        <w:rPr>
          <w:rFonts w:ascii="Times New Roman" w:eastAsia="Times New Roman" w:hAnsi="Times New Roman" w:cs="Times New Roman"/>
          <w:lang w:val="en-GB"/>
        </w:rPr>
      </w:pPr>
      <w:r w:rsidRPr="00974411">
        <w:rPr>
          <w:rFonts w:ascii="Times New Roman" w:eastAsia="Times New Roman" w:hAnsi="Times New Roman" w:cs="Times New Roman"/>
          <w:lang w:val="en-GB"/>
        </w:rPr>
        <w:t>MCS offers all detainees two medical examinations. The first medical examination is performed while the</w:t>
      </w:r>
      <w:r w:rsidR="00974411" w:rsidRPr="00974411">
        <w:rPr>
          <w:rFonts w:ascii="Times New Roman" w:eastAsia="Times New Roman" w:hAnsi="Times New Roman" w:cs="Times New Roman"/>
          <w:lang w:val="en-GB"/>
        </w:rPr>
        <w:t xml:space="preserve"> detainee</w:t>
      </w:r>
      <w:r w:rsidRPr="00974411">
        <w:rPr>
          <w:rFonts w:ascii="Times New Roman" w:eastAsia="Times New Roman" w:hAnsi="Times New Roman" w:cs="Times New Roman"/>
          <w:lang w:val="en-GB"/>
        </w:rPr>
        <w:t xml:space="preserve"> </w:t>
      </w:r>
      <w:r w:rsidR="00974411" w:rsidRPr="00974411">
        <w:rPr>
          <w:rFonts w:ascii="Times New Roman" w:eastAsia="Times New Roman" w:hAnsi="Times New Roman" w:cs="Times New Roman"/>
          <w:lang w:val="en-GB"/>
        </w:rPr>
        <w:t>is at</w:t>
      </w:r>
      <w:r w:rsidRPr="00974411">
        <w:rPr>
          <w:rFonts w:ascii="Times New Roman" w:eastAsia="Times New Roman" w:hAnsi="Times New Roman" w:cs="Times New Roman"/>
          <w:lang w:val="en-GB"/>
        </w:rPr>
        <w:t xml:space="preserve"> Male’ Prison, soon after their initial detention</w:t>
      </w:r>
      <w:r w:rsidR="00974411" w:rsidRPr="00974411">
        <w:rPr>
          <w:rFonts w:ascii="Times New Roman" w:eastAsia="Times New Roman" w:hAnsi="Times New Roman" w:cs="Times New Roman"/>
          <w:lang w:val="en-GB"/>
        </w:rPr>
        <w:t xml:space="preserve"> and</w:t>
      </w:r>
      <w:r w:rsidRPr="00974411">
        <w:rPr>
          <w:rFonts w:ascii="Times New Roman" w:eastAsia="Times New Roman" w:hAnsi="Times New Roman" w:cs="Times New Roman"/>
          <w:lang w:val="en-GB"/>
        </w:rPr>
        <w:t xml:space="preserve"> prior to imprisonment. If any medical issues are identified, detainees are then referred to a medical consultation and treatment. A second medical examination is performed when detainee </w:t>
      </w:r>
      <w:r w:rsidR="00974411" w:rsidRPr="00974411">
        <w:rPr>
          <w:rFonts w:ascii="Times New Roman" w:eastAsia="Times New Roman" w:hAnsi="Times New Roman" w:cs="Times New Roman"/>
          <w:lang w:val="en-GB"/>
        </w:rPr>
        <w:t>is</w:t>
      </w:r>
      <w:r w:rsidRPr="00974411">
        <w:rPr>
          <w:rFonts w:ascii="Times New Roman" w:eastAsia="Times New Roman" w:hAnsi="Times New Roman" w:cs="Times New Roman"/>
          <w:lang w:val="en-GB"/>
        </w:rPr>
        <w:t xml:space="preserve"> transferred to </w:t>
      </w:r>
      <w:proofErr w:type="spellStart"/>
      <w:r w:rsidR="008F506C" w:rsidRPr="00974411">
        <w:rPr>
          <w:rFonts w:ascii="Times New Roman" w:eastAsia="Times New Roman" w:hAnsi="Times New Roman" w:cs="Times New Roman"/>
          <w:lang w:val="en-GB"/>
        </w:rPr>
        <w:t>Maafushi</w:t>
      </w:r>
      <w:proofErr w:type="spellEnd"/>
      <w:r w:rsidR="008F506C" w:rsidRPr="00974411">
        <w:rPr>
          <w:rFonts w:ascii="Times New Roman" w:eastAsia="Times New Roman" w:hAnsi="Times New Roman" w:cs="Times New Roman"/>
          <w:lang w:val="en-GB"/>
        </w:rPr>
        <w:t xml:space="preserve"> Prison </w:t>
      </w:r>
      <w:r w:rsidR="00974411" w:rsidRPr="00974411">
        <w:rPr>
          <w:rFonts w:ascii="Times New Roman" w:eastAsia="Times New Roman" w:hAnsi="Times New Roman" w:cs="Times New Roman"/>
          <w:lang w:val="en-GB"/>
        </w:rPr>
        <w:t>or</w:t>
      </w:r>
      <w:r w:rsidRPr="00974411">
        <w:rPr>
          <w:rFonts w:ascii="Times New Roman" w:eastAsia="Times New Roman" w:hAnsi="Times New Roman" w:cs="Times New Roman"/>
          <w:lang w:val="en-GB"/>
        </w:rPr>
        <w:t xml:space="preserve"> </w:t>
      </w:r>
      <w:proofErr w:type="spellStart"/>
      <w:r w:rsidR="008F506C" w:rsidRPr="00974411">
        <w:rPr>
          <w:rFonts w:ascii="Times New Roman" w:eastAsia="Times New Roman" w:hAnsi="Times New Roman" w:cs="Times New Roman"/>
          <w:lang w:val="en-GB"/>
        </w:rPr>
        <w:t>Asseyri</w:t>
      </w:r>
      <w:proofErr w:type="spellEnd"/>
      <w:r w:rsidR="008F506C" w:rsidRPr="00974411">
        <w:rPr>
          <w:rFonts w:ascii="Times New Roman" w:eastAsia="Times New Roman" w:hAnsi="Times New Roman" w:cs="Times New Roman"/>
          <w:lang w:val="en-GB"/>
        </w:rPr>
        <w:t xml:space="preserve"> prison</w:t>
      </w:r>
      <w:r w:rsidR="00974411" w:rsidRPr="00974411">
        <w:rPr>
          <w:rFonts w:ascii="Times New Roman" w:eastAsia="Times New Roman" w:hAnsi="Times New Roman" w:cs="Times New Roman"/>
          <w:lang w:val="en-GB"/>
        </w:rPr>
        <w:t xml:space="preserve"> in K. </w:t>
      </w:r>
      <w:proofErr w:type="spellStart"/>
      <w:r w:rsidR="00974411" w:rsidRPr="00974411">
        <w:rPr>
          <w:rFonts w:ascii="Times New Roman" w:eastAsia="Times New Roman" w:hAnsi="Times New Roman" w:cs="Times New Roman"/>
          <w:lang w:val="en-GB"/>
        </w:rPr>
        <w:t>Himmafushi</w:t>
      </w:r>
      <w:proofErr w:type="spellEnd"/>
      <w:r w:rsidR="00974411" w:rsidRPr="00974411">
        <w:rPr>
          <w:rFonts w:ascii="Times New Roman" w:eastAsia="Times New Roman" w:hAnsi="Times New Roman" w:cs="Times New Roman"/>
          <w:lang w:val="en-GB"/>
        </w:rPr>
        <w:t>.</w:t>
      </w:r>
      <w:r w:rsidRPr="00974411">
        <w:rPr>
          <w:rFonts w:ascii="Times New Roman" w:eastAsia="Times New Roman" w:hAnsi="Times New Roman" w:cs="Times New Roman"/>
          <w:lang w:val="en-GB"/>
        </w:rPr>
        <w:t xml:space="preserve"> </w:t>
      </w:r>
    </w:p>
    <w:p w14:paraId="5DE9029F" w14:textId="77777777" w:rsidR="00A366B7" w:rsidRPr="00A42E39" w:rsidRDefault="00A366B7" w:rsidP="00A366B7">
      <w:pPr>
        <w:pStyle w:val="ListParagraph"/>
        <w:rPr>
          <w:rFonts w:asciiTheme="majorBidi" w:hAnsiTheme="majorBidi" w:cstheme="majorBidi"/>
          <w:sz w:val="24"/>
          <w:szCs w:val="24"/>
          <w:lang w:val="en-GB"/>
        </w:rPr>
      </w:pPr>
    </w:p>
    <w:p w14:paraId="473C0A96" w14:textId="77777777" w:rsidR="00A366B7" w:rsidRPr="00A42E39" w:rsidRDefault="00A366B7" w:rsidP="00A366B7">
      <w:pPr>
        <w:pStyle w:val="ListParagraph"/>
        <w:numPr>
          <w:ilvl w:val="1"/>
          <w:numId w:val="19"/>
        </w:numPr>
        <w:spacing w:after="0" w:line="276" w:lineRule="auto"/>
        <w:ind w:left="900" w:hanging="540"/>
        <w:jc w:val="both"/>
        <w:rPr>
          <w:rFonts w:ascii="Times New Roman" w:eastAsia="Times New Roman" w:hAnsi="Times New Roman" w:cs="Times New Roman"/>
          <w:lang w:val="en-GB"/>
        </w:rPr>
      </w:pPr>
      <w:r w:rsidRPr="00A42E39">
        <w:rPr>
          <w:rFonts w:ascii="Times New Roman" w:eastAsia="Times New Roman" w:hAnsi="Times New Roman" w:cs="Times New Roman"/>
          <w:lang w:val="en-GB"/>
        </w:rPr>
        <w:t xml:space="preserve">The Anti-Torture Act lays down the medical attention the detainees are entitled to. As such, Section 19 of the Act provides that a person who has been detained for more than 24 hours has the right to request for medical assessment at the detention centre, to be medically examined by a doctor other than the in-house doctor at the centre. It also requires the authorities to inform the detainee of his right to make this request. </w:t>
      </w:r>
    </w:p>
    <w:p w14:paraId="656F02C4" w14:textId="77777777" w:rsidR="00A366B7" w:rsidRPr="00A42E39" w:rsidRDefault="00A366B7" w:rsidP="00A366B7">
      <w:pPr>
        <w:pStyle w:val="ListParagraph"/>
        <w:spacing w:after="0" w:line="276" w:lineRule="auto"/>
        <w:ind w:left="900"/>
        <w:jc w:val="both"/>
        <w:rPr>
          <w:rFonts w:ascii="Times New Roman" w:eastAsia="Times New Roman" w:hAnsi="Times New Roman" w:cs="Times New Roman"/>
          <w:lang w:val="en-GB"/>
        </w:rPr>
      </w:pPr>
    </w:p>
    <w:p w14:paraId="5E55BC1C" w14:textId="77777777" w:rsidR="00A366B7" w:rsidRPr="00A42E39" w:rsidRDefault="00A366B7" w:rsidP="00A366B7">
      <w:pPr>
        <w:pStyle w:val="ListParagraph"/>
        <w:numPr>
          <w:ilvl w:val="1"/>
          <w:numId w:val="19"/>
        </w:numPr>
        <w:spacing w:after="0" w:line="276" w:lineRule="auto"/>
        <w:ind w:left="900" w:hanging="540"/>
        <w:jc w:val="both"/>
        <w:rPr>
          <w:rFonts w:ascii="Times New Roman" w:eastAsia="Times New Roman" w:hAnsi="Times New Roman" w:cs="Times New Roman"/>
          <w:lang w:val="en-GB"/>
        </w:rPr>
      </w:pPr>
      <w:r w:rsidRPr="00A42E39">
        <w:rPr>
          <w:rFonts w:ascii="Times New Roman" w:eastAsia="Times New Roman" w:hAnsi="Times New Roman" w:cs="Times New Roman"/>
          <w:lang w:val="en-GB"/>
        </w:rPr>
        <w:t>MPS first conducts a question-based examination as soon as a person is brought into custody, and if it is requested by the person under arrest, a medical doctor is arranged under the national health insurance scheme to examine the individual. The findings of the question-based examinations are then shared with the in-house medical officer at the MPS detention facility when the person is transferred.</w:t>
      </w:r>
    </w:p>
    <w:p w14:paraId="1A1E62F4" w14:textId="77777777" w:rsidR="00A366B7" w:rsidRPr="00A42E39" w:rsidRDefault="00A366B7" w:rsidP="00A366B7">
      <w:pPr>
        <w:pStyle w:val="ListParagraph"/>
        <w:spacing w:after="0" w:line="276" w:lineRule="auto"/>
        <w:ind w:left="900"/>
        <w:jc w:val="both"/>
        <w:rPr>
          <w:rFonts w:ascii="Times New Roman" w:eastAsia="Times New Roman" w:hAnsi="Times New Roman" w:cs="Times New Roman"/>
          <w:lang w:val="en-GB"/>
        </w:rPr>
      </w:pPr>
    </w:p>
    <w:p w14:paraId="639E7D10" w14:textId="48ABE8AA" w:rsidR="007B0535" w:rsidRPr="009161E3" w:rsidRDefault="00A366B7" w:rsidP="00966FDA">
      <w:pPr>
        <w:pStyle w:val="ListParagraph"/>
        <w:numPr>
          <w:ilvl w:val="1"/>
          <w:numId w:val="19"/>
        </w:numPr>
        <w:spacing w:after="0" w:line="276" w:lineRule="auto"/>
        <w:ind w:left="900" w:hanging="540"/>
        <w:jc w:val="both"/>
        <w:rPr>
          <w:rFonts w:ascii="Times New Roman" w:eastAsia="Times New Roman" w:hAnsi="Times New Roman" w:cs="Times New Roman"/>
          <w:lang w:val="en-GB"/>
        </w:rPr>
      </w:pPr>
      <w:r w:rsidRPr="00A42E39">
        <w:rPr>
          <w:rFonts w:ascii="Times New Roman" w:eastAsia="Times New Roman" w:hAnsi="Times New Roman" w:cs="Times New Roman"/>
          <w:lang w:val="en-GB"/>
        </w:rPr>
        <w:t xml:space="preserve">Currently, the </w:t>
      </w:r>
      <w:proofErr w:type="spellStart"/>
      <w:r w:rsidRPr="00A42E39">
        <w:rPr>
          <w:rFonts w:ascii="Times New Roman" w:eastAsia="Times New Roman" w:hAnsi="Times New Roman" w:cs="Times New Roman"/>
          <w:lang w:val="en-GB"/>
        </w:rPr>
        <w:t>Dhoonidhoo</w:t>
      </w:r>
      <w:proofErr w:type="spellEnd"/>
      <w:r w:rsidRPr="00A42E39">
        <w:rPr>
          <w:rFonts w:ascii="Times New Roman" w:eastAsia="Times New Roman" w:hAnsi="Times New Roman" w:cs="Times New Roman"/>
          <w:lang w:val="en-GB"/>
        </w:rPr>
        <w:t xml:space="preserve"> custodial facility has a fully functioning registered medical centre with, in house doctors and nurses, that provide free of charge medical services to detainees on request. According to the custodial standard operating procedure of MPS, custodial staff is required to immediately inform the in-house medical staff as soon as a detainee requests for medical assistance or if the staff finds or notices a need of a detainee to immediate medical assistance. In order to ensure transparency and accountability in the process, MPS has </w:t>
      </w:r>
      <w:r w:rsidRPr="009161E3">
        <w:rPr>
          <w:rFonts w:ascii="Times New Roman" w:eastAsia="Times New Roman" w:hAnsi="Times New Roman" w:cs="Times New Roman"/>
          <w:lang w:val="en-GB"/>
        </w:rPr>
        <w:t xml:space="preserve">strengthened its record-keeping practices to ensure that all medical requests are recorded immediately by custodial staff. This ensures that proper access to medical services is granted at all times without obstruction and filtration by custodial staff. </w:t>
      </w:r>
    </w:p>
    <w:p w14:paraId="3AB6BE30" w14:textId="77777777" w:rsidR="00A366B7" w:rsidRPr="009161E3" w:rsidRDefault="00A366B7" w:rsidP="00A366B7">
      <w:pPr>
        <w:pStyle w:val="ListParagraph"/>
        <w:spacing w:after="0" w:line="276" w:lineRule="auto"/>
        <w:ind w:left="900"/>
        <w:jc w:val="both"/>
        <w:rPr>
          <w:rFonts w:ascii="Times New Roman" w:eastAsia="Times New Roman" w:hAnsi="Times New Roman" w:cs="Times New Roman"/>
          <w:lang w:val="en-GB"/>
        </w:rPr>
      </w:pPr>
    </w:p>
    <w:p w14:paraId="38C28527" w14:textId="2EAD94A7" w:rsidR="00A366B7" w:rsidRPr="009161E3" w:rsidRDefault="00A366B7" w:rsidP="002D2498">
      <w:pPr>
        <w:pStyle w:val="ListParagraph"/>
        <w:numPr>
          <w:ilvl w:val="1"/>
          <w:numId w:val="19"/>
        </w:numPr>
        <w:spacing w:after="0" w:line="276" w:lineRule="auto"/>
        <w:ind w:left="900" w:hanging="540"/>
        <w:jc w:val="both"/>
        <w:rPr>
          <w:rFonts w:ascii="Times New Roman" w:eastAsia="Times New Roman" w:hAnsi="Times New Roman" w:cs="Times New Roman"/>
          <w:lang w:val="en-GB"/>
        </w:rPr>
      </w:pPr>
      <w:r w:rsidRPr="009161E3">
        <w:rPr>
          <w:rFonts w:ascii="Times New Roman" w:eastAsia="Times New Roman" w:hAnsi="Times New Roman" w:cs="Times New Roman"/>
          <w:lang w:val="en-GB"/>
        </w:rPr>
        <w:t>As for medical emergencies, all operational level staff at detention facilities are trained to identify and respond to emergen</w:t>
      </w:r>
      <w:r w:rsidR="002D2FF7" w:rsidRPr="009161E3">
        <w:rPr>
          <w:rFonts w:ascii="Times New Roman" w:eastAsia="Times New Roman" w:hAnsi="Times New Roman" w:cs="Times New Roman"/>
          <w:lang w:val="en-GB"/>
        </w:rPr>
        <w:t xml:space="preserve">cy </w:t>
      </w:r>
      <w:r w:rsidR="00FB4A19" w:rsidRPr="009161E3">
        <w:rPr>
          <w:rFonts w:ascii="Times New Roman" w:eastAsia="Times New Roman" w:hAnsi="Times New Roman" w:cs="Times New Roman"/>
          <w:lang w:val="en-GB"/>
        </w:rPr>
        <w:t xml:space="preserve">cases. </w:t>
      </w:r>
      <w:r w:rsidR="00367B3D" w:rsidRPr="009161E3">
        <w:rPr>
          <w:rFonts w:ascii="Times New Roman" w:eastAsia="Times New Roman" w:hAnsi="Times New Roman" w:cs="Times New Roman"/>
          <w:lang w:val="en-GB"/>
        </w:rPr>
        <w:t>All new recruits, including officers at detention facilities, undergo a first aid training, which include training on</w:t>
      </w:r>
      <w:r w:rsidR="007B0535" w:rsidRPr="009161E3">
        <w:rPr>
          <w:rFonts w:ascii="Times New Roman" w:eastAsia="Times New Roman" w:hAnsi="Times New Roman" w:cs="Times New Roman"/>
          <w:lang w:val="en-GB"/>
        </w:rPr>
        <w:t xml:space="preserve"> life-saving first aid skills</w:t>
      </w:r>
      <w:r w:rsidR="00367B3D" w:rsidRPr="009161E3">
        <w:rPr>
          <w:rFonts w:ascii="Times New Roman" w:eastAsia="Times New Roman" w:hAnsi="Times New Roman" w:cs="Times New Roman"/>
          <w:lang w:val="en-GB"/>
        </w:rPr>
        <w:t xml:space="preserve">. </w:t>
      </w:r>
      <w:r w:rsidR="002D2498" w:rsidRPr="009161E3">
        <w:rPr>
          <w:rFonts w:ascii="Times New Roman" w:eastAsia="Times New Roman" w:hAnsi="Times New Roman" w:cs="Times New Roman"/>
          <w:lang w:val="en-GB"/>
        </w:rPr>
        <w:t>Annual refresher trainings are conducted for all officers at the detention facilities</w:t>
      </w:r>
      <w:r w:rsidR="00FB4A19" w:rsidRPr="009161E3">
        <w:rPr>
          <w:rFonts w:ascii="Times New Roman" w:eastAsia="Times New Roman" w:hAnsi="Times New Roman" w:cs="Times New Roman"/>
          <w:lang w:val="en-GB"/>
        </w:rPr>
        <w:t xml:space="preserve">. </w:t>
      </w:r>
      <w:r w:rsidRPr="009161E3">
        <w:rPr>
          <w:rFonts w:ascii="Times New Roman" w:eastAsia="Times New Roman" w:hAnsi="Times New Roman" w:cs="Times New Roman"/>
          <w:lang w:val="en-GB"/>
        </w:rPr>
        <w:t>Furthermore, Maldives is committed to put in efforts to ensure that staff receive mandatory training on the Istanbul Protocol, by including it in future capacity building programmes.</w:t>
      </w:r>
    </w:p>
    <w:p w14:paraId="197B0ABA" w14:textId="77777777" w:rsidR="00A366B7" w:rsidRPr="00A42E39" w:rsidRDefault="00A366B7" w:rsidP="00A366B7">
      <w:pPr>
        <w:pStyle w:val="ListParagraph"/>
        <w:spacing w:after="0" w:line="276" w:lineRule="auto"/>
        <w:ind w:left="900"/>
        <w:jc w:val="both"/>
        <w:rPr>
          <w:rFonts w:ascii="Times New Roman" w:eastAsia="Times New Roman" w:hAnsi="Times New Roman" w:cs="Times New Roman"/>
          <w:lang w:val="en-GB"/>
        </w:rPr>
      </w:pPr>
    </w:p>
    <w:p w14:paraId="1FC83955" w14:textId="63CC8977" w:rsidR="00A366B7" w:rsidRPr="00A42E39" w:rsidRDefault="00A366B7" w:rsidP="00A366B7">
      <w:pPr>
        <w:pStyle w:val="ListParagraph"/>
        <w:numPr>
          <w:ilvl w:val="1"/>
          <w:numId w:val="19"/>
        </w:numPr>
        <w:spacing w:after="0" w:line="276" w:lineRule="auto"/>
        <w:ind w:left="900" w:hanging="540"/>
        <w:jc w:val="both"/>
        <w:rPr>
          <w:rFonts w:ascii="Times New Roman" w:eastAsia="Times New Roman" w:hAnsi="Times New Roman" w:cs="Times New Roman"/>
          <w:lang w:val="en-GB"/>
        </w:rPr>
      </w:pPr>
      <w:r w:rsidRPr="00A42E39">
        <w:rPr>
          <w:rFonts w:ascii="Times New Roman" w:eastAsia="Times New Roman" w:hAnsi="Times New Roman" w:cs="Times New Roman"/>
          <w:lang w:val="en-GB"/>
        </w:rPr>
        <w:t xml:space="preserve">As highlighted above, MPS undertakes a question-based examination as soon as the person is brought into custody. A medical officer is arranged free of charge if required as per the findings of the questionnaire or on request. </w:t>
      </w:r>
    </w:p>
    <w:p w14:paraId="5F4C2714" w14:textId="77777777" w:rsidR="00A366B7" w:rsidRPr="00A42E39" w:rsidRDefault="00A366B7" w:rsidP="00A366B7">
      <w:pPr>
        <w:pStyle w:val="ListParagraph"/>
        <w:spacing w:after="0" w:line="276" w:lineRule="auto"/>
        <w:ind w:left="900"/>
        <w:jc w:val="both"/>
        <w:rPr>
          <w:rFonts w:ascii="Times New Roman" w:eastAsia="Times New Roman" w:hAnsi="Times New Roman" w:cs="Times New Roman"/>
          <w:lang w:val="en-GB"/>
        </w:rPr>
      </w:pPr>
    </w:p>
    <w:p w14:paraId="7D0CAEFE" w14:textId="77777777" w:rsidR="001F63F8" w:rsidRPr="00A42E39" w:rsidRDefault="00A366B7" w:rsidP="001F63F8">
      <w:pPr>
        <w:pStyle w:val="ListParagraph"/>
        <w:numPr>
          <w:ilvl w:val="1"/>
          <w:numId w:val="19"/>
        </w:numPr>
        <w:spacing w:after="0" w:line="276" w:lineRule="auto"/>
        <w:ind w:left="900" w:hanging="540"/>
        <w:jc w:val="both"/>
        <w:rPr>
          <w:rFonts w:ascii="Times New Roman" w:eastAsia="Times New Roman" w:hAnsi="Times New Roman" w:cs="Times New Roman"/>
          <w:lang w:val="en-GB"/>
        </w:rPr>
      </w:pPr>
      <w:r w:rsidRPr="00A42E39">
        <w:rPr>
          <w:rFonts w:ascii="Times New Roman" w:eastAsia="Times New Roman" w:hAnsi="Times New Roman" w:cs="Times New Roman"/>
          <w:lang w:val="en-GB"/>
        </w:rPr>
        <w:t>At detention facilities maintained by MCS, initial medical screenings are conducted at the reception of newly arrived convicts and treatments are given to any diagnosed illnesses.</w:t>
      </w:r>
      <w:r w:rsidR="001F63F8" w:rsidRPr="00A42E39">
        <w:rPr>
          <w:rFonts w:ascii="Times New Roman" w:eastAsia="Times New Roman" w:hAnsi="Times New Roman" w:cs="Times New Roman"/>
          <w:lang w:val="en-GB"/>
        </w:rPr>
        <w:t xml:space="preserve"> </w:t>
      </w:r>
      <w:r w:rsidR="001F63F8" w:rsidRPr="00A42E39">
        <w:rPr>
          <w:rFonts w:asciiTheme="majorBidi" w:eastAsia="Times New Roman" w:hAnsiTheme="majorBidi" w:cstheme="majorBidi"/>
          <w:lang w:val="en-GB"/>
        </w:rPr>
        <w:t xml:space="preserve">Government highlights that the recently established medical centre in </w:t>
      </w:r>
      <w:proofErr w:type="spellStart"/>
      <w:r w:rsidR="001F63F8" w:rsidRPr="00A42E39">
        <w:rPr>
          <w:rFonts w:asciiTheme="majorBidi" w:eastAsia="Times New Roman" w:hAnsiTheme="majorBidi" w:cstheme="majorBidi"/>
          <w:lang w:val="en-GB"/>
        </w:rPr>
        <w:t>Maafushi</w:t>
      </w:r>
      <w:proofErr w:type="spellEnd"/>
      <w:r w:rsidR="001F63F8" w:rsidRPr="00A42E39">
        <w:rPr>
          <w:rFonts w:asciiTheme="majorBidi" w:eastAsia="Times New Roman" w:hAnsiTheme="majorBidi" w:cstheme="majorBidi"/>
          <w:lang w:val="en-GB"/>
        </w:rPr>
        <w:t xml:space="preserve"> Prison is now licensed to provide detoxification treatment for drug users. </w:t>
      </w:r>
    </w:p>
    <w:p w14:paraId="6AA24F64" w14:textId="77777777" w:rsidR="001F63F8" w:rsidRPr="00A42E39" w:rsidRDefault="001F63F8" w:rsidP="001F63F8">
      <w:pPr>
        <w:pStyle w:val="ListParagraph"/>
        <w:rPr>
          <w:rFonts w:ascii="Times New Roman" w:eastAsia="Times New Roman" w:hAnsi="Times New Roman" w:cs="Times New Roman"/>
          <w:lang w:val="en-GB"/>
        </w:rPr>
      </w:pPr>
    </w:p>
    <w:p w14:paraId="078402C2" w14:textId="465D1C1F" w:rsidR="00A366B7" w:rsidRPr="00A42E39" w:rsidRDefault="00A366B7" w:rsidP="001F63F8">
      <w:pPr>
        <w:pStyle w:val="ListParagraph"/>
        <w:numPr>
          <w:ilvl w:val="1"/>
          <w:numId w:val="19"/>
        </w:numPr>
        <w:spacing w:after="0" w:line="276" w:lineRule="auto"/>
        <w:ind w:left="900" w:hanging="540"/>
        <w:jc w:val="both"/>
        <w:rPr>
          <w:rFonts w:ascii="Times New Roman" w:eastAsia="Times New Roman" w:hAnsi="Times New Roman" w:cs="Times New Roman"/>
          <w:lang w:val="en-GB"/>
        </w:rPr>
      </w:pPr>
      <w:r w:rsidRPr="00A42E39">
        <w:rPr>
          <w:rFonts w:ascii="Times New Roman" w:eastAsia="Times New Roman" w:hAnsi="Times New Roman" w:cs="Times New Roman"/>
          <w:lang w:val="en-GB"/>
        </w:rPr>
        <w:t>Maldives acknowledges the urgent need to train relevant staff on international standards such as the principle of medical confidentiality and the Istanbul Protocol. These standards will be included in future capacity building programmes.</w:t>
      </w:r>
    </w:p>
    <w:p w14:paraId="6E6A93CE" w14:textId="77777777" w:rsidR="00A366B7" w:rsidRPr="00A42E39" w:rsidRDefault="00A366B7" w:rsidP="00A366B7">
      <w:pPr>
        <w:pStyle w:val="ListParagraph"/>
        <w:spacing w:after="0" w:line="276" w:lineRule="auto"/>
        <w:ind w:left="900"/>
        <w:jc w:val="both"/>
        <w:rPr>
          <w:rFonts w:ascii="Times New Roman" w:eastAsia="Times New Roman" w:hAnsi="Times New Roman" w:cs="Times New Roman"/>
          <w:lang w:val="en-GB"/>
        </w:rPr>
      </w:pPr>
    </w:p>
    <w:p w14:paraId="09B5430B" w14:textId="364C3ABF" w:rsidR="00A366B7" w:rsidRPr="00A42E39" w:rsidRDefault="00A366B7" w:rsidP="00A366B7">
      <w:pPr>
        <w:pStyle w:val="ListParagraph"/>
        <w:numPr>
          <w:ilvl w:val="1"/>
          <w:numId w:val="19"/>
        </w:numPr>
        <w:spacing w:after="0" w:line="276" w:lineRule="auto"/>
        <w:ind w:left="900" w:hanging="540"/>
        <w:jc w:val="both"/>
        <w:rPr>
          <w:rFonts w:ascii="Times New Roman" w:eastAsia="Times New Roman" w:hAnsi="Times New Roman" w:cs="Times New Roman"/>
          <w:lang w:val="en-GB"/>
        </w:rPr>
      </w:pPr>
      <w:r w:rsidRPr="00A42E39">
        <w:rPr>
          <w:rFonts w:ascii="Times New Roman" w:eastAsia="Times New Roman" w:hAnsi="Times New Roman" w:cs="Times New Roman"/>
          <w:lang w:val="en-GB"/>
        </w:rPr>
        <w:t>Additionally, MPS and MCS has strengthened its standard operating procedures to ensure that detainee requests for medical assistance are immediately communicated to the health clinics. The medical requests by detainees are recorded at all facilities to ensure that detention facility staff does not delay or obstruct the request for medical assistance.</w:t>
      </w:r>
    </w:p>
    <w:p w14:paraId="6AAF32ED" w14:textId="77777777" w:rsidR="00A366B7" w:rsidRPr="00A42E39" w:rsidRDefault="00A366B7" w:rsidP="00A366B7">
      <w:pPr>
        <w:pStyle w:val="ListParagraph"/>
        <w:spacing w:after="0" w:line="276" w:lineRule="auto"/>
        <w:ind w:left="900"/>
        <w:jc w:val="both"/>
        <w:rPr>
          <w:rFonts w:ascii="Times New Roman" w:eastAsia="Times New Roman" w:hAnsi="Times New Roman" w:cs="Times New Roman"/>
          <w:lang w:val="en-GB"/>
        </w:rPr>
      </w:pPr>
    </w:p>
    <w:p w14:paraId="5E41A648" w14:textId="03B7D7F5" w:rsidR="00A366B7" w:rsidRPr="00A42E39" w:rsidRDefault="00A366B7" w:rsidP="00A366B7">
      <w:pPr>
        <w:pStyle w:val="ListParagraph"/>
        <w:numPr>
          <w:ilvl w:val="1"/>
          <w:numId w:val="19"/>
        </w:numPr>
        <w:spacing w:after="0" w:line="276" w:lineRule="auto"/>
        <w:ind w:left="900" w:hanging="540"/>
        <w:jc w:val="both"/>
        <w:rPr>
          <w:rFonts w:ascii="Times New Roman" w:eastAsia="Times New Roman" w:hAnsi="Times New Roman" w:cs="Times New Roman"/>
          <w:lang w:val="en-GB"/>
        </w:rPr>
      </w:pPr>
      <w:r w:rsidRPr="00A42E39">
        <w:rPr>
          <w:rFonts w:ascii="Times New Roman" w:eastAsia="Times New Roman" w:hAnsi="Times New Roman" w:cs="Times New Roman"/>
          <w:lang w:val="en-GB"/>
        </w:rPr>
        <w:t xml:space="preserve">Establishing health services at all MPS detention facilities is a challenge due to the lack of adequate financial resources and available physical space. As mentioned above, MPS now operates a fully functional health clinic in its main detention facility in </w:t>
      </w:r>
      <w:proofErr w:type="spellStart"/>
      <w:r w:rsidRPr="00A42E39">
        <w:rPr>
          <w:rFonts w:ascii="Times New Roman" w:eastAsia="Times New Roman" w:hAnsi="Times New Roman" w:cs="Times New Roman"/>
          <w:lang w:val="en-GB"/>
        </w:rPr>
        <w:t>Dhoonidhoo</w:t>
      </w:r>
      <w:proofErr w:type="spellEnd"/>
      <w:r w:rsidRPr="00A42E39">
        <w:rPr>
          <w:rFonts w:ascii="Times New Roman" w:eastAsia="Times New Roman" w:hAnsi="Times New Roman" w:cs="Times New Roman"/>
          <w:lang w:val="en-GB"/>
        </w:rPr>
        <w:t xml:space="preserve">. In all other detention facilities, including the ones in the atolls, detainees are referred to the local healthcare centre or hospital in the island. </w:t>
      </w:r>
    </w:p>
    <w:p w14:paraId="1794FF7C" w14:textId="77777777" w:rsidR="00A366B7" w:rsidRPr="00A42E39" w:rsidRDefault="00A366B7" w:rsidP="00A366B7">
      <w:pPr>
        <w:pStyle w:val="ListParagraph"/>
        <w:spacing w:after="0" w:line="276" w:lineRule="auto"/>
        <w:ind w:left="900"/>
        <w:jc w:val="both"/>
        <w:rPr>
          <w:rFonts w:ascii="Times New Roman" w:eastAsia="Times New Roman" w:hAnsi="Times New Roman" w:cs="Times New Roman"/>
          <w:lang w:val="en-GB"/>
        </w:rPr>
      </w:pPr>
    </w:p>
    <w:p w14:paraId="4A19FE08" w14:textId="38F788F4" w:rsidR="00A366B7" w:rsidRPr="00A42E39" w:rsidRDefault="00A366B7" w:rsidP="00A366B7">
      <w:pPr>
        <w:pStyle w:val="ListParagraph"/>
        <w:numPr>
          <w:ilvl w:val="1"/>
          <w:numId w:val="19"/>
        </w:numPr>
        <w:spacing w:after="0" w:line="276" w:lineRule="auto"/>
        <w:ind w:left="900" w:hanging="540"/>
        <w:jc w:val="both"/>
        <w:rPr>
          <w:rFonts w:ascii="Times New Roman" w:eastAsia="Times New Roman" w:hAnsi="Times New Roman" w:cs="Times New Roman"/>
          <w:lang w:val="en-GB"/>
        </w:rPr>
      </w:pPr>
      <w:r w:rsidRPr="00A42E39">
        <w:rPr>
          <w:rFonts w:ascii="Times New Roman" w:eastAsia="Times New Roman" w:hAnsi="Times New Roman" w:cs="Times New Roman"/>
          <w:lang w:val="en-GB"/>
        </w:rPr>
        <w:t xml:space="preserve">Free of charge, round the clock medical services are available at all detention facilities managed by MCS. Additionally, a psychiatrist has also been hired by MCS and is stationed at the </w:t>
      </w:r>
      <w:proofErr w:type="spellStart"/>
      <w:r w:rsidRPr="00A42E39">
        <w:rPr>
          <w:rFonts w:ascii="Times New Roman" w:eastAsia="Times New Roman" w:hAnsi="Times New Roman" w:cs="Times New Roman"/>
          <w:lang w:val="en-GB"/>
        </w:rPr>
        <w:t>Maafushi</w:t>
      </w:r>
      <w:proofErr w:type="spellEnd"/>
      <w:r w:rsidRPr="00A42E39">
        <w:rPr>
          <w:rFonts w:ascii="Times New Roman" w:eastAsia="Times New Roman" w:hAnsi="Times New Roman" w:cs="Times New Roman"/>
          <w:lang w:val="en-GB"/>
        </w:rPr>
        <w:t xml:space="preserve"> Prison. The psychiatrist regularly visits other prison facilities operated by MCS.</w:t>
      </w:r>
    </w:p>
    <w:p w14:paraId="62334568" w14:textId="77777777" w:rsidR="00A366B7" w:rsidRPr="00A42E39" w:rsidRDefault="00A366B7" w:rsidP="00A366B7">
      <w:pPr>
        <w:pStyle w:val="ListParagraph"/>
        <w:spacing w:after="0" w:line="276" w:lineRule="auto"/>
        <w:ind w:left="900"/>
        <w:jc w:val="both"/>
        <w:rPr>
          <w:rFonts w:ascii="Times New Roman" w:eastAsia="Times New Roman" w:hAnsi="Times New Roman" w:cs="Times New Roman"/>
          <w:lang w:val="en-GB"/>
        </w:rPr>
      </w:pPr>
    </w:p>
    <w:p w14:paraId="63FA9214" w14:textId="3C619440" w:rsidR="00A366B7" w:rsidRPr="00A42E39" w:rsidRDefault="00A366B7" w:rsidP="00A366B7">
      <w:pPr>
        <w:pStyle w:val="ListParagraph"/>
        <w:numPr>
          <w:ilvl w:val="1"/>
          <w:numId w:val="19"/>
        </w:numPr>
        <w:spacing w:after="0" w:line="276" w:lineRule="auto"/>
        <w:ind w:left="900" w:hanging="540"/>
        <w:jc w:val="both"/>
        <w:rPr>
          <w:rFonts w:ascii="Times New Roman" w:eastAsia="Times New Roman" w:hAnsi="Times New Roman" w:cs="Times New Roman"/>
          <w:lang w:val="en-GB"/>
        </w:rPr>
      </w:pPr>
      <w:r w:rsidRPr="00A42E39">
        <w:rPr>
          <w:rFonts w:ascii="Times New Roman" w:eastAsia="Times New Roman" w:hAnsi="Times New Roman" w:cs="Times New Roman"/>
          <w:lang w:val="en-GB"/>
        </w:rPr>
        <w:t xml:space="preserve">Medical staff of MPS is hired and recruited by the MPS medical insurance programme </w:t>
      </w:r>
      <w:proofErr w:type="spellStart"/>
      <w:r w:rsidRPr="00A42E39">
        <w:rPr>
          <w:rFonts w:ascii="Times New Roman" w:eastAsia="Times New Roman" w:hAnsi="Times New Roman" w:cs="Times New Roman"/>
          <w:lang w:val="en-GB"/>
        </w:rPr>
        <w:t>Noosandha</w:t>
      </w:r>
      <w:proofErr w:type="spellEnd"/>
      <w:r w:rsidRPr="00A42E39">
        <w:rPr>
          <w:rFonts w:ascii="Times New Roman" w:eastAsia="Times New Roman" w:hAnsi="Times New Roman" w:cs="Times New Roman"/>
          <w:lang w:val="en-GB"/>
        </w:rPr>
        <w:t>. The MCS medical staff are part of the MCS organizational structure. Training and organizational staff care programmes are available to all medical staff hired by both organizations. However, it is important to note that the remuneration and benefits package offered to the medical staff has the same budgetary challenge faced by all public officials. Maldives is working to harmonize salary structures at all levels to ensure that Government pay structures are attractive to career-driven professionals.</w:t>
      </w:r>
    </w:p>
    <w:p w14:paraId="311E6596" w14:textId="31877C1C" w:rsidR="000F76E0" w:rsidRPr="00A42E39" w:rsidRDefault="000F76E0" w:rsidP="00B51FB9">
      <w:pPr>
        <w:spacing w:after="0" w:line="276" w:lineRule="auto"/>
        <w:jc w:val="both"/>
        <w:rPr>
          <w:rFonts w:ascii="Times New Roman" w:eastAsia="Times New Roman" w:hAnsi="Times New Roman" w:cs="Times New Roman"/>
          <w:lang w:val="en-GB"/>
        </w:rPr>
      </w:pPr>
      <w:r w:rsidRPr="00A42E39">
        <w:rPr>
          <w:rFonts w:ascii="Times New Roman" w:eastAsia="Times New Roman" w:hAnsi="Times New Roman" w:cs="Times New Roman"/>
          <w:lang w:val="en-GB"/>
        </w:rPr>
        <w:t xml:space="preserve"> </w:t>
      </w:r>
    </w:p>
    <w:p w14:paraId="4CFBF214" w14:textId="48B5B481" w:rsidR="00A4753B" w:rsidRPr="00A42E39" w:rsidRDefault="00A4753B" w:rsidP="0090704F">
      <w:pPr>
        <w:pStyle w:val="SingleTxtG"/>
        <w:spacing w:after="0" w:line="276" w:lineRule="auto"/>
        <w:ind w:left="0" w:right="26"/>
        <w:rPr>
          <w:rFonts w:asciiTheme="majorBidi" w:hAnsiTheme="majorBidi" w:cstheme="majorBidi"/>
          <w:i/>
          <w:iCs/>
          <w:sz w:val="24"/>
          <w:szCs w:val="24"/>
        </w:rPr>
      </w:pPr>
      <w:r w:rsidRPr="00A42E39">
        <w:rPr>
          <w:rFonts w:asciiTheme="majorBidi" w:hAnsiTheme="majorBidi" w:cstheme="majorBidi"/>
          <w:i/>
          <w:iCs/>
          <w:sz w:val="24"/>
          <w:szCs w:val="24"/>
        </w:rPr>
        <w:t xml:space="preserve">Conditions of </w:t>
      </w:r>
      <w:r w:rsidR="001C6D73" w:rsidRPr="00A42E39">
        <w:rPr>
          <w:rFonts w:asciiTheme="majorBidi" w:hAnsiTheme="majorBidi" w:cstheme="majorBidi"/>
          <w:i/>
          <w:iCs/>
          <w:sz w:val="24"/>
          <w:szCs w:val="24"/>
        </w:rPr>
        <w:t>d</w:t>
      </w:r>
      <w:r w:rsidRPr="00A42E39">
        <w:rPr>
          <w:rFonts w:asciiTheme="majorBidi" w:hAnsiTheme="majorBidi" w:cstheme="majorBidi"/>
          <w:i/>
          <w:iCs/>
          <w:sz w:val="24"/>
          <w:szCs w:val="24"/>
        </w:rPr>
        <w:t>etention</w:t>
      </w:r>
    </w:p>
    <w:p w14:paraId="7882C799" w14:textId="05A56F2C" w:rsidR="00A4753B" w:rsidRPr="00A42E39" w:rsidRDefault="00591EAF" w:rsidP="0090704F">
      <w:pPr>
        <w:pStyle w:val="SingleTxtG"/>
        <w:spacing w:after="0" w:line="276" w:lineRule="auto"/>
        <w:ind w:left="0" w:right="26"/>
        <w:rPr>
          <w:rFonts w:asciiTheme="majorBidi" w:hAnsiTheme="majorBidi" w:cstheme="majorBidi"/>
          <w:b/>
          <w:bCs/>
          <w:sz w:val="24"/>
          <w:szCs w:val="24"/>
        </w:rPr>
      </w:pPr>
      <w:r w:rsidRPr="00A42E39">
        <w:rPr>
          <w:rFonts w:asciiTheme="majorBidi" w:hAnsiTheme="majorBidi" w:cstheme="majorBidi"/>
          <w:b/>
          <w:bCs/>
          <w:sz w:val="24"/>
          <w:szCs w:val="24"/>
        </w:rPr>
        <w:tab/>
      </w:r>
    </w:p>
    <w:p w14:paraId="4AC32545" w14:textId="260F38D7" w:rsidR="0016118D" w:rsidRPr="00A42E39" w:rsidRDefault="0016118D" w:rsidP="0016118D">
      <w:pPr>
        <w:pStyle w:val="ListParagraph"/>
        <w:numPr>
          <w:ilvl w:val="1"/>
          <w:numId w:val="19"/>
        </w:numPr>
        <w:spacing w:after="0" w:line="276" w:lineRule="auto"/>
        <w:ind w:left="900" w:hanging="540"/>
        <w:jc w:val="both"/>
        <w:rPr>
          <w:rFonts w:ascii="Times New Roman" w:eastAsia="Times New Roman" w:hAnsi="Times New Roman" w:cs="Times New Roman"/>
          <w:lang w:val="en-GB"/>
        </w:rPr>
      </w:pPr>
      <w:r w:rsidRPr="00A42E39">
        <w:rPr>
          <w:rFonts w:ascii="Times New Roman" w:eastAsia="Times New Roman" w:hAnsi="Times New Roman" w:cs="Times New Roman"/>
          <w:lang w:val="en-GB"/>
        </w:rPr>
        <w:t xml:space="preserve">Improving the conditions of detention facilities and state of detainees is a high priority of the Government. The physical infrastructure of the detention in MPS detention facility in </w:t>
      </w:r>
      <w:proofErr w:type="spellStart"/>
      <w:r w:rsidRPr="00A42E39">
        <w:rPr>
          <w:rFonts w:ascii="Times New Roman" w:eastAsia="Times New Roman" w:hAnsi="Times New Roman" w:cs="Times New Roman"/>
          <w:lang w:val="en-GB"/>
        </w:rPr>
        <w:t>Dhoonidhoo</w:t>
      </w:r>
      <w:proofErr w:type="spellEnd"/>
      <w:r w:rsidRPr="00A42E39">
        <w:rPr>
          <w:rFonts w:ascii="Times New Roman" w:eastAsia="Times New Roman" w:hAnsi="Times New Roman" w:cs="Times New Roman"/>
          <w:lang w:val="en-GB"/>
        </w:rPr>
        <w:t xml:space="preserve"> requires urgent renovation and upgrading. MPS has already improved the availability of potable water in the </w:t>
      </w:r>
      <w:proofErr w:type="spellStart"/>
      <w:r w:rsidRPr="00A42E39">
        <w:rPr>
          <w:rFonts w:ascii="Times New Roman" w:eastAsia="Times New Roman" w:hAnsi="Times New Roman" w:cs="Times New Roman"/>
          <w:lang w:val="en-GB"/>
        </w:rPr>
        <w:t>Dhoonidhoo</w:t>
      </w:r>
      <w:proofErr w:type="spellEnd"/>
      <w:r w:rsidRPr="00A42E39">
        <w:rPr>
          <w:rFonts w:ascii="Times New Roman" w:eastAsia="Times New Roman" w:hAnsi="Times New Roman" w:cs="Times New Roman"/>
          <w:lang w:val="en-GB"/>
        </w:rPr>
        <w:t xml:space="preserve"> detention facility by installing and operationalizing a desalination plant at the facility.</w:t>
      </w:r>
    </w:p>
    <w:p w14:paraId="31045D6F" w14:textId="77777777" w:rsidR="002E767A" w:rsidRPr="00A42E39" w:rsidRDefault="002E767A" w:rsidP="002E767A">
      <w:pPr>
        <w:pStyle w:val="ListParagraph"/>
        <w:spacing w:after="0" w:line="276" w:lineRule="auto"/>
        <w:ind w:left="900"/>
        <w:jc w:val="both"/>
        <w:rPr>
          <w:rFonts w:ascii="Times New Roman" w:eastAsia="Times New Roman" w:hAnsi="Times New Roman" w:cs="Times New Roman"/>
          <w:lang w:val="en-GB"/>
        </w:rPr>
      </w:pPr>
    </w:p>
    <w:p w14:paraId="734C83FC" w14:textId="77777777" w:rsidR="002E767A" w:rsidRPr="00A42E39" w:rsidRDefault="002E767A" w:rsidP="002E767A">
      <w:pPr>
        <w:pStyle w:val="ListParagraph"/>
        <w:numPr>
          <w:ilvl w:val="1"/>
          <w:numId w:val="19"/>
        </w:numPr>
        <w:spacing w:after="0" w:line="276" w:lineRule="auto"/>
        <w:ind w:left="900" w:hanging="540"/>
        <w:jc w:val="both"/>
        <w:rPr>
          <w:rFonts w:ascii="Times New Roman" w:eastAsia="Times New Roman" w:hAnsi="Times New Roman" w:cs="Times New Roman"/>
          <w:lang w:val="en-GB"/>
        </w:rPr>
      </w:pPr>
      <w:r w:rsidRPr="00A42E39">
        <w:rPr>
          <w:rFonts w:ascii="Times New Roman" w:eastAsia="Times New Roman" w:hAnsi="Times New Roman" w:cs="Times New Roman"/>
          <w:lang w:val="en-GB"/>
        </w:rPr>
        <w:t>Chapter 6 of the Prisons and Parole Act stipulates all the basic rights that should be afforded to all prisoners and the basic conditions that should be met in the cells. As such, the Act stipulates that cells should receive sufficient light and ventilation and that detainees should be provided with facilities for hygiene, and arrangements and products for sleeping. These basic standards are further detailed out in Regulation No: 2016/R-34 (Regulation on basic services and amenities provided to detainees).</w:t>
      </w:r>
    </w:p>
    <w:p w14:paraId="59704060" w14:textId="77777777" w:rsidR="002E767A" w:rsidRPr="00A42E39" w:rsidRDefault="002E767A" w:rsidP="002E767A">
      <w:pPr>
        <w:pStyle w:val="ListParagraph"/>
        <w:spacing w:after="0" w:line="276" w:lineRule="auto"/>
        <w:ind w:left="900"/>
        <w:jc w:val="both"/>
        <w:rPr>
          <w:rFonts w:ascii="Times New Roman" w:eastAsia="Times New Roman" w:hAnsi="Times New Roman" w:cs="Times New Roman"/>
          <w:lang w:val="en-GB"/>
        </w:rPr>
      </w:pPr>
    </w:p>
    <w:p w14:paraId="47DAA7D4" w14:textId="052A0444" w:rsidR="005C71B6" w:rsidRPr="00A42E39" w:rsidRDefault="002E767A" w:rsidP="00172705">
      <w:pPr>
        <w:pStyle w:val="ListParagraph"/>
        <w:numPr>
          <w:ilvl w:val="1"/>
          <w:numId w:val="19"/>
        </w:numPr>
        <w:spacing w:after="0" w:line="276" w:lineRule="auto"/>
        <w:ind w:left="900" w:hanging="540"/>
        <w:jc w:val="both"/>
        <w:rPr>
          <w:rFonts w:ascii="Times New Roman" w:eastAsia="Times New Roman" w:hAnsi="Times New Roman" w:cs="Times New Roman"/>
          <w:lang w:val="en-GB"/>
        </w:rPr>
      </w:pPr>
      <w:r w:rsidRPr="00A42E39">
        <w:rPr>
          <w:rFonts w:ascii="Times New Roman" w:eastAsia="Times New Roman" w:hAnsi="Times New Roman" w:cs="Times New Roman"/>
          <w:lang w:val="en-GB"/>
        </w:rPr>
        <w:t xml:space="preserve">Maldives acknowledges that the current detention facilities throughout the country require immediate upgrading and renovations to ensure full realization of the basic rights of inmates. </w:t>
      </w:r>
      <w:r w:rsidR="0016118D" w:rsidRPr="00A42E39">
        <w:rPr>
          <w:rFonts w:ascii="Times New Roman" w:eastAsia="Times New Roman" w:hAnsi="Times New Roman" w:cs="Times New Roman"/>
          <w:lang w:val="en-GB"/>
        </w:rPr>
        <w:t xml:space="preserve">Government has prioritised and allocated resources to the establishment of a prison complex in </w:t>
      </w:r>
      <w:proofErr w:type="spellStart"/>
      <w:r w:rsidR="0016118D" w:rsidRPr="00A42E39">
        <w:rPr>
          <w:rFonts w:ascii="Times New Roman" w:eastAsia="Times New Roman" w:hAnsi="Times New Roman" w:cs="Times New Roman"/>
          <w:lang w:val="en-GB"/>
        </w:rPr>
        <w:t>Hulhumale</w:t>
      </w:r>
      <w:proofErr w:type="spellEnd"/>
      <w:r w:rsidR="0016118D" w:rsidRPr="00A42E39">
        <w:rPr>
          <w:rFonts w:ascii="Times New Roman" w:eastAsia="Times New Roman" w:hAnsi="Times New Roman" w:cs="Times New Roman"/>
          <w:lang w:val="en-GB"/>
        </w:rPr>
        <w:t xml:space="preserve">’, expected to be completed by end of 2023. This will enable relocation of the current Male' prison to </w:t>
      </w:r>
      <w:proofErr w:type="spellStart"/>
      <w:r w:rsidR="0016118D" w:rsidRPr="00A42E39">
        <w:rPr>
          <w:rFonts w:ascii="Times New Roman" w:eastAsia="Times New Roman" w:hAnsi="Times New Roman" w:cs="Times New Roman"/>
          <w:lang w:val="en-GB"/>
        </w:rPr>
        <w:t>Hulhumale</w:t>
      </w:r>
      <w:proofErr w:type="spellEnd"/>
      <w:r w:rsidR="0016118D" w:rsidRPr="00A42E39">
        <w:rPr>
          <w:rFonts w:ascii="Times New Roman" w:eastAsia="Times New Roman" w:hAnsi="Times New Roman" w:cs="Times New Roman"/>
          <w:lang w:val="en-GB"/>
        </w:rPr>
        <w:t xml:space="preserve">' and increase the capacity from 200 to 600 inmates. Furthermore, construction of a new prison in the island of </w:t>
      </w:r>
      <w:proofErr w:type="spellStart"/>
      <w:r w:rsidR="0016118D" w:rsidRPr="00A42E39">
        <w:rPr>
          <w:rFonts w:ascii="Times New Roman" w:eastAsia="Times New Roman" w:hAnsi="Times New Roman" w:cs="Times New Roman"/>
          <w:lang w:val="en-GB"/>
        </w:rPr>
        <w:t>Neykurendhoo</w:t>
      </w:r>
      <w:proofErr w:type="spellEnd"/>
      <w:r w:rsidR="0016118D" w:rsidRPr="00A42E39">
        <w:rPr>
          <w:rFonts w:ascii="Times New Roman" w:eastAsia="Times New Roman" w:hAnsi="Times New Roman" w:cs="Times New Roman"/>
          <w:lang w:val="en-GB"/>
        </w:rPr>
        <w:t xml:space="preserve"> in </w:t>
      </w:r>
      <w:proofErr w:type="spellStart"/>
      <w:r w:rsidR="0016118D" w:rsidRPr="00A42E39">
        <w:rPr>
          <w:rFonts w:ascii="Times New Roman" w:eastAsia="Times New Roman" w:hAnsi="Times New Roman" w:cs="Times New Roman"/>
          <w:lang w:val="en-GB"/>
        </w:rPr>
        <w:t>H.Dh</w:t>
      </w:r>
      <w:proofErr w:type="spellEnd"/>
      <w:r w:rsidR="0016118D" w:rsidRPr="00A42E39">
        <w:rPr>
          <w:rFonts w:ascii="Times New Roman" w:eastAsia="Times New Roman" w:hAnsi="Times New Roman" w:cs="Times New Roman"/>
          <w:lang w:val="en-GB"/>
        </w:rPr>
        <w:t>. Atoll is expected to commence in 2022.</w:t>
      </w:r>
    </w:p>
    <w:p w14:paraId="515D2A01" w14:textId="79A1CAF9" w:rsidR="00F758E8" w:rsidRPr="00A42E39" w:rsidRDefault="00F758E8" w:rsidP="0090704F">
      <w:pPr>
        <w:pStyle w:val="SingleTxtG"/>
        <w:spacing w:after="0" w:line="276" w:lineRule="auto"/>
        <w:ind w:left="0" w:right="26"/>
        <w:rPr>
          <w:rFonts w:asciiTheme="majorBidi" w:hAnsiTheme="majorBidi" w:cstheme="majorBidi"/>
          <w:i/>
          <w:iCs/>
          <w:sz w:val="24"/>
          <w:szCs w:val="24"/>
        </w:rPr>
      </w:pPr>
    </w:p>
    <w:p w14:paraId="2FB4855E" w14:textId="7591594C" w:rsidR="002E767A" w:rsidRPr="001637DA" w:rsidRDefault="00172705" w:rsidP="002D2498">
      <w:pPr>
        <w:pStyle w:val="ListParagraph"/>
        <w:numPr>
          <w:ilvl w:val="1"/>
          <w:numId w:val="19"/>
        </w:numPr>
        <w:spacing w:after="0" w:line="276" w:lineRule="auto"/>
        <w:ind w:left="900" w:hanging="540"/>
        <w:jc w:val="both"/>
        <w:rPr>
          <w:rFonts w:ascii="Times New Roman" w:eastAsia="Times New Roman" w:hAnsi="Times New Roman" w:cs="Times New Roman"/>
          <w:lang w:val="en-GB"/>
        </w:rPr>
      </w:pPr>
      <w:r w:rsidRPr="001637DA">
        <w:rPr>
          <w:rFonts w:ascii="Times New Roman" w:eastAsia="Times New Roman" w:hAnsi="Times New Roman" w:cs="Times New Roman"/>
          <w:lang w:val="en-GB"/>
        </w:rPr>
        <w:t xml:space="preserve">Government notes that prisoners are not handcuffed unless it is an absolute requirement to protect the safety of other prisoners and prison staff. However, due to limitations in the infrastructure and lack of human resources compared to the prison population there are difficulties of providing one hour of daily exercise in </w:t>
      </w:r>
      <w:r w:rsidR="007B0535" w:rsidRPr="001637DA">
        <w:rPr>
          <w:rFonts w:ascii="Times New Roman" w:eastAsia="Times New Roman" w:hAnsi="Times New Roman" w:cs="Times New Roman"/>
          <w:lang w:val="en-GB"/>
        </w:rPr>
        <w:t>some of the</w:t>
      </w:r>
      <w:r w:rsidRPr="001637DA">
        <w:rPr>
          <w:rFonts w:ascii="Times New Roman" w:eastAsia="Times New Roman" w:hAnsi="Times New Roman" w:cs="Times New Roman"/>
          <w:lang w:val="en-GB"/>
        </w:rPr>
        <w:t xml:space="preserve"> </w:t>
      </w:r>
      <w:r w:rsidR="007B0535" w:rsidRPr="001637DA">
        <w:rPr>
          <w:rFonts w:ascii="Times New Roman" w:eastAsia="Times New Roman" w:hAnsi="Times New Roman" w:cs="Times New Roman"/>
          <w:lang w:val="en-GB"/>
        </w:rPr>
        <w:t>custodial</w:t>
      </w:r>
      <w:r w:rsidR="002D2498" w:rsidRPr="001637DA">
        <w:rPr>
          <w:rFonts w:ascii="Times New Roman" w:eastAsia="Times New Roman" w:hAnsi="Times New Roman" w:cs="Times New Roman"/>
          <w:lang w:val="en-GB"/>
        </w:rPr>
        <w:t xml:space="preserve"> facilities</w:t>
      </w:r>
      <w:r w:rsidR="007B0535" w:rsidRPr="001637DA">
        <w:rPr>
          <w:rFonts w:ascii="Times New Roman" w:eastAsia="Times New Roman" w:hAnsi="Times New Roman" w:cs="Times New Roman"/>
          <w:lang w:val="en-GB"/>
        </w:rPr>
        <w:t xml:space="preserve"> and high-security</w:t>
      </w:r>
      <w:r w:rsidR="002D2498" w:rsidRPr="001637DA">
        <w:rPr>
          <w:rFonts w:ascii="Times New Roman" w:eastAsia="Times New Roman" w:hAnsi="Times New Roman" w:cs="Times New Roman"/>
          <w:lang w:val="en-GB"/>
        </w:rPr>
        <w:t xml:space="preserve"> prison units</w:t>
      </w:r>
      <w:r w:rsidRPr="001637DA">
        <w:rPr>
          <w:rFonts w:ascii="Times New Roman" w:eastAsia="Times New Roman" w:hAnsi="Times New Roman" w:cs="Times New Roman"/>
          <w:lang w:val="en-GB"/>
        </w:rPr>
        <w:t>.</w:t>
      </w:r>
    </w:p>
    <w:p w14:paraId="18F22E78" w14:textId="3AB22E07" w:rsidR="002E767A" w:rsidRPr="00A42E39" w:rsidRDefault="002E767A" w:rsidP="0090704F">
      <w:pPr>
        <w:pStyle w:val="SingleTxtG"/>
        <w:spacing w:after="0" w:line="276" w:lineRule="auto"/>
        <w:ind w:left="0" w:right="26"/>
        <w:rPr>
          <w:rFonts w:asciiTheme="majorBidi" w:hAnsiTheme="majorBidi" w:cstheme="majorBidi"/>
          <w:i/>
          <w:iCs/>
          <w:sz w:val="24"/>
          <w:szCs w:val="24"/>
        </w:rPr>
      </w:pPr>
    </w:p>
    <w:p w14:paraId="59F8ECFD" w14:textId="55161885" w:rsidR="00CE49D3" w:rsidRPr="00A42E39" w:rsidRDefault="00F758E8" w:rsidP="00A22E06">
      <w:pPr>
        <w:pStyle w:val="SingleTxtG"/>
        <w:spacing w:after="0" w:line="276" w:lineRule="auto"/>
        <w:ind w:left="0" w:right="26"/>
        <w:rPr>
          <w:rFonts w:asciiTheme="majorBidi" w:hAnsiTheme="majorBidi" w:cstheme="majorBidi"/>
          <w:i/>
          <w:iCs/>
          <w:sz w:val="24"/>
          <w:szCs w:val="24"/>
        </w:rPr>
      </w:pPr>
      <w:r w:rsidRPr="00A42E39">
        <w:rPr>
          <w:rFonts w:asciiTheme="majorBidi" w:hAnsiTheme="majorBidi" w:cstheme="majorBidi"/>
          <w:i/>
          <w:iCs/>
          <w:sz w:val="24"/>
          <w:szCs w:val="24"/>
        </w:rPr>
        <w:t>Programmes of activities</w:t>
      </w:r>
    </w:p>
    <w:p w14:paraId="0E2EE99F" w14:textId="77777777" w:rsidR="00767D45" w:rsidRPr="00A42E39" w:rsidRDefault="00767D45" w:rsidP="00767D45">
      <w:pPr>
        <w:spacing w:after="0" w:line="276" w:lineRule="auto"/>
        <w:jc w:val="both"/>
        <w:rPr>
          <w:rFonts w:ascii="Times New Roman" w:eastAsia="Times New Roman" w:hAnsi="Times New Roman" w:cs="Times New Roman"/>
          <w:lang w:val="en-GB"/>
        </w:rPr>
      </w:pPr>
    </w:p>
    <w:p w14:paraId="63AA427F" w14:textId="77777777" w:rsidR="00767D45" w:rsidRPr="00A42E39" w:rsidRDefault="00767D45" w:rsidP="00767D45">
      <w:pPr>
        <w:pStyle w:val="ListParagraph"/>
        <w:numPr>
          <w:ilvl w:val="1"/>
          <w:numId w:val="19"/>
        </w:numPr>
        <w:spacing w:after="0" w:line="276" w:lineRule="auto"/>
        <w:ind w:left="900" w:hanging="540"/>
        <w:jc w:val="both"/>
        <w:rPr>
          <w:rFonts w:ascii="Times New Roman" w:eastAsia="Times New Roman" w:hAnsi="Times New Roman" w:cs="Times New Roman"/>
          <w:lang w:val="en-GB"/>
        </w:rPr>
      </w:pPr>
      <w:r w:rsidRPr="00A42E39">
        <w:rPr>
          <w:rFonts w:ascii="Times New Roman" w:eastAsia="Times New Roman" w:hAnsi="Times New Roman" w:cs="Times New Roman"/>
          <w:lang w:val="en-GB"/>
        </w:rPr>
        <w:t>Formal education and vocational training programmes are available within the prison system. Inmates can partake in a number of activities including educational, vocational training programmes, Ordinary Level classes, and sports-based recreational activities. Maldives acknowledges the need to develop a more comprehensive program of activities for all detainees and is committed to strengthening existing educational and training courses to ensure the quality and diversity of programmes.</w:t>
      </w:r>
    </w:p>
    <w:p w14:paraId="67773F3C" w14:textId="77777777" w:rsidR="00767D45" w:rsidRPr="00A42E39" w:rsidRDefault="00767D45" w:rsidP="00767D45">
      <w:pPr>
        <w:pStyle w:val="ListParagraph"/>
        <w:spacing w:after="0" w:line="276" w:lineRule="auto"/>
        <w:ind w:left="900"/>
        <w:jc w:val="both"/>
        <w:rPr>
          <w:rFonts w:ascii="Times New Roman" w:eastAsia="Times New Roman" w:hAnsi="Times New Roman" w:cs="Times New Roman"/>
          <w:lang w:val="en-GB"/>
        </w:rPr>
      </w:pPr>
    </w:p>
    <w:p w14:paraId="6998A45A" w14:textId="12474D47" w:rsidR="00767D45" w:rsidRPr="00CF4247" w:rsidRDefault="001860C3" w:rsidP="008F506C">
      <w:pPr>
        <w:pStyle w:val="ListParagraph"/>
        <w:numPr>
          <w:ilvl w:val="1"/>
          <w:numId w:val="19"/>
        </w:numPr>
        <w:spacing w:after="0" w:line="276" w:lineRule="auto"/>
        <w:ind w:left="900" w:hanging="540"/>
        <w:jc w:val="both"/>
        <w:rPr>
          <w:rFonts w:ascii="Times New Roman" w:eastAsia="Times New Roman" w:hAnsi="Times New Roman" w:cs="Times New Roman"/>
          <w:lang w:val="en-GB"/>
        </w:rPr>
      </w:pPr>
      <w:r w:rsidRPr="00CF4247">
        <w:rPr>
          <w:rFonts w:ascii="Times New Roman" w:eastAsia="Times New Roman" w:hAnsi="Times New Roman" w:cs="Times New Roman"/>
          <w:lang w:val="en-GB"/>
        </w:rPr>
        <w:t>Moreover</w:t>
      </w:r>
      <w:r w:rsidR="004A4C44" w:rsidRPr="00CF4247">
        <w:rPr>
          <w:rFonts w:ascii="Times New Roman" w:eastAsia="Times New Roman" w:hAnsi="Times New Roman" w:cs="Times New Roman"/>
          <w:lang w:val="en-GB"/>
        </w:rPr>
        <w:t>,</w:t>
      </w:r>
      <w:r w:rsidRPr="00CF4247">
        <w:rPr>
          <w:rFonts w:ascii="Times New Roman" w:eastAsia="Times New Roman" w:hAnsi="Times New Roman" w:cs="Times New Roman"/>
          <w:lang w:val="en-GB"/>
        </w:rPr>
        <w:t xml:space="preserve"> </w:t>
      </w:r>
      <w:r w:rsidR="00767D45" w:rsidRPr="00CF4247">
        <w:rPr>
          <w:rFonts w:ascii="Times New Roman" w:eastAsia="Times New Roman" w:hAnsi="Times New Roman" w:cs="Times New Roman"/>
          <w:lang w:val="en-GB"/>
        </w:rPr>
        <w:t xml:space="preserve">MCS </w:t>
      </w:r>
      <w:r w:rsidRPr="00CF4247">
        <w:rPr>
          <w:rFonts w:ascii="Times New Roman" w:eastAsia="Times New Roman" w:hAnsi="Times New Roman" w:cs="Times New Roman"/>
          <w:lang w:val="en-GB"/>
        </w:rPr>
        <w:t>has</w:t>
      </w:r>
      <w:r w:rsidR="00767D45" w:rsidRPr="00CF4247">
        <w:rPr>
          <w:rFonts w:ascii="Times New Roman" w:eastAsia="Times New Roman" w:hAnsi="Times New Roman" w:cs="Times New Roman"/>
          <w:lang w:val="en-GB"/>
        </w:rPr>
        <w:t xml:space="preserve"> launched a rehabilitation programme with the primary goal of reducing recidivism. Inmates with less than </w:t>
      </w:r>
      <w:r w:rsidR="008F506C" w:rsidRPr="00CF4247">
        <w:rPr>
          <w:rFonts w:ascii="Times New Roman" w:eastAsia="Times New Roman" w:hAnsi="Times New Roman" w:cs="Times New Roman"/>
          <w:lang w:val="en-GB"/>
        </w:rPr>
        <w:t>o</w:t>
      </w:r>
      <w:r w:rsidR="00767D45" w:rsidRPr="00CF4247">
        <w:rPr>
          <w:rFonts w:ascii="Times New Roman" w:eastAsia="Times New Roman" w:hAnsi="Times New Roman" w:cs="Times New Roman"/>
          <w:lang w:val="en-GB"/>
        </w:rPr>
        <w:t>ne year of sentence remaining will have the opportunity to enrol in the program</w:t>
      </w:r>
      <w:r w:rsidR="0018173F" w:rsidRPr="00CF4247">
        <w:rPr>
          <w:rFonts w:ascii="Times New Roman" w:eastAsia="Times New Roman" w:hAnsi="Times New Roman" w:cs="Times New Roman"/>
          <w:lang w:val="en-GB"/>
        </w:rPr>
        <w:t>me</w:t>
      </w:r>
      <w:r w:rsidR="00767D45" w:rsidRPr="00CF4247">
        <w:rPr>
          <w:rFonts w:ascii="Times New Roman" w:eastAsia="Times New Roman" w:hAnsi="Times New Roman" w:cs="Times New Roman"/>
          <w:lang w:val="en-GB"/>
        </w:rPr>
        <w:t xml:space="preserve"> that will have educational and vocational training, health awareness and psychosocial support. </w:t>
      </w:r>
    </w:p>
    <w:p w14:paraId="1FE5ED63" w14:textId="77777777" w:rsidR="00767D45" w:rsidRPr="00A42E39" w:rsidRDefault="00767D45" w:rsidP="0018173F">
      <w:pPr>
        <w:pStyle w:val="ListParagraph"/>
        <w:spacing w:after="0" w:line="276" w:lineRule="auto"/>
        <w:ind w:left="900"/>
        <w:jc w:val="both"/>
        <w:rPr>
          <w:rFonts w:ascii="Times New Roman" w:eastAsia="Times New Roman" w:hAnsi="Times New Roman" w:cs="Times New Roman"/>
          <w:lang w:val="en-GB"/>
        </w:rPr>
      </w:pPr>
    </w:p>
    <w:p w14:paraId="044579D1" w14:textId="2ED889F4" w:rsidR="00271EEF" w:rsidRPr="00CF4247" w:rsidRDefault="00767D45" w:rsidP="00A42E39">
      <w:pPr>
        <w:pStyle w:val="ListParagraph"/>
        <w:numPr>
          <w:ilvl w:val="1"/>
          <w:numId w:val="19"/>
        </w:numPr>
        <w:spacing w:after="0" w:line="276" w:lineRule="auto"/>
        <w:ind w:left="900" w:hanging="540"/>
        <w:jc w:val="both"/>
        <w:rPr>
          <w:rFonts w:ascii="Times New Roman" w:eastAsia="Times New Roman" w:hAnsi="Times New Roman" w:cs="Times New Roman"/>
          <w:lang w:val="en-GB"/>
        </w:rPr>
      </w:pPr>
      <w:r w:rsidRPr="00CF4247">
        <w:rPr>
          <w:rFonts w:ascii="Times New Roman" w:eastAsia="Times New Roman" w:hAnsi="Times New Roman" w:cs="Times New Roman"/>
          <w:lang w:val="en-GB"/>
        </w:rPr>
        <w:t>Maldives acknowledges the lack of educational and vocational training program</w:t>
      </w:r>
      <w:r w:rsidR="00ED6922" w:rsidRPr="00CF4247">
        <w:rPr>
          <w:rFonts w:ascii="Times New Roman" w:eastAsia="Times New Roman" w:hAnsi="Times New Roman" w:cs="Times New Roman"/>
          <w:lang w:val="en-GB"/>
        </w:rPr>
        <w:t>me</w:t>
      </w:r>
      <w:r w:rsidRPr="00CF4247">
        <w:rPr>
          <w:rFonts w:ascii="Times New Roman" w:eastAsia="Times New Roman" w:hAnsi="Times New Roman" w:cs="Times New Roman"/>
          <w:lang w:val="en-GB"/>
        </w:rPr>
        <w:t>s offered to young offenders. The Juvenile Justice Act envisages numerous diversion program</w:t>
      </w:r>
      <w:r w:rsidR="00ED6922" w:rsidRPr="00CF4247">
        <w:rPr>
          <w:rFonts w:ascii="Times New Roman" w:eastAsia="Times New Roman" w:hAnsi="Times New Roman" w:cs="Times New Roman"/>
          <w:lang w:val="en-GB"/>
        </w:rPr>
        <w:t>me</w:t>
      </w:r>
      <w:r w:rsidRPr="00CF4247">
        <w:rPr>
          <w:rFonts w:ascii="Times New Roman" w:eastAsia="Times New Roman" w:hAnsi="Times New Roman" w:cs="Times New Roman"/>
          <w:lang w:val="en-GB"/>
        </w:rPr>
        <w:t>s for children including educational and vocational training program</w:t>
      </w:r>
      <w:r w:rsidR="00ED6922" w:rsidRPr="00CF4247">
        <w:rPr>
          <w:rFonts w:ascii="Times New Roman" w:eastAsia="Times New Roman" w:hAnsi="Times New Roman" w:cs="Times New Roman"/>
          <w:lang w:val="en-GB"/>
        </w:rPr>
        <w:t>me</w:t>
      </w:r>
      <w:r w:rsidRPr="00CF4247">
        <w:rPr>
          <w:rFonts w:ascii="Times New Roman" w:eastAsia="Times New Roman" w:hAnsi="Times New Roman" w:cs="Times New Roman"/>
          <w:lang w:val="en-GB"/>
        </w:rPr>
        <w:t>s.</w:t>
      </w:r>
    </w:p>
    <w:p w14:paraId="785EE6D8" w14:textId="77777777" w:rsidR="00271EEF" w:rsidRPr="00A42E39" w:rsidRDefault="00271EEF" w:rsidP="0090704F">
      <w:pPr>
        <w:pStyle w:val="SingleTxtG"/>
        <w:spacing w:after="0" w:line="276" w:lineRule="auto"/>
        <w:ind w:left="0" w:right="26"/>
        <w:rPr>
          <w:rFonts w:asciiTheme="majorBidi" w:hAnsiTheme="majorBidi" w:cstheme="majorBidi"/>
        </w:rPr>
      </w:pPr>
    </w:p>
    <w:p w14:paraId="6BCAD4D7" w14:textId="77777777" w:rsidR="00271EEF" w:rsidRPr="00A42E39" w:rsidRDefault="00271EEF" w:rsidP="0090704F">
      <w:pPr>
        <w:pStyle w:val="SingleTxtG"/>
        <w:spacing w:after="0" w:line="276" w:lineRule="auto"/>
        <w:ind w:left="0" w:right="26"/>
        <w:rPr>
          <w:rFonts w:asciiTheme="majorBidi" w:hAnsiTheme="majorBidi" w:cstheme="majorBidi"/>
        </w:rPr>
      </w:pPr>
    </w:p>
    <w:p w14:paraId="5F543D5B" w14:textId="42E3598C" w:rsidR="00C575B0" w:rsidRPr="00A42E39" w:rsidRDefault="00F758E8" w:rsidP="00F758E8">
      <w:pPr>
        <w:pStyle w:val="ListParagraph"/>
        <w:numPr>
          <w:ilvl w:val="0"/>
          <w:numId w:val="4"/>
        </w:numPr>
        <w:spacing w:after="0" w:line="276" w:lineRule="auto"/>
        <w:ind w:left="360"/>
        <w:rPr>
          <w:rFonts w:asciiTheme="majorBidi" w:hAnsiTheme="majorBidi" w:cstheme="majorBidi"/>
          <w:b/>
          <w:bCs/>
          <w:sz w:val="24"/>
          <w:szCs w:val="24"/>
          <w:lang w:val="en-GB"/>
        </w:rPr>
      </w:pPr>
      <w:r w:rsidRPr="00A42E39">
        <w:rPr>
          <w:rFonts w:asciiTheme="majorBidi" w:hAnsiTheme="majorBidi" w:cstheme="majorBidi"/>
          <w:b/>
          <w:bCs/>
          <w:sz w:val="24"/>
          <w:szCs w:val="24"/>
          <w:lang w:val="en-GB"/>
        </w:rPr>
        <w:t>S</w:t>
      </w:r>
      <w:r w:rsidR="00271EEF" w:rsidRPr="00A42E39">
        <w:rPr>
          <w:rFonts w:asciiTheme="majorBidi" w:hAnsiTheme="majorBidi" w:cstheme="majorBidi"/>
          <w:b/>
          <w:bCs/>
          <w:sz w:val="24"/>
          <w:szCs w:val="24"/>
          <w:lang w:val="en-GB"/>
        </w:rPr>
        <w:t xml:space="preserve">teps </w:t>
      </w:r>
      <w:r w:rsidRPr="00A42E39">
        <w:rPr>
          <w:rFonts w:asciiTheme="majorBidi" w:hAnsiTheme="majorBidi" w:cstheme="majorBidi"/>
          <w:b/>
          <w:bCs/>
          <w:sz w:val="24"/>
          <w:szCs w:val="24"/>
          <w:lang w:val="en-GB"/>
        </w:rPr>
        <w:t xml:space="preserve">taken </w:t>
      </w:r>
      <w:r w:rsidR="00271EEF" w:rsidRPr="00A42E39">
        <w:rPr>
          <w:rFonts w:asciiTheme="majorBidi" w:hAnsiTheme="majorBidi" w:cstheme="majorBidi"/>
          <w:b/>
          <w:bCs/>
          <w:sz w:val="24"/>
          <w:szCs w:val="24"/>
          <w:lang w:val="en-GB"/>
        </w:rPr>
        <w:t>to ensure th</w:t>
      </w:r>
      <w:r w:rsidRPr="00A42E39">
        <w:rPr>
          <w:rFonts w:asciiTheme="majorBidi" w:hAnsiTheme="majorBidi" w:cstheme="majorBidi"/>
          <w:b/>
          <w:bCs/>
          <w:sz w:val="24"/>
          <w:szCs w:val="24"/>
          <w:lang w:val="en-GB"/>
        </w:rPr>
        <w:t>e effective functioning of the National Preventive Mechanism</w:t>
      </w:r>
    </w:p>
    <w:p w14:paraId="3DC2B2A3" w14:textId="2A98FA28" w:rsidR="00271EEF" w:rsidRPr="00A42E39" w:rsidRDefault="00271EEF" w:rsidP="0090704F">
      <w:pPr>
        <w:suppressAutoHyphens/>
        <w:spacing w:after="0" w:line="276" w:lineRule="auto"/>
        <w:ind w:right="26"/>
        <w:jc w:val="both"/>
        <w:rPr>
          <w:rFonts w:asciiTheme="majorBidi" w:eastAsia="Times New Roman" w:hAnsiTheme="majorBidi" w:cstheme="majorBidi"/>
          <w:b/>
          <w:bCs/>
          <w:sz w:val="24"/>
          <w:szCs w:val="24"/>
          <w:lang w:val="en-GB"/>
        </w:rPr>
      </w:pPr>
    </w:p>
    <w:p w14:paraId="7A47A159" w14:textId="0699F8BE" w:rsidR="00A42E39" w:rsidRPr="005A1BF7" w:rsidRDefault="00A42E39" w:rsidP="00A42E39">
      <w:pPr>
        <w:pStyle w:val="ListParagraph"/>
        <w:numPr>
          <w:ilvl w:val="1"/>
          <w:numId w:val="30"/>
        </w:numPr>
        <w:spacing w:after="0" w:line="276" w:lineRule="auto"/>
        <w:ind w:left="900" w:hanging="540"/>
        <w:jc w:val="both"/>
        <w:rPr>
          <w:rFonts w:ascii="Times New Roman" w:eastAsia="Times New Roman" w:hAnsi="Times New Roman" w:cs="Times New Roman"/>
          <w:lang w:val="en-GB"/>
        </w:rPr>
      </w:pPr>
      <w:r w:rsidRPr="00A42E39">
        <w:rPr>
          <w:rFonts w:asciiTheme="majorBidi" w:hAnsiTheme="majorBidi" w:cs="MV Boli"/>
          <w:lang w:val="en-GB" w:bidi="dv-MV"/>
        </w:rPr>
        <w:t xml:space="preserve">Government is committed to strengthening the functions and autonomy of the HRCM, in order to ensure its compliance with the Paris Principles. </w:t>
      </w:r>
    </w:p>
    <w:p w14:paraId="5BE85009" w14:textId="77777777" w:rsidR="005A1BF7" w:rsidRPr="00A42E39" w:rsidRDefault="005A1BF7" w:rsidP="005A1BF7">
      <w:pPr>
        <w:pStyle w:val="ListParagraph"/>
        <w:spacing w:after="0" w:line="276" w:lineRule="auto"/>
        <w:ind w:left="900"/>
        <w:jc w:val="both"/>
        <w:rPr>
          <w:rFonts w:ascii="Times New Roman" w:eastAsia="Times New Roman" w:hAnsi="Times New Roman" w:cs="Times New Roman"/>
          <w:lang w:val="en-GB"/>
        </w:rPr>
      </w:pPr>
    </w:p>
    <w:p w14:paraId="34079AB6" w14:textId="7001897C" w:rsidR="00A42E39" w:rsidRPr="00A42E39" w:rsidRDefault="00A42E39" w:rsidP="00A42E39">
      <w:pPr>
        <w:pStyle w:val="ListParagraph"/>
        <w:numPr>
          <w:ilvl w:val="1"/>
          <w:numId w:val="30"/>
        </w:numPr>
        <w:spacing w:after="0" w:line="276" w:lineRule="auto"/>
        <w:ind w:left="900" w:hanging="540"/>
        <w:jc w:val="both"/>
        <w:rPr>
          <w:rFonts w:asciiTheme="majorBidi" w:hAnsiTheme="majorBidi" w:cs="MV Boli"/>
          <w:lang w:val="en-GB" w:bidi="dv-MV"/>
        </w:rPr>
      </w:pPr>
      <w:r w:rsidRPr="00A42E39">
        <w:rPr>
          <w:rFonts w:asciiTheme="majorBidi" w:hAnsiTheme="majorBidi" w:cs="MV Boli"/>
          <w:lang w:val="en-GB" w:bidi="dv-MV"/>
        </w:rPr>
        <w:t xml:space="preserve">In that regard, an amendment was brought to Law No: 6/2006 (Human Rights Commission’s Act) in September 2020, to enhance the autonomy in the execution of its functions. The Amendment seeks to remedy the result of </w:t>
      </w:r>
      <w:proofErr w:type="spellStart"/>
      <w:r w:rsidRPr="00A42E39">
        <w:rPr>
          <w:rFonts w:asciiTheme="majorBidi" w:hAnsiTheme="majorBidi" w:cs="MV Boli"/>
          <w:i/>
          <w:iCs/>
          <w:lang w:val="en-GB" w:bidi="dv-MV"/>
        </w:rPr>
        <w:t>suo</w:t>
      </w:r>
      <w:proofErr w:type="spellEnd"/>
      <w:r w:rsidRPr="00A42E39">
        <w:rPr>
          <w:rFonts w:asciiTheme="majorBidi" w:hAnsiTheme="majorBidi" w:cs="MV Boli"/>
          <w:i/>
          <w:iCs/>
          <w:lang w:val="en-GB" w:bidi="dv-MV"/>
        </w:rPr>
        <w:t xml:space="preserve"> </w:t>
      </w:r>
      <w:proofErr w:type="spellStart"/>
      <w:r w:rsidRPr="00A42E39">
        <w:rPr>
          <w:rFonts w:asciiTheme="majorBidi" w:hAnsiTheme="majorBidi" w:cs="MV Boli"/>
          <w:i/>
          <w:iCs/>
          <w:lang w:val="en-GB" w:bidi="dv-MV"/>
        </w:rPr>
        <w:t>motu</w:t>
      </w:r>
      <w:proofErr w:type="spellEnd"/>
      <w:r w:rsidRPr="00A42E39">
        <w:rPr>
          <w:rFonts w:asciiTheme="majorBidi" w:hAnsiTheme="majorBidi" w:cs="MV Boli"/>
          <w:lang w:val="en-GB" w:bidi="dv-MV"/>
        </w:rPr>
        <w:t xml:space="preserve"> proceedings initiated by the Supreme Court of the Maldives against HRCM in 2014, which restricted HRCM’s ability to engage with international mechanisms. The amendment stipulates that the HRCM shall enjoy unfettered authority to establish bilateral and multilateral relations with law enforcement agencies, forensic investigatory institutions, NHRIs, regional organisations and other states in the effort to protect and promote human rights. The Amendment also states that the HRCM can submit reports and findings in the Commission’s capacity as the NHRI, in relation to the various international treaty obligations of Maldives.</w:t>
      </w:r>
    </w:p>
    <w:p w14:paraId="7A834A25" w14:textId="77777777" w:rsidR="00A42E39" w:rsidRPr="00A42E39" w:rsidRDefault="00A42E39" w:rsidP="00A42E39">
      <w:pPr>
        <w:pStyle w:val="ListParagraph"/>
        <w:spacing w:after="0" w:line="276" w:lineRule="auto"/>
        <w:ind w:left="900"/>
        <w:jc w:val="both"/>
        <w:rPr>
          <w:rFonts w:asciiTheme="majorBidi" w:hAnsiTheme="majorBidi" w:cs="MV Boli"/>
          <w:lang w:val="en-GB" w:bidi="dv-MV"/>
        </w:rPr>
      </w:pPr>
    </w:p>
    <w:p w14:paraId="19C05D16" w14:textId="77777777" w:rsidR="00A42E39" w:rsidRPr="00A42E39" w:rsidRDefault="00A42E39" w:rsidP="00A42E39">
      <w:pPr>
        <w:pStyle w:val="ListParagraph"/>
        <w:numPr>
          <w:ilvl w:val="1"/>
          <w:numId w:val="30"/>
        </w:numPr>
        <w:spacing w:after="0" w:line="276" w:lineRule="auto"/>
        <w:ind w:left="900" w:hanging="540"/>
        <w:jc w:val="both"/>
        <w:rPr>
          <w:rFonts w:asciiTheme="majorBidi" w:hAnsiTheme="majorBidi" w:cs="MV Boli"/>
          <w:lang w:val="en-GB" w:bidi="dv-MV"/>
        </w:rPr>
      </w:pPr>
      <w:r w:rsidRPr="00A42E39">
        <w:rPr>
          <w:rFonts w:asciiTheme="majorBidi" w:hAnsiTheme="majorBidi" w:cs="MV Boli"/>
          <w:lang w:val="en-GB" w:bidi="dv-MV"/>
        </w:rPr>
        <w:t>These legislative amendments effectively supersede the aforementioned Supreme Court decision, reinstating and reinforcing the Commission’s authority to independently operate as the NHRI of Maldives and communicate with UN bodies.</w:t>
      </w:r>
    </w:p>
    <w:p w14:paraId="22C710AF" w14:textId="77777777" w:rsidR="00A42E39" w:rsidRPr="00A42E39" w:rsidRDefault="00A42E39" w:rsidP="00A42E39">
      <w:pPr>
        <w:spacing w:after="0" w:line="276" w:lineRule="auto"/>
        <w:jc w:val="both"/>
        <w:rPr>
          <w:rFonts w:asciiTheme="majorBidi" w:hAnsiTheme="majorBidi" w:cs="MV Boli"/>
          <w:lang w:val="en-GB" w:bidi="dv-MV"/>
        </w:rPr>
      </w:pPr>
    </w:p>
    <w:p w14:paraId="49D7D7E0" w14:textId="57CF8C19" w:rsidR="00A42E39" w:rsidRPr="00A42E39" w:rsidRDefault="00A42E39" w:rsidP="00A42E39">
      <w:pPr>
        <w:pStyle w:val="ListParagraph"/>
        <w:numPr>
          <w:ilvl w:val="1"/>
          <w:numId w:val="30"/>
        </w:numPr>
        <w:spacing w:after="0" w:line="276" w:lineRule="auto"/>
        <w:ind w:left="900" w:hanging="540"/>
        <w:jc w:val="both"/>
        <w:rPr>
          <w:rFonts w:asciiTheme="majorBidi" w:hAnsiTheme="majorBidi" w:cs="MV Boli"/>
          <w:lang w:val="en-GB" w:bidi="dv-MV"/>
        </w:rPr>
      </w:pPr>
      <w:r w:rsidRPr="00A42E39">
        <w:rPr>
          <w:rFonts w:asciiTheme="majorBidi" w:hAnsiTheme="majorBidi" w:cs="MV Boli"/>
          <w:lang w:val="en-GB" w:bidi="dv-MV"/>
        </w:rPr>
        <w:t>Furthermore, the Amendment mandates all appointed individuals to declare their assets, and prohibits them from obtaining undue benefit from their position or to exercise undue influence. Rules on conflict of interest and strengthened accountability to the Parliament have also been incorporated, and HRCM is also required to publish an annual human rights report. Powers have also been granted to HRCM to provide effective civil remedies in cases where human rights violations occur.</w:t>
      </w:r>
    </w:p>
    <w:p w14:paraId="78817F18" w14:textId="77777777" w:rsidR="00A42E39" w:rsidRPr="00A42E39" w:rsidRDefault="00A42E39" w:rsidP="00A42E39">
      <w:pPr>
        <w:pStyle w:val="ListParagraph"/>
        <w:spacing w:after="0" w:line="276" w:lineRule="auto"/>
        <w:ind w:left="900"/>
        <w:jc w:val="both"/>
        <w:rPr>
          <w:rFonts w:asciiTheme="majorBidi" w:hAnsiTheme="majorBidi" w:cs="MV Boli"/>
          <w:lang w:val="en-GB" w:bidi="dv-MV"/>
        </w:rPr>
      </w:pPr>
    </w:p>
    <w:p w14:paraId="1AF5A9F1" w14:textId="77777777" w:rsidR="00A42E39" w:rsidRPr="00A42E39" w:rsidRDefault="00A42E39" w:rsidP="00A42E39">
      <w:pPr>
        <w:pStyle w:val="ListParagraph"/>
        <w:numPr>
          <w:ilvl w:val="1"/>
          <w:numId w:val="30"/>
        </w:numPr>
        <w:spacing w:after="0" w:line="276" w:lineRule="auto"/>
        <w:ind w:left="900" w:hanging="540"/>
        <w:jc w:val="both"/>
        <w:rPr>
          <w:rFonts w:asciiTheme="majorBidi" w:hAnsiTheme="majorBidi" w:cs="MV Boli"/>
          <w:lang w:val="en-GB" w:bidi="dv-MV"/>
        </w:rPr>
      </w:pPr>
      <w:r w:rsidRPr="00A42E39">
        <w:rPr>
          <w:rFonts w:asciiTheme="majorBidi" w:hAnsiTheme="majorBidi" w:cs="MV Boli"/>
          <w:lang w:val="en-GB" w:bidi="dv-MV"/>
        </w:rPr>
        <w:t>Government notes the budgetary challenges faced by HRCM. To address this, the budget of the Commission was increased by 17.9% in 2021. However, the approved budget for the year 2022 is less and therefore, negotiations are currently ongoing with stakeholders to increase it.</w:t>
      </w:r>
    </w:p>
    <w:p w14:paraId="077FEDE0" w14:textId="77777777" w:rsidR="00271EEF" w:rsidRPr="00A42E39" w:rsidRDefault="00271EEF" w:rsidP="00A42E39">
      <w:pPr>
        <w:pStyle w:val="ListParagraph"/>
        <w:spacing w:after="0" w:line="276" w:lineRule="auto"/>
        <w:ind w:left="900"/>
        <w:jc w:val="both"/>
        <w:rPr>
          <w:rFonts w:asciiTheme="majorBidi" w:hAnsiTheme="majorBidi" w:cs="MV Boli"/>
          <w:lang w:val="en-GB" w:bidi="dv-MV"/>
        </w:rPr>
      </w:pPr>
    </w:p>
    <w:p w14:paraId="51D56BA3" w14:textId="64E90141" w:rsidR="003D3DC2" w:rsidRPr="00A42E39" w:rsidRDefault="00556307" w:rsidP="00556307">
      <w:pPr>
        <w:pStyle w:val="SingleTxtG"/>
        <w:spacing w:after="0" w:line="276" w:lineRule="auto"/>
        <w:ind w:left="0" w:right="26"/>
        <w:jc w:val="center"/>
        <w:rPr>
          <w:rFonts w:asciiTheme="majorBidi" w:hAnsiTheme="majorBidi" w:cstheme="majorBidi"/>
          <w:sz w:val="24"/>
          <w:szCs w:val="24"/>
          <w:rtl/>
        </w:rPr>
      </w:pPr>
      <w:r>
        <w:rPr>
          <w:rFonts w:asciiTheme="majorBidi" w:hAnsiTheme="majorBidi" w:cstheme="majorBidi"/>
          <w:sz w:val="24"/>
          <w:szCs w:val="24"/>
        </w:rPr>
        <w:t>_____________________________</w:t>
      </w:r>
    </w:p>
    <w:sectPr w:rsidR="003D3DC2" w:rsidRPr="00A42E39">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52EA26" w14:textId="77777777" w:rsidR="00E71502" w:rsidRDefault="00E71502" w:rsidP="004F5761">
      <w:pPr>
        <w:spacing w:after="0" w:line="240" w:lineRule="auto"/>
      </w:pPr>
      <w:r>
        <w:separator/>
      </w:r>
    </w:p>
  </w:endnote>
  <w:endnote w:type="continuationSeparator" w:id="0">
    <w:p w14:paraId="46016B69" w14:textId="77777777" w:rsidR="00E71502" w:rsidRDefault="00E71502" w:rsidP="004F57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V Boli">
    <w:panose1 w:val="02000500030200090000"/>
    <w:charset w:val="00"/>
    <w:family w:val="auto"/>
    <w:pitch w:val="variable"/>
    <w:sig w:usb0="00000003" w:usb1="00000000" w:usb2="000001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83316831"/>
      <w:docPartObj>
        <w:docPartGallery w:val="Page Numbers (Bottom of Page)"/>
        <w:docPartUnique/>
      </w:docPartObj>
    </w:sdtPr>
    <w:sdtEndPr/>
    <w:sdtContent>
      <w:sdt>
        <w:sdtPr>
          <w:id w:val="1728636285"/>
          <w:docPartObj>
            <w:docPartGallery w:val="Page Numbers (Top of Page)"/>
            <w:docPartUnique/>
          </w:docPartObj>
        </w:sdtPr>
        <w:sdtEndPr/>
        <w:sdtContent>
          <w:p w14:paraId="08AF21C8" w14:textId="0DE3E878" w:rsidR="00E4064F" w:rsidRDefault="00E4064F">
            <w:pPr>
              <w:pStyle w:val="Footer"/>
              <w:jc w:val="center"/>
            </w:pPr>
            <w:r>
              <w:t xml:space="preserve">Page </w:t>
            </w:r>
            <w:r w:rsidR="008F506C">
              <w:rPr>
                <w:b/>
                <w:bCs/>
                <w:noProof/>
              </w:rPr>
              <w:t>11</w:t>
            </w:r>
            <w:r>
              <w:t xml:space="preserve"> of </w:t>
            </w:r>
            <w:r w:rsidR="008F506C">
              <w:rPr>
                <w:b/>
                <w:bCs/>
                <w:noProof/>
              </w:rPr>
              <w:t>12</w:t>
            </w:r>
          </w:p>
        </w:sdtContent>
      </w:sdt>
    </w:sdtContent>
  </w:sdt>
  <w:p w14:paraId="23276A7A" w14:textId="77777777" w:rsidR="004F5761" w:rsidRDefault="004F57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09639E" w14:textId="77777777" w:rsidR="00E71502" w:rsidRDefault="00E71502" w:rsidP="004F5761">
      <w:pPr>
        <w:spacing w:after="0" w:line="240" w:lineRule="auto"/>
      </w:pPr>
      <w:r>
        <w:separator/>
      </w:r>
    </w:p>
  </w:footnote>
  <w:footnote w:type="continuationSeparator" w:id="0">
    <w:p w14:paraId="780BF0A6" w14:textId="77777777" w:rsidR="00E71502" w:rsidRDefault="00E71502" w:rsidP="004F57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982982"/>
    <w:multiLevelType w:val="multilevel"/>
    <w:tmpl w:val="10ACEA7C"/>
    <w:lvl w:ilvl="0">
      <w:start w:val="14"/>
      <w:numFmt w:val="decimal"/>
      <w:lvlText w:val="%1"/>
      <w:lvlJc w:val="left"/>
      <w:pPr>
        <w:ind w:left="420" w:hanging="420"/>
      </w:pPr>
      <w:rPr>
        <w:rFonts w:hint="default"/>
      </w:rPr>
    </w:lvl>
    <w:lvl w:ilvl="1">
      <w:start w:val="1"/>
      <w:numFmt w:val="decimal"/>
      <w:lvlText w:val="%1.%2"/>
      <w:lvlJc w:val="left"/>
      <w:pPr>
        <w:ind w:left="1470" w:hanging="420"/>
      </w:pPr>
      <w:rPr>
        <w:rFonts w:hint="default"/>
      </w:rPr>
    </w:lvl>
    <w:lvl w:ilvl="2">
      <w:start w:val="1"/>
      <w:numFmt w:val="decimal"/>
      <w:lvlText w:val="%1.%2.%3"/>
      <w:lvlJc w:val="left"/>
      <w:pPr>
        <w:ind w:left="2820" w:hanging="720"/>
      </w:pPr>
      <w:rPr>
        <w:rFonts w:hint="default"/>
      </w:rPr>
    </w:lvl>
    <w:lvl w:ilvl="3">
      <w:start w:val="1"/>
      <w:numFmt w:val="decimal"/>
      <w:lvlText w:val="%1.%2.%3.%4"/>
      <w:lvlJc w:val="left"/>
      <w:pPr>
        <w:ind w:left="3870" w:hanging="720"/>
      </w:pPr>
      <w:rPr>
        <w:rFonts w:hint="default"/>
      </w:rPr>
    </w:lvl>
    <w:lvl w:ilvl="4">
      <w:start w:val="1"/>
      <w:numFmt w:val="decimal"/>
      <w:lvlText w:val="%1.%2.%3.%4.%5"/>
      <w:lvlJc w:val="left"/>
      <w:pPr>
        <w:ind w:left="5280" w:hanging="1080"/>
      </w:pPr>
      <w:rPr>
        <w:rFonts w:hint="default"/>
      </w:rPr>
    </w:lvl>
    <w:lvl w:ilvl="5">
      <w:start w:val="1"/>
      <w:numFmt w:val="decimal"/>
      <w:lvlText w:val="%1.%2.%3.%4.%5.%6"/>
      <w:lvlJc w:val="left"/>
      <w:pPr>
        <w:ind w:left="6330" w:hanging="1080"/>
      </w:pPr>
      <w:rPr>
        <w:rFonts w:hint="default"/>
      </w:rPr>
    </w:lvl>
    <w:lvl w:ilvl="6">
      <w:start w:val="1"/>
      <w:numFmt w:val="decimal"/>
      <w:lvlText w:val="%1.%2.%3.%4.%5.%6.%7"/>
      <w:lvlJc w:val="left"/>
      <w:pPr>
        <w:ind w:left="7740" w:hanging="1440"/>
      </w:pPr>
      <w:rPr>
        <w:rFonts w:hint="default"/>
      </w:rPr>
    </w:lvl>
    <w:lvl w:ilvl="7">
      <w:start w:val="1"/>
      <w:numFmt w:val="decimal"/>
      <w:lvlText w:val="%1.%2.%3.%4.%5.%6.%7.%8"/>
      <w:lvlJc w:val="left"/>
      <w:pPr>
        <w:ind w:left="8790" w:hanging="1440"/>
      </w:pPr>
      <w:rPr>
        <w:rFonts w:hint="default"/>
      </w:rPr>
    </w:lvl>
    <w:lvl w:ilvl="8">
      <w:start w:val="1"/>
      <w:numFmt w:val="decimal"/>
      <w:lvlText w:val="%1.%2.%3.%4.%5.%6.%7.%8.%9"/>
      <w:lvlJc w:val="left"/>
      <w:pPr>
        <w:ind w:left="10200" w:hanging="1800"/>
      </w:pPr>
      <w:rPr>
        <w:rFonts w:hint="default"/>
      </w:rPr>
    </w:lvl>
  </w:abstractNum>
  <w:abstractNum w:abstractNumId="1" w15:restartNumberingAfterBreak="0">
    <w:nsid w:val="12D95170"/>
    <w:multiLevelType w:val="hybridMultilevel"/>
    <w:tmpl w:val="319A3518"/>
    <w:lvl w:ilvl="0" w:tplc="67D60F46">
      <w:start w:val="1"/>
      <w:numFmt w:val="decimal"/>
      <w:lvlText w:val="%1."/>
      <w:lvlJc w:val="left"/>
      <w:pPr>
        <w:ind w:left="720" w:hanging="360"/>
      </w:pPr>
      <w:rPr>
        <w:color w:val="auto"/>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291BF1"/>
    <w:multiLevelType w:val="hybridMultilevel"/>
    <w:tmpl w:val="122459C6"/>
    <w:lvl w:ilvl="0" w:tplc="6F94FC20">
      <w:start w:val="1"/>
      <w:numFmt w:val="lowerLetter"/>
      <w:lvlText w:val="(%1)"/>
      <w:lvlJc w:val="left"/>
      <w:pPr>
        <w:ind w:left="720" w:hanging="720"/>
      </w:pPr>
      <w:rPr>
        <w:rFonts w:cstheme="majorBidi"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85E15A4"/>
    <w:multiLevelType w:val="multilevel"/>
    <w:tmpl w:val="CB9216C2"/>
    <w:lvl w:ilvl="0">
      <w:start w:val="13"/>
      <w:numFmt w:val="decimal"/>
      <w:lvlText w:val="%1"/>
      <w:lvlJc w:val="left"/>
      <w:pPr>
        <w:ind w:left="420" w:hanging="420"/>
      </w:pPr>
      <w:rPr>
        <w:rFonts w:hint="default"/>
      </w:rPr>
    </w:lvl>
    <w:lvl w:ilvl="1">
      <w:start w:val="1"/>
      <w:numFmt w:val="decimal"/>
      <w:lvlText w:val="%1.%2"/>
      <w:lvlJc w:val="left"/>
      <w:pPr>
        <w:ind w:left="1050" w:hanging="420"/>
      </w:pPr>
      <w:rPr>
        <w:rFonts w:hint="default"/>
      </w:rPr>
    </w:lvl>
    <w:lvl w:ilvl="2">
      <w:start w:val="1"/>
      <w:numFmt w:val="decimal"/>
      <w:lvlText w:val="%1.%2.%3"/>
      <w:lvlJc w:val="left"/>
      <w:pPr>
        <w:ind w:left="1980" w:hanging="720"/>
      </w:pPr>
      <w:rPr>
        <w:rFonts w:hint="default"/>
      </w:rPr>
    </w:lvl>
    <w:lvl w:ilvl="3">
      <w:start w:val="1"/>
      <w:numFmt w:val="decimal"/>
      <w:lvlText w:val="%1.%2.%3.%4"/>
      <w:lvlJc w:val="left"/>
      <w:pPr>
        <w:ind w:left="2610" w:hanging="720"/>
      </w:pPr>
      <w:rPr>
        <w:rFonts w:hint="default"/>
      </w:rPr>
    </w:lvl>
    <w:lvl w:ilvl="4">
      <w:start w:val="1"/>
      <w:numFmt w:val="decimal"/>
      <w:lvlText w:val="%1.%2.%3.%4.%5"/>
      <w:lvlJc w:val="left"/>
      <w:pPr>
        <w:ind w:left="3600" w:hanging="1080"/>
      </w:pPr>
      <w:rPr>
        <w:rFonts w:hint="default"/>
      </w:rPr>
    </w:lvl>
    <w:lvl w:ilvl="5">
      <w:start w:val="1"/>
      <w:numFmt w:val="decimal"/>
      <w:lvlText w:val="%1.%2.%3.%4.%5.%6"/>
      <w:lvlJc w:val="left"/>
      <w:pPr>
        <w:ind w:left="4230" w:hanging="1080"/>
      </w:pPr>
      <w:rPr>
        <w:rFonts w:hint="default"/>
      </w:rPr>
    </w:lvl>
    <w:lvl w:ilvl="6">
      <w:start w:val="1"/>
      <w:numFmt w:val="decimal"/>
      <w:lvlText w:val="%1.%2.%3.%4.%5.%6.%7"/>
      <w:lvlJc w:val="left"/>
      <w:pPr>
        <w:ind w:left="5220" w:hanging="1440"/>
      </w:pPr>
      <w:rPr>
        <w:rFonts w:hint="default"/>
      </w:rPr>
    </w:lvl>
    <w:lvl w:ilvl="7">
      <w:start w:val="1"/>
      <w:numFmt w:val="decimal"/>
      <w:lvlText w:val="%1.%2.%3.%4.%5.%6.%7.%8"/>
      <w:lvlJc w:val="left"/>
      <w:pPr>
        <w:ind w:left="5850" w:hanging="1440"/>
      </w:pPr>
      <w:rPr>
        <w:rFonts w:hint="default"/>
      </w:rPr>
    </w:lvl>
    <w:lvl w:ilvl="8">
      <w:start w:val="1"/>
      <w:numFmt w:val="decimal"/>
      <w:lvlText w:val="%1.%2.%3.%4.%5.%6.%7.%8.%9"/>
      <w:lvlJc w:val="left"/>
      <w:pPr>
        <w:ind w:left="6840" w:hanging="1800"/>
      </w:pPr>
      <w:rPr>
        <w:rFonts w:hint="default"/>
      </w:rPr>
    </w:lvl>
  </w:abstractNum>
  <w:abstractNum w:abstractNumId="4" w15:restartNumberingAfterBreak="0">
    <w:nsid w:val="1C8F4312"/>
    <w:multiLevelType w:val="multilevel"/>
    <w:tmpl w:val="0D04AEF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F9543D6"/>
    <w:multiLevelType w:val="multilevel"/>
    <w:tmpl w:val="0D04AEF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27146B16"/>
    <w:multiLevelType w:val="multilevel"/>
    <w:tmpl w:val="D64C9E42"/>
    <w:lvl w:ilvl="0">
      <w:start w:val="23"/>
      <w:numFmt w:val="decimal"/>
      <w:lvlText w:val="%1"/>
      <w:lvlJc w:val="left"/>
      <w:pPr>
        <w:ind w:left="420" w:hanging="420"/>
      </w:pPr>
      <w:rPr>
        <w:rFonts w:hint="default"/>
      </w:rPr>
    </w:lvl>
    <w:lvl w:ilvl="1">
      <w:start w:val="1"/>
      <w:numFmt w:val="decimal"/>
      <w:lvlText w:val="%1.%2"/>
      <w:lvlJc w:val="left"/>
      <w:pPr>
        <w:ind w:left="1050" w:hanging="420"/>
      </w:pPr>
      <w:rPr>
        <w:rFonts w:hint="default"/>
      </w:rPr>
    </w:lvl>
    <w:lvl w:ilvl="2">
      <w:start w:val="1"/>
      <w:numFmt w:val="decimal"/>
      <w:lvlText w:val="%1.%2.%3"/>
      <w:lvlJc w:val="left"/>
      <w:pPr>
        <w:ind w:left="1980" w:hanging="720"/>
      </w:pPr>
      <w:rPr>
        <w:rFonts w:hint="default"/>
      </w:rPr>
    </w:lvl>
    <w:lvl w:ilvl="3">
      <w:start w:val="1"/>
      <w:numFmt w:val="decimal"/>
      <w:lvlText w:val="%1.%2.%3.%4"/>
      <w:lvlJc w:val="left"/>
      <w:pPr>
        <w:ind w:left="2610" w:hanging="720"/>
      </w:pPr>
      <w:rPr>
        <w:rFonts w:hint="default"/>
      </w:rPr>
    </w:lvl>
    <w:lvl w:ilvl="4">
      <w:start w:val="1"/>
      <w:numFmt w:val="decimal"/>
      <w:lvlText w:val="%1.%2.%3.%4.%5"/>
      <w:lvlJc w:val="left"/>
      <w:pPr>
        <w:ind w:left="3600" w:hanging="1080"/>
      </w:pPr>
      <w:rPr>
        <w:rFonts w:hint="default"/>
      </w:rPr>
    </w:lvl>
    <w:lvl w:ilvl="5">
      <w:start w:val="1"/>
      <w:numFmt w:val="decimal"/>
      <w:lvlText w:val="%1.%2.%3.%4.%5.%6"/>
      <w:lvlJc w:val="left"/>
      <w:pPr>
        <w:ind w:left="4230" w:hanging="1080"/>
      </w:pPr>
      <w:rPr>
        <w:rFonts w:hint="default"/>
      </w:rPr>
    </w:lvl>
    <w:lvl w:ilvl="6">
      <w:start w:val="1"/>
      <w:numFmt w:val="decimal"/>
      <w:lvlText w:val="%1.%2.%3.%4.%5.%6.%7"/>
      <w:lvlJc w:val="left"/>
      <w:pPr>
        <w:ind w:left="5220" w:hanging="1440"/>
      </w:pPr>
      <w:rPr>
        <w:rFonts w:hint="default"/>
      </w:rPr>
    </w:lvl>
    <w:lvl w:ilvl="7">
      <w:start w:val="1"/>
      <w:numFmt w:val="decimal"/>
      <w:lvlText w:val="%1.%2.%3.%4.%5.%6.%7.%8"/>
      <w:lvlJc w:val="left"/>
      <w:pPr>
        <w:ind w:left="5850" w:hanging="1440"/>
      </w:pPr>
      <w:rPr>
        <w:rFonts w:hint="default"/>
      </w:rPr>
    </w:lvl>
    <w:lvl w:ilvl="8">
      <w:start w:val="1"/>
      <w:numFmt w:val="decimal"/>
      <w:lvlText w:val="%1.%2.%3.%4.%5.%6.%7.%8.%9"/>
      <w:lvlJc w:val="left"/>
      <w:pPr>
        <w:ind w:left="6840" w:hanging="1800"/>
      </w:pPr>
      <w:rPr>
        <w:rFonts w:hint="default"/>
      </w:rPr>
    </w:lvl>
  </w:abstractNum>
  <w:abstractNum w:abstractNumId="7" w15:restartNumberingAfterBreak="0">
    <w:nsid w:val="28A04C72"/>
    <w:multiLevelType w:val="multilevel"/>
    <w:tmpl w:val="0CD24C7A"/>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297411D3"/>
    <w:multiLevelType w:val="multilevel"/>
    <w:tmpl w:val="0CD24C7A"/>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2EAE13BE"/>
    <w:multiLevelType w:val="multilevel"/>
    <w:tmpl w:val="0D04AEF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40732EDB"/>
    <w:multiLevelType w:val="multilevel"/>
    <w:tmpl w:val="9E243BE4"/>
    <w:lvl w:ilvl="0">
      <w:start w:val="12"/>
      <w:numFmt w:val="decimal"/>
      <w:lvlText w:val="%1"/>
      <w:lvlJc w:val="left"/>
      <w:pPr>
        <w:ind w:left="420" w:hanging="420"/>
      </w:pPr>
      <w:rPr>
        <w:rFonts w:hint="default"/>
      </w:rPr>
    </w:lvl>
    <w:lvl w:ilvl="1">
      <w:start w:val="1"/>
      <w:numFmt w:val="decimal"/>
      <w:lvlText w:val="%1.%2"/>
      <w:lvlJc w:val="left"/>
      <w:pPr>
        <w:ind w:left="96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1" w15:restartNumberingAfterBreak="0">
    <w:nsid w:val="426F616C"/>
    <w:multiLevelType w:val="multilevel"/>
    <w:tmpl w:val="841A6924"/>
    <w:lvl w:ilvl="0">
      <w:start w:val="17"/>
      <w:numFmt w:val="decimal"/>
      <w:lvlText w:val="%1"/>
      <w:lvlJc w:val="left"/>
      <w:pPr>
        <w:ind w:left="420" w:hanging="420"/>
      </w:pPr>
      <w:rPr>
        <w:rFonts w:hint="default"/>
      </w:rPr>
    </w:lvl>
    <w:lvl w:ilvl="1">
      <w:start w:val="1"/>
      <w:numFmt w:val="decimal"/>
      <w:lvlText w:val="%1.%2"/>
      <w:lvlJc w:val="left"/>
      <w:pPr>
        <w:ind w:left="1050" w:hanging="420"/>
      </w:pPr>
      <w:rPr>
        <w:rFonts w:hint="default"/>
      </w:rPr>
    </w:lvl>
    <w:lvl w:ilvl="2">
      <w:start w:val="1"/>
      <w:numFmt w:val="decimal"/>
      <w:lvlText w:val="%1.%2.%3"/>
      <w:lvlJc w:val="left"/>
      <w:pPr>
        <w:ind w:left="1980" w:hanging="720"/>
      </w:pPr>
      <w:rPr>
        <w:rFonts w:hint="default"/>
      </w:rPr>
    </w:lvl>
    <w:lvl w:ilvl="3">
      <w:start w:val="1"/>
      <w:numFmt w:val="decimal"/>
      <w:lvlText w:val="%1.%2.%3.%4"/>
      <w:lvlJc w:val="left"/>
      <w:pPr>
        <w:ind w:left="2610" w:hanging="720"/>
      </w:pPr>
      <w:rPr>
        <w:rFonts w:hint="default"/>
      </w:rPr>
    </w:lvl>
    <w:lvl w:ilvl="4">
      <w:start w:val="1"/>
      <w:numFmt w:val="decimal"/>
      <w:lvlText w:val="%1.%2.%3.%4.%5"/>
      <w:lvlJc w:val="left"/>
      <w:pPr>
        <w:ind w:left="3600" w:hanging="1080"/>
      </w:pPr>
      <w:rPr>
        <w:rFonts w:hint="default"/>
      </w:rPr>
    </w:lvl>
    <w:lvl w:ilvl="5">
      <w:start w:val="1"/>
      <w:numFmt w:val="decimal"/>
      <w:lvlText w:val="%1.%2.%3.%4.%5.%6"/>
      <w:lvlJc w:val="left"/>
      <w:pPr>
        <w:ind w:left="4230" w:hanging="1080"/>
      </w:pPr>
      <w:rPr>
        <w:rFonts w:hint="default"/>
      </w:rPr>
    </w:lvl>
    <w:lvl w:ilvl="6">
      <w:start w:val="1"/>
      <w:numFmt w:val="decimal"/>
      <w:lvlText w:val="%1.%2.%3.%4.%5.%6.%7"/>
      <w:lvlJc w:val="left"/>
      <w:pPr>
        <w:ind w:left="5220" w:hanging="1440"/>
      </w:pPr>
      <w:rPr>
        <w:rFonts w:hint="default"/>
      </w:rPr>
    </w:lvl>
    <w:lvl w:ilvl="7">
      <w:start w:val="1"/>
      <w:numFmt w:val="decimal"/>
      <w:lvlText w:val="%1.%2.%3.%4.%5.%6.%7.%8"/>
      <w:lvlJc w:val="left"/>
      <w:pPr>
        <w:ind w:left="5850" w:hanging="1440"/>
      </w:pPr>
      <w:rPr>
        <w:rFonts w:hint="default"/>
      </w:rPr>
    </w:lvl>
    <w:lvl w:ilvl="8">
      <w:start w:val="1"/>
      <w:numFmt w:val="decimal"/>
      <w:lvlText w:val="%1.%2.%3.%4.%5.%6.%7.%8.%9"/>
      <w:lvlJc w:val="left"/>
      <w:pPr>
        <w:ind w:left="6840" w:hanging="1800"/>
      </w:pPr>
      <w:rPr>
        <w:rFonts w:hint="default"/>
      </w:rPr>
    </w:lvl>
  </w:abstractNum>
  <w:abstractNum w:abstractNumId="12" w15:restartNumberingAfterBreak="0">
    <w:nsid w:val="42865C79"/>
    <w:multiLevelType w:val="hybridMultilevel"/>
    <w:tmpl w:val="EA0A290A"/>
    <w:lvl w:ilvl="0" w:tplc="14742384">
      <w:start w:val="1"/>
      <w:numFmt w:val="decimal"/>
      <w:lvlText w:val="%1."/>
      <w:lvlJc w:val="left"/>
      <w:pPr>
        <w:ind w:left="720" w:hanging="360"/>
      </w:pPr>
      <w:rPr>
        <w:color w:val="auto"/>
        <w:sz w:val="20"/>
        <w:szCs w:val="20"/>
      </w:rPr>
    </w:lvl>
    <w:lvl w:ilvl="1" w:tplc="04090017">
      <w:start w:val="1"/>
      <w:numFmt w:val="lowerLetter"/>
      <w:lvlText w:val="%2)"/>
      <w:lvlJc w:val="left"/>
      <w:pPr>
        <w:ind w:left="1440" w:hanging="360"/>
      </w:pPr>
      <w:rPr>
        <w:rFonts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5464237"/>
    <w:multiLevelType w:val="multilevel"/>
    <w:tmpl w:val="0720A3E4"/>
    <w:lvl w:ilvl="0">
      <w:start w:val="19"/>
      <w:numFmt w:val="decimal"/>
      <w:lvlText w:val="%1"/>
      <w:lvlJc w:val="left"/>
      <w:pPr>
        <w:ind w:left="420" w:hanging="420"/>
      </w:pPr>
      <w:rPr>
        <w:rFonts w:hint="default"/>
      </w:rPr>
    </w:lvl>
    <w:lvl w:ilvl="1">
      <w:start w:val="1"/>
      <w:numFmt w:val="decimal"/>
      <w:lvlText w:val="%1.%2"/>
      <w:lvlJc w:val="left"/>
      <w:pPr>
        <w:ind w:left="1050" w:hanging="420"/>
      </w:pPr>
      <w:rPr>
        <w:rFonts w:hint="default"/>
      </w:rPr>
    </w:lvl>
    <w:lvl w:ilvl="2">
      <w:start w:val="1"/>
      <w:numFmt w:val="decimal"/>
      <w:lvlText w:val="%1.%2.%3"/>
      <w:lvlJc w:val="left"/>
      <w:pPr>
        <w:ind w:left="1980" w:hanging="720"/>
      </w:pPr>
      <w:rPr>
        <w:rFonts w:hint="default"/>
      </w:rPr>
    </w:lvl>
    <w:lvl w:ilvl="3">
      <w:start w:val="1"/>
      <w:numFmt w:val="decimal"/>
      <w:lvlText w:val="%1.%2.%3.%4"/>
      <w:lvlJc w:val="left"/>
      <w:pPr>
        <w:ind w:left="2610" w:hanging="720"/>
      </w:pPr>
      <w:rPr>
        <w:rFonts w:hint="default"/>
      </w:rPr>
    </w:lvl>
    <w:lvl w:ilvl="4">
      <w:start w:val="1"/>
      <w:numFmt w:val="decimal"/>
      <w:lvlText w:val="%1.%2.%3.%4.%5"/>
      <w:lvlJc w:val="left"/>
      <w:pPr>
        <w:ind w:left="3600" w:hanging="1080"/>
      </w:pPr>
      <w:rPr>
        <w:rFonts w:hint="default"/>
      </w:rPr>
    </w:lvl>
    <w:lvl w:ilvl="5">
      <w:start w:val="1"/>
      <w:numFmt w:val="decimal"/>
      <w:lvlText w:val="%1.%2.%3.%4.%5.%6"/>
      <w:lvlJc w:val="left"/>
      <w:pPr>
        <w:ind w:left="4230" w:hanging="1080"/>
      </w:pPr>
      <w:rPr>
        <w:rFonts w:hint="default"/>
      </w:rPr>
    </w:lvl>
    <w:lvl w:ilvl="6">
      <w:start w:val="1"/>
      <w:numFmt w:val="decimal"/>
      <w:lvlText w:val="%1.%2.%3.%4.%5.%6.%7"/>
      <w:lvlJc w:val="left"/>
      <w:pPr>
        <w:ind w:left="5220" w:hanging="1440"/>
      </w:pPr>
      <w:rPr>
        <w:rFonts w:hint="default"/>
      </w:rPr>
    </w:lvl>
    <w:lvl w:ilvl="7">
      <w:start w:val="1"/>
      <w:numFmt w:val="decimal"/>
      <w:lvlText w:val="%1.%2.%3.%4.%5.%6.%7.%8"/>
      <w:lvlJc w:val="left"/>
      <w:pPr>
        <w:ind w:left="5850" w:hanging="1440"/>
      </w:pPr>
      <w:rPr>
        <w:rFonts w:hint="default"/>
      </w:rPr>
    </w:lvl>
    <w:lvl w:ilvl="8">
      <w:start w:val="1"/>
      <w:numFmt w:val="decimal"/>
      <w:lvlText w:val="%1.%2.%3.%4.%5.%6.%7.%8.%9"/>
      <w:lvlJc w:val="left"/>
      <w:pPr>
        <w:ind w:left="6840" w:hanging="1800"/>
      </w:pPr>
      <w:rPr>
        <w:rFonts w:hint="default"/>
      </w:rPr>
    </w:lvl>
  </w:abstractNum>
  <w:abstractNum w:abstractNumId="14" w15:restartNumberingAfterBreak="0">
    <w:nsid w:val="495C0C70"/>
    <w:multiLevelType w:val="multilevel"/>
    <w:tmpl w:val="D99CEE04"/>
    <w:lvl w:ilvl="0">
      <w:start w:val="2"/>
      <w:numFmt w:val="decimal"/>
      <w:lvlText w:val="%1"/>
      <w:lvlJc w:val="left"/>
      <w:pPr>
        <w:ind w:left="360" w:hanging="360"/>
      </w:pPr>
      <w:rPr>
        <w:rFonts w:hint="default"/>
        <w:b/>
        <w:sz w:val="24"/>
      </w:rPr>
    </w:lvl>
    <w:lvl w:ilvl="1">
      <w:start w:val="1"/>
      <w:numFmt w:val="decimal"/>
      <w:lvlText w:val="%1.%2"/>
      <w:lvlJc w:val="left"/>
      <w:pPr>
        <w:ind w:left="1260" w:hanging="360"/>
      </w:pPr>
      <w:rPr>
        <w:rFonts w:hint="default"/>
        <w:b w:val="0"/>
        <w:bCs/>
        <w:sz w:val="22"/>
        <w:szCs w:val="22"/>
      </w:rPr>
    </w:lvl>
    <w:lvl w:ilvl="2">
      <w:start w:val="1"/>
      <w:numFmt w:val="decimal"/>
      <w:lvlText w:val="%1.%2.%3"/>
      <w:lvlJc w:val="left"/>
      <w:pPr>
        <w:ind w:left="2520" w:hanging="720"/>
      </w:pPr>
      <w:rPr>
        <w:rFonts w:hint="default"/>
        <w:b w:val="0"/>
        <w:bCs/>
        <w:sz w:val="22"/>
        <w:szCs w:val="20"/>
      </w:rPr>
    </w:lvl>
    <w:lvl w:ilvl="3">
      <w:start w:val="1"/>
      <w:numFmt w:val="decimal"/>
      <w:lvlText w:val="%1.%2.%3.%4"/>
      <w:lvlJc w:val="left"/>
      <w:pPr>
        <w:ind w:left="3420" w:hanging="720"/>
      </w:pPr>
      <w:rPr>
        <w:rFonts w:hint="default"/>
        <w:b w:val="0"/>
        <w:bCs/>
        <w:sz w:val="22"/>
        <w:szCs w:val="20"/>
      </w:rPr>
    </w:lvl>
    <w:lvl w:ilvl="4">
      <w:start w:val="1"/>
      <w:numFmt w:val="decimal"/>
      <w:lvlText w:val="%1.%2.%3.%4.%5"/>
      <w:lvlJc w:val="left"/>
      <w:pPr>
        <w:ind w:left="4680" w:hanging="1080"/>
      </w:pPr>
      <w:rPr>
        <w:rFonts w:hint="default"/>
        <w:b/>
        <w:sz w:val="24"/>
      </w:rPr>
    </w:lvl>
    <w:lvl w:ilvl="5">
      <w:start w:val="1"/>
      <w:numFmt w:val="decimal"/>
      <w:lvlText w:val="%1.%2.%3.%4.%5.%6"/>
      <w:lvlJc w:val="left"/>
      <w:pPr>
        <w:ind w:left="5580" w:hanging="1080"/>
      </w:pPr>
      <w:rPr>
        <w:rFonts w:hint="default"/>
        <w:b/>
        <w:sz w:val="24"/>
      </w:rPr>
    </w:lvl>
    <w:lvl w:ilvl="6">
      <w:start w:val="1"/>
      <w:numFmt w:val="decimal"/>
      <w:lvlText w:val="%1.%2.%3.%4.%5.%6.%7"/>
      <w:lvlJc w:val="left"/>
      <w:pPr>
        <w:ind w:left="6840" w:hanging="1440"/>
      </w:pPr>
      <w:rPr>
        <w:rFonts w:hint="default"/>
        <w:b/>
        <w:sz w:val="24"/>
      </w:rPr>
    </w:lvl>
    <w:lvl w:ilvl="7">
      <w:start w:val="1"/>
      <w:numFmt w:val="decimal"/>
      <w:lvlText w:val="%1.%2.%3.%4.%5.%6.%7.%8"/>
      <w:lvlJc w:val="left"/>
      <w:pPr>
        <w:ind w:left="7740" w:hanging="1440"/>
      </w:pPr>
      <w:rPr>
        <w:rFonts w:hint="default"/>
        <w:b/>
        <w:sz w:val="24"/>
      </w:rPr>
    </w:lvl>
    <w:lvl w:ilvl="8">
      <w:start w:val="1"/>
      <w:numFmt w:val="decimal"/>
      <w:lvlText w:val="%1.%2.%3.%4.%5.%6.%7.%8.%9"/>
      <w:lvlJc w:val="left"/>
      <w:pPr>
        <w:ind w:left="8640" w:hanging="1440"/>
      </w:pPr>
      <w:rPr>
        <w:rFonts w:hint="default"/>
        <w:b/>
        <w:sz w:val="24"/>
      </w:rPr>
    </w:lvl>
  </w:abstractNum>
  <w:abstractNum w:abstractNumId="15" w15:restartNumberingAfterBreak="0">
    <w:nsid w:val="4B320F91"/>
    <w:multiLevelType w:val="multilevel"/>
    <w:tmpl w:val="68981C3A"/>
    <w:lvl w:ilvl="0">
      <w:start w:val="1"/>
      <w:numFmt w:val="decimal"/>
      <w:lvlText w:val="%1"/>
      <w:lvlJc w:val="left"/>
      <w:pPr>
        <w:ind w:left="360" w:hanging="360"/>
      </w:pPr>
      <w:rPr>
        <w:rFonts w:hint="default"/>
      </w:rPr>
    </w:lvl>
    <w:lvl w:ilvl="1">
      <w:start w:val="1"/>
      <w:numFmt w:val="decimal"/>
      <w:lvlText w:val="%1.%2"/>
      <w:lvlJc w:val="left"/>
      <w:pPr>
        <w:ind w:left="1800" w:hanging="360"/>
      </w:pPr>
      <w:rPr>
        <w:rFonts w:hint="default"/>
        <w:b w:val="0"/>
        <w:bCs w:val="0"/>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6" w15:restartNumberingAfterBreak="0">
    <w:nsid w:val="51BA1F00"/>
    <w:multiLevelType w:val="multilevel"/>
    <w:tmpl w:val="D74C2CCE"/>
    <w:lvl w:ilvl="0">
      <w:start w:val="22"/>
      <w:numFmt w:val="decimal"/>
      <w:lvlText w:val="%1"/>
      <w:lvlJc w:val="left"/>
      <w:pPr>
        <w:ind w:left="420" w:hanging="420"/>
      </w:pPr>
      <w:rPr>
        <w:rFonts w:hint="default"/>
      </w:rPr>
    </w:lvl>
    <w:lvl w:ilvl="1">
      <w:start w:val="1"/>
      <w:numFmt w:val="decimal"/>
      <w:lvlText w:val="%1.%2"/>
      <w:lvlJc w:val="left"/>
      <w:pPr>
        <w:ind w:left="1050" w:hanging="420"/>
      </w:pPr>
      <w:rPr>
        <w:rFonts w:hint="default"/>
      </w:rPr>
    </w:lvl>
    <w:lvl w:ilvl="2">
      <w:start w:val="1"/>
      <w:numFmt w:val="decimal"/>
      <w:lvlText w:val="%1.%2.%3"/>
      <w:lvlJc w:val="left"/>
      <w:pPr>
        <w:ind w:left="1980" w:hanging="720"/>
      </w:pPr>
      <w:rPr>
        <w:rFonts w:hint="default"/>
      </w:rPr>
    </w:lvl>
    <w:lvl w:ilvl="3">
      <w:start w:val="1"/>
      <w:numFmt w:val="decimal"/>
      <w:lvlText w:val="%1.%2.%3.%4"/>
      <w:lvlJc w:val="left"/>
      <w:pPr>
        <w:ind w:left="2610" w:hanging="720"/>
      </w:pPr>
      <w:rPr>
        <w:rFonts w:hint="default"/>
      </w:rPr>
    </w:lvl>
    <w:lvl w:ilvl="4">
      <w:start w:val="1"/>
      <w:numFmt w:val="decimal"/>
      <w:lvlText w:val="%1.%2.%3.%4.%5"/>
      <w:lvlJc w:val="left"/>
      <w:pPr>
        <w:ind w:left="3600" w:hanging="1080"/>
      </w:pPr>
      <w:rPr>
        <w:rFonts w:hint="default"/>
      </w:rPr>
    </w:lvl>
    <w:lvl w:ilvl="5">
      <w:start w:val="1"/>
      <w:numFmt w:val="decimal"/>
      <w:lvlText w:val="%1.%2.%3.%4.%5.%6"/>
      <w:lvlJc w:val="left"/>
      <w:pPr>
        <w:ind w:left="4230" w:hanging="1080"/>
      </w:pPr>
      <w:rPr>
        <w:rFonts w:hint="default"/>
      </w:rPr>
    </w:lvl>
    <w:lvl w:ilvl="6">
      <w:start w:val="1"/>
      <w:numFmt w:val="decimal"/>
      <w:lvlText w:val="%1.%2.%3.%4.%5.%6.%7"/>
      <w:lvlJc w:val="left"/>
      <w:pPr>
        <w:ind w:left="5220" w:hanging="1440"/>
      </w:pPr>
      <w:rPr>
        <w:rFonts w:hint="default"/>
      </w:rPr>
    </w:lvl>
    <w:lvl w:ilvl="7">
      <w:start w:val="1"/>
      <w:numFmt w:val="decimal"/>
      <w:lvlText w:val="%1.%2.%3.%4.%5.%6.%7.%8"/>
      <w:lvlJc w:val="left"/>
      <w:pPr>
        <w:ind w:left="5850" w:hanging="1440"/>
      </w:pPr>
      <w:rPr>
        <w:rFonts w:hint="default"/>
      </w:rPr>
    </w:lvl>
    <w:lvl w:ilvl="8">
      <w:start w:val="1"/>
      <w:numFmt w:val="decimal"/>
      <w:lvlText w:val="%1.%2.%3.%4.%5.%6.%7.%8.%9"/>
      <w:lvlJc w:val="left"/>
      <w:pPr>
        <w:ind w:left="6840" w:hanging="1800"/>
      </w:pPr>
      <w:rPr>
        <w:rFonts w:hint="default"/>
      </w:rPr>
    </w:lvl>
  </w:abstractNum>
  <w:abstractNum w:abstractNumId="17" w15:restartNumberingAfterBreak="0">
    <w:nsid w:val="551C5336"/>
    <w:multiLevelType w:val="multilevel"/>
    <w:tmpl w:val="D99CEE04"/>
    <w:lvl w:ilvl="0">
      <w:start w:val="2"/>
      <w:numFmt w:val="decimal"/>
      <w:lvlText w:val="%1"/>
      <w:lvlJc w:val="left"/>
      <w:pPr>
        <w:ind w:left="360" w:hanging="360"/>
      </w:pPr>
      <w:rPr>
        <w:rFonts w:hint="default"/>
        <w:b/>
        <w:sz w:val="24"/>
      </w:rPr>
    </w:lvl>
    <w:lvl w:ilvl="1">
      <w:start w:val="1"/>
      <w:numFmt w:val="decimal"/>
      <w:lvlText w:val="%1.%2"/>
      <w:lvlJc w:val="left"/>
      <w:pPr>
        <w:ind w:left="1260" w:hanging="360"/>
      </w:pPr>
      <w:rPr>
        <w:rFonts w:hint="default"/>
        <w:b w:val="0"/>
        <w:bCs/>
        <w:sz w:val="22"/>
        <w:szCs w:val="22"/>
      </w:rPr>
    </w:lvl>
    <w:lvl w:ilvl="2">
      <w:start w:val="1"/>
      <w:numFmt w:val="decimal"/>
      <w:lvlText w:val="%1.%2.%3"/>
      <w:lvlJc w:val="left"/>
      <w:pPr>
        <w:ind w:left="2520" w:hanging="720"/>
      </w:pPr>
      <w:rPr>
        <w:rFonts w:hint="default"/>
        <w:b w:val="0"/>
        <w:bCs/>
        <w:sz w:val="22"/>
        <w:szCs w:val="20"/>
      </w:rPr>
    </w:lvl>
    <w:lvl w:ilvl="3">
      <w:start w:val="1"/>
      <w:numFmt w:val="decimal"/>
      <w:lvlText w:val="%1.%2.%3.%4"/>
      <w:lvlJc w:val="left"/>
      <w:pPr>
        <w:ind w:left="3420" w:hanging="720"/>
      </w:pPr>
      <w:rPr>
        <w:rFonts w:hint="default"/>
        <w:b w:val="0"/>
        <w:bCs/>
        <w:sz w:val="22"/>
        <w:szCs w:val="20"/>
      </w:rPr>
    </w:lvl>
    <w:lvl w:ilvl="4">
      <w:start w:val="1"/>
      <w:numFmt w:val="decimal"/>
      <w:lvlText w:val="%1.%2.%3.%4.%5"/>
      <w:lvlJc w:val="left"/>
      <w:pPr>
        <w:ind w:left="4680" w:hanging="1080"/>
      </w:pPr>
      <w:rPr>
        <w:rFonts w:hint="default"/>
        <w:b/>
        <w:sz w:val="24"/>
      </w:rPr>
    </w:lvl>
    <w:lvl w:ilvl="5">
      <w:start w:val="1"/>
      <w:numFmt w:val="decimal"/>
      <w:lvlText w:val="%1.%2.%3.%4.%5.%6"/>
      <w:lvlJc w:val="left"/>
      <w:pPr>
        <w:ind w:left="5580" w:hanging="1080"/>
      </w:pPr>
      <w:rPr>
        <w:rFonts w:hint="default"/>
        <w:b/>
        <w:sz w:val="24"/>
      </w:rPr>
    </w:lvl>
    <w:lvl w:ilvl="6">
      <w:start w:val="1"/>
      <w:numFmt w:val="decimal"/>
      <w:lvlText w:val="%1.%2.%3.%4.%5.%6.%7"/>
      <w:lvlJc w:val="left"/>
      <w:pPr>
        <w:ind w:left="6840" w:hanging="1440"/>
      </w:pPr>
      <w:rPr>
        <w:rFonts w:hint="default"/>
        <w:b/>
        <w:sz w:val="24"/>
      </w:rPr>
    </w:lvl>
    <w:lvl w:ilvl="7">
      <w:start w:val="1"/>
      <w:numFmt w:val="decimal"/>
      <w:lvlText w:val="%1.%2.%3.%4.%5.%6.%7.%8"/>
      <w:lvlJc w:val="left"/>
      <w:pPr>
        <w:ind w:left="7740" w:hanging="1440"/>
      </w:pPr>
      <w:rPr>
        <w:rFonts w:hint="default"/>
        <w:b/>
        <w:sz w:val="24"/>
      </w:rPr>
    </w:lvl>
    <w:lvl w:ilvl="8">
      <w:start w:val="1"/>
      <w:numFmt w:val="decimal"/>
      <w:lvlText w:val="%1.%2.%3.%4.%5.%6.%7.%8.%9"/>
      <w:lvlJc w:val="left"/>
      <w:pPr>
        <w:ind w:left="8640" w:hanging="1440"/>
      </w:pPr>
      <w:rPr>
        <w:rFonts w:hint="default"/>
        <w:b/>
        <w:sz w:val="24"/>
      </w:rPr>
    </w:lvl>
  </w:abstractNum>
  <w:abstractNum w:abstractNumId="18" w15:restartNumberingAfterBreak="0">
    <w:nsid w:val="5BA91919"/>
    <w:multiLevelType w:val="multilevel"/>
    <w:tmpl w:val="FB604592"/>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5DD037E9"/>
    <w:multiLevelType w:val="multilevel"/>
    <w:tmpl w:val="4F18D7E6"/>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0" w15:restartNumberingAfterBreak="0">
    <w:nsid w:val="60CA7F40"/>
    <w:multiLevelType w:val="multilevel"/>
    <w:tmpl w:val="D99CEE04"/>
    <w:lvl w:ilvl="0">
      <w:start w:val="2"/>
      <w:numFmt w:val="decimal"/>
      <w:lvlText w:val="%1"/>
      <w:lvlJc w:val="left"/>
      <w:pPr>
        <w:ind w:left="360" w:hanging="360"/>
      </w:pPr>
      <w:rPr>
        <w:rFonts w:hint="default"/>
        <w:b/>
        <w:sz w:val="24"/>
      </w:rPr>
    </w:lvl>
    <w:lvl w:ilvl="1">
      <w:start w:val="1"/>
      <w:numFmt w:val="decimal"/>
      <w:lvlText w:val="%1.%2"/>
      <w:lvlJc w:val="left"/>
      <w:pPr>
        <w:ind w:left="1260" w:hanging="360"/>
      </w:pPr>
      <w:rPr>
        <w:rFonts w:hint="default"/>
        <w:b w:val="0"/>
        <w:bCs/>
        <w:sz w:val="22"/>
        <w:szCs w:val="22"/>
      </w:rPr>
    </w:lvl>
    <w:lvl w:ilvl="2">
      <w:start w:val="1"/>
      <w:numFmt w:val="decimal"/>
      <w:lvlText w:val="%1.%2.%3"/>
      <w:lvlJc w:val="left"/>
      <w:pPr>
        <w:ind w:left="2520" w:hanging="720"/>
      </w:pPr>
      <w:rPr>
        <w:rFonts w:hint="default"/>
        <w:b w:val="0"/>
        <w:bCs/>
        <w:sz w:val="22"/>
        <w:szCs w:val="20"/>
      </w:rPr>
    </w:lvl>
    <w:lvl w:ilvl="3">
      <w:start w:val="1"/>
      <w:numFmt w:val="decimal"/>
      <w:lvlText w:val="%1.%2.%3.%4"/>
      <w:lvlJc w:val="left"/>
      <w:pPr>
        <w:ind w:left="3420" w:hanging="720"/>
      </w:pPr>
      <w:rPr>
        <w:rFonts w:hint="default"/>
        <w:b w:val="0"/>
        <w:bCs/>
        <w:sz w:val="22"/>
        <w:szCs w:val="20"/>
      </w:rPr>
    </w:lvl>
    <w:lvl w:ilvl="4">
      <w:start w:val="1"/>
      <w:numFmt w:val="decimal"/>
      <w:lvlText w:val="%1.%2.%3.%4.%5"/>
      <w:lvlJc w:val="left"/>
      <w:pPr>
        <w:ind w:left="4680" w:hanging="1080"/>
      </w:pPr>
      <w:rPr>
        <w:rFonts w:hint="default"/>
        <w:b/>
        <w:sz w:val="24"/>
      </w:rPr>
    </w:lvl>
    <w:lvl w:ilvl="5">
      <w:start w:val="1"/>
      <w:numFmt w:val="decimal"/>
      <w:lvlText w:val="%1.%2.%3.%4.%5.%6"/>
      <w:lvlJc w:val="left"/>
      <w:pPr>
        <w:ind w:left="5580" w:hanging="1080"/>
      </w:pPr>
      <w:rPr>
        <w:rFonts w:hint="default"/>
        <w:b/>
        <w:sz w:val="24"/>
      </w:rPr>
    </w:lvl>
    <w:lvl w:ilvl="6">
      <w:start w:val="1"/>
      <w:numFmt w:val="decimal"/>
      <w:lvlText w:val="%1.%2.%3.%4.%5.%6.%7"/>
      <w:lvlJc w:val="left"/>
      <w:pPr>
        <w:ind w:left="6840" w:hanging="1440"/>
      </w:pPr>
      <w:rPr>
        <w:rFonts w:hint="default"/>
        <w:b/>
        <w:sz w:val="24"/>
      </w:rPr>
    </w:lvl>
    <w:lvl w:ilvl="7">
      <w:start w:val="1"/>
      <w:numFmt w:val="decimal"/>
      <w:lvlText w:val="%1.%2.%3.%4.%5.%6.%7.%8"/>
      <w:lvlJc w:val="left"/>
      <w:pPr>
        <w:ind w:left="7740" w:hanging="1440"/>
      </w:pPr>
      <w:rPr>
        <w:rFonts w:hint="default"/>
        <w:b/>
        <w:sz w:val="24"/>
      </w:rPr>
    </w:lvl>
    <w:lvl w:ilvl="8">
      <w:start w:val="1"/>
      <w:numFmt w:val="decimal"/>
      <w:lvlText w:val="%1.%2.%3.%4.%5.%6.%7.%8.%9"/>
      <w:lvlJc w:val="left"/>
      <w:pPr>
        <w:ind w:left="8640" w:hanging="1440"/>
      </w:pPr>
      <w:rPr>
        <w:rFonts w:hint="default"/>
        <w:b/>
        <w:sz w:val="24"/>
      </w:rPr>
    </w:lvl>
  </w:abstractNum>
  <w:abstractNum w:abstractNumId="21" w15:restartNumberingAfterBreak="0">
    <w:nsid w:val="67FA3B23"/>
    <w:multiLevelType w:val="multilevel"/>
    <w:tmpl w:val="0D04AEF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686D6904"/>
    <w:multiLevelType w:val="hybridMultilevel"/>
    <w:tmpl w:val="94EA70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90C38DE"/>
    <w:multiLevelType w:val="multilevel"/>
    <w:tmpl w:val="D99CEE04"/>
    <w:lvl w:ilvl="0">
      <w:start w:val="2"/>
      <w:numFmt w:val="decimal"/>
      <w:lvlText w:val="%1"/>
      <w:lvlJc w:val="left"/>
      <w:pPr>
        <w:ind w:left="360" w:hanging="360"/>
      </w:pPr>
      <w:rPr>
        <w:rFonts w:hint="default"/>
        <w:b/>
        <w:sz w:val="24"/>
      </w:rPr>
    </w:lvl>
    <w:lvl w:ilvl="1">
      <w:start w:val="1"/>
      <w:numFmt w:val="decimal"/>
      <w:lvlText w:val="%1.%2"/>
      <w:lvlJc w:val="left"/>
      <w:pPr>
        <w:ind w:left="1260" w:hanging="360"/>
      </w:pPr>
      <w:rPr>
        <w:rFonts w:hint="default"/>
        <w:b w:val="0"/>
        <w:bCs/>
        <w:sz w:val="22"/>
        <w:szCs w:val="22"/>
      </w:rPr>
    </w:lvl>
    <w:lvl w:ilvl="2">
      <w:start w:val="1"/>
      <w:numFmt w:val="decimal"/>
      <w:lvlText w:val="%1.%2.%3"/>
      <w:lvlJc w:val="left"/>
      <w:pPr>
        <w:ind w:left="2520" w:hanging="720"/>
      </w:pPr>
      <w:rPr>
        <w:rFonts w:hint="default"/>
        <w:b w:val="0"/>
        <w:bCs/>
        <w:sz w:val="22"/>
        <w:szCs w:val="20"/>
      </w:rPr>
    </w:lvl>
    <w:lvl w:ilvl="3">
      <w:start w:val="1"/>
      <w:numFmt w:val="decimal"/>
      <w:lvlText w:val="%1.%2.%3.%4"/>
      <w:lvlJc w:val="left"/>
      <w:pPr>
        <w:ind w:left="3420" w:hanging="720"/>
      </w:pPr>
      <w:rPr>
        <w:rFonts w:hint="default"/>
        <w:b w:val="0"/>
        <w:bCs/>
        <w:sz w:val="22"/>
        <w:szCs w:val="20"/>
      </w:rPr>
    </w:lvl>
    <w:lvl w:ilvl="4">
      <w:start w:val="1"/>
      <w:numFmt w:val="decimal"/>
      <w:lvlText w:val="%1.%2.%3.%4.%5"/>
      <w:lvlJc w:val="left"/>
      <w:pPr>
        <w:ind w:left="4680" w:hanging="1080"/>
      </w:pPr>
      <w:rPr>
        <w:rFonts w:hint="default"/>
        <w:b/>
        <w:sz w:val="24"/>
      </w:rPr>
    </w:lvl>
    <w:lvl w:ilvl="5">
      <w:start w:val="1"/>
      <w:numFmt w:val="decimal"/>
      <w:lvlText w:val="%1.%2.%3.%4.%5.%6"/>
      <w:lvlJc w:val="left"/>
      <w:pPr>
        <w:ind w:left="5580" w:hanging="1080"/>
      </w:pPr>
      <w:rPr>
        <w:rFonts w:hint="default"/>
        <w:b/>
        <w:sz w:val="24"/>
      </w:rPr>
    </w:lvl>
    <w:lvl w:ilvl="6">
      <w:start w:val="1"/>
      <w:numFmt w:val="decimal"/>
      <w:lvlText w:val="%1.%2.%3.%4.%5.%6.%7"/>
      <w:lvlJc w:val="left"/>
      <w:pPr>
        <w:ind w:left="6840" w:hanging="1440"/>
      </w:pPr>
      <w:rPr>
        <w:rFonts w:hint="default"/>
        <w:b/>
        <w:sz w:val="24"/>
      </w:rPr>
    </w:lvl>
    <w:lvl w:ilvl="7">
      <w:start w:val="1"/>
      <w:numFmt w:val="decimal"/>
      <w:lvlText w:val="%1.%2.%3.%4.%5.%6.%7.%8"/>
      <w:lvlJc w:val="left"/>
      <w:pPr>
        <w:ind w:left="7740" w:hanging="1440"/>
      </w:pPr>
      <w:rPr>
        <w:rFonts w:hint="default"/>
        <w:b/>
        <w:sz w:val="24"/>
      </w:rPr>
    </w:lvl>
    <w:lvl w:ilvl="8">
      <w:start w:val="1"/>
      <w:numFmt w:val="decimal"/>
      <w:lvlText w:val="%1.%2.%3.%4.%5.%6.%7.%8.%9"/>
      <w:lvlJc w:val="left"/>
      <w:pPr>
        <w:ind w:left="8640" w:hanging="1440"/>
      </w:pPr>
      <w:rPr>
        <w:rFonts w:hint="default"/>
        <w:b/>
        <w:sz w:val="24"/>
      </w:rPr>
    </w:lvl>
  </w:abstractNum>
  <w:abstractNum w:abstractNumId="24" w15:restartNumberingAfterBreak="0">
    <w:nsid w:val="6AE46DEE"/>
    <w:multiLevelType w:val="multilevel"/>
    <w:tmpl w:val="0D04AEF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6D02398F"/>
    <w:multiLevelType w:val="multilevel"/>
    <w:tmpl w:val="68981C3A"/>
    <w:lvl w:ilvl="0">
      <w:start w:val="1"/>
      <w:numFmt w:val="decimal"/>
      <w:lvlText w:val="%1"/>
      <w:lvlJc w:val="left"/>
      <w:pPr>
        <w:ind w:left="360" w:hanging="360"/>
      </w:pPr>
      <w:rPr>
        <w:rFonts w:hint="default"/>
      </w:rPr>
    </w:lvl>
    <w:lvl w:ilvl="1">
      <w:start w:val="1"/>
      <w:numFmt w:val="decimal"/>
      <w:lvlText w:val="%1.%2"/>
      <w:lvlJc w:val="left"/>
      <w:pPr>
        <w:ind w:left="1800" w:hanging="360"/>
      </w:pPr>
      <w:rPr>
        <w:rFonts w:hint="default"/>
        <w:b w:val="0"/>
        <w:bCs w:val="0"/>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6" w15:restartNumberingAfterBreak="0">
    <w:nsid w:val="719407FC"/>
    <w:multiLevelType w:val="multilevel"/>
    <w:tmpl w:val="E5220F72"/>
    <w:lvl w:ilvl="0">
      <w:start w:val="18"/>
      <w:numFmt w:val="decimal"/>
      <w:lvlText w:val="%1"/>
      <w:lvlJc w:val="left"/>
      <w:pPr>
        <w:ind w:left="420" w:hanging="420"/>
      </w:pPr>
      <w:rPr>
        <w:rFonts w:hint="default"/>
      </w:rPr>
    </w:lvl>
    <w:lvl w:ilvl="1">
      <w:start w:val="1"/>
      <w:numFmt w:val="decimal"/>
      <w:lvlText w:val="%1.%2"/>
      <w:lvlJc w:val="left"/>
      <w:pPr>
        <w:ind w:left="1050" w:hanging="420"/>
      </w:pPr>
      <w:rPr>
        <w:rFonts w:hint="default"/>
      </w:rPr>
    </w:lvl>
    <w:lvl w:ilvl="2">
      <w:start w:val="1"/>
      <w:numFmt w:val="decimal"/>
      <w:lvlText w:val="%1.%2.%3"/>
      <w:lvlJc w:val="left"/>
      <w:pPr>
        <w:ind w:left="1980" w:hanging="720"/>
      </w:pPr>
      <w:rPr>
        <w:rFonts w:hint="default"/>
      </w:rPr>
    </w:lvl>
    <w:lvl w:ilvl="3">
      <w:start w:val="1"/>
      <w:numFmt w:val="decimal"/>
      <w:lvlText w:val="%1.%2.%3.%4"/>
      <w:lvlJc w:val="left"/>
      <w:pPr>
        <w:ind w:left="2610" w:hanging="720"/>
      </w:pPr>
      <w:rPr>
        <w:rFonts w:hint="default"/>
      </w:rPr>
    </w:lvl>
    <w:lvl w:ilvl="4">
      <w:start w:val="1"/>
      <w:numFmt w:val="decimal"/>
      <w:lvlText w:val="%1.%2.%3.%4.%5"/>
      <w:lvlJc w:val="left"/>
      <w:pPr>
        <w:ind w:left="3600" w:hanging="1080"/>
      </w:pPr>
      <w:rPr>
        <w:rFonts w:hint="default"/>
      </w:rPr>
    </w:lvl>
    <w:lvl w:ilvl="5">
      <w:start w:val="1"/>
      <w:numFmt w:val="decimal"/>
      <w:lvlText w:val="%1.%2.%3.%4.%5.%6"/>
      <w:lvlJc w:val="left"/>
      <w:pPr>
        <w:ind w:left="4230" w:hanging="1080"/>
      </w:pPr>
      <w:rPr>
        <w:rFonts w:hint="default"/>
      </w:rPr>
    </w:lvl>
    <w:lvl w:ilvl="6">
      <w:start w:val="1"/>
      <w:numFmt w:val="decimal"/>
      <w:lvlText w:val="%1.%2.%3.%4.%5.%6.%7"/>
      <w:lvlJc w:val="left"/>
      <w:pPr>
        <w:ind w:left="5220" w:hanging="1440"/>
      </w:pPr>
      <w:rPr>
        <w:rFonts w:hint="default"/>
      </w:rPr>
    </w:lvl>
    <w:lvl w:ilvl="7">
      <w:start w:val="1"/>
      <w:numFmt w:val="decimal"/>
      <w:lvlText w:val="%1.%2.%3.%4.%5.%6.%7.%8"/>
      <w:lvlJc w:val="left"/>
      <w:pPr>
        <w:ind w:left="5850" w:hanging="1440"/>
      </w:pPr>
      <w:rPr>
        <w:rFonts w:hint="default"/>
      </w:rPr>
    </w:lvl>
    <w:lvl w:ilvl="8">
      <w:start w:val="1"/>
      <w:numFmt w:val="decimal"/>
      <w:lvlText w:val="%1.%2.%3.%4.%5.%6.%7.%8.%9"/>
      <w:lvlJc w:val="left"/>
      <w:pPr>
        <w:ind w:left="6840" w:hanging="1800"/>
      </w:pPr>
      <w:rPr>
        <w:rFonts w:hint="default"/>
      </w:rPr>
    </w:lvl>
  </w:abstractNum>
  <w:abstractNum w:abstractNumId="27" w15:restartNumberingAfterBreak="0">
    <w:nsid w:val="735978F1"/>
    <w:multiLevelType w:val="multilevel"/>
    <w:tmpl w:val="2D14B044"/>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762D6416"/>
    <w:multiLevelType w:val="multilevel"/>
    <w:tmpl w:val="5C0247D0"/>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776F24FF"/>
    <w:multiLevelType w:val="multilevel"/>
    <w:tmpl w:val="BE6480CE"/>
    <w:lvl w:ilvl="0">
      <w:start w:val="27"/>
      <w:numFmt w:val="decimal"/>
      <w:lvlText w:val="%1."/>
      <w:lvlJc w:val="left"/>
      <w:pPr>
        <w:ind w:left="990" w:hanging="360"/>
      </w:pPr>
      <w:rPr>
        <w:rFonts w:hint="default"/>
      </w:rPr>
    </w:lvl>
    <w:lvl w:ilvl="1">
      <w:start w:val="1"/>
      <w:numFmt w:val="decimal"/>
      <w:isLgl/>
      <w:lvlText w:val="%1.%2"/>
      <w:lvlJc w:val="left"/>
      <w:pPr>
        <w:ind w:left="1410" w:hanging="420"/>
      </w:pPr>
      <w:rPr>
        <w:rFonts w:hint="default"/>
      </w:rPr>
    </w:lvl>
    <w:lvl w:ilvl="2">
      <w:start w:val="1"/>
      <w:numFmt w:val="decimal"/>
      <w:isLgl/>
      <w:lvlText w:val="%1.%2.%3"/>
      <w:lvlJc w:val="left"/>
      <w:pPr>
        <w:ind w:left="2070" w:hanging="720"/>
      </w:pPr>
      <w:rPr>
        <w:rFonts w:hint="default"/>
      </w:rPr>
    </w:lvl>
    <w:lvl w:ilvl="3">
      <w:start w:val="1"/>
      <w:numFmt w:val="decimal"/>
      <w:isLgl/>
      <w:lvlText w:val="%1.%2.%3.%4"/>
      <w:lvlJc w:val="left"/>
      <w:pPr>
        <w:ind w:left="2430" w:hanging="720"/>
      </w:pPr>
      <w:rPr>
        <w:rFonts w:hint="default"/>
      </w:rPr>
    </w:lvl>
    <w:lvl w:ilvl="4">
      <w:start w:val="1"/>
      <w:numFmt w:val="decimal"/>
      <w:isLgl/>
      <w:lvlText w:val="%1.%2.%3.%4.%5"/>
      <w:lvlJc w:val="left"/>
      <w:pPr>
        <w:ind w:left="3150" w:hanging="1080"/>
      </w:pPr>
      <w:rPr>
        <w:rFonts w:hint="default"/>
      </w:rPr>
    </w:lvl>
    <w:lvl w:ilvl="5">
      <w:start w:val="1"/>
      <w:numFmt w:val="decimal"/>
      <w:isLgl/>
      <w:lvlText w:val="%1.%2.%3.%4.%5.%6"/>
      <w:lvlJc w:val="left"/>
      <w:pPr>
        <w:ind w:left="3510" w:hanging="1080"/>
      </w:pPr>
      <w:rPr>
        <w:rFonts w:hint="default"/>
      </w:rPr>
    </w:lvl>
    <w:lvl w:ilvl="6">
      <w:start w:val="1"/>
      <w:numFmt w:val="decimal"/>
      <w:isLgl/>
      <w:lvlText w:val="%1.%2.%3.%4.%5.%6.%7"/>
      <w:lvlJc w:val="left"/>
      <w:pPr>
        <w:ind w:left="4230" w:hanging="1440"/>
      </w:pPr>
      <w:rPr>
        <w:rFonts w:hint="default"/>
      </w:rPr>
    </w:lvl>
    <w:lvl w:ilvl="7">
      <w:start w:val="1"/>
      <w:numFmt w:val="decimal"/>
      <w:isLgl/>
      <w:lvlText w:val="%1.%2.%3.%4.%5.%6.%7.%8"/>
      <w:lvlJc w:val="left"/>
      <w:pPr>
        <w:ind w:left="4590" w:hanging="1440"/>
      </w:pPr>
      <w:rPr>
        <w:rFonts w:hint="default"/>
      </w:rPr>
    </w:lvl>
    <w:lvl w:ilvl="8">
      <w:start w:val="1"/>
      <w:numFmt w:val="decimal"/>
      <w:isLgl/>
      <w:lvlText w:val="%1.%2.%3.%4.%5.%6.%7.%8.%9"/>
      <w:lvlJc w:val="left"/>
      <w:pPr>
        <w:ind w:left="5310" w:hanging="1800"/>
      </w:pPr>
      <w:rPr>
        <w:rFonts w:hint="default"/>
      </w:rPr>
    </w:lvl>
  </w:abstractNum>
  <w:abstractNum w:abstractNumId="30" w15:restartNumberingAfterBreak="0">
    <w:nsid w:val="78477BC0"/>
    <w:multiLevelType w:val="multilevel"/>
    <w:tmpl w:val="A498FE12"/>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7AC52E77"/>
    <w:multiLevelType w:val="hybridMultilevel"/>
    <w:tmpl w:val="E22EC35C"/>
    <w:lvl w:ilvl="0" w:tplc="69BE3702">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2"/>
  </w:num>
  <w:num w:numId="2">
    <w:abstractNumId w:val="2"/>
  </w:num>
  <w:num w:numId="3">
    <w:abstractNumId w:val="12"/>
  </w:num>
  <w:num w:numId="4">
    <w:abstractNumId w:val="31"/>
  </w:num>
  <w:num w:numId="5">
    <w:abstractNumId w:val="25"/>
  </w:num>
  <w:num w:numId="6">
    <w:abstractNumId w:val="27"/>
  </w:num>
  <w:num w:numId="7">
    <w:abstractNumId w:val="15"/>
  </w:num>
  <w:num w:numId="8">
    <w:abstractNumId w:val="19"/>
  </w:num>
  <w:num w:numId="9">
    <w:abstractNumId w:val="14"/>
  </w:num>
  <w:num w:numId="10">
    <w:abstractNumId w:val="3"/>
  </w:num>
  <w:num w:numId="11">
    <w:abstractNumId w:val="29"/>
  </w:num>
  <w:num w:numId="12">
    <w:abstractNumId w:val="18"/>
  </w:num>
  <w:num w:numId="13">
    <w:abstractNumId w:val="7"/>
  </w:num>
  <w:num w:numId="14">
    <w:abstractNumId w:val="8"/>
  </w:num>
  <w:num w:numId="15">
    <w:abstractNumId w:val="30"/>
  </w:num>
  <w:num w:numId="16">
    <w:abstractNumId w:val="28"/>
  </w:num>
  <w:num w:numId="17">
    <w:abstractNumId w:val="10"/>
  </w:num>
  <w:num w:numId="18">
    <w:abstractNumId w:val="17"/>
  </w:num>
  <w:num w:numId="19">
    <w:abstractNumId w:val="9"/>
  </w:num>
  <w:num w:numId="20">
    <w:abstractNumId w:val="0"/>
  </w:num>
  <w:num w:numId="21">
    <w:abstractNumId w:val="23"/>
  </w:num>
  <w:num w:numId="22">
    <w:abstractNumId w:val="4"/>
  </w:num>
  <w:num w:numId="23">
    <w:abstractNumId w:val="11"/>
  </w:num>
  <w:num w:numId="24">
    <w:abstractNumId w:val="13"/>
  </w:num>
  <w:num w:numId="25">
    <w:abstractNumId w:val="26"/>
  </w:num>
  <w:num w:numId="26">
    <w:abstractNumId w:val="16"/>
  </w:num>
  <w:num w:numId="27">
    <w:abstractNumId w:val="6"/>
  </w:num>
  <w:num w:numId="28">
    <w:abstractNumId w:val="21"/>
  </w:num>
  <w:num w:numId="29">
    <w:abstractNumId w:val="5"/>
  </w:num>
  <w:num w:numId="30">
    <w:abstractNumId w:val="24"/>
  </w:num>
  <w:num w:numId="31">
    <w:abstractNumId w:val="1"/>
  </w:num>
  <w:num w:numId="3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0901"/>
    <w:rsid w:val="00000E70"/>
    <w:rsid w:val="000208AC"/>
    <w:rsid w:val="00027725"/>
    <w:rsid w:val="000614F7"/>
    <w:rsid w:val="00072E29"/>
    <w:rsid w:val="000849CB"/>
    <w:rsid w:val="00095E65"/>
    <w:rsid w:val="000A0B95"/>
    <w:rsid w:val="000B16A9"/>
    <w:rsid w:val="000B2F36"/>
    <w:rsid w:val="000F2F84"/>
    <w:rsid w:val="000F76E0"/>
    <w:rsid w:val="001335A6"/>
    <w:rsid w:val="0016118D"/>
    <w:rsid w:val="001637DA"/>
    <w:rsid w:val="00172705"/>
    <w:rsid w:val="0018173F"/>
    <w:rsid w:val="00181D7D"/>
    <w:rsid w:val="001860C3"/>
    <w:rsid w:val="00186FC5"/>
    <w:rsid w:val="0019745B"/>
    <w:rsid w:val="001C6384"/>
    <w:rsid w:val="001C6D73"/>
    <w:rsid w:val="001D7396"/>
    <w:rsid w:val="001F63F8"/>
    <w:rsid w:val="00232EBB"/>
    <w:rsid w:val="00271EEF"/>
    <w:rsid w:val="00280901"/>
    <w:rsid w:val="002B474F"/>
    <w:rsid w:val="002B6990"/>
    <w:rsid w:val="002D2498"/>
    <w:rsid w:val="002D2FF7"/>
    <w:rsid w:val="002D72A9"/>
    <w:rsid w:val="002E5E19"/>
    <w:rsid w:val="002E767A"/>
    <w:rsid w:val="00304AE3"/>
    <w:rsid w:val="0030568D"/>
    <w:rsid w:val="00334117"/>
    <w:rsid w:val="00337862"/>
    <w:rsid w:val="00345A7C"/>
    <w:rsid w:val="00367B3D"/>
    <w:rsid w:val="0039044B"/>
    <w:rsid w:val="0039161F"/>
    <w:rsid w:val="003A5D3E"/>
    <w:rsid w:val="003D3DC2"/>
    <w:rsid w:val="004048CB"/>
    <w:rsid w:val="00413C75"/>
    <w:rsid w:val="004203E1"/>
    <w:rsid w:val="00431ADE"/>
    <w:rsid w:val="0043445B"/>
    <w:rsid w:val="00442347"/>
    <w:rsid w:val="00450F35"/>
    <w:rsid w:val="0045732C"/>
    <w:rsid w:val="00461472"/>
    <w:rsid w:val="00483A55"/>
    <w:rsid w:val="004845E6"/>
    <w:rsid w:val="00490E1F"/>
    <w:rsid w:val="00493500"/>
    <w:rsid w:val="004A4C44"/>
    <w:rsid w:val="004B3E72"/>
    <w:rsid w:val="004D1A0A"/>
    <w:rsid w:val="004F3E77"/>
    <w:rsid w:val="004F5761"/>
    <w:rsid w:val="004F6D23"/>
    <w:rsid w:val="00526B1F"/>
    <w:rsid w:val="00533236"/>
    <w:rsid w:val="00556307"/>
    <w:rsid w:val="005736D2"/>
    <w:rsid w:val="00583780"/>
    <w:rsid w:val="00591EAF"/>
    <w:rsid w:val="005967D6"/>
    <w:rsid w:val="005A1BF7"/>
    <w:rsid w:val="005B5617"/>
    <w:rsid w:val="005C71B6"/>
    <w:rsid w:val="005F5B9E"/>
    <w:rsid w:val="005F78CE"/>
    <w:rsid w:val="00642BC4"/>
    <w:rsid w:val="006755B9"/>
    <w:rsid w:val="006B38EB"/>
    <w:rsid w:val="006B48D8"/>
    <w:rsid w:val="006C48FC"/>
    <w:rsid w:val="006C5A8C"/>
    <w:rsid w:val="006E119B"/>
    <w:rsid w:val="006F7952"/>
    <w:rsid w:val="007112A9"/>
    <w:rsid w:val="00713951"/>
    <w:rsid w:val="00724687"/>
    <w:rsid w:val="00742339"/>
    <w:rsid w:val="00767D45"/>
    <w:rsid w:val="00772ADE"/>
    <w:rsid w:val="007732A4"/>
    <w:rsid w:val="007B0535"/>
    <w:rsid w:val="007D5058"/>
    <w:rsid w:val="007E7205"/>
    <w:rsid w:val="008155C8"/>
    <w:rsid w:val="00817DB0"/>
    <w:rsid w:val="008368FD"/>
    <w:rsid w:val="00840FE4"/>
    <w:rsid w:val="0084290A"/>
    <w:rsid w:val="00845EEC"/>
    <w:rsid w:val="00894E97"/>
    <w:rsid w:val="008D1394"/>
    <w:rsid w:val="008F506C"/>
    <w:rsid w:val="0090704F"/>
    <w:rsid w:val="009161E3"/>
    <w:rsid w:val="00966FDA"/>
    <w:rsid w:val="00967ED0"/>
    <w:rsid w:val="00974411"/>
    <w:rsid w:val="00986739"/>
    <w:rsid w:val="009C3AA0"/>
    <w:rsid w:val="009D57B9"/>
    <w:rsid w:val="009F1420"/>
    <w:rsid w:val="009F3B89"/>
    <w:rsid w:val="00A22E06"/>
    <w:rsid w:val="00A247DC"/>
    <w:rsid w:val="00A26947"/>
    <w:rsid w:val="00A366B7"/>
    <w:rsid w:val="00A42E39"/>
    <w:rsid w:val="00A4753B"/>
    <w:rsid w:val="00A964F7"/>
    <w:rsid w:val="00B1485D"/>
    <w:rsid w:val="00B40448"/>
    <w:rsid w:val="00B51FB9"/>
    <w:rsid w:val="00B60D42"/>
    <w:rsid w:val="00B61BFB"/>
    <w:rsid w:val="00B64522"/>
    <w:rsid w:val="00B83D17"/>
    <w:rsid w:val="00B96F6C"/>
    <w:rsid w:val="00BA1A40"/>
    <w:rsid w:val="00BB1400"/>
    <w:rsid w:val="00BB2AB8"/>
    <w:rsid w:val="00BB5CAC"/>
    <w:rsid w:val="00BF0CD8"/>
    <w:rsid w:val="00BF3AD8"/>
    <w:rsid w:val="00C01B62"/>
    <w:rsid w:val="00C211EE"/>
    <w:rsid w:val="00C279E3"/>
    <w:rsid w:val="00C4365B"/>
    <w:rsid w:val="00C575B0"/>
    <w:rsid w:val="00C96A83"/>
    <w:rsid w:val="00CA39A6"/>
    <w:rsid w:val="00CC0076"/>
    <w:rsid w:val="00CC1CB9"/>
    <w:rsid w:val="00CE49D3"/>
    <w:rsid w:val="00CF3543"/>
    <w:rsid w:val="00CF4247"/>
    <w:rsid w:val="00D05CB7"/>
    <w:rsid w:val="00D17490"/>
    <w:rsid w:val="00D75C07"/>
    <w:rsid w:val="00D903BA"/>
    <w:rsid w:val="00DB12E8"/>
    <w:rsid w:val="00E30302"/>
    <w:rsid w:val="00E3614E"/>
    <w:rsid w:val="00E4064F"/>
    <w:rsid w:val="00E57680"/>
    <w:rsid w:val="00E6394D"/>
    <w:rsid w:val="00E71502"/>
    <w:rsid w:val="00E91C1D"/>
    <w:rsid w:val="00EC3B50"/>
    <w:rsid w:val="00ED386C"/>
    <w:rsid w:val="00ED6922"/>
    <w:rsid w:val="00EE1E05"/>
    <w:rsid w:val="00F34C75"/>
    <w:rsid w:val="00F637A8"/>
    <w:rsid w:val="00F73B41"/>
    <w:rsid w:val="00F758E8"/>
    <w:rsid w:val="00F91B20"/>
    <w:rsid w:val="00FB4A19"/>
    <w:rsid w:val="00FC6386"/>
    <w:rsid w:val="00FE7E3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81F6B4"/>
  <w15:chartTrackingRefBased/>
  <w15:docId w15:val="{E332420A-8AA4-4A49-B625-C79FDE1B28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Dot pt,F5 List Paragraph,List Paragraph1,No Spacing1,List Paragraph Char Char Char,Indicator Text,Numbered Para 1,Bullet 1,List Paragraph12,Bullet Points,MAIN CONTENT,WB Para,List 100s,List Paragraph (numbered (a)),Lapis Bulleted List"/>
    <w:basedOn w:val="Normal"/>
    <w:link w:val="ListParagraphChar"/>
    <w:uiPriority w:val="34"/>
    <w:qFormat/>
    <w:rsid w:val="004F5761"/>
    <w:pPr>
      <w:ind w:left="720"/>
      <w:contextualSpacing/>
    </w:pPr>
  </w:style>
  <w:style w:type="paragraph" w:styleId="Header">
    <w:name w:val="header"/>
    <w:basedOn w:val="Normal"/>
    <w:link w:val="HeaderChar"/>
    <w:uiPriority w:val="99"/>
    <w:unhideWhenUsed/>
    <w:rsid w:val="004F5761"/>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5761"/>
  </w:style>
  <w:style w:type="paragraph" w:styleId="Footer">
    <w:name w:val="footer"/>
    <w:basedOn w:val="Normal"/>
    <w:link w:val="FooterChar"/>
    <w:uiPriority w:val="99"/>
    <w:unhideWhenUsed/>
    <w:rsid w:val="004F5761"/>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5761"/>
  </w:style>
  <w:style w:type="paragraph" w:customStyle="1" w:styleId="SingleTxtG">
    <w:name w:val="_ Single Txt_G"/>
    <w:basedOn w:val="Normal"/>
    <w:link w:val="SingleTxtGChar"/>
    <w:qFormat/>
    <w:rsid w:val="00BB5CAC"/>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character" w:customStyle="1" w:styleId="SingleTxtGChar">
    <w:name w:val="_ Single Txt_G Char"/>
    <w:basedOn w:val="DefaultParagraphFont"/>
    <w:link w:val="SingleTxtG"/>
    <w:locked/>
    <w:rsid w:val="00BB5CAC"/>
    <w:rPr>
      <w:rFonts w:ascii="Times New Roman" w:eastAsia="Times New Roman" w:hAnsi="Times New Roman" w:cs="Times New Roman"/>
      <w:sz w:val="20"/>
      <w:szCs w:val="20"/>
      <w:lang w:val="en-GB"/>
    </w:rPr>
  </w:style>
  <w:style w:type="character" w:styleId="FootnoteReference">
    <w:name w:val="footnote reference"/>
    <w:aliases w:val="4_G,Footnotes refss,Footnote Ref,16 Point,Superscript 6 Point,callout,Ref,de nota al pie,Appel note de bas de p.,ftref,BVI fnr,fr,Used by Word for Help footnote symbols,BVI fnr Char Char Char Char Char Char,BVI fnr Char Char1 Char,f"/>
    <w:uiPriority w:val="99"/>
    <w:qFormat/>
    <w:rsid w:val="003D3DC2"/>
    <w:rPr>
      <w:rFonts w:ascii="Times New Roman" w:hAnsi="Times New Roman"/>
      <w:sz w:val="18"/>
      <w:vertAlign w:val="superscript"/>
    </w:rPr>
  </w:style>
  <w:style w:type="paragraph" w:styleId="FootnoteText">
    <w:name w:val="footnote text"/>
    <w:aliases w:val="5_G"/>
    <w:basedOn w:val="Normal"/>
    <w:link w:val="FootnoteTextChar"/>
    <w:qFormat/>
    <w:rsid w:val="003D3DC2"/>
    <w:pPr>
      <w:tabs>
        <w:tab w:val="right" w:pos="1021"/>
      </w:tabs>
      <w:suppressAutoHyphens/>
      <w:spacing w:after="0" w:line="220" w:lineRule="exact"/>
      <w:ind w:left="1134" w:right="1134" w:hanging="1134"/>
    </w:pPr>
    <w:rPr>
      <w:rFonts w:ascii="Times New Roman" w:eastAsia="Times New Roman" w:hAnsi="Times New Roman" w:cs="Times New Roman"/>
      <w:sz w:val="18"/>
      <w:szCs w:val="20"/>
      <w:lang w:val="en-GB"/>
    </w:rPr>
  </w:style>
  <w:style w:type="character" w:customStyle="1" w:styleId="FootnoteTextChar">
    <w:name w:val="Footnote Text Char"/>
    <w:aliases w:val="5_G Char"/>
    <w:basedOn w:val="DefaultParagraphFont"/>
    <w:link w:val="FootnoteText"/>
    <w:rsid w:val="003D3DC2"/>
    <w:rPr>
      <w:rFonts w:ascii="Times New Roman" w:eastAsia="Times New Roman" w:hAnsi="Times New Roman" w:cs="Times New Roman"/>
      <w:sz w:val="18"/>
      <w:szCs w:val="20"/>
      <w:lang w:val="en-GB"/>
    </w:rPr>
  </w:style>
  <w:style w:type="character" w:customStyle="1" w:styleId="ListParagraphChar">
    <w:name w:val="List Paragraph Char"/>
    <w:aliases w:val="Dot pt Char,F5 List Paragraph Char,List Paragraph1 Char,No Spacing1 Char,List Paragraph Char Char Char Char,Indicator Text Char,Numbered Para 1 Char,Bullet 1 Char,List Paragraph12 Char,Bullet Points Char,MAIN CONTENT Char"/>
    <w:basedOn w:val="DefaultParagraphFont"/>
    <w:link w:val="ListParagraph"/>
    <w:uiPriority w:val="34"/>
    <w:qFormat/>
    <w:rsid w:val="003A5D3E"/>
  </w:style>
  <w:style w:type="character" w:styleId="CommentReference">
    <w:name w:val="annotation reference"/>
    <w:basedOn w:val="DefaultParagraphFont"/>
    <w:uiPriority w:val="99"/>
    <w:semiHidden/>
    <w:unhideWhenUsed/>
    <w:rsid w:val="000A0B95"/>
    <w:rPr>
      <w:sz w:val="16"/>
      <w:szCs w:val="16"/>
    </w:rPr>
  </w:style>
  <w:style w:type="paragraph" w:styleId="CommentText">
    <w:name w:val="annotation text"/>
    <w:basedOn w:val="Normal"/>
    <w:link w:val="CommentTextChar"/>
    <w:uiPriority w:val="99"/>
    <w:unhideWhenUsed/>
    <w:rsid w:val="000A0B95"/>
    <w:pPr>
      <w:spacing w:line="240" w:lineRule="auto"/>
    </w:pPr>
    <w:rPr>
      <w:sz w:val="20"/>
      <w:szCs w:val="20"/>
    </w:rPr>
  </w:style>
  <w:style w:type="character" w:customStyle="1" w:styleId="CommentTextChar">
    <w:name w:val="Comment Text Char"/>
    <w:basedOn w:val="DefaultParagraphFont"/>
    <w:link w:val="CommentText"/>
    <w:uiPriority w:val="99"/>
    <w:rsid w:val="000A0B95"/>
    <w:rPr>
      <w:sz w:val="20"/>
      <w:szCs w:val="20"/>
    </w:rPr>
  </w:style>
  <w:style w:type="paragraph" w:styleId="CommentSubject">
    <w:name w:val="annotation subject"/>
    <w:basedOn w:val="CommentText"/>
    <w:next w:val="CommentText"/>
    <w:link w:val="CommentSubjectChar"/>
    <w:uiPriority w:val="99"/>
    <w:semiHidden/>
    <w:unhideWhenUsed/>
    <w:rsid w:val="000A0B95"/>
    <w:rPr>
      <w:b/>
      <w:bCs/>
    </w:rPr>
  </w:style>
  <w:style w:type="character" w:customStyle="1" w:styleId="CommentSubjectChar">
    <w:name w:val="Comment Subject Char"/>
    <w:basedOn w:val="CommentTextChar"/>
    <w:link w:val="CommentSubject"/>
    <w:uiPriority w:val="99"/>
    <w:semiHidden/>
    <w:rsid w:val="000A0B95"/>
    <w:rPr>
      <w:b/>
      <w:bCs/>
      <w:sz w:val="20"/>
      <w:szCs w:val="20"/>
    </w:rPr>
  </w:style>
  <w:style w:type="paragraph" w:styleId="BalloonText">
    <w:name w:val="Balloon Text"/>
    <w:basedOn w:val="Normal"/>
    <w:link w:val="BalloonTextChar"/>
    <w:uiPriority w:val="99"/>
    <w:semiHidden/>
    <w:unhideWhenUsed/>
    <w:rsid w:val="005F78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F78CE"/>
    <w:rPr>
      <w:rFonts w:ascii="Segoe UI" w:hAnsi="Segoe UI" w:cs="Segoe UI"/>
      <w:sz w:val="18"/>
      <w:szCs w:val="18"/>
    </w:rPr>
  </w:style>
  <w:style w:type="paragraph" w:styleId="Revision">
    <w:name w:val="Revision"/>
    <w:hidden/>
    <w:uiPriority w:val="99"/>
    <w:semiHidden/>
    <w:rsid w:val="005736D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dv-MV"/>
              <a:t> </a:t>
            </a:r>
            <a:r>
              <a:rPr lang="en-US"/>
              <a:t>Number of Ongoing Cases</a:t>
            </a:r>
          </a:p>
        </c:rich>
      </c:tx>
      <c:layout>
        <c:manualLayout>
          <c:xMode val="edge"/>
          <c:yMode val="edge"/>
          <c:x val="0.28309442240921101"/>
          <c:y val="0"/>
        </c:manualLayout>
      </c:layout>
      <c:overlay val="1"/>
    </c:title>
    <c:autoTitleDeleted val="0"/>
    <c:plotArea>
      <c:layout>
        <c:manualLayout>
          <c:layoutTarget val="inner"/>
          <c:xMode val="edge"/>
          <c:yMode val="edge"/>
          <c:x val="0.12817258477145099"/>
          <c:y val="0.13440835071990079"/>
          <c:w val="0.85745200389277187"/>
          <c:h val="0.54540303462887485"/>
        </c:manualLayout>
      </c:layout>
      <c:barChart>
        <c:barDir val="col"/>
        <c:grouping val="clustered"/>
        <c:varyColors val="0"/>
        <c:ser>
          <c:idx val="0"/>
          <c:order val="0"/>
          <c:tx>
            <c:strRef>
              <c:f>Sheet1!$B$1</c:f>
              <c:strCache>
                <c:ptCount val="1"/>
                <c:pt idx="0">
                  <c:v>Maldives Police Service</c:v>
                </c:pt>
              </c:strCache>
            </c:strRef>
          </c:tx>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numRef>
              <c:f>Sheet1!$A$2:$A$7</c:f>
              <c:numCache>
                <c:formatCode>General</c:formatCode>
                <c:ptCount val="6"/>
                <c:pt idx="0">
                  <c:v>2014</c:v>
                </c:pt>
                <c:pt idx="1">
                  <c:v>2015</c:v>
                </c:pt>
                <c:pt idx="2">
                  <c:v>2016</c:v>
                </c:pt>
                <c:pt idx="3">
                  <c:v>2017</c:v>
                </c:pt>
                <c:pt idx="4">
                  <c:v>2018</c:v>
                </c:pt>
                <c:pt idx="5">
                  <c:v>2019</c:v>
                </c:pt>
              </c:numCache>
            </c:numRef>
          </c:cat>
          <c:val>
            <c:numRef>
              <c:f>Sheet1!$B$2:$B$7</c:f>
              <c:numCache>
                <c:formatCode>General</c:formatCode>
                <c:ptCount val="6"/>
                <c:pt idx="0">
                  <c:v>21</c:v>
                </c:pt>
                <c:pt idx="1">
                  <c:v>60</c:v>
                </c:pt>
                <c:pt idx="2">
                  <c:v>65</c:v>
                </c:pt>
                <c:pt idx="3">
                  <c:v>45</c:v>
                </c:pt>
                <c:pt idx="4">
                  <c:v>63</c:v>
                </c:pt>
                <c:pt idx="5">
                  <c:v>68</c:v>
                </c:pt>
              </c:numCache>
            </c:numRef>
          </c:val>
          <c:extLst>
            <c:ext xmlns:c16="http://schemas.microsoft.com/office/drawing/2014/chart" uri="{C3380CC4-5D6E-409C-BE32-E72D297353CC}">
              <c16:uniqueId val="{00000000-5019-45F6-AC9A-85FC30769F6D}"/>
            </c:ext>
          </c:extLst>
        </c:ser>
        <c:ser>
          <c:idx val="1"/>
          <c:order val="1"/>
          <c:tx>
            <c:strRef>
              <c:f>Sheet1!$C$1</c:f>
              <c:strCache>
                <c:ptCount val="1"/>
                <c:pt idx="0">
                  <c:v>Maldives Correctional Service</c:v>
                </c:pt>
              </c:strCache>
            </c:strRef>
          </c:tx>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numRef>
              <c:f>Sheet1!$A$2:$A$7</c:f>
              <c:numCache>
                <c:formatCode>General</c:formatCode>
                <c:ptCount val="6"/>
                <c:pt idx="0">
                  <c:v>2014</c:v>
                </c:pt>
                <c:pt idx="1">
                  <c:v>2015</c:v>
                </c:pt>
                <c:pt idx="2">
                  <c:v>2016</c:v>
                </c:pt>
                <c:pt idx="3">
                  <c:v>2017</c:v>
                </c:pt>
                <c:pt idx="4">
                  <c:v>2018</c:v>
                </c:pt>
                <c:pt idx="5">
                  <c:v>2019</c:v>
                </c:pt>
              </c:numCache>
            </c:numRef>
          </c:cat>
          <c:val>
            <c:numRef>
              <c:f>Sheet1!$C$2:$C$7</c:f>
              <c:numCache>
                <c:formatCode>General</c:formatCode>
                <c:ptCount val="6"/>
                <c:pt idx="0">
                  <c:v>0</c:v>
                </c:pt>
                <c:pt idx="1">
                  <c:v>3</c:v>
                </c:pt>
                <c:pt idx="2">
                  <c:v>11</c:v>
                </c:pt>
                <c:pt idx="3">
                  <c:v>11</c:v>
                </c:pt>
                <c:pt idx="4">
                  <c:v>12</c:v>
                </c:pt>
                <c:pt idx="5">
                  <c:v>9</c:v>
                </c:pt>
              </c:numCache>
            </c:numRef>
          </c:val>
          <c:extLst>
            <c:ext xmlns:c16="http://schemas.microsoft.com/office/drawing/2014/chart" uri="{C3380CC4-5D6E-409C-BE32-E72D297353CC}">
              <c16:uniqueId val="{00000001-5019-45F6-AC9A-85FC30769F6D}"/>
            </c:ext>
          </c:extLst>
        </c:ser>
        <c:ser>
          <c:idx val="2"/>
          <c:order val="2"/>
          <c:tx>
            <c:strRef>
              <c:f>Sheet1!$D$1</c:f>
              <c:strCache>
                <c:ptCount val="1"/>
                <c:pt idx="0">
                  <c:v>Maldives Customs Service </c:v>
                </c:pt>
              </c:strCache>
            </c:strRef>
          </c:tx>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numRef>
              <c:f>Sheet1!$A$2:$A$7</c:f>
              <c:numCache>
                <c:formatCode>General</c:formatCode>
                <c:ptCount val="6"/>
                <c:pt idx="0">
                  <c:v>2014</c:v>
                </c:pt>
                <c:pt idx="1">
                  <c:v>2015</c:v>
                </c:pt>
                <c:pt idx="2">
                  <c:v>2016</c:v>
                </c:pt>
                <c:pt idx="3">
                  <c:v>2017</c:v>
                </c:pt>
                <c:pt idx="4">
                  <c:v>2018</c:v>
                </c:pt>
                <c:pt idx="5">
                  <c:v>2019</c:v>
                </c:pt>
              </c:numCache>
            </c:numRef>
          </c:cat>
          <c:val>
            <c:numRef>
              <c:f>Sheet1!$D$2:$D$7</c:f>
              <c:numCache>
                <c:formatCode>General</c:formatCode>
                <c:ptCount val="6"/>
                <c:pt idx="0">
                  <c:v>0</c:v>
                </c:pt>
                <c:pt idx="1">
                  <c:v>4</c:v>
                </c:pt>
                <c:pt idx="2">
                  <c:v>1</c:v>
                </c:pt>
                <c:pt idx="3">
                  <c:v>0</c:v>
                </c:pt>
                <c:pt idx="4">
                  <c:v>1</c:v>
                </c:pt>
                <c:pt idx="5">
                  <c:v>1</c:v>
                </c:pt>
              </c:numCache>
            </c:numRef>
          </c:val>
          <c:extLst>
            <c:ext xmlns:c16="http://schemas.microsoft.com/office/drawing/2014/chart" uri="{C3380CC4-5D6E-409C-BE32-E72D297353CC}">
              <c16:uniqueId val="{00000002-5019-45F6-AC9A-85FC30769F6D}"/>
            </c:ext>
          </c:extLst>
        </c:ser>
        <c:ser>
          <c:idx val="3"/>
          <c:order val="3"/>
          <c:tx>
            <c:strRef>
              <c:f>Sheet1!$E$1</c:f>
              <c:strCache>
                <c:ptCount val="1"/>
                <c:pt idx="0">
                  <c:v>Maldives Immigration</c:v>
                </c:pt>
              </c:strCache>
            </c:strRef>
          </c:tx>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numRef>
              <c:f>Sheet1!$A$2:$A$7</c:f>
              <c:numCache>
                <c:formatCode>General</c:formatCode>
                <c:ptCount val="6"/>
                <c:pt idx="0">
                  <c:v>2014</c:v>
                </c:pt>
                <c:pt idx="1">
                  <c:v>2015</c:v>
                </c:pt>
                <c:pt idx="2">
                  <c:v>2016</c:v>
                </c:pt>
                <c:pt idx="3">
                  <c:v>2017</c:v>
                </c:pt>
                <c:pt idx="4">
                  <c:v>2018</c:v>
                </c:pt>
                <c:pt idx="5">
                  <c:v>2019</c:v>
                </c:pt>
              </c:numCache>
            </c:numRef>
          </c:cat>
          <c:val>
            <c:numRef>
              <c:f>Sheet1!$E$2:$E$7</c:f>
              <c:numCache>
                <c:formatCode>General</c:formatCode>
                <c:ptCount val="6"/>
                <c:pt idx="0">
                  <c:v>0</c:v>
                </c:pt>
                <c:pt idx="1">
                  <c:v>0</c:v>
                </c:pt>
                <c:pt idx="2">
                  <c:v>0</c:v>
                </c:pt>
                <c:pt idx="3">
                  <c:v>3</c:v>
                </c:pt>
                <c:pt idx="4">
                  <c:v>0</c:v>
                </c:pt>
                <c:pt idx="5">
                  <c:v>2</c:v>
                </c:pt>
              </c:numCache>
            </c:numRef>
          </c:val>
          <c:extLst>
            <c:ext xmlns:c16="http://schemas.microsoft.com/office/drawing/2014/chart" uri="{C3380CC4-5D6E-409C-BE32-E72D297353CC}">
              <c16:uniqueId val="{00000003-5019-45F6-AC9A-85FC30769F6D}"/>
            </c:ext>
          </c:extLst>
        </c:ser>
        <c:dLbls>
          <c:dLblPos val="outEnd"/>
          <c:showLegendKey val="0"/>
          <c:showVal val="1"/>
          <c:showCatName val="0"/>
          <c:showSerName val="0"/>
          <c:showPercent val="0"/>
          <c:showBubbleSize val="0"/>
        </c:dLbls>
        <c:gapWidth val="150"/>
        <c:axId val="1751245424"/>
        <c:axId val="1692004032"/>
      </c:barChart>
      <c:catAx>
        <c:axId val="1751245424"/>
        <c:scaling>
          <c:orientation val="minMax"/>
        </c:scaling>
        <c:delete val="0"/>
        <c:axPos val="b"/>
        <c:numFmt formatCode="General" sourceLinked="1"/>
        <c:majorTickMark val="out"/>
        <c:minorTickMark val="none"/>
        <c:tickLblPos val="nextTo"/>
        <c:crossAx val="1692004032"/>
        <c:crosses val="autoZero"/>
        <c:auto val="1"/>
        <c:lblAlgn val="ctr"/>
        <c:lblOffset val="100"/>
        <c:noMultiLvlLbl val="0"/>
      </c:catAx>
      <c:valAx>
        <c:axId val="1692004032"/>
        <c:scaling>
          <c:orientation val="minMax"/>
        </c:scaling>
        <c:delete val="0"/>
        <c:axPos val="l"/>
        <c:majorGridlines/>
        <c:numFmt formatCode="General" sourceLinked="1"/>
        <c:majorTickMark val="out"/>
        <c:minorTickMark val="none"/>
        <c:tickLblPos val="nextTo"/>
        <c:crossAx val="1751245424"/>
        <c:crosses val="autoZero"/>
        <c:crossBetween val="between"/>
      </c:valAx>
    </c:plotArea>
    <c:legend>
      <c:legendPos val="b"/>
      <c:layout>
        <c:manualLayout>
          <c:xMode val="edge"/>
          <c:yMode val="edge"/>
          <c:x val="5.6600548526939749E-2"/>
          <c:y val="0.78703829781736678"/>
          <c:w val="0.83182709521887799"/>
          <c:h val="0.13208776741700301"/>
        </c:manualLayout>
      </c:layout>
      <c:overlay val="0"/>
    </c:legend>
    <c:plotVisOnly val="1"/>
    <c:dispBlanksAs val="gap"/>
    <c:showDLblsOverMax val="0"/>
  </c:chart>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8A74B612F7D54380227E913AF157E1" ma:contentTypeVersion="0" ma:contentTypeDescription="Create a new document." ma:contentTypeScope="" ma:versionID="f16dffc4309f713ee22604a96c0e4de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F8A5EE5-37C9-4EF8-A4D1-3D298798E877}"/>
</file>

<file path=customXml/itemProps2.xml><?xml version="1.0" encoding="utf-8"?>
<ds:datastoreItem xmlns:ds="http://schemas.openxmlformats.org/officeDocument/2006/customXml" ds:itemID="{15937D80-BA87-4D17-B43F-5AF05DEB0F3E}"/>
</file>

<file path=customXml/itemProps3.xml><?xml version="1.0" encoding="utf-8"?>
<ds:datastoreItem xmlns:ds="http://schemas.openxmlformats.org/officeDocument/2006/customXml" ds:itemID="{EB0E0EE6-4440-4E25-B748-6D979B03544F}"/>
</file>

<file path=docProps/app.xml><?xml version="1.0" encoding="utf-8"?>
<Properties xmlns="http://schemas.openxmlformats.org/officeDocument/2006/extended-properties" xmlns:vt="http://schemas.openxmlformats.org/officeDocument/2006/docPropsVTypes">
  <Template>Normal</Template>
  <TotalTime>0</TotalTime>
  <Pages>20</Pages>
  <Words>4610</Words>
  <Characters>26282</Characters>
  <Application>Microsoft Office Word</Application>
  <DocSecurity>4</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Nashidha Nizar</dc:creator>
  <cp:keywords/>
  <dc:description/>
  <cp:lastModifiedBy>DIEGO-FERNANDEZ Paloma</cp:lastModifiedBy>
  <cp:revision>2</cp:revision>
  <dcterms:created xsi:type="dcterms:W3CDTF">2022-09-29T12:42:00Z</dcterms:created>
  <dcterms:modified xsi:type="dcterms:W3CDTF">2022-09-29T12:42:00Z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0x0101008C8A74B612F7D54380227E913AF157E1</vt:lpwstr>
  </property>
</Properties>
</file>