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DA4AE" w14:textId="77777777" w:rsidR="000004DE" w:rsidRPr="0083169D" w:rsidRDefault="000004DE" w:rsidP="000004DE">
      <w:pPr>
        <w:jc w:val="both"/>
        <w:rPr>
          <w:rFonts w:ascii="Times New Roman" w:hAnsi="Times New Roman" w:cs="Times New Roman"/>
        </w:rPr>
      </w:pPr>
    </w:p>
    <w:p w14:paraId="57DB08F8" w14:textId="77777777" w:rsidR="000004DE" w:rsidRPr="0083169D" w:rsidRDefault="000004DE" w:rsidP="000004DE">
      <w:pPr>
        <w:jc w:val="both"/>
        <w:rPr>
          <w:rFonts w:ascii="Times New Roman" w:hAnsi="Times New Roman" w:cs="Times New Roman"/>
        </w:rPr>
      </w:pPr>
    </w:p>
    <w:p w14:paraId="0FE00AD0" w14:textId="77777777" w:rsidR="000004DE" w:rsidRPr="0083169D" w:rsidRDefault="000004DE" w:rsidP="000004DE">
      <w:pPr>
        <w:jc w:val="both"/>
        <w:rPr>
          <w:rFonts w:ascii="Times New Roman" w:hAnsi="Times New Roman" w:cs="Times New Roman"/>
        </w:rPr>
      </w:pPr>
    </w:p>
    <w:p w14:paraId="4FCA00AB" w14:textId="77777777" w:rsidR="000004DE" w:rsidRPr="0083169D" w:rsidRDefault="000004DE" w:rsidP="000004DE">
      <w:pPr>
        <w:jc w:val="both"/>
        <w:rPr>
          <w:rFonts w:ascii="Times New Roman" w:hAnsi="Times New Roman" w:cs="Times New Roman"/>
        </w:rPr>
      </w:pPr>
    </w:p>
    <w:p w14:paraId="77201400" w14:textId="7522DB81" w:rsidR="000004DE" w:rsidRPr="0083169D" w:rsidRDefault="00FD040E" w:rsidP="005B016A">
      <w:pPr>
        <w:jc w:val="center"/>
        <w:rPr>
          <w:rFonts w:ascii="Times New Roman" w:hAnsi="Times New Roman" w:cs="Times New Roman"/>
        </w:rPr>
      </w:pPr>
      <w:r>
        <w:rPr>
          <w:rFonts w:asciiTheme="majorBidi" w:hAnsiTheme="majorBidi" w:cstheme="majorBidi"/>
          <w:b/>
          <w:bCs/>
          <w:noProof/>
        </w:rPr>
        <w:drawing>
          <wp:inline distT="0" distB="0" distL="0" distR="0" wp14:anchorId="554BDCDF" wp14:editId="5A653E56">
            <wp:extent cx="1224000" cy="14694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haq-logo-transpare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24000" cy="1469467"/>
                    </a:xfrm>
                    <a:prstGeom prst="rect">
                      <a:avLst/>
                    </a:prstGeom>
                  </pic:spPr>
                </pic:pic>
              </a:graphicData>
            </a:graphic>
          </wp:inline>
        </w:drawing>
      </w:r>
    </w:p>
    <w:p w14:paraId="7DD8A69F" w14:textId="77777777" w:rsidR="000004DE" w:rsidRPr="0083169D" w:rsidRDefault="000004DE" w:rsidP="000004DE">
      <w:pPr>
        <w:jc w:val="both"/>
        <w:rPr>
          <w:rFonts w:ascii="Times New Roman" w:hAnsi="Times New Roman" w:cs="Times New Roman"/>
        </w:rPr>
      </w:pPr>
    </w:p>
    <w:p w14:paraId="3383DE6E" w14:textId="4BB1E85A" w:rsidR="00C94D55" w:rsidRDefault="00FD040E" w:rsidP="000004DE">
      <w:pPr>
        <w:jc w:val="center"/>
        <w:rPr>
          <w:rFonts w:ascii="Times New Roman" w:hAnsi="Times New Roman" w:cs="Times New Roman"/>
          <w:b/>
          <w:bCs/>
        </w:rPr>
      </w:pPr>
      <w:r>
        <w:rPr>
          <w:rFonts w:ascii="Times New Roman" w:hAnsi="Times New Roman" w:cs="Times New Roman"/>
          <w:b/>
          <w:bCs/>
        </w:rPr>
        <w:t>Al</w:t>
      </w:r>
      <w:r w:rsidR="000004DE" w:rsidRPr="0083169D">
        <w:rPr>
          <w:rFonts w:ascii="Times New Roman" w:hAnsi="Times New Roman" w:cs="Times New Roman"/>
          <w:b/>
          <w:bCs/>
        </w:rPr>
        <w:t>-Haq</w:t>
      </w:r>
      <w:r>
        <w:rPr>
          <w:rFonts w:ascii="Times New Roman" w:hAnsi="Times New Roman" w:cs="Times New Roman"/>
          <w:b/>
          <w:bCs/>
        </w:rPr>
        <w:t xml:space="preserve">’s Report </w:t>
      </w:r>
      <w:r w:rsidR="000004DE" w:rsidRPr="0083169D">
        <w:rPr>
          <w:rFonts w:ascii="Times New Roman" w:hAnsi="Times New Roman" w:cs="Times New Roman"/>
          <w:b/>
          <w:bCs/>
        </w:rPr>
        <w:t xml:space="preserve">to the Committee on the Rights of Persons with Disabilities on the </w:t>
      </w:r>
      <w:r>
        <w:rPr>
          <w:rFonts w:ascii="Times New Roman" w:hAnsi="Times New Roman" w:cs="Times New Roman"/>
          <w:b/>
          <w:bCs/>
        </w:rPr>
        <w:t>S</w:t>
      </w:r>
      <w:r w:rsidR="000004DE" w:rsidRPr="0083169D">
        <w:rPr>
          <w:rFonts w:ascii="Times New Roman" w:hAnsi="Times New Roman" w:cs="Times New Roman"/>
          <w:b/>
          <w:bCs/>
        </w:rPr>
        <w:t xml:space="preserve">ituation of </w:t>
      </w:r>
      <w:r>
        <w:rPr>
          <w:rFonts w:ascii="Times New Roman" w:hAnsi="Times New Roman" w:cs="Times New Roman"/>
          <w:b/>
          <w:bCs/>
        </w:rPr>
        <w:t>Palestinians</w:t>
      </w:r>
      <w:r w:rsidRPr="0083169D">
        <w:rPr>
          <w:rFonts w:ascii="Times New Roman" w:hAnsi="Times New Roman" w:cs="Times New Roman"/>
          <w:b/>
          <w:bCs/>
        </w:rPr>
        <w:t xml:space="preserve"> </w:t>
      </w:r>
      <w:r w:rsidR="000004DE" w:rsidRPr="0083169D">
        <w:rPr>
          <w:rFonts w:ascii="Times New Roman" w:hAnsi="Times New Roman" w:cs="Times New Roman"/>
          <w:b/>
          <w:bCs/>
        </w:rPr>
        <w:t xml:space="preserve">with </w:t>
      </w:r>
      <w:r>
        <w:rPr>
          <w:rFonts w:ascii="Times New Roman" w:hAnsi="Times New Roman" w:cs="Times New Roman"/>
          <w:b/>
          <w:bCs/>
        </w:rPr>
        <w:t>D</w:t>
      </w:r>
      <w:r w:rsidR="000004DE" w:rsidRPr="0083169D">
        <w:rPr>
          <w:rFonts w:ascii="Times New Roman" w:hAnsi="Times New Roman" w:cs="Times New Roman"/>
          <w:b/>
          <w:bCs/>
        </w:rPr>
        <w:t xml:space="preserve">isabilities in the </w:t>
      </w:r>
      <w:r>
        <w:rPr>
          <w:rFonts w:ascii="Times New Roman" w:hAnsi="Times New Roman" w:cs="Times New Roman"/>
          <w:b/>
          <w:bCs/>
        </w:rPr>
        <w:t>O</w:t>
      </w:r>
      <w:r w:rsidR="000F4B7C">
        <w:rPr>
          <w:rFonts w:ascii="Times New Roman" w:hAnsi="Times New Roman" w:cs="Times New Roman"/>
          <w:b/>
          <w:bCs/>
        </w:rPr>
        <w:t xml:space="preserve">ccupied </w:t>
      </w:r>
      <w:r>
        <w:rPr>
          <w:rFonts w:ascii="Times New Roman" w:hAnsi="Times New Roman" w:cs="Times New Roman"/>
          <w:b/>
          <w:bCs/>
        </w:rPr>
        <w:t>P</w:t>
      </w:r>
      <w:r w:rsidR="000F4B7C">
        <w:rPr>
          <w:rFonts w:ascii="Times New Roman" w:hAnsi="Times New Roman" w:cs="Times New Roman"/>
          <w:b/>
          <w:bCs/>
        </w:rPr>
        <w:t xml:space="preserve">alestinian </w:t>
      </w:r>
      <w:r>
        <w:rPr>
          <w:rFonts w:ascii="Times New Roman" w:hAnsi="Times New Roman" w:cs="Times New Roman"/>
          <w:b/>
          <w:bCs/>
        </w:rPr>
        <w:t>T</w:t>
      </w:r>
      <w:r w:rsidR="000F4B7C">
        <w:rPr>
          <w:rFonts w:ascii="Times New Roman" w:hAnsi="Times New Roman" w:cs="Times New Roman"/>
          <w:b/>
          <w:bCs/>
        </w:rPr>
        <w:t>erritory</w:t>
      </w:r>
    </w:p>
    <w:p w14:paraId="6602B073" w14:textId="77777777" w:rsidR="00FD040E" w:rsidRPr="0083169D" w:rsidRDefault="00FD040E" w:rsidP="000004DE">
      <w:pPr>
        <w:jc w:val="center"/>
        <w:rPr>
          <w:rFonts w:ascii="Times New Roman" w:hAnsi="Times New Roman" w:cs="Times New Roman"/>
          <w:b/>
          <w:bCs/>
        </w:rPr>
      </w:pPr>
    </w:p>
    <w:p w14:paraId="3C57165F" w14:textId="5B4F0D5D" w:rsidR="00C94D55" w:rsidRPr="0083169D" w:rsidRDefault="00C94D55" w:rsidP="000004DE">
      <w:pPr>
        <w:jc w:val="center"/>
        <w:rPr>
          <w:rFonts w:ascii="Times New Roman" w:hAnsi="Times New Roman" w:cs="Times New Roman"/>
          <w:b/>
          <w:bCs/>
        </w:rPr>
      </w:pPr>
      <w:r w:rsidRPr="0083169D">
        <w:rPr>
          <w:rFonts w:ascii="Times New Roman" w:hAnsi="Times New Roman" w:cs="Times New Roman"/>
          <w:b/>
          <w:bCs/>
        </w:rPr>
        <w:t>33</w:t>
      </w:r>
      <w:r w:rsidRPr="0083169D">
        <w:rPr>
          <w:rFonts w:ascii="Times New Roman" w:hAnsi="Times New Roman" w:cs="Times New Roman"/>
          <w:b/>
          <w:bCs/>
          <w:vertAlign w:val="superscript"/>
        </w:rPr>
        <w:t>rd</w:t>
      </w:r>
      <w:r w:rsidRPr="0083169D">
        <w:rPr>
          <w:rFonts w:ascii="Times New Roman" w:hAnsi="Times New Roman" w:cs="Times New Roman"/>
          <w:b/>
          <w:bCs/>
        </w:rPr>
        <w:t xml:space="preserve"> Session (11</w:t>
      </w:r>
      <w:r w:rsidR="000F4B7C">
        <w:rPr>
          <w:rFonts w:ascii="Times New Roman" w:hAnsi="Times New Roman" w:cs="Times New Roman"/>
          <w:b/>
          <w:bCs/>
        </w:rPr>
        <w:t>-</w:t>
      </w:r>
      <w:r w:rsidRPr="0083169D">
        <w:rPr>
          <w:rFonts w:ascii="Times New Roman" w:hAnsi="Times New Roman" w:cs="Times New Roman"/>
          <w:b/>
          <w:bCs/>
        </w:rPr>
        <w:t>29 August 2025)</w:t>
      </w:r>
    </w:p>
    <w:p w14:paraId="74021E8A" w14:textId="77777777" w:rsidR="00C94D55" w:rsidRPr="0083169D" w:rsidRDefault="00C94D55" w:rsidP="000004DE">
      <w:pPr>
        <w:jc w:val="both"/>
        <w:rPr>
          <w:rFonts w:ascii="Times New Roman" w:hAnsi="Times New Roman" w:cs="Times New Roman"/>
        </w:rPr>
      </w:pPr>
    </w:p>
    <w:p w14:paraId="105A80C8" w14:textId="77777777" w:rsidR="00C94D55" w:rsidRPr="0083169D" w:rsidRDefault="00C94D55" w:rsidP="000004DE">
      <w:pPr>
        <w:jc w:val="both"/>
        <w:rPr>
          <w:rFonts w:ascii="Times New Roman" w:hAnsi="Times New Roman" w:cs="Times New Roman"/>
        </w:rPr>
      </w:pPr>
    </w:p>
    <w:p w14:paraId="7B0B3AD1" w14:textId="77777777" w:rsidR="00C94D55" w:rsidRPr="0083169D" w:rsidRDefault="00C94D55" w:rsidP="000004DE">
      <w:pPr>
        <w:jc w:val="both"/>
        <w:rPr>
          <w:rFonts w:ascii="Times New Roman" w:hAnsi="Times New Roman" w:cs="Times New Roman"/>
        </w:rPr>
      </w:pPr>
    </w:p>
    <w:p w14:paraId="78DC4CAC" w14:textId="77777777" w:rsidR="00C94D55" w:rsidRPr="0083169D" w:rsidRDefault="00C94D55" w:rsidP="000004DE">
      <w:pPr>
        <w:jc w:val="both"/>
        <w:rPr>
          <w:rFonts w:ascii="Times New Roman" w:hAnsi="Times New Roman" w:cs="Times New Roman"/>
        </w:rPr>
      </w:pPr>
    </w:p>
    <w:p w14:paraId="3676604A" w14:textId="77777777" w:rsidR="00C94D55" w:rsidRPr="0083169D" w:rsidRDefault="00C94D55" w:rsidP="000004DE">
      <w:pPr>
        <w:jc w:val="both"/>
        <w:rPr>
          <w:rFonts w:ascii="Times New Roman" w:hAnsi="Times New Roman" w:cs="Times New Roman"/>
        </w:rPr>
      </w:pPr>
    </w:p>
    <w:p w14:paraId="7658CFD2" w14:textId="77777777" w:rsidR="00C94D55" w:rsidRPr="0083169D" w:rsidRDefault="00C94D55" w:rsidP="000004DE">
      <w:pPr>
        <w:jc w:val="both"/>
        <w:rPr>
          <w:rFonts w:ascii="Times New Roman" w:hAnsi="Times New Roman" w:cs="Times New Roman"/>
        </w:rPr>
      </w:pPr>
    </w:p>
    <w:p w14:paraId="48299C6E" w14:textId="77777777" w:rsidR="00C94D55" w:rsidRPr="0083169D" w:rsidRDefault="00C94D55" w:rsidP="000004DE">
      <w:pPr>
        <w:jc w:val="both"/>
        <w:rPr>
          <w:rFonts w:ascii="Times New Roman" w:hAnsi="Times New Roman" w:cs="Times New Roman"/>
        </w:rPr>
      </w:pPr>
    </w:p>
    <w:p w14:paraId="7F630C96" w14:textId="77777777" w:rsidR="00C94D55" w:rsidRPr="0083169D" w:rsidRDefault="00C94D55" w:rsidP="000004DE">
      <w:pPr>
        <w:jc w:val="both"/>
        <w:rPr>
          <w:rFonts w:ascii="Times New Roman" w:hAnsi="Times New Roman" w:cs="Times New Roman"/>
        </w:rPr>
      </w:pPr>
    </w:p>
    <w:p w14:paraId="15E6D486" w14:textId="77777777" w:rsidR="00C94D55" w:rsidRPr="0083169D" w:rsidRDefault="00C94D55" w:rsidP="000004DE">
      <w:pPr>
        <w:jc w:val="both"/>
        <w:rPr>
          <w:rFonts w:ascii="Times New Roman" w:hAnsi="Times New Roman" w:cs="Times New Roman"/>
        </w:rPr>
      </w:pPr>
    </w:p>
    <w:p w14:paraId="5373E03C" w14:textId="77777777" w:rsidR="00C94D55" w:rsidRPr="0083169D" w:rsidRDefault="00C94D55" w:rsidP="000004DE">
      <w:pPr>
        <w:jc w:val="both"/>
        <w:rPr>
          <w:rFonts w:ascii="Times New Roman" w:hAnsi="Times New Roman" w:cs="Times New Roman"/>
        </w:rPr>
      </w:pPr>
    </w:p>
    <w:p w14:paraId="1F6E498C" w14:textId="77777777" w:rsidR="00C94D55" w:rsidRPr="0083169D" w:rsidRDefault="00C94D55" w:rsidP="000004DE">
      <w:pPr>
        <w:jc w:val="both"/>
        <w:rPr>
          <w:rFonts w:ascii="Times New Roman" w:hAnsi="Times New Roman" w:cs="Times New Roman"/>
        </w:rPr>
      </w:pPr>
    </w:p>
    <w:p w14:paraId="65083AFA" w14:textId="77777777" w:rsidR="00C94D55" w:rsidRPr="0083169D" w:rsidRDefault="00C94D55" w:rsidP="000004DE">
      <w:pPr>
        <w:jc w:val="both"/>
        <w:rPr>
          <w:rFonts w:ascii="Times New Roman" w:hAnsi="Times New Roman" w:cs="Times New Roman"/>
        </w:rPr>
      </w:pPr>
    </w:p>
    <w:p w14:paraId="07CB6EBA" w14:textId="77777777" w:rsidR="00C94D55" w:rsidRPr="0083169D" w:rsidRDefault="00C94D55" w:rsidP="000004DE">
      <w:pPr>
        <w:jc w:val="both"/>
        <w:rPr>
          <w:rFonts w:ascii="Times New Roman" w:hAnsi="Times New Roman" w:cs="Times New Roman"/>
        </w:rPr>
      </w:pPr>
    </w:p>
    <w:p w14:paraId="22638A3F" w14:textId="77777777" w:rsidR="00C94D55" w:rsidRPr="0083169D" w:rsidRDefault="00C94D55" w:rsidP="000004DE">
      <w:pPr>
        <w:jc w:val="both"/>
        <w:rPr>
          <w:rFonts w:ascii="Times New Roman" w:hAnsi="Times New Roman" w:cs="Times New Roman"/>
        </w:rPr>
      </w:pPr>
    </w:p>
    <w:p w14:paraId="7ED94C13" w14:textId="30FD24BD" w:rsidR="00C94D55" w:rsidRPr="0083169D" w:rsidRDefault="00F23E4C" w:rsidP="005B016A">
      <w:pPr>
        <w:jc w:val="center"/>
        <w:rPr>
          <w:rFonts w:ascii="Times New Roman" w:hAnsi="Times New Roman" w:cs="Times New Roman"/>
        </w:rPr>
      </w:pPr>
      <w:r>
        <w:rPr>
          <w:rFonts w:ascii="Times New Roman" w:hAnsi="Times New Roman" w:cs="Times New Roman"/>
          <w:b/>
          <w:bCs/>
        </w:rPr>
        <w:t>July</w:t>
      </w:r>
      <w:r w:rsidR="00C94D55" w:rsidRPr="0083169D">
        <w:rPr>
          <w:rFonts w:ascii="Times New Roman" w:hAnsi="Times New Roman" w:cs="Times New Roman"/>
          <w:b/>
          <w:bCs/>
        </w:rPr>
        <w:t xml:space="preserve"> 2025</w:t>
      </w:r>
    </w:p>
    <w:p w14:paraId="71487B65" w14:textId="77777777" w:rsidR="00C94D55" w:rsidRPr="0083169D" w:rsidRDefault="00C94D55" w:rsidP="000004DE">
      <w:pPr>
        <w:jc w:val="both"/>
        <w:rPr>
          <w:rFonts w:ascii="Times New Roman" w:hAnsi="Times New Roman" w:cs="Times New Roman"/>
          <w:b/>
          <w:bCs/>
        </w:rPr>
      </w:pPr>
      <w:r w:rsidRPr="0083169D">
        <w:rPr>
          <w:rFonts w:ascii="Times New Roman" w:hAnsi="Times New Roman" w:cs="Times New Roman"/>
          <w:b/>
          <w:bCs/>
        </w:rPr>
        <w:lastRenderedPageBreak/>
        <w:t xml:space="preserve">I. Introduction </w:t>
      </w:r>
    </w:p>
    <w:p w14:paraId="66632181" w14:textId="10DAC943" w:rsidR="00662BD5" w:rsidRPr="00662BD5" w:rsidRDefault="00662BD5" w:rsidP="00697283">
      <w:pPr>
        <w:numPr>
          <w:ilvl w:val="0"/>
          <w:numId w:val="1"/>
        </w:numPr>
        <w:jc w:val="both"/>
        <w:rPr>
          <w:rFonts w:ascii="Times New Roman" w:hAnsi="Times New Roman" w:cs="Times New Roman"/>
        </w:rPr>
      </w:pPr>
      <w:r w:rsidRPr="00662BD5">
        <w:rPr>
          <w:rFonts w:ascii="Times New Roman" w:hAnsi="Times New Roman" w:cs="Times New Roman"/>
        </w:rPr>
        <w:t xml:space="preserve">Al-Haq submits this report to the </w:t>
      </w:r>
      <w:r w:rsidR="00F5073B">
        <w:rPr>
          <w:rFonts w:ascii="Times New Roman" w:hAnsi="Times New Roman" w:cs="Times New Roman"/>
        </w:rPr>
        <w:t xml:space="preserve">United Nations (UN) </w:t>
      </w:r>
      <w:r w:rsidRPr="00662BD5">
        <w:rPr>
          <w:rFonts w:ascii="Times New Roman" w:hAnsi="Times New Roman" w:cs="Times New Roman"/>
        </w:rPr>
        <w:t xml:space="preserve">Committee on the Rights of Persons with Disabilities </w:t>
      </w:r>
      <w:r w:rsidR="000F4B7C">
        <w:rPr>
          <w:rFonts w:ascii="Times New Roman" w:hAnsi="Times New Roman" w:cs="Times New Roman"/>
        </w:rPr>
        <w:t>(</w:t>
      </w:r>
      <w:r w:rsidR="00F5073B">
        <w:rPr>
          <w:rFonts w:ascii="Times New Roman" w:hAnsi="Times New Roman" w:cs="Times New Roman"/>
        </w:rPr>
        <w:t xml:space="preserve">‘the </w:t>
      </w:r>
      <w:r w:rsidR="000F4B7C" w:rsidRPr="00662BD5">
        <w:rPr>
          <w:rFonts w:ascii="Times New Roman" w:hAnsi="Times New Roman" w:cs="Times New Roman"/>
        </w:rPr>
        <w:t>Committee</w:t>
      </w:r>
      <w:r w:rsidR="00F5073B">
        <w:rPr>
          <w:rFonts w:ascii="Times New Roman" w:hAnsi="Times New Roman" w:cs="Times New Roman"/>
        </w:rPr>
        <w:t>’</w:t>
      </w:r>
      <w:r w:rsidR="000F4B7C">
        <w:rPr>
          <w:rFonts w:ascii="Times New Roman" w:hAnsi="Times New Roman" w:cs="Times New Roman"/>
        </w:rPr>
        <w:t xml:space="preserve">) </w:t>
      </w:r>
      <w:r w:rsidR="006F1783" w:rsidRPr="006F1783">
        <w:rPr>
          <w:rFonts w:ascii="Times New Roman" w:hAnsi="Times New Roman" w:cs="Times New Roman"/>
        </w:rPr>
        <w:t>to present urgent findings on the grave</w:t>
      </w:r>
      <w:r w:rsidR="006F1783" w:rsidRPr="006F1783" w:rsidDel="006F1783">
        <w:rPr>
          <w:rFonts w:ascii="Times New Roman" w:hAnsi="Times New Roman" w:cs="Times New Roman"/>
        </w:rPr>
        <w:t xml:space="preserve"> </w:t>
      </w:r>
      <w:r w:rsidRPr="00662BD5">
        <w:rPr>
          <w:rFonts w:ascii="Times New Roman" w:hAnsi="Times New Roman" w:cs="Times New Roman"/>
        </w:rPr>
        <w:t xml:space="preserve">situation of persons with disabilities in the </w:t>
      </w:r>
      <w:r w:rsidR="000F4B7C">
        <w:rPr>
          <w:rFonts w:ascii="Times New Roman" w:hAnsi="Times New Roman" w:cs="Times New Roman"/>
        </w:rPr>
        <w:t>occupied Palestinian territory</w:t>
      </w:r>
      <w:r w:rsidR="00F5073B">
        <w:rPr>
          <w:rFonts w:ascii="Times New Roman" w:hAnsi="Times New Roman" w:cs="Times New Roman"/>
        </w:rPr>
        <w:t xml:space="preserve"> (oPt)</w:t>
      </w:r>
      <w:r w:rsidRPr="00662BD5">
        <w:rPr>
          <w:rFonts w:ascii="Times New Roman" w:hAnsi="Times New Roman" w:cs="Times New Roman"/>
        </w:rPr>
        <w:t xml:space="preserve">, </w:t>
      </w:r>
      <w:r w:rsidR="006F1783" w:rsidRPr="006F1783">
        <w:rPr>
          <w:rFonts w:ascii="Times New Roman" w:hAnsi="Times New Roman" w:cs="Times New Roman"/>
        </w:rPr>
        <w:t>resulting from the systematic and unlawful</w:t>
      </w:r>
      <w:r w:rsidR="006F1783" w:rsidRPr="006F1783" w:rsidDel="006F1783">
        <w:rPr>
          <w:rFonts w:ascii="Times New Roman" w:hAnsi="Times New Roman" w:cs="Times New Roman"/>
        </w:rPr>
        <w:t xml:space="preserve"> </w:t>
      </w:r>
      <w:r w:rsidRPr="00662BD5">
        <w:rPr>
          <w:rFonts w:ascii="Times New Roman" w:hAnsi="Times New Roman" w:cs="Times New Roman"/>
        </w:rPr>
        <w:t>practices and violations perpetrated by the Israeli occup</w:t>
      </w:r>
      <w:r w:rsidR="000F4B7C">
        <w:rPr>
          <w:rFonts w:ascii="Times New Roman" w:hAnsi="Times New Roman" w:cs="Times New Roman"/>
        </w:rPr>
        <w:t>ying authorities</w:t>
      </w:r>
      <w:r w:rsidR="006506AC">
        <w:rPr>
          <w:rFonts w:ascii="Times New Roman" w:hAnsi="Times New Roman" w:cs="Times New Roman"/>
        </w:rPr>
        <w:t xml:space="preserve"> and forces</w:t>
      </w:r>
      <w:r w:rsidR="00697283">
        <w:rPr>
          <w:rFonts w:ascii="Times New Roman" w:hAnsi="Times New Roman" w:cs="Times New Roman"/>
        </w:rPr>
        <w:t xml:space="preserve">, to inform the </w:t>
      </w:r>
      <w:r w:rsidRPr="00662BD5">
        <w:rPr>
          <w:rFonts w:ascii="Times New Roman" w:hAnsi="Times New Roman" w:cs="Times New Roman"/>
        </w:rPr>
        <w:t>Committee</w:t>
      </w:r>
      <w:r w:rsidR="00697283">
        <w:rPr>
          <w:rFonts w:ascii="Times New Roman" w:hAnsi="Times New Roman" w:cs="Times New Roman"/>
        </w:rPr>
        <w:t xml:space="preserve"> ahead of its</w:t>
      </w:r>
      <w:r w:rsidRPr="00662BD5">
        <w:rPr>
          <w:rFonts w:ascii="Times New Roman" w:hAnsi="Times New Roman" w:cs="Times New Roman"/>
        </w:rPr>
        <w:t xml:space="preserve"> </w:t>
      </w:r>
      <w:r w:rsidR="000F4B7C">
        <w:rPr>
          <w:rFonts w:ascii="Times New Roman" w:hAnsi="Times New Roman" w:cs="Times New Roman"/>
        </w:rPr>
        <w:t>33</w:t>
      </w:r>
      <w:r w:rsidR="000F4B7C" w:rsidRPr="000F4B7C">
        <w:rPr>
          <w:rFonts w:ascii="Times New Roman" w:hAnsi="Times New Roman" w:cs="Times New Roman"/>
          <w:vertAlign w:val="superscript"/>
        </w:rPr>
        <w:t>rd</w:t>
      </w:r>
      <w:r w:rsidRPr="00662BD5">
        <w:rPr>
          <w:rFonts w:ascii="Times New Roman" w:hAnsi="Times New Roman" w:cs="Times New Roman"/>
        </w:rPr>
        <w:t xml:space="preserve"> session, scheduled for 15 August 2025. </w:t>
      </w:r>
      <w:r w:rsidR="006F1783">
        <w:rPr>
          <w:rFonts w:ascii="Times New Roman" w:hAnsi="Times New Roman" w:cs="Times New Roman"/>
        </w:rPr>
        <w:t xml:space="preserve">This </w:t>
      </w:r>
      <w:r w:rsidR="000F4B7C">
        <w:rPr>
          <w:rFonts w:ascii="Times New Roman" w:hAnsi="Times New Roman" w:cs="Times New Roman"/>
        </w:rPr>
        <w:t xml:space="preserve">report </w:t>
      </w:r>
      <w:r w:rsidR="00697283" w:rsidRPr="00697283">
        <w:rPr>
          <w:rFonts w:ascii="Times New Roman" w:hAnsi="Times New Roman" w:cs="Times New Roman"/>
        </w:rPr>
        <w:t>sets out Israel’s persistent and egregious</w:t>
      </w:r>
      <w:r w:rsidR="00697283" w:rsidRPr="00697283" w:rsidDel="00697283">
        <w:rPr>
          <w:rFonts w:ascii="Times New Roman" w:hAnsi="Times New Roman" w:cs="Times New Roman"/>
        </w:rPr>
        <w:t xml:space="preserve"> </w:t>
      </w:r>
      <w:r w:rsidRPr="00662BD5">
        <w:rPr>
          <w:rFonts w:ascii="Times New Roman" w:hAnsi="Times New Roman" w:cs="Times New Roman"/>
        </w:rPr>
        <w:t xml:space="preserve">violations of </w:t>
      </w:r>
      <w:r w:rsidR="001512F0">
        <w:rPr>
          <w:rFonts w:ascii="Times New Roman" w:hAnsi="Times New Roman" w:cs="Times New Roman"/>
        </w:rPr>
        <w:t>i</w:t>
      </w:r>
      <w:r w:rsidR="001512F0" w:rsidRPr="00662BD5">
        <w:rPr>
          <w:rFonts w:ascii="Times New Roman" w:hAnsi="Times New Roman" w:cs="Times New Roman"/>
        </w:rPr>
        <w:t xml:space="preserve">nternational </w:t>
      </w:r>
      <w:r w:rsidR="001512F0">
        <w:rPr>
          <w:rFonts w:ascii="Times New Roman" w:hAnsi="Times New Roman" w:cs="Times New Roman"/>
        </w:rPr>
        <w:t>law</w:t>
      </w:r>
      <w:r w:rsidRPr="00662BD5">
        <w:rPr>
          <w:rFonts w:ascii="Times New Roman" w:hAnsi="Times New Roman" w:cs="Times New Roman"/>
        </w:rPr>
        <w:t xml:space="preserve">, </w:t>
      </w:r>
      <w:r w:rsidR="00697283">
        <w:rPr>
          <w:rFonts w:ascii="Times New Roman" w:hAnsi="Times New Roman" w:cs="Times New Roman"/>
        </w:rPr>
        <w:t>including acts that constitute</w:t>
      </w:r>
      <w:r w:rsidR="00697283" w:rsidRPr="00662BD5">
        <w:rPr>
          <w:rFonts w:ascii="Times New Roman" w:hAnsi="Times New Roman" w:cs="Times New Roman"/>
        </w:rPr>
        <w:t xml:space="preserve"> </w:t>
      </w:r>
      <w:r w:rsidRPr="00662BD5">
        <w:rPr>
          <w:rFonts w:ascii="Times New Roman" w:hAnsi="Times New Roman" w:cs="Times New Roman"/>
        </w:rPr>
        <w:t xml:space="preserve">the crime of genocide, war crimes, and crimes against humanity. The report provides a set of indicators based on field documentation by Al-Haq, </w:t>
      </w:r>
      <w:r w:rsidR="00B67427">
        <w:rPr>
          <w:rFonts w:ascii="Times New Roman" w:hAnsi="Times New Roman" w:cs="Times New Roman"/>
        </w:rPr>
        <w:t xml:space="preserve">as well as reports and evidence collected by </w:t>
      </w:r>
      <w:r w:rsidRPr="00662BD5">
        <w:rPr>
          <w:rFonts w:ascii="Times New Roman" w:hAnsi="Times New Roman" w:cs="Times New Roman"/>
        </w:rPr>
        <w:t xml:space="preserve">other Palestinian and international human rights organisations, as well as </w:t>
      </w:r>
      <w:r w:rsidR="00F5073B">
        <w:rPr>
          <w:rFonts w:ascii="Times New Roman" w:hAnsi="Times New Roman" w:cs="Times New Roman"/>
        </w:rPr>
        <w:t>UN</w:t>
      </w:r>
      <w:r w:rsidRPr="00662BD5">
        <w:rPr>
          <w:rFonts w:ascii="Times New Roman" w:hAnsi="Times New Roman" w:cs="Times New Roman"/>
        </w:rPr>
        <w:t xml:space="preserve"> agencies operating in the </w:t>
      </w:r>
      <w:proofErr w:type="spellStart"/>
      <w:r w:rsidR="00B67427">
        <w:rPr>
          <w:rFonts w:ascii="Times New Roman" w:hAnsi="Times New Roman" w:cs="Times New Roman"/>
        </w:rPr>
        <w:t>oPt</w:t>
      </w:r>
      <w:r w:rsidRPr="00662BD5">
        <w:rPr>
          <w:rFonts w:ascii="Times New Roman" w:hAnsi="Times New Roman" w:cs="Times New Roman"/>
        </w:rPr>
        <w:t>.</w:t>
      </w:r>
      <w:proofErr w:type="spellEnd"/>
      <w:r w:rsidRPr="00662BD5">
        <w:rPr>
          <w:rFonts w:ascii="Times New Roman" w:hAnsi="Times New Roman" w:cs="Times New Roman"/>
        </w:rPr>
        <w:t xml:space="preserve"> It also draws on reports </w:t>
      </w:r>
      <w:r w:rsidR="008B2FF6">
        <w:rPr>
          <w:rFonts w:ascii="Times New Roman" w:hAnsi="Times New Roman" w:cs="Times New Roman"/>
        </w:rPr>
        <w:t xml:space="preserve">on </w:t>
      </w:r>
      <w:r w:rsidRPr="00662BD5">
        <w:rPr>
          <w:rFonts w:ascii="Times New Roman" w:hAnsi="Times New Roman" w:cs="Times New Roman"/>
        </w:rPr>
        <w:t xml:space="preserve">the </w:t>
      </w:r>
      <w:r w:rsidR="00697283">
        <w:rPr>
          <w:rFonts w:ascii="Times New Roman" w:hAnsi="Times New Roman" w:cs="Times New Roman"/>
        </w:rPr>
        <w:t xml:space="preserve">UN </w:t>
      </w:r>
      <w:r w:rsidRPr="00662BD5">
        <w:rPr>
          <w:rFonts w:ascii="Times New Roman" w:hAnsi="Times New Roman" w:cs="Times New Roman"/>
        </w:rPr>
        <w:t>Special Procedures</w:t>
      </w:r>
      <w:r w:rsidR="00697283">
        <w:rPr>
          <w:rFonts w:ascii="Times New Roman" w:hAnsi="Times New Roman" w:cs="Times New Roman"/>
        </w:rPr>
        <w:t xml:space="preserve"> and independent human rights experts</w:t>
      </w:r>
      <w:r w:rsidRPr="00662BD5">
        <w:rPr>
          <w:rFonts w:ascii="Times New Roman" w:hAnsi="Times New Roman" w:cs="Times New Roman"/>
        </w:rPr>
        <w:t>.</w:t>
      </w:r>
    </w:p>
    <w:p w14:paraId="0724990B" w14:textId="54AEF1EA" w:rsidR="00096229" w:rsidRPr="00463EC0" w:rsidRDefault="00662BD5" w:rsidP="00CA4273">
      <w:pPr>
        <w:numPr>
          <w:ilvl w:val="0"/>
          <w:numId w:val="1"/>
        </w:numPr>
        <w:jc w:val="both"/>
        <w:rPr>
          <w:rFonts w:ascii="Times New Roman" w:hAnsi="Times New Roman" w:cs="Times New Roman"/>
        </w:rPr>
      </w:pPr>
      <w:r w:rsidRPr="00463EC0">
        <w:rPr>
          <w:rFonts w:ascii="Times New Roman" w:hAnsi="Times New Roman" w:cs="Times New Roman"/>
        </w:rPr>
        <w:t xml:space="preserve">This report is submitted at </w:t>
      </w:r>
      <w:r w:rsidR="009E2AC1">
        <w:rPr>
          <w:rFonts w:ascii="Times New Roman" w:hAnsi="Times New Roman" w:cs="Times New Roman"/>
        </w:rPr>
        <w:t xml:space="preserve">a </w:t>
      </w:r>
      <w:r w:rsidR="009E2AC1" w:rsidRPr="009E2AC1">
        <w:rPr>
          <w:rFonts w:ascii="Times New Roman" w:hAnsi="Times New Roman" w:cs="Times New Roman"/>
        </w:rPr>
        <w:t>critical juncture</w:t>
      </w:r>
      <w:r w:rsidR="009E2AC1">
        <w:rPr>
          <w:rFonts w:ascii="Times New Roman" w:hAnsi="Times New Roman" w:cs="Times New Roman"/>
        </w:rPr>
        <w:t xml:space="preserve">, as </w:t>
      </w:r>
      <w:r w:rsidRPr="00463EC0">
        <w:rPr>
          <w:rFonts w:ascii="Times New Roman" w:hAnsi="Times New Roman" w:cs="Times New Roman"/>
        </w:rPr>
        <w:t xml:space="preserve">the Israeli occupying </w:t>
      </w:r>
      <w:r w:rsidR="009C5749" w:rsidRPr="00463EC0">
        <w:rPr>
          <w:rFonts w:ascii="Times New Roman" w:hAnsi="Times New Roman" w:cs="Times New Roman"/>
        </w:rPr>
        <w:t>forces</w:t>
      </w:r>
      <w:r w:rsidRPr="00463EC0">
        <w:rPr>
          <w:rFonts w:ascii="Times New Roman" w:hAnsi="Times New Roman" w:cs="Times New Roman"/>
        </w:rPr>
        <w:t xml:space="preserve"> </w:t>
      </w:r>
      <w:r w:rsidR="009E2AC1">
        <w:rPr>
          <w:rFonts w:ascii="Times New Roman" w:hAnsi="Times New Roman" w:cs="Times New Roman"/>
        </w:rPr>
        <w:t>continue to perpetrate atrocity</w:t>
      </w:r>
      <w:r w:rsidRPr="00463EC0">
        <w:rPr>
          <w:rFonts w:ascii="Times New Roman" w:hAnsi="Times New Roman" w:cs="Times New Roman"/>
        </w:rPr>
        <w:t xml:space="preserve"> </w:t>
      </w:r>
      <w:r w:rsidR="00463EC0" w:rsidRPr="00463EC0">
        <w:rPr>
          <w:rFonts w:ascii="Times New Roman" w:hAnsi="Times New Roman" w:cs="Times New Roman"/>
        </w:rPr>
        <w:t>crimes</w:t>
      </w:r>
      <w:r w:rsidRPr="00463EC0">
        <w:rPr>
          <w:rFonts w:ascii="Times New Roman" w:hAnsi="Times New Roman" w:cs="Times New Roman"/>
        </w:rPr>
        <w:t xml:space="preserve"> against </w:t>
      </w:r>
      <w:r w:rsidR="00FD040E">
        <w:rPr>
          <w:rFonts w:ascii="Times New Roman" w:hAnsi="Times New Roman" w:cs="Times New Roman"/>
        </w:rPr>
        <w:t>Palestinians</w:t>
      </w:r>
      <w:r w:rsidR="009E2AC1">
        <w:rPr>
          <w:rFonts w:ascii="Times New Roman" w:hAnsi="Times New Roman" w:cs="Times New Roman"/>
        </w:rPr>
        <w:t xml:space="preserve">, including </w:t>
      </w:r>
      <w:r w:rsidRPr="00463EC0">
        <w:rPr>
          <w:rFonts w:ascii="Times New Roman" w:hAnsi="Times New Roman" w:cs="Times New Roman"/>
        </w:rPr>
        <w:t xml:space="preserve">the crime of genocide in accordance with the </w:t>
      </w:r>
      <w:r w:rsidR="00463EC0" w:rsidRPr="00463EC0">
        <w:rPr>
          <w:rFonts w:ascii="Times New Roman" w:hAnsi="Times New Roman" w:cs="Times New Roman"/>
        </w:rPr>
        <w:t xml:space="preserve">standards </w:t>
      </w:r>
      <w:r w:rsidRPr="00463EC0">
        <w:rPr>
          <w:rFonts w:ascii="Times New Roman" w:hAnsi="Times New Roman" w:cs="Times New Roman"/>
        </w:rPr>
        <w:t xml:space="preserve">set forth in the Convention on the Prevention and Punishment of the Crime of Genocide, to which Israel is a State Party. In March 2024, the </w:t>
      </w:r>
      <w:r w:rsidR="00463EC0" w:rsidRPr="00463EC0">
        <w:rPr>
          <w:rFonts w:ascii="Times New Roman" w:hAnsi="Times New Roman" w:cs="Times New Roman"/>
        </w:rPr>
        <w:t>UN</w:t>
      </w:r>
      <w:r w:rsidRPr="00463EC0">
        <w:rPr>
          <w:rFonts w:ascii="Times New Roman" w:hAnsi="Times New Roman" w:cs="Times New Roman"/>
        </w:rPr>
        <w:t xml:space="preserve"> Special Rapporteur on the situation of human rights in the </w:t>
      </w:r>
      <w:r w:rsidR="000F4B7C" w:rsidRPr="00463EC0">
        <w:rPr>
          <w:rFonts w:ascii="Times New Roman" w:hAnsi="Times New Roman" w:cs="Times New Roman"/>
        </w:rPr>
        <w:t>Palestinian territor</w:t>
      </w:r>
      <w:r w:rsidR="009E2AC1">
        <w:rPr>
          <w:rFonts w:ascii="Times New Roman" w:hAnsi="Times New Roman" w:cs="Times New Roman"/>
        </w:rPr>
        <w:t>ies occupied</w:t>
      </w:r>
      <w:r w:rsidRPr="00463EC0">
        <w:rPr>
          <w:rFonts w:ascii="Times New Roman" w:hAnsi="Times New Roman" w:cs="Times New Roman"/>
        </w:rPr>
        <w:t xml:space="preserve"> since 1967, Francesca Albanese, concluded that </w:t>
      </w:r>
      <w:r w:rsidR="00463EC0">
        <w:rPr>
          <w:rFonts w:ascii="Times New Roman" w:hAnsi="Times New Roman" w:cs="Times New Roman"/>
        </w:rPr>
        <w:t>“</w:t>
      </w:r>
      <w:r w:rsidR="009E2AC1" w:rsidRPr="009E2AC1">
        <w:rPr>
          <w:rFonts w:ascii="Times New Roman" w:hAnsi="Times New Roman" w:cs="Times New Roman"/>
        </w:rPr>
        <w:t>there are reasonable grounds to believe that the threshold indicating the commission of genocide by Israel has been met</w:t>
      </w:r>
      <w:r w:rsidRPr="00463EC0">
        <w:rPr>
          <w:rFonts w:ascii="Times New Roman" w:hAnsi="Times New Roman" w:cs="Times New Roman"/>
        </w:rPr>
        <w:t>.</w:t>
      </w:r>
      <w:r w:rsidR="001B788A">
        <w:rPr>
          <w:rFonts w:ascii="Times New Roman" w:hAnsi="Times New Roman" w:cs="Times New Roman"/>
        </w:rPr>
        <w:t>”</w:t>
      </w:r>
      <w:r w:rsidR="00BC6456" w:rsidRPr="0083169D">
        <w:rPr>
          <w:rStyle w:val="FootnoteReference"/>
          <w:rFonts w:ascii="Times New Roman" w:hAnsi="Times New Roman" w:cs="Times New Roman"/>
        </w:rPr>
        <w:footnoteReference w:id="1"/>
      </w:r>
      <w:r w:rsidRPr="00463EC0">
        <w:rPr>
          <w:rFonts w:ascii="Times New Roman" w:hAnsi="Times New Roman" w:cs="Times New Roman"/>
        </w:rPr>
        <w:t xml:space="preserve"> In her subsequent report of October 2024, </w:t>
      </w:r>
      <w:r w:rsidR="003B79D3" w:rsidRPr="00463EC0">
        <w:rPr>
          <w:rFonts w:ascii="Times New Roman" w:hAnsi="Times New Roman" w:cs="Times New Roman"/>
        </w:rPr>
        <w:t xml:space="preserve">Albanese </w:t>
      </w:r>
      <w:r w:rsidRPr="00463EC0">
        <w:rPr>
          <w:rFonts w:ascii="Times New Roman" w:hAnsi="Times New Roman" w:cs="Times New Roman"/>
        </w:rPr>
        <w:t xml:space="preserve">asserted that </w:t>
      </w:r>
      <w:r w:rsidR="0074754B">
        <w:rPr>
          <w:rFonts w:ascii="Times New Roman" w:hAnsi="Times New Roman" w:cs="Times New Roman"/>
        </w:rPr>
        <w:t>“</w:t>
      </w:r>
      <w:r w:rsidR="0074754B" w:rsidRPr="0074754B">
        <w:rPr>
          <w:rFonts w:ascii="Times New Roman" w:hAnsi="Times New Roman" w:cs="Times New Roman"/>
        </w:rPr>
        <w:t>genocide should be seen as integral and instrumental to the aim of full Israeli colonization of Palestinian land while removing as many Palestinians as possible</w:t>
      </w:r>
      <w:r w:rsidR="0074754B">
        <w:rPr>
          <w:rFonts w:ascii="Times New Roman" w:hAnsi="Times New Roman" w:cs="Times New Roman"/>
        </w:rPr>
        <w:t>”</w:t>
      </w:r>
      <w:r w:rsidRPr="00463EC0">
        <w:rPr>
          <w:rFonts w:ascii="Times New Roman" w:hAnsi="Times New Roman" w:cs="Times New Roman"/>
        </w:rPr>
        <w:t>.</w:t>
      </w:r>
      <w:r w:rsidR="00BC6456" w:rsidRPr="0083169D">
        <w:rPr>
          <w:rStyle w:val="FootnoteReference"/>
          <w:rFonts w:ascii="Times New Roman" w:hAnsi="Times New Roman" w:cs="Times New Roman"/>
        </w:rPr>
        <w:footnoteReference w:id="2"/>
      </w:r>
      <w:r w:rsidRPr="00463EC0">
        <w:rPr>
          <w:rFonts w:ascii="Times New Roman" w:hAnsi="Times New Roman" w:cs="Times New Roman"/>
        </w:rPr>
        <w:t xml:space="preserve"> </w:t>
      </w:r>
      <w:r w:rsidR="009E2AC1">
        <w:rPr>
          <w:rFonts w:ascii="Times New Roman" w:hAnsi="Times New Roman" w:cs="Times New Roman"/>
        </w:rPr>
        <w:t>As early as January 2024, the</w:t>
      </w:r>
      <w:r w:rsidRPr="00463EC0">
        <w:rPr>
          <w:rFonts w:ascii="Times New Roman" w:hAnsi="Times New Roman" w:cs="Times New Roman"/>
        </w:rPr>
        <w:t xml:space="preserve"> International Court of Justice (ICJ) </w:t>
      </w:r>
      <w:r w:rsidR="009E2AC1" w:rsidRPr="009E2AC1">
        <w:rPr>
          <w:rFonts w:ascii="Times New Roman" w:hAnsi="Times New Roman" w:cs="Times New Roman"/>
        </w:rPr>
        <w:t>determined the plausibility that Israel is carrying out genocide against Palestinian</w:t>
      </w:r>
      <w:r w:rsidR="009E2AC1">
        <w:rPr>
          <w:rFonts w:ascii="Times New Roman" w:hAnsi="Times New Roman" w:cs="Times New Roman"/>
        </w:rPr>
        <w:t>s</w:t>
      </w:r>
      <w:r w:rsidR="009E2AC1" w:rsidRPr="009E2AC1">
        <w:rPr>
          <w:rFonts w:ascii="Times New Roman" w:hAnsi="Times New Roman" w:cs="Times New Roman"/>
        </w:rPr>
        <w:t xml:space="preserve"> in Gaza</w:t>
      </w:r>
      <w:r w:rsidR="009E2AC1">
        <w:rPr>
          <w:rFonts w:ascii="Times New Roman" w:hAnsi="Times New Roman" w:cs="Times New Roman"/>
        </w:rPr>
        <w:t xml:space="preserve"> and has since issued</w:t>
      </w:r>
      <w:r w:rsidRPr="00463EC0">
        <w:rPr>
          <w:rFonts w:ascii="Times New Roman" w:hAnsi="Times New Roman" w:cs="Times New Roman"/>
        </w:rPr>
        <w:t xml:space="preserve"> </w:t>
      </w:r>
      <w:r w:rsidR="009E2AC1">
        <w:rPr>
          <w:rFonts w:ascii="Times New Roman" w:hAnsi="Times New Roman" w:cs="Times New Roman"/>
        </w:rPr>
        <w:t xml:space="preserve">three legally-binding </w:t>
      </w:r>
      <w:r w:rsidRPr="00463EC0">
        <w:rPr>
          <w:rFonts w:ascii="Times New Roman" w:hAnsi="Times New Roman" w:cs="Times New Roman"/>
        </w:rPr>
        <w:t>provisional measures</w:t>
      </w:r>
      <w:r w:rsidR="009E2AC1">
        <w:rPr>
          <w:rFonts w:ascii="Times New Roman" w:hAnsi="Times New Roman" w:cs="Times New Roman"/>
        </w:rPr>
        <w:t xml:space="preserve"> orders</w:t>
      </w:r>
      <w:r w:rsidRPr="00463EC0">
        <w:rPr>
          <w:rFonts w:ascii="Times New Roman" w:hAnsi="Times New Roman" w:cs="Times New Roman"/>
        </w:rPr>
        <w:t xml:space="preserve"> to prevent and/or halt genocid</w:t>
      </w:r>
      <w:r w:rsidR="0074754B">
        <w:rPr>
          <w:rFonts w:ascii="Times New Roman" w:hAnsi="Times New Roman" w:cs="Times New Roman"/>
        </w:rPr>
        <w:t xml:space="preserve">al </w:t>
      </w:r>
      <w:r w:rsidR="0074754B" w:rsidRPr="00463EC0">
        <w:rPr>
          <w:rFonts w:ascii="Times New Roman" w:hAnsi="Times New Roman" w:cs="Times New Roman"/>
        </w:rPr>
        <w:t>acts</w:t>
      </w:r>
      <w:r w:rsidR="009E2AC1">
        <w:rPr>
          <w:rFonts w:ascii="Times New Roman" w:hAnsi="Times New Roman" w:cs="Times New Roman"/>
        </w:rPr>
        <w:t xml:space="preserve"> in Gaza</w:t>
      </w:r>
      <w:r w:rsidR="00CA4273">
        <w:rPr>
          <w:rFonts w:ascii="Times New Roman" w:hAnsi="Times New Roman" w:cs="Times New Roman"/>
        </w:rPr>
        <w:t xml:space="preserve">, which </w:t>
      </w:r>
      <w:r w:rsidRPr="00463EC0">
        <w:rPr>
          <w:rFonts w:ascii="Times New Roman" w:hAnsi="Times New Roman" w:cs="Times New Roman"/>
        </w:rPr>
        <w:t>have manifested in</w:t>
      </w:r>
      <w:r w:rsidR="00CA4273">
        <w:rPr>
          <w:rFonts w:ascii="Times New Roman" w:hAnsi="Times New Roman" w:cs="Times New Roman"/>
        </w:rPr>
        <w:t xml:space="preserve">, </w:t>
      </w:r>
      <w:r w:rsidR="00CA4273">
        <w:rPr>
          <w:rFonts w:ascii="Times New Roman" w:hAnsi="Times New Roman" w:cs="Times New Roman"/>
          <w:i/>
          <w:iCs/>
        </w:rPr>
        <w:t xml:space="preserve">inter alia, </w:t>
      </w:r>
      <w:r w:rsidRPr="00463EC0">
        <w:rPr>
          <w:rFonts w:ascii="Times New Roman" w:hAnsi="Times New Roman" w:cs="Times New Roman"/>
        </w:rPr>
        <w:t xml:space="preserve">the widespread destruction of all aspects of life and infrastructure, </w:t>
      </w:r>
      <w:r w:rsidR="00CA4273">
        <w:rPr>
          <w:rFonts w:ascii="Times New Roman" w:hAnsi="Times New Roman" w:cs="Times New Roman"/>
        </w:rPr>
        <w:t xml:space="preserve">and </w:t>
      </w:r>
      <w:r w:rsidRPr="00463EC0">
        <w:rPr>
          <w:rFonts w:ascii="Times New Roman" w:hAnsi="Times New Roman" w:cs="Times New Roman"/>
        </w:rPr>
        <w:t xml:space="preserve">direct killing of </w:t>
      </w:r>
      <w:r w:rsidR="00CA4273">
        <w:rPr>
          <w:rFonts w:ascii="Times New Roman" w:hAnsi="Times New Roman" w:cs="Times New Roman"/>
        </w:rPr>
        <w:t>Palestinians</w:t>
      </w:r>
      <w:r w:rsidRPr="00463EC0">
        <w:rPr>
          <w:rFonts w:ascii="Times New Roman" w:hAnsi="Times New Roman" w:cs="Times New Roman"/>
        </w:rPr>
        <w:t xml:space="preserve">, including persons with disabilities. </w:t>
      </w:r>
      <w:r w:rsidR="00CA4273">
        <w:rPr>
          <w:rFonts w:ascii="Times New Roman" w:hAnsi="Times New Roman" w:cs="Times New Roman"/>
        </w:rPr>
        <w:t>The ongoing genocide</w:t>
      </w:r>
      <w:r w:rsidR="00BC4CDC">
        <w:rPr>
          <w:rFonts w:ascii="Times New Roman" w:hAnsi="Times New Roman" w:cs="Times New Roman"/>
        </w:rPr>
        <w:t xml:space="preserve"> </w:t>
      </w:r>
      <w:r w:rsidR="00CA4273">
        <w:rPr>
          <w:rFonts w:ascii="Times New Roman" w:hAnsi="Times New Roman" w:cs="Times New Roman"/>
        </w:rPr>
        <w:t xml:space="preserve">has </w:t>
      </w:r>
      <w:r w:rsidR="00BC4CDC">
        <w:rPr>
          <w:rFonts w:ascii="Times New Roman" w:hAnsi="Times New Roman" w:cs="Times New Roman"/>
        </w:rPr>
        <w:t xml:space="preserve">also involved </w:t>
      </w:r>
      <w:r w:rsidRPr="00463EC0">
        <w:rPr>
          <w:rFonts w:ascii="Times New Roman" w:hAnsi="Times New Roman" w:cs="Times New Roman"/>
        </w:rPr>
        <w:t xml:space="preserve">the </w:t>
      </w:r>
      <w:r w:rsidR="00CA4273">
        <w:rPr>
          <w:rFonts w:ascii="Times New Roman" w:hAnsi="Times New Roman" w:cs="Times New Roman"/>
        </w:rPr>
        <w:t xml:space="preserve">deliberate and systematic </w:t>
      </w:r>
      <w:r w:rsidRPr="00463EC0">
        <w:rPr>
          <w:rFonts w:ascii="Times New Roman" w:hAnsi="Times New Roman" w:cs="Times New Roman"/>
        </w:rPr>
        <w:t xml:space="preserve">destruction of civilian objects such as hospitals, schools, universities, and both public and private facilities; denial of medical treatment to the wounded; </w:t>
      </w:r>
      <w:r w:rsidR="00CA4273">
        <w:rPr>
          <w:rFonts w:ascii="Times New Roman" w:hAnsi="Times New Roman" w:cs="Times New Roman"/>
        </w:rPr>
        <w:t>using starvation as a weapon of war</w:t>
      </w:r>
      <w:r w:rsidRPr="00463EC0">
        <w:rPr>
          <w:rFonts w:ascii="Times New Roman" w:hAnsi="Times New Roman" w:cs="Times New Roman"/>
        </w:rPr>
        <w:t xml:space="preserve">; and targeting of </w:t>
      </w:r>
      <w:r w:rsidR="00CA4273">
        <w:rPr>
          <w:rFonts w:ascii="Times New Roman" w:hAnsi="Times New Roman" w:cs="Times New Roman"/>
        </w:rPr>
        <w:t>Palestinians</w:t>
      </w:r>
      <w:r w:rsidR="00CA4273" w:rsidRPr="00463EC0">
        <w:rPr>
          <w:rFonts w:ascii="Times New Roman" w:hAnsi="Times New Roman" w:cs="Times New Roman"/>
        </w:rPr>
        <w:t xml:space="preserve"> </w:t>
      </w:r>
      <w:r w:rsidRPr="00463EC0">
        <w:rPr>
          <w:rFonts w:ascii="Times New Roman" w:hAnsi="Times New Roman" w:cs="Times New Roman"/>
        </w:rPr>
        <w:t>while receiving humanitarian aid</w:t>
      </w:r>
      <w:r w:rsidR="00CA4273">
        <w:rPr>
          <w:rFonts w:ascii="Times New Roman" w:hAnsi="Times New Roman" w:cs="Times New Roman"/>
        </w:rPr>
        <w:t>; effectively c</w:t>
      </w:r>
      <w:r w:rsidR="00CA4273" w:rsidRPr="00CA4273">
        <w:rPr>
          <w:rFonts w:ascii="Times New Roman" w:hAnsi="Times New Roman" w:cs="Times New Roman"/>
        </w:rPr>
        <w:t>ausing serious bodily or mental harm to members of the group</w:t>
      </w:r>
      <w:r w:rsidR="00CA4273">
        <w:rPr>
          <w:rFonts w:ascii="Times New Roman" w:hAnsi="Times New Roman" w:cs="Times New Roman"/>
        </w:rPr>
        <w:t xml:space="preserve"> and</w:t>
      </w:r>
      <w:r w:rsidR="00CA4273" w:rsidRPr="00CA4273">
        <w:rPr>
          <w:rFonts w:ascii="Times New Roman" w:hAnsi="Times New Roman" w:cs="Times New Roman"/>
        </w:rPr>
        <w:t xml:space="preserve"> </w:t>
      </w:r>
      <w:r w:rsidR="00CA4273">
        <w:rPr>
          <w:rFonts w:ascii="Times New Roman" w:hAnsi="Times New Roman" w:cs="Times New Roman"/>
        </w:rPr>
        <w:t>d</w:t>
      </w:r>
      <w:r w:rsidR="00CA4273" w:rsidRPr="00CA4273">
        <w:rPr>
          <w:rFonts w:ascii="Times New Roman" w:hAnsi="Times New Roman" w:cs="Times New Roman"/>
        </w:rPr>
        <w:t>eliberately inflicting on the group conditions of life calculated to bring about its physical destruction</w:t>
      </w:r>
      <w:r w:rsidRPr="00463EC0">
        <w:rPr>
          <w:rFonts w:ascii="Times New Roman" w:hAnsi="Times New Roman" w:cs="Times New Roman"/>
        </w:rPr>
        <w:t xml:space="preserve">. </w:t>
      </w:r>
      <w:r w:rsidR="00CA4273">
        <w:rPr>
          <w:rFonts w:ascii="Times New Roman" w:hAnsi="Times New Roman" w:cs="Times New Roman"/>
        </w:rPr>
        <w:t xml:space="preserve">Moreover, </w:t>
      </w:r>
      <w:r w:rsidRPr="00463EC0">
        <w:rPr>
          <w:rFonts w:ascii="Times New Roman" w:hAnsi="Times New Roman" w:cs="Times New Roman"/>
        </w:rPr>
        <w:t xml:space="preserve">collective punishment </w:t>
      </w:r>
      <w:r w:rsidR="005C4D85">
        <w:rPr>
          <w:rFonts w:ascii="Times New Roman" w:hAnsi="Times New Roman" w:cs="Times New Roman"/>
        </w:rPr>
        <w:t>has been imposed on Palestinians</w:t>
      </w:r>
      <w:r w:rsidR="00CA4273">
        <w:rPr>
          <w:rFonts w:ascii="Times New Roman" w:hAnsi="Times New Roman" w:cs="Times New Roman"/>
        </w:rPr>
        <w:t xml:space="preserve"> residing in Gaza for decades </w:t>
      </w:r>
      <w:r w:rsidRPr="00463EC0">
        <w:rPr>
          <w:rFonts w:ascii="Times New Roman" w:hAnsi="Times New Roman" w:cs="Times New Roman"/>
        </w:rPr>
        <w:t>through a prolonged and unlawful land, sea, and air blockade,</w:t>
      </w:r>
      <w:r w:rsidR="005C4D85">
        <w:rPr>
          <w:rFonts w:ascii="Times New Roman" w:hAnsi="Times New Roman" w:cs="Times New Roman"/>
        </w:rPr>
        <w:t xml:space="preserve"> causing </w:t>
      </w:r>
      <w:r w:rsidRPr="00463EC0">
        <w:rPr>
          <w:rFonts w:ascii="Times New Roman" w:hAnsi="Times New Roman" w:cs="Times New Roman"/>
        </w:rPr>
        <w:t xml:space="preserve">the collapse of </w:t>
      </w:r>
      <w:r w:rsidR="005C4D85" w:rsidRPr="005C4D85">
        <w:rPr>
          <w:rFonts w:ascii="Times New Roman" w:hAnsi="Times New Roman" w:cs="Times New Roman"/>
        </w:rPr>
        <w:t>means of subsistence and essential services</w:t>
      </w:r>
      <w:r w:rsidR="005C4D85">
        <w:rPr>
          <w:rFonts w:ascii="Times New Roman" w:hAnsi="Times New Roman" w:cs="Times New Roman"/>
        </w:rPr>
        <w:t xml:space="preserve">, </w:t>
      </w:r>
      <w:r w:rsidRPr="00463EC0">
        <w:rPr>
          <w:rFonts w:ascii="Times New Roman" w:hAnsi="Times New Roman" w:cs="Times New Roman"/>
        </w:rPr>
        <w:t>including healthcare</w:t>
      </w:r>
      <w:r w:rsidR="005C4D85">
        <w:rPr>
          <w:rFonts w:ascii="Times New Roman" w:hAnsi="Times New Roman" w:cs="Times New Roman"/>
        </w:rPr>
        <w:t xml:space="preserve"> as well as </w:t>
      </w:r>
      <w:r w:rsidRPr="00463EC0">
        <w:rPr>
          <w:rFonts w:ascii="Times New Roman" w:hAnsi="Times New Roman" w:cs="Times New Roman"/>
        </w:rPr>
        <w:t xml:space="preserve">soaring levels of poverty, food insecurity, and unemployment. </w:t>
      </w:r>
    </w:p>
    <w:p w14:paraId="6BF13329" w14:textId="6FA31C9D" w:rsidR="000133FC" w:rsidRDefault="00916943" w:rsidP="000133FC">
      <w:pPr>
        <w:numPr>
          <w:ilvl w:val="0"/>
          <w:numId w:val="1"/>
        </w:numPr>
        <w:jc w:val="both"/>
        <w:rPr>
          <w:rFonts w:ascii="Times New Roman" w:hAnsi="Times New Roman" w:cs="Times New Roman"/>
        </w:rPr>
      </w:pPr>
      <w:r>
        <w:rPr>
          <w:rFonts w:ascii="Times New Roman" w:hAnsi="Times New Roman" w:cs="Times New Roman"/>
        </w:rPr>
        <w:lastRenderedPageBreak/>
        <w:t>Moreover,</w:t>
      </w:r>
      <w:r w:rsidR="000133FC" w:rsidRPr="000133FC">
        <w:rPr>
          <w:rFonts w:ascii="Times New Roman" w:hAnsi="Times New Roman" w:cs="Times New Roman"/>
        </w:rPr>
        <w:t xml:space="preserve"> the Gaza Strip witnessed multiple</w:t>
      </w:r>
      <w:r w:rsidR="00DA3072">
        <w:rPr>
          <w:rFonts w:ascii="Times New Roman" w:hAnsi="Times New Roman" w:cs="Times New Roman"/>
        </w:rPr>
        <w:t xml:space="preserve"> Israeli</w:t>
      </w:r>
      <w:r w:rsidR="000133FC" w:rsidRPr="000133FC">
        <w:rPr>
          <w:rFonts w:ascii="Times New Roman" w:hAnsi="Times New Roman" w:cs="Times New Roman"/>
        </w:rPr>
        <w:t xml:space="preserve"> military assaults in recent years</w:t>
      </w:r>
      <w:r w:rsidR="000133FC">
        <w:rPr>
          <w:rFonts w:ascii="Times New Roman" w:hAnsi="Times New Roman" w:cs="Times New Roman"/>
        </w:rPr>
        <w:t xml:space="preserve">, </w:t>
      </w:r>
      <w:r w:rsidR="000133FC" w:rsidRPr="000133FC">
        <w:rPr>
          <w:rFonts w:ascii="Times New Roman" w:hAnsi="Times New Roman" w:cs="Times New Roman"/>
        </w:rPr>
        <w:t>namely</w:t>
      </w:r>
      <w:r w:rsidR="000133FC">
        <w:rPr>
          <w:rFonts w:ascii="Times New Roman" w:hAnsi="Times New Roman" w:cs="Times New Roman"/>
        </w:rPr>
        <w:t xml:space="preserve">, </w:t>
      </w:r>
      <w:r w:rsidR="000133FC" w:rsidRPr="0099103E">
        <w:rPr>
          <w:rFonts w:ascii="Times New Roman" w:hAnsi="Times New Roman" w:cs="Times New Roman"/>
        </w:rPr>
        <w:t>in May 2021,</w:t>
      </w:r>
      <w:r w:rsidR="000133FC" w:rsidRPr="0083169D">
        <w:rPr>
          <w:rStyle w:val="FootnoteReference"/>
          <w:rFonts w:ascii="Times New Roman" w:hAnsi="Times New Roman" w:cs="Times New Roman"/>
        </w:rPr>
        <w:footnoteReference w:id="3"/>
      </w:r>
      <w:r w:rsidR="000133FC" w:rsidRPr="0099103E">
        <w:rPr>
          <w:rFonts w:ascii="Times New Roman" w:hAnsi="Times New Roman" w:cs="Times New Roman"/>
        </w:rPr>
        <w:t xml:space="preserve"> August 2022,</w:t>
      </w:r>
      <w:r w:rsidR="000133FC" w:rsidRPr="0083169D">
        <w:rPr>
          <w:rStyle w:val="FootnoteReference"/>
          <w:rFonts w:ascii="Times New Roman" w:hAnsi="Times New Roman" w:cs="Times New Roman"/>
        </w:rPr>
        <w:footnoteReference w:id="4"/>
      </w:r>
      <w:r w:rsidR="000133FC" w:rsidRPr="0099103E">
        <w:rPr>
          <w:rFonts w:ascii="Times New Roman" w:hAnsi="Times New Roman" w:cs="Times New Roman"/>
        </w:rPr>
        <w:t xml:space="preserve"> and May 2023</w:t>
      </w:r>
      <w:r w:rsidR="000133FC">
        <w:rPr>
          <w:rFonts w:ascii="Times New Roman" w:hAnsi="Times New Roman" w:cs="Times New Roman"/>
        </w:rPr>
        <w:t>,</w:t>
      </w:r>
      <w:r w:rsidR="000133FC" w:rsidRPr="0083169D">
        <w:rPr>
          <w:rStyle w:val="FootnoteReference"/>
          <w:rFonts w:ascii="Times New Roman" w:hAnsi="Times New Roman" w:cs="Times New Roman"/>
        </w:rPr>
        <w:footnoteReference w:id="5"/>
      </w:r>
      <w:r w:rsidR="000133FC">
        <w:rPr>
          <w:rFonts w:ascii="Times New Roman" w:hAnsi="Times New Roman" w:cs="Times New Roman"/>
        </w:rPr>
        <w:t xml:space="preserve"> </w:t>
      </w:r>
      <w:r w:rsidR="000133FC" w:rsidRPr="000133FC">
        <w:rPr>
          <w:rFonts w:ascii="Times New Roman" w:hAnsi="Times New Roman" w:cs="Times New Roman"/>
        </w:rPr>
        <w:t>result</w:t>
      </w:r>
      <w:r w:rsidR="000133FC">
        <w:rPr>
          <w:rFonts w:ascii="Times New Roman" w:hAnsi="Times New Roman" w:cs="Times New Roman"/>
        </w:rPr>
        <w:t>ing</w:t>
      </w:r>
      <w:r w:rsidR="000133FC" w:rsidRPr="000133FC">
        <w:rPr>
          <w:rFonts w:ascii="Times New Roman" w:hAnsi="Times New Roman" w:cs="Times New Roman"/>
        </w:rPr>
        <w:t xml:space="preserve"> in the killing of 306 Palestinians, including 73 children.</w:t>
      </w:r>
      <w:r w:rsidR="002214E6">
        <w:rPr>
          <w:rStyle w:val="FootnoteReference"/>
          <w:rFonts w:ascii="Times New Roman" w:hAnsi="Times New Roman" w:cs="Times New Roman"/>
        </w:rPr>
        <w:footnoteReference w:id="6"/>
      </w:r>
      <w:r w:rsidR="000133FC" w:rsidRPr="000133FC">
        <w:rPr>
          <w:rFonts w:ascii="Times New Roman" w:hAnsi="Times New Roman" w:cs="Times New Roman"/>
        </w:rPr>
        <w:t xml:space="preserve"> These assaults were accompanied by an unlawful blockade and the closure of all crossings, ongoing since 2007.</w:t>
      </w:r>
    </w:p>
    <w:p w14:paraId="6B99C3EC" w14:textId="0E7FABCC" w:rsidR="000133FC" w:rsidRDefault="000133FC" w:rsidP="00916943">
      <w:pPr>
        <w:numPr>
          <w:ilvl w:val="0"/>
          <w:numId w:val="1"/>
        </w:numPr>
        <w:jc w:val="both"/>
        <w:rPr>
          <w:rFonts w:ascii="Times New Roman" w:hAnsi="Times New Roman" w:cs="Times New Roman"/>
        </w:rPr>
      </w:pPr>
      <w:r w:rsidRPr="000133FC">
        <w:rPr>
          <w:rFonts w:ascii="Times New Roman" w:hAnsi="Times New Roman" w:cs="Times New Roman"/>
        </w:rPr>
        <w:t>The Israeli occup</w:t>
      </w:r>
      <w:r>
        <w:rPr>
          <w:rFonts w:ascii="Times New Roman" w:hAnsi="Times New Roman" w:cs="Times New Roman"/>
        </w:rPr>
        <w:t>ying authorities</w:t>
      </w:r>
      <w:r w:rsidRPr="000133FC">
        <w:rPr>
          <w:rFonts w:ascii="Times New Roman" w:hAnsi="Times New Roman" w:cs="Times New Roman"/>
        </w:rPr>
        <w:t xml:space="preserve"> perpetrate these violations against </w:t>
      </w:r>
      <w:r w:rsidR="00DA3072">
        <w:rPr>
          <w:rFonts w:ascii="Times New Roman" w:hAnsi="Times New Roman" w:cs="Times New Roman"/>
        </w:rPr>
        <w:t>Palestinians, including</w:t>
      </w:r>
      <w:r w:rsidRPr="000133FC">
        <w:rPr>
          <w:rFonts w:ascii="Times New Roman" w:hAnsi="Times New Roman" w:cs="Times New Roman"/>
        </w:rPr>
        <w:t xml:space="preserve"> Palestinians with disabilities</w:t>
      </w:r>
      <w:r w:rsidR="00DA3072">
        <w:rPr>
          <w:rFonts w:ascii="Times New Roman" w:hAnsi="Times New Roman" w:cs="Times New Roman"/>
        </w:rPr>
        <w:t>,</w:t>
      </w:r>
      <w:r w:rsidRPr="000133FC">
        <w:rPr>
          <w:rFonts w:ascii="Times New Roman" w:hAnsi="Times New Roman" w:cs="Times New Roman"/>
        </w:rPr>
        <w:t xml:space="preserve"> within the framework of the overarching system of Israeli racial oppression imposed on the Palestinian people as a whole. This system has been entrenched since 1948 through the enactment of legislation, adoption of policies, and implementation of practices that have institutionalised apartheid. This amounts to the crime of apartheid in all its dimensions and constituent elements. As an occupying </w:t>
      </w:r>
      <w:r>
        <w:rPr>
          <w:rFonts w:ascii="Times New Roman" w:hAnsi="Times New Roman" w:cs="Times New Roman"/>
        </w:rPr>
        <w:t>P</w:t>
      </w:r>
      <w:r w:rsidRPr="000133FC">
        <w:rPr>
          <w:rFonts w:ascii="Times New Roman" w:hAnsi="Times New Roman" w:cs="Times New Roman"/>
        </w:rPr>
        <w:t xml:space="preserve">ower, Israel is bound by </w:t>
      </w:r>
      <w:r w:rsidR="00916943">
        <w:rPr>
          <w:rFonts w:ascii="Times New Roman" w:hAnsi="Times New Roman" w:cs="Times New Roman"/>
        </w:rPr>
        <w:t>i</w:t>
      </w:r>
      <w:r w:rsidRPr="000133FC">
        <w:rPr>
          <w:rFonts w:ascii="Times New Roman" w:hAnsi="Times New Roman" w:cs="Times New Roman"/>
        </w:rPr>
        <w:t xml:space="preserve">nternational </w:t>
      </w:r>
      <w:r w:rsidR="00916943">
        <w:rPr>
          <w:rFonts w:ascii="Times New Roman" w:hAnsi="Times New Roman" w:cs="Times New Roman"/>
        </w:rPr>
        <w:t>h</w:t>
      </w:r>
      <w:r w:rsidRPr="000133FC">
        <w:rPr>
          <w:rFonts w:ascii="Times New Roman" w:hAnsi="Times New Roman" w:cs="Times New Roman"/>
        </w:rPr>
        <w:t xml:space="preserve">umanitarian </w:t>
      </w:r>
      <w:r w:rsidR="00916943">
        <w:rPr>
          <w:rFonts w:ascii="Times New Roman" w:hAnsi="Times New Roman" w:cs="Times New Roman"/>
        </w:rPr>
        <w:t>l</w:t>
      </w:r>
      <w:r w:rsidRPr="000133FC">
        <w:rPr>
          <w:rFonts w:ascii="Times New Roman" w:hAnsi="Times New Roman" w:cs="Times New Roman"/>
        </w:rPr>
        <w:t xml:space="preserve">aw and </w:t>
      </w:r>
      <w:r w:rsidR="00916943">
        <w:rPr>
          <w:rFonts w:ascii="Times New Roman" w:hAnsi="Times New Roman" w:cs="Times New Roman"/>
        </w:rPr>
        <w:t>i</w:t>
      </w:r>
      <w:r w:rsidRPr="000133FC">
        <w:rPr>
          <w:rFonts w:ascii="Times New Roman" w:hAnsi="Times New Roman" w:cs="Times New Roman"/>
        </w:rPr>
        <w:t xml:space="preserve">nternational </w:t>
      </w:r>
      <w:r w:rsidR="00916943">
        <w:rPr>
          <w:rFonts w:ascii="Times New Roman" w:hAnsi="Times New Roman" w:cs="Times New Roman"/>
        </w:rPr>
        <w:t>h</w:t>
      </w:r>
      <w:r w:rsidRPr="000133FC">
        <w:rPr>
          <w:rFonts w:ascii="Times New Roman" w:hAnsi="Times New Roman" w:cs="Times New Roman"/>
        </w:rPr>
        <w:t xml:space="preserve">uman </w:t>
      </w:r>
      <w:r w:rsidR="00916943">
        <w:rPr>
          <w:rFonts w:ascii="Times New Roman" w:hAnsi="Times New Roman" w:cs="Times New Roman"/>
        </w:rPr>
        <w:t>r</w:t>
      </w:r>
      <w:r w:rsidRPr="000133FC">
        <w:rPr>
          <w:rFonts w:ascii="Times New Roman" w:hAnsi="Times New Roman" w:cs="Times New Roman"/>
        </w:rPr>
        <w:t xml:space="preserve">ights </w:t>
      </w:r>
      <w:r w:rsidR="00916943">
        <w:rPr>
          <w:rFonts w:ascii="Times New Roman" w:hAnsi="Times New Roman" w:cs="Times New Roman"/>
        </w:rPr>
        <w:t>l</w:t>
      </w:r>
      <w:r w:rsidRPr="000133FC">
        <w:rPr>
          <w:rFonts w:ascii="Times New Roman" w:hAnsi="Times New Roman" w:cs="Times New Roman"/>
        </w:rPr>
        <w:t>aw, including the Convention</w:t>
      </w:r>
      <w:r w:rsidR="00916943">
        <w:rPr>
          <w:rFonts w:ascii="Times New Roman" w:hAnsi="Times New Roman" w:cs="Times New Roman"/>
        </w:rPr>
        <w:t xml:space="preserve">, as </w:t>
      </w:r>
      <w:r w:rsidRPr="000133FC">
        <w:rPr>
          <w:rFonts w:ascii="Times New Roman" w:hAnsi="Times New Roman" w:cs="Times New Roman"/>
        </w:rPr>
        <w:t>affirmed by</w:t>
      </w:r>
      <w:r w:rsidR="00916943">
        <w:rPr>
          <w:rFonts w:ascii="Times New Roman" w:hAnsi="Times New Roman" w:cs="Times New Roman"/>
        </w:rPr>
        <w:t xml:space="preserve"> various Treaty Bodies,</w:t>
      </w:r>
      <w:r w:rsidRPr="000133FC">
        <w:rPr>
          <w:rFonts w:ascii="Times New Roman" w:hAnsi="Times New Roman" w:cs="Times New Roman"/>
        </w:rPr>
        <w:t xml:space="preserve"> the 2004 </w:t>
      </w:r>
      <w:r>
        <w:rPr>
          <w:rFonts w:ascii="Times New Roman" w:hAnsi="Times New Roman" w:cs="Times New Roman"/>
        </w:rPr>
        <w:t>ICJ</w:t>
      </w:r>
      <w:r w:rsidR="00916943">
        <w:rPr>
          <w:rFonts w:ascii="Times New Roman" w:hAnsi="Times New Roman" w:cs="Times New Roman"/>
        </w:rPr>
        <w:t>’s</w:t>
      </w:r>
      <w:r>
        <w:rPr>
          <w:rFonts w:ascii="Times New Roman" w:hAnsi="Times New Roman" w:cs="Times New Roman"/>
        </w:rPr>
        <w:t xml:space="preserve"> </w:t>
      </w:r>
      <w:r w:rsidRPr="000133FC">
        <w:rPr>
          <w:rFonts w:ascii="Times New Roman" w:hAnsi="Times New Roman" w:cs="Times New Roman"/>
        </w:rPr>
        <w:t xml:space="preserve">Advisory Opinion </w:t>
      </w:r>
      <w:r>
        <w:rPr>
          <w:rFonts w:ascii="Times New Roman" w:hAnsi="Times New Roman" w:cs="Times New Roman"/>
        </w:rPr>
        <w:t xml:space="preserve">on </w:t>
      </w:r>
      <w:r w:rsidR="00916943" w:rsidRPr="00916943">
        <w:rPr>
          <w:rFonts w:ascii="Times New Roman" w:hAnsi="Times New Roman" w:cs="Times New Roman"/>
          <w:i/>
          <w:iCs/>
        </w:rPr>
        <w:t>Legal Consequences of the Construction of a Wall in the Occupied Palestinian Territory</w:t>
      </w:r>
      <w:r w:rsidR="00916943" w:rsidRPr="00916943" w:rsidDel="00916943">
        <w:rPr>
          <w:rFonts w:ascii="Times New Roman" w:hAnsi="Times New Roman" w:cs="Times New Roman"/>
        </w:rPr>
        <w:t xml:space="preserve"> </w:t>
      </w:r>
      <w:r w:rsidR="00916943">
        <w:rPr>
          <w:rFonts w:ascii="Times New Roman" w:hAnsi="Times New Roman" w:cs="Times New Roman"/>
        </w:rPr>
        <w:t xml:space="preserve">and its 2024 Advisory Opinion on </w:t>
      </w:r>
      <w:r w:rsidR="00916943" w:rsidRPr="00916943">
        <w:rPr>
          <w:rFonts w:ascii="Times New Roman" w:hAnsi="Times New Roman" w:cs="Times New Roman"/>
          <w:i/>
          <w:iCs/>
        </w:rPr>
        <w:t>Legal Consequences Arising From the Policies and Practices of Israel in the Occupied Palestinian Territory, including East Jerusalem</w:t>
      </w:r>
      <w:r w:rsidRPr="000133FC">
        <w:rPr>
          <w:rFonts w:ascii="Times New Roman" w:hAnsi="Times New Roman" w:cs="Times New Roman"/>
        </w:rPr>
        <w:t xml:space="preserve">, as well as by relevant resolutions of the </w:t>
      </w:r>
      <w:r>
        <w:rPr>
          <w:rFonts w:ascii="Times New Roman" w:hAnsi="Times New Roman" w:cs="Times New Roman"/>
        </w:rPr>
        <w:t xml:space="preserve">UN </w:t>
      </w:r>
      <w:r w:rsidRPr="000133FC">
        <w:rPr>
          <w:rFonts w:ascii="Times New Roman" w:hAnsi="Times New Roman" w:cs="Times New Roman"/>
        </w:rPr>
        <w:t>General Assembly, Security Council, and Human Rights Council.</w:t>
      </w:r>
    </w:p>
    <w:p w14:paraId="3D849872" w14:textId="7F4E1F22" w:rsidR="00372366" w:rsidRPr="00372366" w:rsidRDefault="00DA3072" w:rsidP="005D5BC7">
      <w:pPr>
        <w:numPr>
          <w:ilvl w:val="0"/>
          <w:numId w:val="1"/>
        </w:numPr>
        <w:jc w:val="both"/>
        <w:rPr>
          <w:rFonts w:ascii="Times New Roman" w:hAnsi="Times New Roman" w:cs="Times New Roman"/>
        </w:rPr>
      </w:pPr>
      <w:r>
        <w:rPr>
          <w:rFonts w:ascii="Times New Roman" w:hAnsi="Times New Roman" w:cs="Times New Roman"/>
        </w:rPr>
        <w:t>In its 2024 Advisory Opinion, the ICJ has affirmed that Israel’s occupation of the West Bank, including eastern Jerusalem, and the Gaza Strip is</w:t>
      </w:r>
      <w:r w:rsidRPr="00D53D7A">
        <w:rPr>
          <w:rFonts w:ascii="Times New Roman" w:hAnsi="Times New Roman" w:cs="Times New Roman"/>
        </w:rPr>
        <w:t xml:space="preserve"> </w:t>
      </w:r>
      <w:r w:rsidR="001612D7" w:rsidRPr="00D53D7A">
        <w:rPr>
          <w:rFonts w:ascii="Times New Roman" w:hAnsi="Times New Roman" w:cs="Times New Roman"/>
        </w:rPr>
        <w:t>unlawful</w:t>
      </w:r>
      <w:r>
        <w:rPr>
          <w:rFonts w:ascii="Times New Roman" w:hAnsi="Times New Roman" w:cs="Times New Roman"/>
        </w:rPr>
        <w:t xml:space="preserve"> and that Israel is under an obligation to b</w:t>
      </w:r>
      <w:r w:rsidR="00C402E2">
        <w:rPr>
          <w:rFonts w:ascii="Times New Roman" w:hAnsi="Times New Roman" w:cs="Times New Roman"/>
        </w:rPr>
        <w:t xml:space="preserve">ring it </w:t>
      </w:r>
      <w:r>
        <w:rPr>
          <w:rFonts w:ascii="Times New Roman" w:hAnsi="Times New Roman" w:cs="Times New Roman"/>
        </w:rPr>
        <w:t>to an end as rapidly as possible</w:t>
      </w:r>
      <w:r w:rsidR="001612D7" w:rsidRPr="00D53D7A">
        <w:rPr>
          <w:rFonts w:ascii="Times New Roman" w:hAnsi="Times New Roman" w:cs="Times New Roman"/>
        </w:rPr>
        <w:t xml:space="preserve">. In </w:t>
      </w:r>
      <w:r w:rsidR="00C402E2">
        <w:rPr>
          <w:rFonts w:ascii="Times New Roman" w:hAnsi="Times New Roman" w:cs="Times New Roman"/>
        </w:rPr>
        <w:t>its Advisory</w:t>
      </w:r>
      <w:r w:rsidR="00C402E2" w:rsidRPr="00D53D7A">
        <w:rPr>
          <w:rFonts w:ascii="Times New Roman" w:hAnsi="Times New Roman" w:cs="Times New Roman"/>
        </w:rPr>
        <w:t xml:space="preserve"> </w:t>
      </w:r>
      <w:r w:rsidR="00C402E2">
        <w:rPr>
          <w:rFonts w:ascii="Times New Roman" w:hAnsi="Times New Roman" w:cs="Times New Roman"/>
        </w:rPr>
        <w:t>O</w:t>
      </w:r>
      <w:r w:rsidR="001612D7" w:rsidRPr="00D53D7A">
        <w:rPr>
          <w:rFonts w:ascii="Times New Roman" w:hAnsi="Times New Roman" w:cs="Times New Roman"/>
        </w:rPr>
        <w:t>pinion, the Court concluded that Israel’s settlement</w:t>
      </w:r>
      <w:r w:rsidR="00C402E2">
        <w:rPr>
          <w:rFonts w:ascii="Times New Roman" w:hAnsi="Times New Roman" w:cs="Times New Roman"/>
        </w:rPr>
        <w:t xml:space="preserve"> enterprise</w:t>
      </w:r>
      <w:r w:rsidR="001612D7" w:rsidRPr="00D53D7A">
        <w:rPr>
          <w:rFonts w:ascii="Times New Roman" w:hAnsi="Times New Roman" w:cs="Times New Roman"/>
        </w:rPr>
        <w:t>, annexation and control, forced evictions</w:t>
      </w:r>
      <w:r w:rsidR="00F360B1" w:rsidRPr="00D53D7A">
        <w:rPr>
          <w:rFonts w:ascii="Times New Roman" w:hAnsi="Times New Roman" w:cs="Times New Roman"/>
        </w:rPr>
        <w:t xml:space="preserve">, </w:t>
      </w:r>
      <w:r w:rsidR="001612D7" w:rsidRPr="00D53D7A">
        <w:rPr>
          <w:rFonts w:ascii="Times New Roman" w:hAnsi="Times New Roman" w:cs="Times New Roman"/>
        </w:rPr>
        <w:t xml:space="preserve">population transfer, and exploitation of natural resources </w:t>
      </w:r>
      <w:r w:rsidR="00F360B1" w:rsidRPr="00D53D7A">
        <w:rPr>
          <w:rFonts w:ascii="Times New Roman" w:hAnsi="Times New Roman" w:cs="Times New Roman"/>
        </w:rPr>
        <w:t xml:space="preserve">in </w:t>
      </w:r>
      <w:r w:rsidR="00C402E2">
        <w:rPr>
          <w:rFonts w:ascii="Times New Roman" w:hAnsi="Times New Roman" w:cs="Times New Roman"/>
        </w:rPr>
        <w:t xml:space="preserve">the oPt </w:t>
      </w:r>
      <w:r w:rsidR="001612D7" w:rsidRPr="00D53D7A">
        <w:rPr>
          <w:rFonts w:ascii="Times New Roman" w:hAnsi="Times New Roman" w:cs="Times New Roman"/>
        </w:rPr>
        <w:t xml:space="preserve">violate </w:t>
      </w:r>
      <w:r w:rsidR="00F360B1" w:rsidRPr="00D53D7A">
        <w:rPr>
          <w:rFonts w:ascii="Times New Roman" w:hAnsi="Times New Roman" w:cs="Times New Roman"/>
        </w:rPr>
        <w:t xml:space="preserve">Israel’s </w:t>
      </w:r>
      <w:r w:rsidR="001612D7" w:rsidRPr="00D53D7A">
        <w:rPr>
          <w:rFonts w:ascii="Times New Roman" w:hAnsi="Times New Roman" w:cs="Times New Roman"/>
        </w:rPr>
        <w:t>obligations</w:t>
      </w:r>
      <w:r w:rsidR="00C402E2">
        <w:rPr>
          <w:rFonts w:ascii="Times New Roman" w:hAnsi="Times New Roman" w:cs="Times New Roman"/>
        </w:rPr>
        <w:t xml:space="preserve">, and that Israel is also in violation of Article 3 of </w:t>
      </w:r>
      <w:r w:rsidR="00C402E2" w:rsidRPr="00D53D7A">
        <w:rPr>
          <w:rFonts w:ascii="Times New Roman" w:hAnsi="Times New Roman" w:cs="Times New Roman"/>
        </w:rPr>
        <w:t>International Convention on the Elimination of All Forms of Racial Discrimination</w:t>
      </w:r>
      <w:r w:rsidR="00C402E2" w:rsidRPr="00D53D7A" w:rsidDel="00C402E2">
        <w:rPr>
          <w:rFonts w:ascii="Times New Roman" w:hAnsi="Times New Roman" w:cs="Times New Roman"/>
        </w:rPr>
        <w:t xml:space="preserve"> </w:t>
      </w:r>
      <w:r w:rsidR="00C402E2">
        <w:rPr>
          <w:rFonts w:ascii="Times New Roman" w:hAnsi="Times New Roman" w:cs="Times New Roman"/>
        </w:rPr>
        <w:t>(CERD), prohibiting racial segregation and apartheid</w:t>
      </w:r>
      <w:r w:rsidR="001612D7" w:rsidRPr="00D53D7A">
        <w:rPr>
          <w:rFonts w:ascii="Times New Roman" w:hAnsi="Times New Roman" w:cs="Times New Roman"/>
        </w:rPr>
        <w:t xml:space="preserve">. Such actions </w:t>
      </w:r>
      <w:r w:rsidR="00F360B1" w:rsidRPr="00D53D7A">
        <w:rPr>
          <w:rFonts w:ascii="Times New Roman" w:hAnsi="Times New Roman" w:cs="Times New Roman"/>
        </w:rPr>
        <w:t xml:space="preserve">run counter to </w:t>
      </w:r>
      <w:r w:rsidR="001612D7" w:rsidRPr="00D53D7A">
        <w:rPr>
          <w:rFonts w:ascii="Times New Roman" w:hAnsi="Times New Roman" w:cs="Times New Roman"/>
        </w:rPr>
        <w:t xml:space="preserve">the character of a “temporary” occupation. As </w:t>
      </w:r>
      <w:r w:rsidR="00C402E2">
        <w:rPr>
          <w:rFonts w:ascii="Times New Roman" w:hAnsi="Times New Roman" w:cs="Times New Roman"/>
        </w:rPr>
        <w:t>such</w:t>
      </w:r>
      <w:r w:rsidR="001612D7" w:rsidRPr="00D53D7A">
        <w:rPr>
          <w:rFonts w:ascii="Times New Roman" w:hAnsi="Times New Roman" w:cs="Times New Roman"/>
        </w:rPr>
        <w:t xml:space="preserve">, Israel is </w:t>
      </w:r>
      <w:r w:rsidR="00F360B1" w:rsidRPr="00D53D7A">
        <w:rPr>
          <w:rFonts w:ascii="Times New Roman" w:hAnsi="Times New Roman" w:cs="Times New Roman"/>
        </w:rPr>
        <w:t xml:space="preserve">under the </w:t>
      </w:r>
      <w:r w:rsidR="001612D7" w:rsidRPr="00D53D7A">
        <w:rPr>
          <w:rFonts w:ascii="Times New Roman" w:hAnsi="Times New Roman" w:cs="Times New Roman"/>
        </w:rPr>
        <w:t>oblig</w:t>
      </w:r>
      <w:r w:rsidR="00F360B1" w:rsidRPr="00D53D7A">
        <w:rPr>
          <w:rFonts w:ascii="Times New Roman" w:hAnsi="Times New Roman" w:cs="Times New Roman"/>
        </w:rPr>
        <w:t>ation</w:t>
      </w:r>
      <w:r w:rsidR="001612D7" w:rsidRPr="00D53D7A">
        <w:rPr>
          <w:rFonts w:ascii="Times New Roman" w:hAnsi="Times New Roman" w:cs="Times New Roman"/>
        </w:rPr>
        <w:t xml:space="preserve"> to cease these unlawful acts, halt all settlement activity, and repeal all legislation that establishes or maintains this illegal situation, including laws that discriminate against Palestinians and all measures aimed at effecting demographic changes</w:t>
      </w:r>
      <w:r w:rsidR="00F360B1" w:rsidRPr="00D53D7A">
        <w:rPr>
          <w:rFonts w:ascii="Times New Roman" w:hAnsi="Times New Roman" w:cs="Times New Roman"/>
        </w:rPr>
        <w:t xml:space="preserve"> in the </w:t>
      </w:r>
      <w:proofErr w:type="spellStart"/>
      <w:r w:rsidR="00916943">
        <w:rPr>
          <w:rFonts w:ascii="Times New Roman" w:hAnsi="Times New Roman" w:cs="Times New Roman"/>
        </w:rPr>
        <w:t>oPt</w:t>
      </w:r>
      <w:r w:rsidR="001612D7" w:rsidRPr="00D53D7A">
        <w:rPr>
          <w:rFonts w:ascii="Times New Roman" w:hAnsi="Times New Roman" w:cs="Times New Roman"/>
        </w:rPr>
        <w:t>.</w:t>
      </w:r>
      <w:proofErr w:type="spellEnd"/>
      <w:r w:rsidR="001612D7" w:rsidRPr="00D53D7A">
        <w:rPr>
          <w:rFonts w:ascii="Times New Roman" w:hAnsi="Times New Roman" w:cs="Times New Roman"/>
        </w:rPr>
        <w:t xml:space="preserve"> </w:t>
      </w:r>
      <w:r w:rsidR="000F7AED">
        <w:rPr>
          <w:rFonts w:ascii="Times New Roman" w:hAnsi="Times New Roman" w:cs="Times New Roman"/>
        </w:rPr>
        <w:t xml:space="preserve">Al-Haq </w:t>
      </w:r>
      <w:r w:rsidR="000F7AED" w:rsidRPr="00AC7E31">
        <w:rPr>
          <w:rFonts w:asciiTheme="majorBidi" w:eastAsia="Times New Roman" w:hAnsiTheme="majorBidi" w:cstheme="majorBidi"/>
        </w:rPr>
        <w:t>reiterate</w:t>
      </w:r>
      <w:r w:rsidR="000F7AED">
        <w:rPr>
          <w:rFonts w:asciiTheme="majorBidi" w:eastAsia="Times New Roman" w:hAnsiTheme="majorBidi" w:cstheme="majorBidi"/>
        </w:rPr>
        <w:t>s</w:t>
      </w:r>
      <w:r w:rsidR="000F7AED" w:rsidRPr="00AC7E31">
        <w:rPr>
          <w:rFonts w:asciiTheme="majorBidi" w:eastAsia="Times New Roman" w:hAnsiTheme="majorBidi" w:cstheme="majorBidi"/>
        </w:rPr>
        <w:t xml:space="preserve"> that Palestinian </w:t>
      </w:r>
      <w:r w:rsidR="000F7AED">
        <w:rPr>
          <w:rFonts w:asciiTheme="majorBidi" w:eastAsia="Times New Roman" w:hAnsiTheme="majorBidi" w:cstheme="majorBidi"/>
        </w:rPr>
        <w:t>disability</w:t>
      </w:r>
      <w:r w:rsidR="000F7AED" w:rsidRPr="00AC7E31">
        <w:rPr>
          <w:rFonts w:asciiTheme="majorBidi" w:eastAsia="Times New Roman" w:hAnsiTheme="majorBidi" w:cstheme="majorBidi"/>
        </w:rPr>
        <w:t xml:space="preserve"> rights must be understood within the broader context of Israel’s Zionist settler-colonial apartheid regime imposed over the Palestinian people as a whole, on both sides of the Green Line, and as refugees and exiles denied their right of return since the start of the ongoing </w:t>
      </w:r>
      <w:r w:rsidR="000F7AED" w:rsidRPr="00AC7E31">
        <w:rPr>
          <w:rFonts w:asciiTheme="majorBidi" w:eastAsia="Times New Roman" w:hAnsiTheme="majorBidi" w:cstheme="majorBidi"/>
          <w:i/>
        </w:rPr>
        <w:t>Nakba</w:t>
      </w:r>
      <w:r w:rsidR="000F7AED" w:rsidRPr="00AC7E31">
        <w:rPr>
          <w:rFonts w:asciiTheme="majorBidi" w:eastAsia="Times New Roman" w:hAnsiTheme="majorBidi" w:cstheme="majorBidi"/>
        </w:rPr>
        <w:t xml:space="preserve"> in 1948, which denies them the ability to </w:t>
      </w:r>
      <w:r w:rsidR="000F7AED" w:rsidRPr="00AC7E31">
        <w:rPr>
          <w:rFonts w:asciiTheme="majorBidi" w:eastAsia="Times New Roman" w:hAnsiTheme="majorBidi" w:cstheme="majorBidi"/>
        </w:rPr>
        <w:lastRenderedPageBreak/>
        <w:t>exercise their individual and collective rights, including to self-determination and return.</w:t>
      </w:r>
      <w:r w:rsidR="000F7AED" w:rsidRPr="00AC7E31">
        <w:rPr>
          <w:rFonts w:asciiTheme="majorBidi" w:eastAsia="Times New Roman" w:hAnsiTheme="majorBidi" w:cstheme="majorBidi"/>
          <w:vertAlign w:val="superscript"/>
        </w:rPr>
        <w:footnoteReference w:id="7"/>
      </w:r>
      <w:r w:rsidR="000F7AED" w:rsidRPr="00AC7E31">
        <w:rPr>
          <w:rFonts w:asciiTheme="majorBidi" w:eastAsia="Times New Roman" w:hAnsiTheme="majorBidi" w:cstheme="majorBidi"/>
        </w:rPr>
        <w:t xml:space="preserve"> </w:t>
      </w:r>
    </w:p>
    <w:p w14:paraId="43F07256" w14:textId="38A08774" w:rsidR="0014006A" w:rsidRPr="009E2AC1" w:rsidRDefault="00B836C9" w:rsidP="005B016A">
      <w:pPr>
        <w:numPr>
          <w:ilvl w:val="0"/>
          <w:numId w:val="1"/>
        </w:numPr>
        <w:jc w:val="both"/>
        <w:rPr>
          <w:rFonts w:ascii="Times New Roman" w:hAnsi="Times New Roman" w:cs="Times New Roman"/>
        </w:rPr>
      </w:pPr>
      <w:r w:rsidRPr="00B836C9">
        <w:rPr>
          <w:rFonts w:ascii="Times New Roman" w:hAnsi="Times New Roman" w:cs="Times New Roman"/>
        </w:rPr>
        <w:t xml:space="preserve">The nature and scale of the Israeli </w:t>
      </w:r>
      <w:r w:rsidR="000F7AED">
        <w:rPr>
          <w:rFonts w:ascii="Times New Roman" w:hAnsi="Times New Roman" w:cs="Times New Roman"/>
        </w:rPr>
        <w:t>attacks</w:t>
      </w:r>
      <w:r w:rsidR="000F7AED" w:rsidRPr="00B836C9">
        <w:rPr>
          <w:rFonts w:ascii="Times New Roman" w:hAnsi="Times New Roman" w:cs="Times New Roman"/>
        </w:rPr>
        <w:t xml:space="preserve"> </w:t>
      </w:r>
      <w:r w:rsidRPr="00B836C9">
        <w:rPr>
          <w:rFonts w:ascii="Times New Roman" w:hAnsi="Times New Roman" w:cs="Times New Roman"/>
        </w:rPr>
        <w:t xml:space="preserve">against the Gaza Strip </w:t>
      </w:r>
      <w:r w:rsidR="000F7AED">
        <w:rPr>
          <w:rFonts w:ascii="Times New Roman" w:hAnsi="Times New Roman" w:cs="Times New Roman"/>
        </w:rPr>
        <w:t>confirm</w:t>
      </w:r>
      <w:r w:rsidR="000F7AED" w:rsidRPr="00B836C9">
        <w:rPr>
          <w:rFonts w:ascii="Times New Roman" w:hAnsi="Times New Roman" w:cs="Times New Roman"/>
        </w:rPr>
        <w:t xml:space="preserve"> </w:t>
      </w:r>
      <w:r w:rsidRPr="00B836C9">
        <w:rPr>
          <w:rFonts w:ascii="Times New Roman" w:hAnsi="Times New Roman" w:cs="Times New Roman"/>
        </w:rPr>
        <w:t>an intent to destroy the Palestinian people as a grou</w:t>
      </w:r>
      <w:r w:rsidR="000F7AED">
        <w:rPr>
          <w:rFonts w:ascii="Times New Roman" w:hAnsi="Times New Roman" w:cs="Times New Roman"/>
        </w:rPr>
        <w:t>p, as</w:t>
      </w:r>
      <w:r w:rsidRPr="00B836C9">
        <w:rPr>
          <w:rFonts w:ascii="Times New Roman" w:hAnsi="Times New Roman" w:cs="Times New Roman"/>
        </w:rPr>
        <w:t xml:space="preserve"> there are reasonable grounds to believe that the minimum threshold for the </w:t>
      </w:r>
      <w:r>
        <w:rPr>
          <w:rFonts w:ascii="Times New Roman" w:hAnsi="Times New Roman" w:cs="Times New Roman"/>
        </w:rPr>
        <w:t xml:space="preserve">perpetration </w:t>
      </w:r>
      <w:r w:rsidRPr="00B836C9">
        <w:rPr>
          <w:rFonts w:ascii="Times New Roman" w:hAnsi="Times New Roman" w:cs="Times New Roman"/>
        </w:rPr>
        <w:t>of the crime of genocide has been met</w:t>
      </w:r>
      <w:r>
        <w:rPr>
          <w:rFonts w:ascii="Times New Roman" w:hAnsi="Times New Roman" w:cs="Times New Roman"/>
        </w:rPr>
        <w:t xml:space="preserve">. This is evident in </w:t>
      </w:r>
      <w:r w:rsidRPr="00B836C9">
        <w:rPr>
          <w:rFonts w:ascii="Times New Roman" w:hAnsi="Times New Roman" w:cs="Times New Roman"/>
        </w:rPr>
        <w:t>the killing of members of the group</w:t>
      </w:r>
      <w:r>
        <w:rPr>
          <w:rFonts w:ascii="Times New Roman" w:hAnsi="Times New Roman" w:cs="Times New Roman"/>
        </w:rPr>
        <w:t>,</w:t>
      </w:r>
      <w:r w:rsidRPr="00B836C9">
        <w:rPr>
          <w:rFonts w:ascii="Times New Roman" w:hAnsi="Times New Roman" w:cs="Times New Roman"/>
        </w:rPr>
        <w:t xml:space="preserve"> infliction of serious bodily or mental harm</w:t>
      </w:r>
      <w:r>
        <w:rPr>
          <w:rFonts w:ascii="Times New Roman" w:hAnsi="Times New Roman" w:cs="Times New Roman"/>
        </w:rPr>
        <w:t>,</w:t>
      </w:r>
      <w:r w:rsidRPr="00B836C9">
        <w:rPr>
          <w:rFonts w:ascii="Times New Roman" w:hAnsi="Times New Roman" w:cs="Times New Roman"/>
        </w:rPr>
        <w:t xml:space="preserve"> and deliberate imposition of conditions of life calculated to bring about the group’s physical destruction, in whole or in part. These acts have been </w:t>
      </w:r>
      <w:r>
        <w:rPr>
          <w:rFonts w:ascii="Times New Roman" w:hAnsi="Times New Roman" w:cs="Times New Roman"/>
        </w:rPr>
        <w:t xml:space="preserve">committed </w:t>
      </w:r>
      <w:r w:rsidRPr="00B836C9">
        <w:rPr>
          <w:rFonts w:ascii="Times New Roman" w:hAnsi="Times New Roman" w:cs="Times New Roman"/>
        </w:rPr>
        <w:t>following statements issued by senior Israeli military and government officials</w:t>
      </w:r>
      <w:r>
        <w:rPr>
          <w:rFonts w:ascii="Times New Roman" w:hAnsi="Times New Roman" w:cs="Times New Roman"/>
        </w:rPr>
        <w:t>,</w:t>
      </w:r>
      <w:r w:rsidRPr="00B836C9">
        <w:rPr>
          <w:rFonts w:ascii="Times New Roman" w:hAnsi="Times New Roman" w:cs="Times New Roman"/>
        </w:rPr>
        <w:t xml:space="preserve"> explicitly </w:t>
      </w:r>
      <w:r w:rsidR="009A4CBA">
        <w:rPr>
          <w:rFonts w:ascii="Times New Roman" w:hAnsi="Times New Roman" w:cs="Times New Roman"/>
        </w:rPr>
        <w:t>confirming</w:t>
      </w:r>
      <w:r w:rsidR="009A4CBA" w:rsidRPr="00B836C9">
        <w:rPr>
          <w:rFonts w:ascii="Times New Roman" w:hAnsi="Times New Roman" w:cs="Times New Roman"/>
        </w:rPr>
        <w:t xml:space="preserve"> </w:t>
      </w:r>
      <w:r w:rsidRPr="00B836C9">
        <w:rPr>
          <w:rFonts w:ascii="Times New Roman" w:hAnsi="Times New Roman" w:cs="Times New Roman"/>
        </w:rPr>
        <w:t>genocidal intent. The deliberate and devastating consequences of these acts reflect a consistent pattern of conduct</w:t>
      </w:r>
      <w:r w:rsidR="00F97912">
        <w:rPr>
          <w:rFonts w:ascii="Times New Roman" w:hAnsi="Times New Roman" w:cs="Times New Roman"/>
        </w:rPr>
        <w:t>,</w:t>
      </w:r>
      <w:r w:rsidRPr="00B836C9">
        <w:rPr>
          <w:rFonts w:ascii="Times New Roman" w:hAnsi="Times New Roman" w:cs="Times New Roman"/>
        </w:rPr>
        <w:t xml:space="preserve"> from which a policy of genocide by Israel against the Palestinian people can be inferred. </w:t>
      </w:r>
      <w:r w:rsidR="006D61D1" w:rsidRPr="006D61D1">
        <w:rPr>
          <w:rFonts w:ascii="Times New Roman" w:hAnsi="Times New Roman" w:cs="Times New Roman"/>
        </w:rPr>
        <w:t>Israel’s genocidal campaign against Gaza is the latest chapter in the ongoing </w:t>
      </w:r>
      <w:r w:rsidR="006D61D1" w:rsidRPr="006D61D1">
        <w:rPr>
          <w:rFonts w:ascii="Times New Roman" w:hAnsi="Times New Roman" w:cs="Times New Roman"/>
          <w:i/>
          <w:iCs/>
        </w:rPr>
        <w:t>Nakba</w:t>
      </w:r>
      <w:r w:rsidR="006D61D1">
        <w:rPr>
          <w:rFonts w:ascii="Times New Roman" w:hAnsi="Times New Roman" w:cs="Times New Roman"/>
        </w:rPr>
        <w:t>;</w:t>
      </w:r>
      <w:r w:rsidR="006D61D1">
        <w:rPr>
          <w:rStyle w:val="FootnoteReference"/>
          <w:rFonts w:ascii="Times New Roman" w:hAnsi="Times New Roman" w:cs="Times New Roman"/>
        </w:rPr>
        <w:footnoteReference w:id="8"/>
      </w:r>
      <w:r w:rsidR="006D61D1">
        <w:rPr>
          <w:rFonts w:ascii="Times New Roman" w:hAnsi="Times New Roman" w:cs="Times New Roman"/>
        </w:rPr>
        <w:t xml:space="preserve"> a </w:t>
      </w:r>
      <w:r w:rsidRPr="00B836C9">
        <w:rPr>
          <w:rFonts w:ascii="Times New Roman" w:hAnsi="Times New Roman" w:cs="Times New Roman"/>
        </w:rPr>
        <w:t>settler</w:t>
      </w:r>
      <w:r w:rsidR="002376CD">
        <w:rPr>
          <w:rFonts w:ascii="Times New Roman" w:hAnsi="Times New Roman" w:cs="Times New Roman"/>
        </w:rPr>
        <w:t xml:space="preserve"> </w:t>
      </w:r>
      <w:r w:rsidRPr="00B836C9">
        <w:rPr>
          <w:rFonts w:ascii="Times New Roman" w:hAnsi="Times New Roman" w:cs="Times New Roman"/>
        </w:rPr>
        <w:t>colonial process that has spanned over seven decades</w:t>
      </w:r>
      <w:r w:rsidR="002376CD">
        <w:rPr>
          <w:rFonts w:ascii="Times New Roman" w:hAnsi="Times New Roman" w:cs="Times New Roman"/>
        </w:rPr>
        <w:t xml:space="preserve">. It has featured </w:t>
      </w:r>
      <w:r w:rsidRPr="00B836C9">
        <w:rPr>
          <w:rFonts w:ascii="Times New Roman" w:hAnsi="Times New Roman" w:cs="Times New Roman"/>
        </w:rPr>
        <w:t xml:space="preserve">the displacement </w:t>
      </w:r>
      <w:r w:rsidR="006D61D1">
        <w:rPr>
          <w:rFonts w:ascii="Times New Roman" w:hAnsi="Times New Roman" w:cs="Times New Roman"/>
        </w:rPr>
        <w:t xml:space="preserve">and dispossession </w:t>
      </w:r>
      <w:r w:rsidRPr="00B836C9">
        <w:rPr>
          <w:rFonts w:ascii="Times New Roman" w:hAnsi="Times New Roman" w:cs="Times New Roman"/>
        </w:rPr>
        <w:t xml:space="preserve">of the Palestinian </w:t>
      </w:r>
      <w:r w:rsidR="006D61D1">
        <w:rPr>
          <w:rFonts w:ascii="Times New Roman" w:hAnsi="Times New Roman" w:cs="Times New Roman"/>
        </w:rPr>
        <w:t>people</w:t>
      </w:r>
      <w:r w:rsidRPr="00B836C9">
        <w:rPr>
          <w:rFonts w:ascii="Times New Roman" w:hAnsi="Times New Roman" w:cs="Times New Roman"/>
        </w:rPr>
        <w:t>, expropriation of their land and resources, subjugation, and efforts to alter their demographic, cultural, economic, and political presence.</w:t>
      </w:r>
      <w:r w:rsidR="00BC6456" w:rsidRPr="0083169D">
        <w:rPr>
          <w:rStyle w:val="FootnoteReference"/>
          <w:rFonts w:ascii="Times New Roman" w:hAnsi="Times New Roman" w:cs="Times New Roman"/>
        </w:rPr>
        <w:footnoteReference w:id="9"/>
      </w:r>
    </w:p>
    <w:p w14:paraId="2CF59EA0" w14:textId="50F9BD72" w:rsidR="0014006A" w:rsidRPr="00BB746F" w:rsidRDefault="0014006A" w:rsidP="000004DE">
      <w:pPr>
        <w:jc w:val="both"/>
        <w:rPr>
          <w:rFonts w:ascii="Times New Roman" w:hAnsi="Times New Roman" w:cs="Times New Roman"/>
          <w:b/>
          <w:bCs/>
        </w:rPr>
      </w:pPr>
      <w:r w:rsidRPr="00BB746F">
        <w:rPr>
          <w:rFonts w:ascii="Times New Roman" w:hAnsi="Times New Roman" w:cs="Times New Roman"/>
          <w:b/>
          <w:bCs/>
        </w:rPr>
        <w:t>II. Grave violations of human rights</w:t>
      </w:r>
    </w:p>
    <w:p w14:paraId="4CE8E7AC" w14:textId="024F8712" w:rsidR="00162A27" w:rsidRPr="00162A27" w:rsidRDefault="00020DEC" w:rsidP="009A7A81">
      <w:pPr>
        <w:numPr>
          <w:ilvl w:val="0"/>
          <w:numId w:val="1"/>
        </w:numPr>
        <w:jc w:val="both"/>
        <w:rPr>
          <w:rFonts w:ascii="Times New Roman" w:hAnsi="Times New Roman" w:cs="Times New Roman"/>
        </w:rPr>
      </w:pPr>
      <w:r w:rsidRPr="00526A42">
        <w:rPr>
          <w:rFonts w:ascii="Times New Roman" w:hAnsi="Times New Roman" w:cs="Times New Roman"/>
        </w:rPr>
        <w:t>In one of the fastest instances of forced displacement in modern history,</w:t>
      </w:r>
      <w:r w:rsidRPr="0083169D">
        <w:rPr>
          <w:rStyle w:val="FootnoteReference"/>
          <w:rFonts w:ascii="Times New Roman" w:hAnsi="Times New Roman" w:cs="Times New Roman"/>
        </w:rPr>
        <w:footnoteReference w:id="10"/>
      </w:r>
      <w:r w:rsidRPr="00526A42">
        <w:rPr>
          <w:rFonts w:ascii="Times New Roman" w:hAnsi="Times New Roman" w:cs="Times New Roman"/>
        </w:rPr>
        <w:t xml:space="preserve"> since 14 October 2024, the Israeli occupying authorities have ordered 1.1 million Palestinians to relocate from northern to southern Gaza</w:t>
      </w:r>
      <w:r w:rsidR="006D61D1">
        <w:rPr>
          <w:rFonts w:ascii="Times New Roman" w:hAnsi="Times New Roman" w:cs="Times New Roman"/>
        </w:rPr>
        <w:t>, as now</w:t>
      </w:r>
      <w:r w:rsidRPr="00526A42">
        <w:rPr>
          <w:rFonts w:ascii="Times New Roman" w:hAnsi="Times New Roman" w:cs="Times New Roman"/>
        </w:rPr>
        <w:t xml:space="preserve"> approximately 90 percent of the Gaza Strip population has been forcibly displaced. In parallel, some 40,000 Palestinians have been </w:t>
      </w:r>
      <w:r w:rsidR="000F7AED">
        <w:rPr>
          <w:rFonts w:ascii="Times New Roman" w:hAnsi="Times New Roman" w:cs="Times New Roman"/>
        </w:rPr>
        <w:t xml:space="preserve">forcibly </w:t>
      </w:r>
      <w:r w:rsidRPr="00526A42">
        <w:rPr>
          <w:rFonts w:ascii="Times New Roman" w:hAnsi="Times New Roman" w:cs="Times New Roman"/>
        </w:rPr>
        <w:t>displaced from refugee camps in northern West Bank, particularly from the Jenin, Tulkarem, and Nur Shams refugee camp</w:t>
      </w:r>
      <w:r w:rsidR="006D61D1">
        <w:rPr>
          <w:rFonts w:ascii="Times New Roman" w:hAnsi="Times New Roman" w:cs="Times New Roman"/>
        </w:rPr>
        <w:t>,</w:t>
      </w:r>
      <w:r w:rsidRPr="0083169D">
        <w:rPr>
          <w:rStyle w:val="FootnoteReference"/>
          <w:rFonts w:ascii="Times New Roman" w:hAnsi="Times New Roman" w:cs="Times New Roman"/>
        </w:rPr>
        <w:footnoteReference w:id="11"/>
      </w:r>
      <w:r w:rsidRPr="00526A42">
        <w:rPr>
          <w:rFonts w:ascii="Times New Roman" w:hAnsi="Times New Roman" w:cs="Times New Roman"/>
        </w:rPr>
        <w:t xml:space="preserve"> </w:t>
      </w:r>
      <w:r w:rsidR="006D61D1">
        <w:rPr>
          <w:rFonts w:ascii="Times New Roman" w:hAnsi="Times New Roman" w:cs="Times New Roman"/>
        </w:rPr>
        <w:t>as Israeli colonial violence concurrently increased therein since October 2023</w:t>
      </w:r>
      <w:r w:rsidRPr="00526A42">
        <w:rPr>
          <w:rFonts w:ascii="Times New Roman" w:hAnsi="Times New Roman" w:cs="Times New Roman"/>
        </w:rPr>
        <w:t xml:space="preserve">. The Independent International Commission of Inquiry on the Occupied Palestinian Territory, including East Jerusalem, and Israel concluded that the forced displacement orders </w:t>
      </w:r>
      <w:r w:rsidR="009A7A81">
        <w:rPr>
          <w:rFonts w:ascii="Times New Roman" w:hAnsi="Times New Roman" w:cs="Times New Roman"/>
        </w:rPr>
        <w:t xml:space="preserve">issued by the Israeli military in Gaza </w:t>
      </w:r>
      <w:r w:rsidRPr="00526A42">
        <w:rPr>
          <w:rFonts w:ascii="Times New Roman" w:hAnsi="Times New Roman" w:cs="Times New Roman"/>
        </w:rPr>
        <w:t xml:space="preserve">were </w:t>
      </w:r>
      <w:r w:rsidR="009A7A81">
        <w:rPr>
          <w:rFonts w:ascii="Times New Roman" w:hAnsi="Times New Roman" w:cs="Times New Roman"/>
        </w:rPr>
        <w:t>“</w:t>
      </w:r>
      <w:r w:rsidR="009A7A81" w:rsidRPr="009A7A81">
        <w:rPr>
          <w:rFonts w:ascii="Times New Roman" w:hAnsi="Times New Roman" w:cs="Times New Roman"/>
        </w:rPr>
        <w:t>insufficient, unclear and conflicting and did not provide adequate time or support for safe evacuations</w:t>
      </w:r>
      <w:r w:rsidR="009A7A81">
        <w:rPr>
          <w:rFonts w:ascii="Times New Roman" w:hAnsi="Times New Roman" w:cs="Times New Roman"/>
        </w:rPr>
        <w:t>”.</w:t>
      </w:r>
      <w:r w:rsidR="009A7A81">
        <w:rPr>
          <w:rStyle w:val="FootnoteReference"/>
          <w:rFonts w:ascii="Times New Roman" w:hAnsi="Times New Roman" w:cs="Times New Roman"/>
        </w:rPr>
        <w:footnoteReference w:id="12"/>
      </w:r>
      <w:r w:rsidR="009A7A81" w:rsidRPr="009A7A81" w:rsidDel="009A7A81">
        <w:rPr>
          <w:rFonts w:ascii="Times New Roman" w:hAnsi="Times New Roman" w:cs="Times New Roman"/>
        </w:rPr>
        <w:t xml:space="preserve"> </w:t>
      </w:r>
      <w:r w:rsidR="009A7A81">
        <w:rPr>
          <w:rFonts w:ascii="Times New Roman" w:hAnsi="Times New Roman" w:cs="Times New Roman"/>
        </w:rPr>
        <w:t>Moreover, the aforementioned Commission found that “</w:t>
      </w:r>
      <w:r w:rsidR="009A7A81" w:rsidRPr="009A7A81">
        <w:rPr>
          <w:rFonts w:ascii="Times New Roman" w:hAnsi="Times New Roman" w:cs="Times New Roman"/>
        </w:rPr>
        <w:t>areas evacuated were attacked with no regard for those who could not or would not evacuate, and evacuees were targeted along evacuation routes and in designated safe zones</w:t>
      </w:r>
      <w:r w:rsidR="009A7A81">
        <w:rPr>
          <w:rFonts w:ascii="Times New Roman" w:hAnsi="Times New Roman" w:cs="Times New Roman"/>
        </w:rPr>
        <w:t>”</w:t>
      </w:r>
      <w:r w:rsidRPr="00526A42">
        <w:rPr>
          <w:rFonts w:ascii="Times New Roman" w:hAnsi="Times New Roman" w:cs="Times New Roman"/>
        </w:rPr>
        <w:t>.</w:t>
      </w:r>
      <w:r w:rsidR="009A7A81">
        <w:rPr>
          <w:rStyle w:val="FootnoteReference"/>
          <w:rFonts w:ascii="Times New Roman" w:hAnsi="Times New Roman" w:cs="Times New Roman"/>
        </w:rPr>
        <w:footnoteReference w:id="13"/>
      </w:r>
      <w:r w:rsidRPr="00526A42">
        <w:rPr>
          <w:rFonts w:ascii="Times New Roman" w:hAnsi="Times New Roman" w:cs="Times New Roman"/>
        </w:rPr>
        <w:t xml:space="preserve"> </w:t>
      </w:r>
      <w:r w:rsidR="009A7A81">
        <w:rPr>
          <w:rFonts w:ascii="Times New Roman" w:hAnsi="Times New Roman" w:cs="Times New Roman"/>
        </w:rPr>
        <w:t>Palestinians</w:t>
      </w:r>
      <w:r w:rsidRPr="00526A42">
        <w:rPr>
          <w:rFonts w:ascii="Times New Roman" w:hAnsi="Times New Roman" w:cs="Times New Roman"/>
        </w:rPr>
        <w:t xml:space="preserve"> who did not evacuate and remained in their </w:t>
      </w:r>
      <w:r w:rsidRPr="00526A42">
        <w:rPr>
          <w:rFonts w:ascii="Times New Roman" w:hAnsi="Times New Roman" w:cs="Times New Roman"/>
        </w:rPr>
        <w:lastRenderedPageBreak/>
        <w:t>homes were also targeted</w:t>
      </w:r>
      <w:r w:rsidR="009A7A81">
        <w:rPr>
          <w:rFonts w:ascii="Times New Roman" w:hAnsi="Times New Roman" w:cs="Times New Roman"/>
        </w:rPr>
        <w:t>, even though they do not lose their protected status under international law.</w:t>
      </w:r>
      <w:r w:rsidRPr="00526A42">
        <w:rPr>
          <w:rFonts w:ascii="Times New Roman" w:hAnsi="Times New Roman" w:cs="Times New Roman"/>
        </w:rPr>
        <w:t xml:space="preserve"> This mass displacement has had a particularly adverse impact on the persons with disabilities, who face challenges in anticipating attacks, fleeing danger, relocating, or accessing medical care and humanitarian services. </w:t>
      </w:r>
      <w:r w:rsidR="009A7A81">
        <w:rPr>
          <w:rFonts w:ascii="Times New Roman" w:hAnsi="Times New Roman" w:cs="Times New Roman"/>
        </w:rPr>
        <w:t>In May 2024, the</w:t>
      </w:r>
      <w:r w:rsidR="006D61D1" w:rsidRPr="00526A42">
        <w:rPr>
          <w:rFonts w:ascii="Times New Roman" w:hAnsi="Times New Roman" w:cs="Times New Roman"/>
        </w:rPr>
        <w:t xml:space="preserve"> </w:t>
      </w:r>
      <w:r w:rsidRPr="00526A42">
        <w:rPr>
          <w:rFonts w:ascii="Times New Roman" w:hAnsi="Times New Roman" w:cs="Times New Roman"/>
        </w:rPr>
        <w:t xml:space="preserve">Committee has declared that </w:t>
      </w:r>
      <w:r w:rsidR="007909CB" w:rsidRPr="00526A42">
        <w:rPr>
          <w:rFonts w:ascii="Times New Roman" w:hAnsi="Times New Roman" w:cs="Times New Roman"/>
        </w:rPr>
        <w:t>“[p]</w:t>
      </w:r>
      <w:proofErr w:type="spellStart"/>
      <w:r w:rsidR="007909CB" w:rsidRPr="00526A42">
        <w:rPr>
          <w:rFonts w:ascii="Times New Roman" w:hAnsi="Times New Roman" w:cs="Times New Roman"/>
        </w:rPr>
        <w:t>eople</w:t>
      </w:r>
      <w:proofErr w:type="spellEnd"/>
      <w:r w:rsidR="007909CB" w:rsidRPr="00526A42">
        <w:rPr>
          <w:rFonts w:ascii="Times New Roman" w:hAnsi="Times New Roman" w:cs="Times New Roman"/>
        </w:rPr>
        <w:t xml:space="preserve"> with disabilities in Gaza have been put in extreme distress with the expectation that they will be the first and the next to be killed because of the limited opportunities to flee or take part in evacuations due to their impairment.”</w:t>
      </w:r>
      <w:r w:rsidR="00BC6456" w:rsidRPr="0083169D">
        <w:rPr>
          <w:rStyle w:val="FootnoteReference"/>
          <w:rFonts w:ascii="Times New Roman" w:hAnsi="Times New Roman" w:cs="Times New Roman"/>
        </w:rPr>
        <w:footnoteReference w:id="14"/>
      </w:r>
    </w:p>
    <w:p w14:paraId="7BDCEEDF" w14:textId="69A0DF04" w:rsidR="00DF598A" w:rsidRPr="00DF598A" w:rsidRDefault="00DF598A" w:rsidP="000004DE">
      <w:pPr>
        <w:numPr>
          <w:ilvl w:val="0"/>
          <w:numId w:val="1"/>
        </w:numPr>
        <w:jc w:val="both"/>
        <w:rPr>
          <w:rFonts w:ascii="Times New Roman" w:hAnsi="Times New Roman" w:cs="Times New Roman"/>
        </w:rPr>
      </w:pPr>
      <w:r w:rsidRPr="00DF598A">
        <w:rPr>
          <w:rFonts w:ascii="Times New Roman" w:hAnsi="Times New Roman" w:cs="Times New Roman"/>
        </w:rPr>
        <w:t>Between 2021 and 6 October 2023, Al-Haq documented the killing of 750 Palestinians by Israeli occup</w:t>
      </w:r>
      <w:r w:rsidR="00C72601">
        <w:rPr>
          <w:rFonts w:ascii="Times New Roman" w:hAnsi="Times New Roman" w:cs="Times New Roman"/>
        </w:rPr>
        <w:t>ying</w:t>
      </w:r>
      <w:r w:rsidRPr="00DF598A">
        <w:rPr>
          <w:rFonts w:ascii="Times New Roman" w:hAnsi="Times New Roman" w:cs="Times New Roman"/>
        </w:rPr>
        <w:t xml:space="preserve"> forces and settlers</w:t>
      </w:r>
      <w:r w:rsidR="00C72601">
        <w:rPr>
          <w:rFonts w:ascii="Times New Roman" w:hAnsi="Times New Roman" w:cs="Times New Roman"/>
        </w:rPr>
        <w:t xml:space="preserve">, including </w:t>
      </w:r>
      <w:r w:rsidRPr="00DF598A">
        <w:rPr>
          <w:rFonts w:ascii="Times New Roman" w:hAnsi="Times New Roman" w:cs="Times New Roman"/>
        </w:rPr>
        <w:t xml:space="preserve">437 in the West Bank and 313 in the Gaza Strip. </w:t>
      </w:r>
      <w:r w:rsidR="00DA3072">
        <w:rPr>
          <w:rFonts w:ascii="Times New Roman" w:hAnsi="Times New Roman" w:cs="Times New Roman"/>
        </w:rPr>
        <w:t>Between</w:t>
      </w:r>
      <w:r w:rsidR="00DA3072" w:rsidRPr="00DF598A">
        <w:rPr>
          <w:rFonts w:ascii="Times New Roman" w:hAnsi="Times New Roman" w:cs="Times New Roman"/>
        </w:rPr>
        <w:t xml:space="preserve"> </w:t>
      </w:r>
      <w:r w:rsidRPr="00DF598A">
        <w:rPr>
          <w:rFonts w:ascii="Times New Roman" w:hAnsi="Times New Roman" w:cs="Times New Roman"/>
        </w:rPr>
        <w:t xml:space="preserve">7 October 2023 </w:t>
      </w:r>
      <w:r w:rsidR="00DA3072">
        <w:rPr>
          <w:rFonts w:ascii="Times New Roman" w:hAnsi="Times New Roman" w:cs="Times New Roman"/>
        </w:rPr>
        <w:t>and</w:t>
      </w:r>
      <w:r w:rsidR="00DA3072" w:rsidRPr="00DF598A">
        <w:rPr>
          <w:rFonts w:ascii="Times New Roman" w:hAnsi="Times New Roman" w:cs="Times New Roman"/>
        </w:rPr>
        <w:t xml:space="preserve"> </w:t>
      </w:r>
      <w:r w:rsidRPr="00DF598A">
        <w:rPr>
          <w:rFonts w:ascii="Times New Roman" w:hAnsi="Times New Roman" w:cs="Times New Roman"/>
        </w:rPr>
        <w:t xml:space="preserve">18 June 2025, Al-Haq </w:t>
      </w:r>
      <w:r w:rsidR="00DA3072">
        <w:rPr>
          <w:rFonts w:ascii="Times New Roman" w:hAnsi="Times New Roman" w:cs="Times New Roman"/>
        </w:rPr>
        <w:t xml:space="preserve">documented </w:t>
      </w:r>
      <w:r w:rsidRPr="00DF598A">
        <w:rPr>
          <w:rFonts w:ascii="Times New Roman" w:hAnsi="Times New Roman" w:cs="Times New Roman"/>
        </w:rPr>
        <w:t>the killing of 952 Palestinians in the West Bank</w:t>
      </w:r>
      <w:r w:rsidR="00DA3072">
        <w:rPr>
          <w:rFonts w:ascii="Times New Roman" w:hAnsi="Times New Roman" w:cs="Times New Roman"/>
        </w:rPr>
        <w:t xml:space="preserve"> by Israeli occupying forces and settlers, while the Palestinian Ministry of Health </w:t>
      </w:r>
      <w:r w:rsidRPr="00DF598A">
        <w:rPr>
          <w:rFonts w:ascii="Times New Roman" w:hAnsi="Times New Roman" w:cs="Times New Roman"/>
        </w:rPr>
        <w:t>reported that 55,637 Palestinians were killed in the Gaza Strip</w:t>
      </w:r>
      <w:r w:rsidR="009A7A81">
        <w:rPr>
          <w:rFonts w:ascii="Times New Roman" w:hAnsi="Times New Roman" w:cs="Times New Roman"/>
        </w:rPr>
        <w:t xml:space="preserve">, including </w:t>
      </w:r>
      <w:r w:rsidR="00C72601">
        <w:rPr>
          <w:rFonts w:ascii="Times New Roman" w:hAnsi="Times New Roman" w:cs="Times New Roman"/>
        </w:rPr>
        <w:t xml:space="preserve">persons </w:t>
      </w:r>
      <w:r w:rsidRPr="00DF598A">
        <w:rPr>
          <w:rFonts w:ascii="Times New Roman" w:hAnsi="Times New Roman" w:cs="Times New Roman"/>
        </w:rPr>
        <w:t>with disabilitie</w:t>
      </w:r>
      <w:r w:rsidR="009A7A81">
        <w:rPr>
          <w:rFonts w:ascii="Times New Roman" w:hAnsi="Times New Roman" w:cs="Times New Roman"/>
        </w:rPr>
        <w:t>s.</w:t>
      </w:r>
    </w:p>
    <w:p w14:paraId="571E63F5" w14:textId="1A627B84" w:rsidR="00D87184" w:rsidRPr="00D87184" w:rsidRDefault="00B233B5" w:rsidP="006F4E15">
      <w:pPr>
        <w:numPr>
          <w:ilvl w:val="0"/>
          <w:numId w:val="1"/>
        </w:numPr>
        <w:jc w:val="both"/>
        <w:rPr>
          <w:rFonts w:ascii="Times New Roman" w:hAnsi="Times New Roman" w:cs="Times New Roman"/>
        </w:rPr>
      </w:pPr>
      <w:r>
        <w:rPr>
          <w:rFonts w:ascii="Times New Roman" w:hAnsi="Times New Roman" w:cs="Times New Roman"/>
        </w:rPr>
        <w:t>Based on</w:t>
      </w:r>
      <w:r w:rsidR="008E5BC5" w:rsidRPr="008E5BC5">
        <w:rPr>
          <w:rFonts w:ascii="Times New Roman" w:hAnsi="Times New Roman" w:cs="Times New Roman"/>
        </w:rPr>
        <w:t xml:space="preserve"> daily reports from Emergency Medical Teams, the World Health Organisation estimated that between 10 January and 16 May 2024, approximately 25 percent of all injuries sustained were life-altering and required ongoing rehabilitation</w:t>
      </w:r>
      <w:r w:rsidR="009A7A81">
        <w:rPr>
          <w:rFonts w:ascii="Times New Roman" w:hAnsi="Times New Roman" w:cs="Times New Roman"/>
        </w:rPr>
        <w:t xml:space="preserve"> in the Gaza Strip</w:t>
      </w:r>
      <w:r w:rsidR="008E5BC5" w:rsidRPr="008E5BC5">
        <w:rPr>
          <w:rFonts w:ascii="Times New Roman" w:hAnsi="Times New Roman" w:cs="Times New Roman"/>
        </w:rPr>
        <w:t>, amounting to no fewer than 26,140 persons</w:t>
      </w:r>
      <w:r w:rsidR="009A7A81">
        <w:rPr>
          <w:rFonts w:ascii="Times New Roman" w:hAnsi="Times New Roman" w:cs="Times New Roman"/>
        </w:rPr>
        <w:t>,</w:t>
      </w:r>
      <w:r w:rsidR="008E5BC5" w:rsidRPr="008E5BC5">
        <w:rPr>
          <w:rFonts w:ascii="Times New Roman" w:hAnsi="Times New Roman" w:cs="Times New Roman"/>
        </w:rPr>
        <w:t xml:space="preserve"> as of 24 November 2024. </w:t>
      </w:r>
      <w:r w:rsidR="004831A5">
        <w:rPr>
          <w:rFonts w:ascii="Times New Roman" w:hAnsi="Times New Roman" w:cs="Times New Roman"/>
        </w:rPr>
        <w:t>Among these,</w:t>
      </w:r>
      <w:r w:rsidR="008E5BC5" w:rsidRPr="008E5BC5">
        <w:rPr>
          <w:rFonts w:ascii="Times New Roman" w:hAnsi="Times New Roman" w:cs="Times New Roman"/>
        </w:rPr>
        <w:t xml:space="preserve"> between 13,455 and 17,550</w:t>
      </w:r>
      <w:r w:rsidR="004831A5">
        <w:rPr>
          <w:rFonts w:ascii="Times New Roman" w:hAnsi="Times New Roman" w:cs="Times New Roman"/>
        </w:rPr>
        <w:t xml:space="preserve"> people sustained</w:t>
      </w:r>
      <w:r w:rsidR="008E5BC5" w:rsidRPr="008E5BC5">
        <w:rPr>
          <w:rFonts w:ascii="Times New Roman" w:hAnsi="Times New Roman" w:cs="Times New Roman"/>
        </w:rPr>
        <w:t xml:space="preserve"> severe limb injuries, </w:t>
      </w:r>
      <w:r w:rsidR="006F4E15">
        <w:rPr>
          <w:rFonts w:ascii="Times New Roman" w:hAnsi="Times New Roman" w:cs="Times New Roman"/>
        </w:rPr>
        <w:t>while an estimated</w:t>
      </w:r>
      <w:r w:rsidR="008E5BC5" w:rsidRPr="008E5BC5">
        <w:rPr>
          <w:rFonts w:ascii="Times New Roman" w:hAnsi="Times New Roman" w:cs="Times New Roman"/>
        </w:rPr>
        <w:t xml:space="preserve"> 3,105 to 4,050 </w:t>
      </w:r>
      <w:r w:rsidR="006F4E15" w:rsidRPr="006F4E15">
        <w:rPr>
          <w:rFonts w:ascii="Times New Roman" w:hAnsi="Times New Roman" w:cs="Times New Roman"/>
        </w:rPr>
        <w:t>—</w:t>
      </w:r>
      <w:r w:rsidR="006F4E15">
        <w:rPr>
          <w:rFonts w:ascii="Times New Roman" w:hAnsi="Times New Roman" w:cs="Times New Roman"/>
        </w:rPr>
        <w:t xml:space="preserve"> </w:t>
      </w:r>
      <w:r w:rsidR="006F4E15" w:rsidRPr="006F4E15">
        <w:rPr>
          <w:rFonts w:ascii="Times New Roman" w:hAnsi="Times New Roman" w:cs="Times New Roman"/>
        </w:rPr>
        <w:t>predominantly with lower limb injuries</w:t>
      </w:r>
      <w:r w:rsidR="006F4E15">
        <w:rPr>
          <w:rFonts w:ascii="Times New Roman" w:hAnsi="Times New Roman" w:cs="Times New Roman"/>
        </w:rPr>
        <w:t xml:space="preserve"> </w:t>
      </w:r>
      <w:r w:rsidR="006F4E15" w:rsidRPr="006F4E15">
        <w:rPr>
          <w:rFonts w:ascii="Times New Roman" w:hAnsi="Times New Roman" w:cs="Times New Roman"/>
        </w:rPr>
        <w:t>—</w:t>
      </w:r>
      <w:r w:rsidR="006F4E15">
        <w:rPr>
          <w:rFonts w:ascii="Times New Roman" w:hAnsi="Times New Roman" w:cs="Times New Roman"/>
        </w:rPr>
        <w:t xml:space="preserve"> </w:t>
      </w:r>
      <w:r w:rsidR="006F4E15" w:rsidRPr="006F4E15">
        <w:rPr>
          <w:rFonts w:ascii="Times New Roman" w:hAnsi="Times New Roman" w:cs="Times New Roman"/>
        </w:rPr>
        <w:t>underwent amputations</w:t>
      </w:r>
      <w:r w:rsidR="008E5BC5" w:rsidRPr="008E5BC5">
        <w:rPr>
          <w:rFonts w:ascii="Times New Roman" w:hAnsi="Times New Roman" w:cs="Times New Roman"/>
        </w:rPr>
        <w:t xml:space="preserve">. </w:t>
      </w:r>
      <w:r w:rsidR="006F4E15">
        <w:rPr>
          <w:rFonts w:ascii="Times New Roman" w:hAnsi="Times New Roman" w:cs="Times New Roman"/>
        </w:rPr>
        <w:t>Moreover</w:t>
      </w:r>
      <w:r w:rsidR="008E5BC5" w:rsidRPr="008E5BC5">
        <w:rPr>
          <w:rFonts w:ascii="Times New Roman" w:hAnsi="Times New Roman" w:cs="Times New Roman"/>
        </w:rPr>
        <w:t xml:space="preserve">, around 2,000 </w:t>
      </w:r>
      <w:r w:rsidR="006F4E15" w:rsidRPr="006F4E15">
        <w:rPr>
          <w:rFonts w:ascii="Times New Roman" w:hAnsi="Times New Roman" w:cs="Times New Roman"/>
        </w:rPr>
        <w:t xml:space="preserve">suffered </w:t>
      </w:r>
      <w:r w:rsidR="008E5BC5" w:rsidRPr="008E5BC5">
        <w:rPr>
          <w:rFonts w:ascii="Times New Roman" w:hAnsi="Times New Roman" w:cs="Times New Roman"/>
        </w:rPr>
        <w:t>spinal cord and brain injuries</w:t>
      </w:r>
      <w:r w:rsidR="006F4E15">
        <w:rPr>
          <w:rFonts w:ascii="Times New Roman" w:hAnsi="Times New Roman" w:cs="Times New Roman"/>
        </w:rPr>
        <w:t xml:space="preserve">, with another </w:t>
      </w:r>
      <w:r w:rsidR="008E5BC5" w:rsidRPr="008E5BC5">
        <w:rPr>
          <w:rFonts w:ascii="Times New Roman" w:hAnsi="Times New Roman" w:cs="Times New Roman"/>
        </w:rPr>
        <w:t>2,000 burn injuries recorded, all of which are expected to result in permanent disabilities.</w:t>
      </w:r>
      <w:r w:rsidR="00BC6456" w:rsidRPr="0083169D">
        <w:rPr>
          <w:rStyle w:val="FootnoteReference"/>
          <w:rFonts w:ascii="Times New Roman" w:hAnsi="Times New Roman" w:cs="Times New Roman"/>
        </w:rPr>
        <w:footnoteReference w:id="15"/>
      </w:r>
    </w:p>
    <w:p w14:paraId="3C22BCC9" w14:textId="77770515" w:rsidR="00482D31" w:rsidRPr="009E2AC1" w:rsidRDefault="008E5BC5" w:rsidP="005B016A">
      <w:pPr>
        <w:numPr>
          <w:ilvl w:val="0"/>
          <w:numId w:val="1"/>
        </w:numPr>
        <w:jc w:val="both"/>
        <w:rPr>
          <w:rFonts w:ascii="Times New Roman" w:hAnsi="Times New Roman" w:cs="Times New Roman"/>
        </w:rPr>
      </w:pPr>
      <w:r w:rsidRPr="008E5BC5">
        <w:rPr>
          <w:rFonts w:ascii="Times New Roman" w:hAnsi="Times New Roman" w:cs="Times New Roman"/>
        </w:rPr>
        <w:t xml:space="preserve">According to a report </w:t>
      </w:r>
      <w:r>
        <w:rPr>
          <w:rFonts w:ascii="Times New Roman" w:hAnsi="Times New Roman" w:cs="Times New Roman"/>
        </w:rPr>
        <w:t xml:space="preserve">released </w:t>
      </w:r>
      <w:r w:rsidRPr="008E5BC5">
        <w:rPr>
          <w:rFonts w:ascii="Times New Roman" w:hAnsi="Times New Roman" w:cs="Times New Roman"/>
        </w:rPr>
        <w:t>by Save the Children, more than 1,000 children in Gaza underwent limb amputations</w:t>
      </w:r>
      <w:r>
        <w:rPr>
          <w:rFonts w:ascii="Times New Roman" w:hAnsi="Times New Roman" w:cs="Times New Roman"/>
        </w:rPr>
        <w:t xml:space="preserve"> </w:t>
      </w:r>
      <w:r w:rsidR="006F4E15">
        <w:rPr>
          <w:rFonts w:ascii="Times New Roman" w:hAnsi="Times New Roman" w:cs="Times New Roman"/>
        </w:rPr>
        <w:t xml:space="preserve">during the first three months of the ongoing genocide </w:t>
      </w:r>
      <w:r>
        <w:rPr>
          <w:rFonts w:ascii="Times New Roman" w:hAnsi="Times New Roman" w:cs="Times New Roman"/>
        </w:rPr>
        <w:t xml:space="preserve">– </w:t>
      </w:r>
      <w:r w:rsidR="006F4E15" w:rsidRPr="006F4E15">
        <w:rPr>
          <w:rFonts w:ascii="Times New Roman" w:hAnsi="Times New Roman" w:cs="Times New Roman"/>
        </w:rPr>
        <w:t>averaging more than 10 child amputees</w:t>
      </w:r>
      <w:r w:rsidR="006F4E15">
        <w:rPr>
          <w:rFonts w:ascii="Times New Roman" w:hAnsi="Times New Roman" w:cs="Times New Roman"/>
        </w:rPr>
        <w:t xml:space="preserve"> </w:t>
      </w:r>
      <w:r w:rsidRPr="008E5BC5">
        <w:rPr>
          <w:rFonts w:ascii="Times New Roman" w:hAnsi="Times New Roman" w:cs="Times New Roman"/>
        </w:rPr>
        <w:t>per day</w:t>
      </w:r>
      <w:r>
        <w:rPr>
          <w:rFonts w:ascii="Times New Roman" w:hAnsi="Times New Roman" w:cs="Times New Roman"/>
        </w:rPr>
        <w:t>.</w:t>
      </w:r>
      <w:r w:rsidR="006A4D9F" w:rsidRPr="0083169D">
        <w:rPr>
          <w:rStyle w:val="FootnoteReference"/>
          <w:rFonts w:ascii="Times New Roman" w:hAnsi="Times New Roman" w:cs="Times New Roman"/>
        </w:rPr>
        <w:footnoteReference w:id="16"/>
      </w:r>
      <w:r>
        <w:rPr>
          <w:rFonts w:ascii="Times New Roman" w:hAnsi="Times New Roman" w:cs="Times New Roman"/>
        </w:rPr>
        <w:t xml:space="preserve"> </w:t>
      </w:r>
      <w:r w:rsidR="006F4E15" w:rsidRPr="006F4E15">
        <w:rPr>
          <w:rFonts w:ascii="Times New Roman" w:hAnsi="Times New Roman" w:cs="Times New Roman"/>
        </w:rPr>
        <w:t>This unprecedented number underscores the acute and disproportionate impact of the aggression on children, whose lives have been irreversibly altered through physical, visual, and hearing impairments, as well as traumatic limb loss</w:t>
      </w:r>
      <w:r w:rsidR="006F4E15">
        <w:rPr>
          <w:rFonts w:ascii="Times New Roman" w:hAnsi="Times New Roman" w:cs="Times New Roman"/>
        </w:rPr>
        <w:t xml:space="preserve">. </w:t>
      </w:r>
      <w:r w:rsidR="006F4E15" w:rsidRPr="006F4E15">
        <w:rPr>
          <w:rFonts w:ascii="Times New Roman" w:hAnsi="Times New Roman" w:cs="Times New Roman"/>
        </w:rPr>
        <w:t>The number of children acquiring permanent disabilities</w:t>
      </w:r>
      <w:r w:rsidR="006F4E15">
        <w:rPr>
          <w:rFonts w:ascii="Times New Roman" w:hAnsi="Times New Roman" w:cs="Times New Roman"/>
        </w:rPr>
        <w:t xml:space="preserve"> </w:t>
      </w:r>
      <w:r w:rsidRPr="008E5BC5">
        <w:rPr>
          <w:rFonts w:ascii="Times New Roman" w:hAnsi="Times New Roman" w:cs="Times New Roman"/>
        </w:rPr>
        <w:t xml:space="preserve">is expected to rise further amid the ongoing genocide </w:t>
      </w:r>
      <w:r w:rsidR="006F4E15" w:rsidRPr="006F4E15">
        <w:rPr>
          <w:rFonts w:ascii="Times New Roman" w:hAnsi="Times New Roman" w:cs="Times New Roman"/>
        </w:rPr>
        <w:t>and the near-total collapse of Gaza’s health and rehabilitation infrastructure</w:t>
      </w:r>
      <w:r w:rsidR="009A0256">
        <w:rPr>
          <w:rFonts w:ascii="Times New Roman" w:hAnsi="Times New Roman" w:cs="Times New Roman"/>
        </w:rPr>
        <w:t>.</w:t>
      </w:r>
    </w:p>
    <w:p w14:paraId="7C12CD6D" w14:textId="4BF24609" w:rsidR="00482D31" w:rsidRPr="00FC60A9" w:rsidRDefault="007E65DC" w:rsidP="000004DE">
      <w:pPr>
        <w:jc w:val="both"/>
        <w:rPr>
          <w:rFonts w:ascii="Times New Roman" w:hAnsi="Times New Roman" w:cs="Times New Roman"/>
          <w:b/>
          <w:bCs/>
        </w:rPr>
      </w:pPr>
      <w:r w:rsidRPr="009A0256">
        <w:rPr>
          <w:rFonts w:ascii="Times New Roman" w:hAnsi="Times New Roman" w:cs="Times New Roman"/>
          <w:b/>
          <w:bCs/>
        </w:rPr>
        <w:t>III. Persons with disabilities in the face of the crime of genocide</w:t>
      </w:r>
    </w:p>
    <w:p w14:paraId="535DD6DC" w14:textId="5C6B0460" w:rsidR="007E65DC" w:rsidRPr="007E65DC" w:rsidRDefault="00EB4FB3" w:rsidP="009E0CAC">
      <w:pPr>
        <w:pStyle w:val="ListParagraph"/>
        <w:numPr>
          <w:ilvl w:val="0"/>
          <w:numId w:val="1"/>
        </w:numPr>
        <w:jc w:val="both"/>
        <w:rPr>
          <w:rFonts w:ascii="Times New Roman" w:hAnsi="Times New Roman" w:cs="Times New Roman"/>
        </w:rPr>
      </w:pPr>
      <w:r w:rsidRPr="00B15990">
        <w:rPr>
          <w:rFonts w:ascii="Times New Roman" w:hAnsi="Times New Roman" w:cs="Times New Roman"/>
        </w:rPr>
        <w:lastRenderedPageBreak/>
        <w:t xml:space="preserve">The </w:t>
      </w:r>
      <w:r w:rsidR="00A221EE" w:rsidRPr="00A221EE">
        <w:rPr>
          <w:rFonts w:ascii="Times New Roman" w:hAnsi="Times New Roman" w:cs="Times New Roman"/>
        </w:rPr>
        <w:t xml:space="preserve">population of </w:t>
      </w:r>
      <w:r w:rsidR="009E0CAC">
        <w:rPr>
          <w:rFonts w:ascii="Times New Roman" w:hAnsi="Times New Roman" w:cs="Times New Roman"/>
        </w:rPr>
        <w:t>Palestinians</w:t>
      </w:r>
      <w:r w:rsidR="00A221EE" w:rsidRPr="00A221EE">
        <w:rPr>
          <w:rFonts w:ascii="Times New Roman" w:hAnsi="Times New Roman" w:cs="Times New Roman"/>
        </w:rPr>
        <w:t xml:space="preserve"> with disabilities has grown at a staggering rate as a direct consequence of Israel’s systematic violations</w:t>
      </w:r>
      <w:r w:rsidRPr="00B15990">
        <w:rPr>
          <w:rFonts w:ascii="Times New Roman" w:hAnsi="Times New Roman" w:cs="Times New Roman"/>
        </w:rPr>
        <w:t xml:space="preserve">. Between 2007 and 2017, the number of persons with disabilities in the Gaza Strip doubled – from 24,608 to 48,140. </w:t>
      </w:r>
      <w:r w:rsidR="009E0CAC" w:rsidRPr="009E0CAC">
        <w:rPr>
          <w:rFonts w:ascii="Times New Roman" w:hAnsi="Times New Roman" w:cs="Times New Roman"/>
        </w:rPr>
        <w:t>As of the latest</w:t>
      </w:r>
      <w:r w:rsidR="009E0CAC">
        <w:rPr>
          <w:rFonts w:ascii="Times New Roman" w:hAnsi="Times New Roman" w:cs="Times New Roman"/>
        </w:rPr>
        <w:t xml:space="preserve"> available</w:t>
      </w:r>
      <w:r w:rsidR="009E0CAC" w:rsidRPr="009E0CAC">
        <w:rPr>
          <w:rFonts w:ascii="Times New Roman" w:hAnsi="Times New Roman" w:cs="Times New Roman"/>
        </w:rPr>
        <w:t xml:space="preserve"> figures, the</w:t>
      </w:r>
      <w:r w:rsidR="009E0CAC">
        <w:rPr>
          <w:rFonts w:ascii="Times New Roman" w:hAnsi="Times New Roman" w:cs="Times New Roman"/>
        </w:rPr>
        <w:t xml:space="preserve"> </w:t>
      </w:r>
      <w:r w:rsidRPr="00B15990">
        <w:rPr>
          <w:rFonts w:ascii="Times New Roman" w:hAnsi="Times New Roman" w:cs="Times New Roman"/>
        </w:rPr>
        <w:t xml:space="preserve">total number of registered persons with disabilities reached 55,538, with physical disabilities accounting for 47 percent of all cases. Among these, approximately 2,000 adults had physical disabilities, representing around </w:t>
      </w:r>
      <w:r w:rsidR="009E0CAC">
        <w:rPr>
          <w:rFonts w:ascii="Times New Roman" w:hAnsi="Times New Roman" w:cs="Times New Roman"/>
        </w:rPr>
        <w:t>nine</w:t>
      </w:r>
      <w:r w:rsidRPr="00B15990">
        <w:rPr>
          <w:rFonts w:ascii="Times New Roman" w:hAnsi="Times New Roman" w:cs="Times New Roman"/>
        </w:rPr>
        <w:t xml:space="preserve"> percent of all adults with such impairments, and about </w:t>
      </w:r>
      <w:r w:rsidR="009E0CAC">
        <w:rPr>
          <w:rFonts w:ascii="Times New Roman" w:hAnsi="Times New Roman" w:cs="Times New Roman"/>
        </w:rPr>
        <w:t>three</w:t>
      </w:r>
      <w:r w:rsidRPr="00B15990">
        <w:rPr>
          <w:rFonts w:ascii="Times New Roman" w:hAnsi="Times New Roman" w:cs="Times New Roman"/>
        </w:rPr>
        <w:t xml:space="preserve"> percent of children under the age of 18. Notably, Israeli practices and military assaults on the Gaza Strip were cited as the cause of at least one </w:t>
      </w:r>
      <w:r w:rsidR="004E29F9">
        <w:rPr>
          <w:rFonts w:ascii="Times New Roman" w:hAnsi="Times New Roman" w:cs="Times New Roman"/>
        </w:rPr>
        <w:t xml:space="preserve">form of </w:t>
      </w:r>
      <w:r w:rsidRPr="00B15990">
        <w:rPr>
          <w:rFonts w:ascii="Times New Roman" w:hAnsi="Times New Roman" w:cs="Times New Roman"/>
        </w:rPr>
        <w:t xml:space="preserve">disability for approximately </w:t>
      </w:r>
      <w:r w:rsidR="004E29F9">
        <w:rPr>
          <w:rFonts w:ascii="Times New Roman" w:hAnsi="Times New Roman" w:cs="Times New Roman"/>
        </w:rPr>
        <w:t>six</w:t>
      </w:r>
      <w:r w:rsidR="004E29F9" w:rsidRPr="00B15990">
        <w:rPr>
          <w:rFonts w:ascii="Times New Roman" w:hAnsi="Times New Roman" w:cs="Times New Roman"/>
        </w:rPr>
        <w:t xml:space="preserve"> </w:t>
      </w:r>
      <w:r w:rsidR="005D3D19" w:rsidRPr="00B15990">
        <w:rPr>
          <w:rFonts w:ascii="Times New Roman" w:hAnsi="Times New Roman" w:cs="Times New Roman"/>
        </w:rPr>
        <w:t>percent</w:t>
      </w:r>
      <w:r w:rsidRPr="00B15990">
        <w:rPr>
          <w:rFonts w:ascii="Times New Roman" w:hAnsi="Times New Roman" w:cs="Times New Roman"/>
        </w:rPr>
        <w:t xml:space="preserve"> of </w:t>
      </w:r>
      <w:r w:rsidR="005D3D19" w:rsidRPr="00B15990">
        <w:rPr>
          <w:rFonts w:ascii="Times New Roman" w:hAnsi="Times New Roman" w:cs="Times New Roman"/>
        </w:rPr>
        <w:t xml:space="preserve">persons </w:t>
      </w:r>
      <w:r w:rsidRPr="00B15990">
        <w:rPr>
          <w:rFonts w:ascii="Times New Roman" w:hAnsi="Times New Roman" w:cs="Times New Roman"/>
        </w:rPr>
        <w:t>aged 18 and above.</w:t>
      </w:r>
      <w:r w:rsidR="00BC6456" w:rsidRPr="0083169D">
        <w:rPr>
          <w:rStyle w:val="FootnoteReference"/>
          <w:rFonts w:ascii="Times New Roman" w:hAnsi="Times New Roman" w:cs="Times New Roman"/>
        </w:rPr>
        <w:footnoteReference w:id="17"/>
      </w:r>
    </w:p>
    <w:p w14:paraId="35369840" w14:textId="3FAF602D" w:rsidR="00C5107C" w:rsidRPr="00B85313" w:rsidRDefault="006E48F0" w:rsidP="004E29F9">
      <w:pPr>
        <w:numPr>
          <w:ilvl w:val="0"/>
          <w:numId w:val="1"/>
        </w:numPr>
        <w:jc w:val="both"/>
        <w:rPr>
          <w:rFonts w:ascii="Times New Roman" w:hAnsi="Times New Roman" w:cs="Times New Roman"/>
        </w:rPr>
      </w:pPr>
      <w:r w:rsidRPr="00B85313">
        <w:rPr>
          <w:rFonts w:ascii="Times New Roman" w:hAnsi="Times New Roman" w:cs="Times New Roman"/>
        </w:rPr>
        <w:t xml:space="preserve">Prior to </w:t>
      </w:r>
      <w:r w:rsidR="009E0CAC">
        <w:rPr>
          <w:rFonts w:ascii="Times New Roman" w:hAnsi="Times New Roman" w:cs="Times New Roman"/>
        </w:rPr>
        <w:t>October 2023</w:t>
      </w:r>
      <w:r w:rsidRPr="00B85313">
        <w:rPr>
          <w:rFonts w:ascii="Times New Roman" w:hAnsi="Times New Roman" w:cs="Times New Roman"/>
        </w:rPr>
        <w:t xml:space="preserve">, approximately 55 civil society organisations </w:t>
      </w:r>
      <w:r w:rsidR="004E29F9" w:rsidRPr="004E29F9">
        <w:rPr>
          <w:rFonts w:ascii="Times New Roman" w:hAnsi="Times New Roman" w:cs="Times New Roman"/>
        </w:rPr>
        <w:t>were actively serving persons with disabilities in the Gaza Strip, delivering vital services across a range of impairments</w:t>
      </w:r>
      <w:r w:rsidRPr="00B85313">
        <w:rPr>
          <w:rFonts w:ascii="Times New Roman" w:hAnsi="Times New Roman" w:cs="Times New Roman"/>
        </w:rPr>
        <w:t xml:space="preserve">. </w:t>
      </w:r>
      <w:r w:rsidR="004E29F9" w:rsidRPr="004E29F9">
        <w:rPr>
          <w:rFonts w:ascii="Times New Roman" w:hAnsi="Times New Roman" w:cs="Times New Roman"/>
        </w:rPr>
        <w:t>These included occupational therapy, medical and physical rehabilitation, and various forms of social and psychological support, reaching approximately 52,322 individuals</w:t>
      </w:r>
      <w:r w:rsidR="004E29F9">
        <w:rPr>
          <w:rFonts w:ascii="Times New Roman" w:hAnsi="Times New Roman" w:cs="Times New Roman"/>
        </w:rPr>
        <w:t xml:space="preserve">. </w:t>
      </w:r>
      <w:r w:rsidRPr="00B85313">
        <w:rPr>
          <w:rFonts w:ascii="Times New Roman" w:hAnsi="Times New Roman" w:cs="Times New Roman"/>
        </w:rPr>
        <w:t xml:space="preserve">As of March 2024, </w:t>
      </w:r>
      <w:r w:rsidR="004E29F9" w:rsidRPr="004E29F9">
        <w:rPr>
          <w:rFonts w:ascii="Times New Roman" w:hAnsi="Times New Roman" w:cs="Times New Roman"/>
        </w:rPr>
        <w:t xml:space="preserve">due to the </w:t>
      </w:r>
      <w:r w:rsidR="004E29F9">
        <w:rPr>
          <w:rFonts w:ascii="Times New Roman" w:hAnsi="Times New Roman" w:cs="Times New Roman"/>
        </w:rPr>
        <w:t xml:space="preserve">Israeli </w:t>
      </w:r>
      <w:r w:rsidR="004E29F9" w:rsidRPr="004E29F9">
        <w:rPr>
          <w:rFonts w:ascii="Times New Roman" w:hAnsi="Times New Roman" w:cs="Times New Roman"/>
        </w:rPr>
        <w:t xml:space="preserve">targeted destruction of </w:t>
      </w:r>
      <w:r w:rsidR="004E29F9" w:rsidRPr="00B85313">
        <w:rPr>
          <w:rFonts w:ascii="Times New Roman" w:hAnsi="Times New Roman" w:cs="Times New Roman"/>
        </w:rPr>
        <w:t>disability-specific facilities</w:t>
      </w:r>
      <w:r w:rsidR="004E29F9" w:rsidRPr="004E29F9">
        <w:rPr>
          <w:rFonts w:ascii="Times New Roman" w:hAnsi="Times New Roman" w:cs="Times New Roman"/>
        </w:rPr>
        <w:t>, 11,822 persons with disabilities had lost access to services entirely, while an additional 38,000 experienced only partial access</w:t>
      </w:r>
      <w:r w:rsidR="004E29F9">
        <w:rPr>
          <w:rFonts w:ascii="Times New Roman" w:hAnsi="Times New Roman" w:cs="Times New Roman"/>
        </w:rPr>
        <w:t>, and only</w:t>
      </w:r>
      <w:r w:rsidRPr="00B85313">
        <w:rPr>
          <w:rFonts w:ascii="Times New Roman" w:hAnsi="Times New Roman" w:cs="Times New Roman"/>
        </w:rPr>
        <w:t xml:space="preserve"> 2,500 </w:t>
      </w:r>
      <w:r w:rsidR="00714DE5" w:rsidRPr="00B85313">
        <w:rPr>
          <w:rFonts w:ascii="Times New Roman" w:hAnsi="Times New Roman" w:cs="Times New Roman"/>
        </w:rPr>
        <w:t xml:space="preserve">persons </w:t>
      </w:r>
      <w:r w:rsidRPr="00B85313">
        <w:rPr>
          <w:rFonts w:ascii="Times New Roman" w:hAnsi="Times New Roman" w:cs="Times New Roman"/>
        </w:rPr>
        <w:t>continued to receive comprehensive services.</w:t>
      </w:r>
      <w:r w:rsidR="00714DE5" w:rsidRPr="0083169D">
        <w:rPr>
          <w:rStyle w:val="FootnoteReference"/>
          <w:rFonts w:ascii="Times New Roman" w:hAnsi="Times New Roman" w:cs="Times New Roman"/>
        </w:rPr>
        <w:footnoteReference w:id="18"/>
      </w:r>
      <w:r w:rsidRPr="00B85313">
        <w:rPr>
          <w:rFonts w:ascii="Times New Roman" w:hAnsi="Times New Roman" w:cs="Times New Roman"/>
        </w:rPr>
        <w:t xml:space="preserve"> </w:t>
      </w:r>
      <w:r w:rsidR="00714DE5" w:rsidRPr="00B85313">
        <w:rPr>
          <w:rFonts w:ascii="Times New Roman" w:hAnsi="Times New Roman" w:cs="Times New Roman"/>
        </w:rPr>
        <w:t xml:space="preserve">The </w:t>
      </w:r>
      <w:r w:rsidRPr="00B85313">
        <w:rPr>
          <w:rFonts w:ascii="Times New Roman" w:hAnsi="Times New Roman" w:cs="Times New Roman"/>
        </w:rPr>
        <w:t xml:space="preserve">Israeli forces </w:t>
      </w:r>
      <w:r w:rsidR="00714DE5" w:rsidRPr="00B85313">
        <w:rPr>
          <w:rFonts w:ascii="Times New Roman" w:hAnsi="Times New Roman" w:cs="Times New Roman"/>
        </w:rPr>
        <w:t xml:space="preserve">have </w:t>
      </w:r>
      <w:r w:rsidRPr="00B85313">
        <w:rPr>
          <w:rFonts w:ascii="Times New Roman" w:hAnsi="Times New Roman" w:cs="Times New Roman"/>
        </w:rPr>
        <w:t xml:space="preserve">deliberately targeted health and humanitarian infrastructure dedicated to the provision of medical and rehabilitative services for persons with disabilities. Among the institutions damaged or destroyed were the Sheikh Hamad Hospital for Rehabilitation and Prosthetics, Al-Wafa Medical Rehabilitation </w:t>
      </w:r>
      <w:r w:rsidR="00B85313" w:rsidRPr="00B85313">
        <w:rPr>
          <w:rFonts w:ascii="Times New Roman" w:hAnsi="Times New Roman" w:cs="Times New Roman"/>
        </w:rPr>
        <w:t xml:space="preserve">and Specialised Surgery </w:t>
      </w:r>
      <w:r w:rsidRPr="00B85313">
        <w:rPr>
          <w:rFonts w:ascii="Times New Roman" w:hAnsi="Times New Roman" w:cs="Times New Roman"/>
        </w:rPr>
        <w:t xml:space="preserve">Hospital, Assistive Devices Centre of </w:t>
      </w:r>
      <w:r w:rsidR="00714DE5" w:rsidRPr="00B85313">
        <w:rPr>
          <w:rFonts w:ascii="Times New Roman" w:hAnsi="Times New Roman" w:cs="Times New Roman"/>
        </w:rPr>
        <w:t xml:space="preserve">the Palestinian </w:t>
      </w:r>
      <w:r w:rsidRPr="00B85313">
        <w:rPr>
          <w:rFonts w:ascii="Times New Roman" w:hAnsi="Times New Roman" w:cs="Times New Roman"/>
        </w:rPr>
        <w:t>Medical Relief</w:t>
      </w:r>
      <w:r w:rsidR="00714DE5" w:rsidRPr="00B85313">
        <w:rPr>
          <w:rFonts w:ascii="Times New Roman" w:hAnsi="Times New Roman" w:cs="Times New Roman"/>
        </w:rPr>
        <w:t xml:space="preserve"> </w:t>
      </w:r>
      <w:r w:rsidR="00DA7A1E">
        <w:rPr>
          <w:rFonts w:ascii="Times New Roman" w:hAnsi="Times New Roman" w:cs="Times New Roman"/>
        </w:rPr>
        <w:t>Society</w:t>
      </w:r>
      <w:r w:rsidRPr="00B85313">
        <w:rPr>
          <w:rFonts w:ascii="Times New Roman" w:hAnsi="Times New Roman" w:cs="Times New Roman"/>
        </w:rPr>
        <w:t xml:space="preserve">, </w:t>
      </w:r>
      <w:r w:rsidR="00714DE5" w:rsidRPr="00B85313">
        <w:rPr>
          <w:rFonts w:ascii="Times New Roman" w:hAnsi="Times New Roman" w:cs="Times New Roman"/>
        </w:rPr>
        <w:t xml:space="preserve">main office </w:t>
      </w:r>
      <w:r w:rsidRPr="00B85313">
        <w:rPr>
          <w:rFonts w:ascii="Times New Roman" w:hAnsi="Times New Roman" w:cs="Times New Roman"/>
        </w:rPr>
        <w:t xml:space="preserve">of the General Union of Persons with Disabilities in </w:t>
      </w:r>
      <w:r w:rsidR="00714DE5" w:rsidRPr="00B85313">
        <w:rPr>
          <w:rFonts w:ascii="Times New Roman" w:hAnsi="Times New Roman" w:cs="Times New Roman"/>
        </w:rPr>
        <w:t xml:space="preserve">the </w:t>
      </w:r>
      <w:r w:rsidRPr="00B85313">
        <w:rPr>
          <w:rFonts w:ascii="Times New Roman" w:hAnsi="Times New Roman" w:cs="Times New Roman"/>
        </w:rPr>
        <w:t>North</w:t>
      </w:r>
      <w:r w:rsidR="00714DE5" w:rsidRPr="00B85313">
        <w:rPr>
          <w:rFonts w:ascii="Times New Roman" w:hAnsi="Times New Roman" w:cs="Times New Roman"/>
        </w:rPr>
        <w:t>ern</w:t>
      </w:r>
      <w:r w:rsidRPr="00B85313">
        <w:rPr>
          <w:rFonts w:ascii="Times New Roman" w:hAnsi="Times New Roman" w:cs="Times New Roman"/>
        </w:rPr>
        <w:t xml:space="preserve"> Gaza </w:t>
      </w:r>
      <w:r w:rsidR="005D5BC7">
        <w:rPr>
          <w:rFonts w:ascii="Times New Roman" w:hAnsi="Times New Roman" w:cs="Times New Roman"/>
        </w:rPr>
        <w:t>G</w:t>
      </w:r>
      <w:r w:rsidRPr="00B85313">
        <w:rPr>
          <w:rFonts w:ascii="Times New Roman" w:hAnsi="Times New Roman" w:cs="Times New Roman"/>
        </w:rPr>
        <w:t xml:space="preserve">overnorate, </w:t>
      </w:r>
      <w:r w:rsidR="00B85313" w:rsidRPr="00B85313">
        <w:rPr>
          <w:rFonts w:ascii="Times New Roman" w:hAnsi="Times New Roman" w:cs="Times New Roman"/>
        </w:rPr>
        <w:t xml:space="preserve">and </w:t>
      </w:r>
      <w:r w:rsidRPr="00B85313">
        <w:rPr>
          <w:rFonts w:ascii="Times New Roman" w:hAnsi="Times New Roman" w:cs="Times New Roman"/>
        </w:rPr>
        <w:t xml:space="preserve">Al-Amal </w:t>
      </w:r>
      <w:r w:rsidR="00714DE5" w:rsidRPr="00B85313">
        <w:rPr>
          <w:rFonts w:ascii="Times New Roman" w:hAnsi="Times New Roman" w:cs="Times New Roman"/>
        </w:rPr>
        <w:t xml:space="preserve">City for </w:t>
      </w:r>
      <w:r w:rsidRPr="00B85313">
        <w:rPr>
          <w:rFonts w:ascii="Times New Roman" w:hAnsi="Times New Roman" w:cs="Times New Roman"/>
        </w:rPr>
        <w:t xml:space="preserve">Capacity Building </w:t>
      </w:r>
      <w:r w:rsidR="00714DE5" w:rsidRPr="00B85313">
        <w:rPr>
          <w:rFonts w:ascii="Times New Roman" w:hAnsi="Times New Roman" w:cs="Times New Roman"/>
        </w:rPr>
        <w:t>of the Palestinian Red Crescent Society</w:t>
      </w:r>
      <w:r w:rsidR="00B85313" w:rsidRPr="00B85313">
        <w:rPr>
          <w:rFonts w:ascii="Times New Roman" w:hAnsi="Times New Roman" w:cs="Times New Roman"/>
        </w:rPr>
        <w:t xml:space="preserve">. In addition to </w:t>
      </w:r>
      <w:r w:rsidR="005D5BC7">
        <w:rPr>
          <w:rFonts w:ascii="Times New Roman" w:hAnsi="Times New Roman" w:cs="Times New Roman"/>
        </w:rPr>
        <w:t>destroying the</w:t>
      </w:r>
      <w:r w:rsidR="00B85313" w:rsidRPr="00B85313">
        <w:rPr>
          <w:rFonts w:ascii="Times New Roman" w:hAnsi="Times New Roman" w:cs="Times New Roman"/>
        </w:rPr>
        <w:t xml:space="preserve"> adapted </w:t>
      </w:r>
      <w:r w:rsidR="005D5BC7">
        <w:rPr>
          <w:rFonts w:ascii="Times New Roman" w:hAnsi="Times New Roman" w:cs="Times New Roman"/>
        </w:rPr>
        <w:t xml:space="preserve">and accessible pathway </w:t>
      </w:r>
      <w:r w:rsidR="00B85313" w:rsidRPr="00B85313">
        <w:rPr>
          <w:rFonts w:ascii="Times New Roman" w:hAnsi="Times New Roman" w:cs="Times New Roman"/>
        </w:rPr>
        <w:t>for persons with disabilities</w:t>
      </w:r>
      <w:r w:rsidR="005D5BC7">
        <w:rPr>
          <w:rFonts w:ascii="Times New Roman" w:hAnsi="Times New Roman" w:cs="Times New Roman"/>
        </w:rPr>
        <w:t xml:space="preserve"> to the beach</w:t>
      </w:r>
      <w:r w:rsidR="00B85313" w:rsidRPr="00B85313">
        <w:rPr>
          <w:rFonts w:ascii="Times New Roman" w:hAnsi="Times New Roman" w:cs="Times New Roman"/>
        </w:rPr>
        <w:t>, severe damage was also caused to</w:t>
      </w:r>
      <w:r w:rsidRPr="00B85313">
        <w:rPr>
          <w:rFonts w:ascii="Times New Roman" w:hAnsi="Times New Roman" w:cs="Times New Roman"/>
        </w:rPr>
        <w:t xml:space="preserve"> numerous associations specialising in </w:t>
      </w:r>
      <w:r w:rsidR="00403218" w:rsidRPr="00B85313">
        <w:rPr>
          <w:rFonts w:ascii="Times New Roman" w:hAnsi="Times New Roman" w:cs="Times New Roman"/>
        </w:rPr>
        <w:t xml:space="preserve">the </w:t>
      </w:r>
      <w:r w:rsidRPr="00B85313">
        <w:rPr>
          <w:rFonts w:ascii="Times New Roman" w:hAnsi="Times New Roman" w:cs="Times New Roman"/>
        </w:rPr>
        <w:t>rehabilitation</w:t>
      </w:r>
      <w:r w:rsidR="00403218" w:rsidRPr="00B85313">
        <w:rPr>
          <w:rFonts w:ascii="Times New Roman" w:hAnsi="Times New Roman" w:cs="Times New Roman"/>
        </w:rPr>
        <w:t xml:space="preserve"> of persons with disabilities</w:t>
      </w:r>
      <w:r w:rsidRPr="00B85313">
        <w:rPr>
          <w:rFonts w:ascii="Times New Roman" w:hAnsi="Times New Roman" w:cs="Times New Roman"/>
        </w:rPr>
        <w:t xml:space="preserve">, leaving </w:t>
      </w:r>
      <w:r w:rsidR="00B85313" w:rsidRPr="00B85313">
        <w:rPr>
          <w:rFonts w:ascii="Times New Roman" w:hAnsi="Times New Roman" w:cs="Times New Roman"/>
        </w:rPr>
        <w:t xml:space="preserve">them </w:t>
      </w:r>
      <w:r w:rsidRPr="00B85313">
        <w:rPr>
          <w:rFonts w:ascii="Times New Roman" w:hAnsi="Times New Roman" w:cs="Times New Roman"/>
        </w:rPr>
        <w:t>in need of full reconstruction in order to resume operations.</w:t>
      </w:r>
      <w:r w:rsidR="00BC6456" w:rsidRPr="0083169D">
        <w:rPr>
          <w:rStyle w:val="FootnoteReference"/>
          <w:rFonts w:ascii="Times New Roman" w:hAnsi="Times New Roman" w:cs="Times New Roman"/>
        </w:rPr>
        <w:footnoteReference w:id="19"/>
      </w:r>
    </w:p>
    <w:p w14:paraId="0C8C975E" w14:textId="1084CEDC" w:rsidR="00622CEB" w:rsidRPr="0083169D" w:rsidRDefault="00513E50" w:rsidP="00972010">
      <w:pPr>
        <w:numPr>
          <w:ilvl w:val="0"/>
          <w:numId w:val="1"/>
        </w:numPr>
        <w:jc w:val="both"/>
        <w:rPr>
          <w:rFonts w:ascii="Times New Roman" w:hAnsi="Times New Roman" w:cs="Times New Roman"/>
        </w:rPr>
      </w:pPr>
      <w:r w:rsidRPr="00513E50">
        <w:rPr>
          <w:rFonts w:ascii="Times New Roman" w:hAnsi="Times New Roman" w:cs="Times New Roman"/>
        </w:rPr>
        <w:t>In</w:t>
      </w:r>
      <w:r>
        <w:rPr>
          <w:rFonts w:ascii="Times New Roman" w:hAnsi="Times New Roman" w:cs="Times New Roman"/>
        </w:rPr>
        <w:t xml:space="preserve"> </w:t>
      </w:r>
      <w:r w:rsidRPr="00513E50">
        <w:rPr>
          <w:rFonts w:ascii="Times New Roman" w:hAnsi="Times New Roman" w:cs="Times New Roman"/>
        </w:rPr>
        <w:t xml:space="preserve">the </w:t>
      </w:r>
      <w:r w:rsidR="000F7AED">
        <w:rPr>
          <w:rFonts w:ascii="Times New Roman" w:hAnsi="Times New Roman" w:cs="Times New Roman"/>
        </w:rPr>
        <w:t>oPt</w:t>
      </w:r>
      <w:r>
        <w:rPr>
          <w:rFonts w:ascii="Times New Roman" w:hAnsi="Times New Roman" w:cs="Times New Roman"/>
        </w:rPr>
        <w:t>,</w:t>
      </w:r>
      <w:r w:rsidRPr="00513E50">
        <w:rPr>
          <w:rFonts w:ascii="Times New Roman" w:hAnsi="Times New Roman" w:cs="Times New Roman"/>
        </w:rPr>
        <w:t xml:space="preserve"> </w:t>
      </w:r>
      <w:r>
        <w:rPr>
          <w:rFonts w:ascii="Times New Roman" w:hAnsi="Times New Roman" w:cs="Times New Roman"/>
        </w:rPr>
        <w:t xml:space="preserve">many </w:t>
      </w:r>
      <w:r w:rsidRPr="00513E50">
        <w:rPr>
          <w:rFonts w:ascii="Times New Roman" w:hAnsi="Times New Roman" w:cs="Times New Roman"/>
        </w:rPr>
        <w:t xml:space="preserve">organisations </w:t>
      </w:r>
      <w:r w:rsidR="005D5BC7">
        <w:rPr>
          <w:rFonts w:ascii="Times New Roman" w:hAnsi="Times New Roman" w:cs="Times New Roman"/>
        </w:rPr>
        <w:t xml:space="preserve">are </w:t>
      </w:r>
      <w:r w:rsidR="005D5BC7" w:rsidRPr="005D5BC7">
        <w:rPr>
          <w:rFonts w:ascii="Times New Roman" w:hAnsi="Times New Roman" w:cs="Times New Roman"/>
        </w:rPr>
        <w:t xml:space="preserve">dedicated to advancing the rights of </w:t>
      </w:r>
      <w:r w:rsidRPr="00513E50">
        <w:rPr>
          <w:rFonts w:ascii="Times New Roman" w:hAnsi="Times New Roman" w:cs="Times New Roman"/>
        </w:rPr>
        <w:t xml:space="preserve">persons with disabilities, children, </w:t>
      </w:r>
      <w:r w:rsidR="005D5BC7" w:rsidRPr="005D5BC7">
        <w:rPr>
          <w:rFonts w:ascii="Times New Roman" w:hAnsi="Times New Roman" w:cs="Times New Roman"/>
        </w:rPr>
        <w:t>and the broader spectrum of human rights</w:t>
      </w:r>
      <w:r w:rsidRPr="00513E50">
        <w:rPr>
          <w:rFonts w:ascii="Times New Roman" w:hAnsi="Times New Roman" w:cs="Times New Roman"/>
        </w:rPr>
        <w:t xml:space="preserve">. </w:t>
      </w:r>
      <w:r w:rsidR="009B3EA1" w:rsidRPr="009B3EA1">
        <w:rPr>
          <w:rFonts w:ascii="Times New Roman" w:hAnsi="Times New Roman" w:cs="Times New Roman"/>
        </w:rPr>
        <w:t>However, these organisations operate in an environment of severe risk, where human rights defenders are routinely subjected to harassment, intimidation,</w:t>
      </w:r>
      <w:r w:rsidR="009B3EA1">
        <w:rPr>
          <w:rFonts w:ascii="Times New Roman" w:hAnsi="Times New Roman" w:cs="Times New Roman"/>
        </w:rPr>
        <w:t xml:space="preserve"> </w:t>
      </w:r>
      <w:r w:rsidRPr="00513E50">
        <w:rPr>
          <w:rFonts w:ascii="Times New Roman" w:hAnsi="Times New Roman" w:cs="Times New Roman"/>
        </w:rPr>
        <w:t>and threats by Israeli occup</w:t>
      </w:r>
      <w:r>
        <w:rPr>
          <w:rFonts w:ascii="Times New Roman" w:hAnsi="Times New Roman" w:cs="Times New Roman"/>
        </w:rPr>
        <w:t>ying</w:t>
      </w:r>
      <w:r w:rsidRPr="00513E50">
        <w:rPr>
          <w:rFonts w:ascii="Times New Roman" w:hAnsi="Times New Roman" w:cs="Times New Roman"/>
        </w:rPr>
        <w:t xml:space="preserve"> </w:t>
      </w:r>
      <w:r w:rsidR="00290A54">
        <w:rPr>
          <w:rFonts w:ascii="Times New Roman" w:hAnsi="Times New Roman" w:cs="Times New Roman"/>
        </w:rPr>
        <w:t xml:space="preserve">authorities and </w:t>
      </w:r>
      <w:r w:rsidRPr="00513E50">
        <w:rPr>
          <w:rFonts w:ascii="Times New Roman" w:hAnsi="Times New Roman" w:cs="Times New Roman"/>
        </w:rPr>
        <w:t xml:space="preserve">forces. </w:t>
      </w:r>
      <w:r w:rsidR="00972010" w:rsidRPr="00972010">
        <w:rPr>
          <w:rFonts w:ascii="Times New Roman" w:hAnsi="Times New Roman" w:cs="Times New Roman"/>
        </w:rPr>
        <w:t xml:space="preserve">In recent years, </w:t>
      </w:r>
      <w:r w:rsidR="00972010">
        <w:rPr>
          <w:rFonts w:ascii="Times New Roman" w:hAnsi="Times New Roman" w:cs="Times New Roman"/>
        </w:rPr>
        <w:t xml:space="preserve">the </w:t>
      </w:r>
      <w:r w:rsidRPr="00513E50">
        <w:rPr>
          <w:rFonts w:ascii="Times New Roman" w:hAnsi="Times New Roman" w:cs="Times New Roman"/>
        </w:rPr>
        <w:t xml:space="preserve">Israeli occupying authorities have issued military orders </w:t>
      </w:r>
      <w:r w:rsidR="00972010">
        <w:rPr>
          <w:rFonts w:ascii="Times New Roman" w:hAnsi="Times New Roman" w:cs="Times New Roman"/>
        </w:rPr>
        <w:t xml:space="preserve">outlawing </w:t>
      </w:r>
      <w:r w:rsidRPr="00513E50">
        <w:rPr>
          <w:rFonts w:ascii="Times New Roman" w:hAnsi="Times New Roman" w:cs="Times New Roman"/>
        </w:rPr>
        <w:t>several Palestinian human rights organisations</w:t>
      </w:r>
      <w:r w:rsidR="00972010">
        <w:rPr>
          <w:rFonts w:ascii="Times New Roman" w:hAnsi="Times New Roman" w:cs="Times New Roman"/>
        </w:rPr>
        <w:t xml:space="preserve">, which has been widely condemned by </w:t>
      </w:r>
      <w:r w:rsidRPr="00513E50">
        <w:rPr>
          <w:rFonts w:ascii="Times New Roman" w:hAnsi="Times New Roman" w:cs="Times New Roman"/>
        </w:rPr>
        <w:t xml:space="preserve">UN experts and numerous States </w:t>
      </w:r>
      <w:r w:rsidR="00972010" w:rsidRPr="00972010">
        <w:rPr>
          <w:rFonts w:ascii="Times New Roman" w:hAnsi="Times New Roman" w:cs="Times New Roman"/>
        </w:rPr>
        <w:t xml:space="preserve">as a politically motivated </w:t>
      </w:r>
      <w:r w:rsidR="00972010" w:rsidRPr="00972010">
        <w:rPr>
          <w:rFonts w:ascii="Times New Roman" w:hAnsi="Times New Roman" w:cs="Times New Roman"/>
        </w:rPr>
        <w:lastRenderedPageBreak/>
        <w:t>and punitive measure that poses a grave</w:t>
      </w:r>
      <w:r w:rsidR="00972010">
        <w:rPr>
          <w:rFonts w:ascii="Times New Roman" w:hAnsi="Times New Roman" w:cs="Times New Roman"/>
        </w:rPr>
        <w:t xml:space="preserve"> </w:t>
      </w:r>
      <w:r w:rsidRPr="00513E50">
        <w:rPr>
          <w:rFonts w:ascii="Times New Roman" w:hAnsi="Times New Roman" w:cs="Times New Roman"/>
        </w:rPr>
        <w:t>threat to the work of human rights organisations and defenders</w:t>
      </w:r>
      <w:r w:rsidR="00E350AA">
        <w:rPr>
          <w:rFonts w:ascii="Times New Roman" w:hAnsi="Times New Roman" w:cs="Times New Roman"/>
        </w:rPr>
        <w:t xml:space="preserve">. </w:t>
      </w:r>
      <w:r w:rsidRPr="00513E50">
        <w:rPr>
          <w:rFonts w:ascii="Times New Roman" w:hAnsi="Times New Roman" w:cs="Times New Roman"/>
        </w:rPr>
        <w:t>The</w:t>
      </w:r>
      <w:r w:rsidR="00972010">
        <w:rPr>
          <w:rFonts w:ascii="Times New Roman" w:hAnsi="Times New Roman" w:cs="Times New Roman"/>
        </w:rPr>
        <w:t xml:space="preserve"> UN</w:t>
      </w:r>
      <w:r w:rsidRPr="00513E50">
        <w:rPr>
          <w:rFonts w:ascii="Times New Roman" w:hAnsi="Times New Roman" w:cs="Times New Roman"/>
        </w:rPr>
        <w:t xml:space="preserve"> Special Rapporteur on the situation of human rights defenders expressed concern over the </w:t>
      </w:r>
      <w:r w:rsidR="00972010">
        <w:rPr>
          <w:rFonts w:ascii="Times New Roman" w:hAnsi="Times New Roman" w:cs="Times New Roman"/>
        </w:rPr>
        <w:t xml:space="preserve">repressive </w:t>
      </w:r>
      <w:r w:rsidRPr="00513E50">
        <w:rPr>
          <w:rFonts w:ascii="Times New Roman" w:hAnsi="Times New Roman" w:cs="Times New Roman"/>
        </w:rPr>
        <w:t>practices of Israeli occup</w:t>
      </w:r>
      <w:r w:rsidR="00E350AA">
        <w:rPr>
          <w:rFonts w:ascii="Times New Roman" w:hAnsi="Times New Roman" w:cs="Times New Roman"/>
        </w:rPr>
        <w:t>ying</w:t>
      </w:r>
      <w:r w:rsidRPr="00513E50">
        <w:rPr>
          <w:rFonts w:ascii="Times New Roman" w:hAnsi="Times New Roman" w:cs="Times New Roman"/>
        </w:rPr>
        <w:t xml:space="preserve"> forces towards human rights defenders in the </w:t>
      </w:r>
      <w:r w:rsidR="004E29F9">
        <w:rPr>
          <w:rFonts w:ascii="Times New Roman" w:hAnsi="Times New Roman" w:cs="Times New Roman"/>
        </w:rPr>
        <w:t>oPt</w:t>
      </w:r>
      <w:r w:rsidRPr="00513E50">
        <w:rPr>
          <w:rFonts w:ascii="Times New Roman" w:hAnsi="Times New Roman" w:cs="Times New Roman"/>
        </w:rPr>
        <w:t xml:space="preserve"> and called on Israel, as the occupying </w:t>
      </w:r>
      <w:r w:rsidR="00E350AA">
        <w:rPr>
          <w:rFonts w:ascii="Times New Roman" w:hAnsi="Times New Roman" w:cs="Times New Roman"/>
        </w:rPr>
        <w:t>P</w:t>
      </w:r>
      <w:r w:rsidRPr="00513E50">
        <w:rPr>
          <w:rFonts w:ascii="Times New Roman" w:hAnsi="Times New Roman" w:cs="Times New Roman"/>
        </w:rPr>
        <w:t>ower, to cease these violations.</w:t>
      </w:r>
      <w:r w:rsidR="00BC6456" w:rsidRPr="0083169D">
        <w:rPr>
          <w:rStyle w:val="FootnoteReference"/>
          <w:rFonts w:ascii="Times New Roman" w:hAnsi="Times New Roman" w:cs="Times New Roman"/>
        </w:rPr>
        <w:footnoteReference w:id="20"/>
      </w:r>
    </w:p>
    <w:p w14:paraId="272FB94B" w14:textId="3EB06D4C" w:rsidR="00662BD5" w:rsidRPr="0083169D" w:rsidRDefault="00972010" w:rsidP="00972010">
      <w:pPr>
        <w:numPr>
          <w:ilvl w:val="0"/>
          <w:numId w:val="1"/>
        </w:numPr>
        <w:jc w:val="both"/>
        <w:rPr>
          <w:rFonts w:ascii="Times New Roman" w:hAnsi="Times New Roman" w:cs="Times New Roman"/>
        </w:rPr>
      </w:pPr>
      <w:r>
        <w:rPr>
          <w:rFonts w:ascii="Times New Roman" w:hAnsi="Times New Roman" w:cs="Times New Roman"/>
        </w:rPr>
        <w:t>Like the rest of the population,</w:t>
      </w:r>
      <w:r w:rsidR="00590621" w:rsidRPr="00590621">
        <w:rPr>
          <w:rFonts w:ascii="Times New Roman" w:hAnsi="Times New Roman" w:cs="Times New Roman"/>
        </w:rPr>
        <w:t xml:space="preserve"> </w:t>
      </w:r>
      <w:r w:rsidR="00290A54">
        <w:rPr>
          <w:rFonts w:ascii="Times New Roman" w:hAnsi="Times New Roman" w:cs="Times New Roman"/>
        </w:rPr>
        <w:t>Palestinians</w:t>
      </w:r>
      <w:r w:rsidR="00290A54" w:rsidRPr="00590621">
        <w:rPr>
          <w:rFonts w:ascii="Times New Roman" w:hAnsi="Times New Roman" w:cs="Times New Roman"/>
        </w:rPr>
        <w:t xml:space="preserve"> </w:t>
      </w:r>
      <w:r w:rsidR="00590621" w:rsidRPr="00590621">
        <w:rPr>
          <w:rFonts w:ascii="Times New Roman" w:hAnsi="Times New Roman" w:cs="Times New Roman"/>
        </w:rPr>
        <w:t xml:space="preserve">with disabilities have been subjected to </w:t>
      </w:r>
      <w:r w:rsidRPr="00972010">
        <w:rPr>
          <w:rFonts w:ascii="Times New Roman" w:hAnsi="Times New Roman" w:cs="Times New Roman"/>
        </w:rPr>
        <w:t xml:space="preserve">arbitrary </w:t>
      </w:r>
      <w:r w:rsidR="00590621" w:rsidRPr="00590621">
        <w:rPr>
          <w:rFonts w:ascii="Times New Roman" w:hAnsi="Times New Roman" w:cs="Times New Roman"/>
        </w:rPr>
        <w:t>arrest and abuse by Israeli occup</w:t>
      </w:r>
      <w:r w:rsidR="00590621">
        <w:rPr>
          <w:rFonts w:ascii="Times New Roman" w:hAnsi="Times New Roman" w:cs="Times New Roman"/>
        </w:rPr>
        <w:t>ying</w:t>
      </w:r>
      <w:r w:rsidR="00590621" w:rsidRPr="00590621">
        <w:rPr>
          <w:rFonts w:ascii="Times New Roman" w:hAnsi="Times New Roman" w:cs="Times New Roman"/>
        </w:rPr>
        <w:t xml:space="preserve"> forces.</w:t>
      </w:r>
      <w:r w:rsidR="00590621" w:rsidRPr="0083169D">
        <w:rPr>
          <w:rStyle w:val="FootnoteReference"/>
          <w:rFonts w:ascii="Times New Roman" w:hAnsi="Times New Roman" w:cs="Times New Roman"/>
        </w:rPr>
        <w:footnoteReference w:id="21"/>
      </w:r>
      <w:r w:rsidR="00590621" w:rsidRPr="00590621">
        <w:rPr>
          <w:rFonts w:ascii="Times New Roman" w:hAnsi="Times New Roman" w:cs="Times New Roman"/>
        </w:rPr>
        <w:t xml:space="preserve"> </w:t>
      </w:r>
      <w:r>
        <w:rPr>
          <w:rFonts w:ascii="Times New Roman" w:hAnsi="Times New Roman" w:cs="Times New Roman"/>
        </w:rPr>
        <w:t>This</w:t>
      </w:r>
      <w:r w:rsidRPr="00590621">
        <w:rPr>
          <w:rFonts w:ascii="Times New Roman" w:hAnsi="Times New Roman" w:cs="Times New Roman"/>
        </w:rPr>
        <w:t xml:space="preserve"> </w:t>
      </w:r>
      <w:r w:rsidR="00590621" w:rsidRPr="00590621">
        <w:rPr>
          <w:rFonts w:ascii="Times New Roman" w:hAnsi="Times New Roman" w:cs="Times New Roman"/>
        </w:rPr>
        <w:t xml:space="preserve">include individuals with full or partial physical disabilities, intellectual, psychosocial, or mental impairments, as well as those with sensory disabilities, such as hearing or visual impairments. During their detention, persons with disabilities </w:t>
      </w:r>
      <w:r w:rsidRPr="00972010">
        <w:rPr>
          <w:rFonts w:ascii="Times New Roman" w:hAnsi="Times New Roman" w:cs="Times New Roman"/>
        </w:rPr>
        <w:t>have endured various forms of torture and inhumane treatment, including prolonged shackling with metal chains, confinement in overcrowded and poorly ventilated cells, denial of access to essential assistive devices, and deliberate medical neglect.</w:t>
      </w:r>
      <w:r>
        <w:rPr>
          <w:rFonts w:ascii="Times New Roman" w:hAnsi="Times New Roman" w:cs="Times New Roman"/>
        </w:rPr>
        <w:t xml:space="preserve"> </w:t>
      </w:r>
      <w:r w:rsidR="00590621" w:rsidRPr="00590621">
        <w:rPr>
          <w:rFonts w:ascii="Times New Roman" w:hAnsi="Times New Roman" w:cs="Times New Roman"/>
        </w:rPr>
        <w:t xml:space="preserve">Available data indicates that some detainees </w:t>
      </w:r>
      <w:r>
        <w:rPr>
          <w:rFonts w:ascii="Times New Roman" w:hAnsi="Times New Roman" w:cs="Times New Roman"/>
        </w:rPr>
        <w:t xml:space="preserve">have </w:t>
      </w:r>
      <w:r w:rsidRPr="00972010">
        <w:rPr>
          <w:rFonts w:ascii="Times New Roman" w:hAnsi="Times New Roman" w:cs="Times New Roman"/>
        </w:rPr>
        <w:t>acquired permanent disabilities</w:t>
      </w:r>
      <w:r>
        <w:rPr>
          <w:rFonts w:ascii="Times New Roman" w:hAnsi="Times New Roman" w:cs="Times New Roman"/>
        </w:rPr>
        <w:t xml:space="preserve"> </w:t>
      </w:r>
      <w:r w:rsidRPr="00972010">
        <w:rPr>
          <w:rFonts w:ascii="Times New Roman" w:hAnsi="Times New Roman" w:cs="Times New Roman"/>
        </w:rPr>
        <w:t>as a direct result of the abuse, torture, and systemic mistreatment they experienced in Israeli custody—practices that flagrantly violate international human rights and humanitarian law</w:t>
      </w:r>
      <w:r w:rsidR="00590621" w:rsidRPr="00590621">
        <w:rPr>
          <w:rFonts w:ascii="Times New Roman" w:hAnsi="Times New Roman" w:cs="Times New Roman"/>
        </w:rPr>
        <w:t>.</w:t>
      </w:r>
      <w:r w:rsidR="00BC6456" w:rsidRPr="0083169D">
        <w:rPr>
          <w:rStyle w:val="FootnoteReference"/>
          <w:rFonts w:ascii="Times New Roman" w:hAnsi="Times New Roman" w:cs="Times New Roman"/>
        </w:rPr>
        <w:footnoteReference w:id="22"/>
      </w:r>
    </w:p>
    <w:p w14:paraId="4E699725" w14:textId="6FB0CE13" w:rsidR="00403B16" w:rsidRPr="00403B16" w:rsidRDefault="00403B16" w:rsidP="00D9248C">
      <w:pPr>
        <w:numPr>
          <w:ilvl w:val="0"/>
          <w:numId w:val="1"/>
        </w:numPr>
        <w:jc w:val="both"/>
        <w:rPr>
          <w:rFonts w:ascii="Times New Roman" w:hAnsi="Times New Roman" w:cs="Times New Roman"/>
        </w:rPr>
      </w:pPr>
      <w:r w:rsidRPr="00403B16">
        <w:rPr>
          <w:rFonts w:ascii="Times New Roman" w:hAnsi="Times New Roman" w:cs="Times New Roman"/>
        </w:rPr>
        <w:t>Data from the Treatment and Rehabilitation Centr</w:t>
      </w:r>
      <w:r>
        <w:rPr>
          <w:rFonts w:ascii="Times New Roman" w:hAnsi="Times New Roman" w:cs="Times New Roman"/>
        </w:rPr>
        <w:t>e</w:t>
      </w:r>
      <w:r w:rsidRPr="00403B16">
        <w:rPr>
          <w:rFonts w:ascii="Times New Roman" w:hAnsi="Times New Roman" w:cs="Times New Roman"/>
        </w:rPr>
        <w:t xml:space="preserve"> for Victims of Torture (TRC) indicates a significant surge in the number of </w:t>
      </w:r>
      <w:r w:rsidR="008D5078">
        <w:rPr>
          <w:rFonts w:ascii="Times New Roman" w:hAnsi="Times New Roman" w:cs="Times New Roman"/>
        </w:rPr>
        <w:t>Palestinians</w:t>
      </w:r>
      <w:r w:rsidR="008D5078" w:rsidRPr="00403B16">
        <w:rPr>
          <w:rFonts w:ascii="Times New Roman" w:hAnsi="Times New Roman" w:cs="Times New Roman"/>
        </w:rPr>
        <w:t xml:space="preserve"> </w:t>
      </w:r>
      <w:r w:rsidRPr="00403B16">
        <w:rPr>
          <w:rFonts w:ascii="Times New Roman" w:hAnsi="Times New Roman" w:cs="Times New Roman"/>
        </w:rPr>
        <w:t xml:space="preserve">seeking mental health </w:t>
      </w:r>
      <w:r w:rsidR="008D5078">
        <w:rPr>
          <w:rFonts w:ascii="Times New Roman" w:hAnsi="Times New Roman" w:cs="Times New Roman"/>
        </w:rPr>
        <w:t>support</w:t>
      </w:r>
      <w:r w:rsidR="008D5078" w:rsidRPr="00403B16">
        <w:rPr>
          <w:rFonts w:ascii="Times New Roman" w:hAnsi="Times New Roman" w:cs="Times New Roman"/>
        </w:rPr>
        <w:t xml:space="preserve"> </w:t>
      </w:r>
      <w:r w:rsidR="008D5078">
        <w:rPr>
          <w:rFonts w:ascii="Times New Roman" w:hAnsi="Times New Roman" w:cs="Times New Roman"/>
        </w:rPr>
        <w:t>following</w:t>
      </w:r>
      <w:r w:rsidR="008D5078" w:rsidRPr="00403B16">
        <w:rPr>
          <w:rFonts w:ascii="Times New Roman" w:hAnsi="Times New Roman" w:cs="Times New Roman"/>
        </w:rPr>
        <w:t xml:space="preserve"> </w:t>
      </w:r>
      <w:r w:rsidRPr="00403B16">
        <w:rPr>
          <w:rFonts w:ascii="Times New Roman" w:hAnsi="Times New Roman" w:cs="Times New Roman"/>
        </w:rPr>
        <w:t xml:space="preserve">7 October 2023. In 2024, the number of </w:t>
      </w:r>
      <w:r w:rsidR="008D5078">
        <w:rPr>
          <w:rFonts w:ascii="Times New Roman" w:hAnsi="Times New Roman" w:cs="Times New Roman"/>
        </w:rPr>
        <w:t>individuals</w:t>
      </w:r>
      <w:r w:rsidR="008D5078" w:rsidRPr="00403B16">
        <w:rPr>
          <w:rFonts w:ascii="Times New Roman" w:hAnsi="Times New Roman" w:cs="Times New Roman"/>
        </w:rPr>
        <w:t xml:space="preserve"> </w:t>
      </w:r>
      <w:r w:rsidRPr="00403B16">
        <w:rPr>
          <w:rFonts w:ascii="Times New Roman" w:hAnsi="Times New Roman" w:cs="Times New Roman"/>
        </w:rPr>
        <w:t>accessing TRC services increased by 353</w:t>
      </w:r>
      <w:r>
        <w:rPr>
          <w:rFonts w:ascii="Times New Roman" w:hAnsi="Times New Roman" w:cs="Times New Roman"/>
        </w:rPr>
        <w:t xml:space="preserve"> percent</w:t>
      </w:r>
      <w:r w:rsidRPr="00403B16">
        <w:rPr>
          <w:rFonts w:ascii="Times New Roman" w:hAnsi="Times New Roman" w:cs="Times New Roman"/>
        </w:rPr>
        <w:t xml:space="preserve"> compared to </w:t>
      </w:r>
      <w:r w:rsidR="008D5078">
        <w:rPr>
          <w:rFonts w:ascii="Times New Roman" w:hAnsi="Times New Roman" w:cs="Times New Roman"/>
        </w:rPr>
        <w:t>previous years</w:t>
      </w:r>
      <w:r w:rsidRPr="00403B16">
        <w:rPr>
          <w:rFonts w:ascii="Times New Roman" w:hAnsi="Times New Roman" w:cs="Times New Roman"/>
        </w:rPr>
        <w:t xml:space="preserve">. This dramatic rise reflects the scale of psychological harm resulting from </w:t>
      </w:r>
      <w:r>
        <w:rPr>
          <w:rFonts w:ascii="Times New Roman" w:hAnsi="Times New Roman" w:cs="Times New Roman"/>
        </w:rPr>
        <w:t xml:space="preserve">the ongoing </w:t>
      </w:r>
      <w:r w:rsidRPr="00403B16">
        <w:rPr>
          <w:rFonts w:ascii="Times New Roman" w:hAnsi="Times New Roman" w:cs="Times New Roman"/>
        </w:rPr>
        <w:t>events</w:t>
      </w:r>
      <w:r>
        <w:rPr>
          <w:rFonts w:ascii="Times New Roman" w:hAnsi="Times New Roman" w:cs="Times New Roman"/>
        </w:rPr>
        <w:t xml:space="preserve">, </w:t>
      </w:r>
      <w:r w:rsidRPr="00403B16">
        <w:rPr>
          <w:rFonts w:ascii="Times New Roman" w:hAnsi="Times New Roman" w:cs="Times New Roman"/>
        </w:rPr>
        <w:t xml:space="preserve">particularly torture and </w:t>
      </w:r>
      <w:r>
        <w:rPr>
          <w:rFonts w:ascii="Times New Roman" w:hAnsi="Times New Roman" w:cs="Times New Roman"/>
        </w:rPr>
        <w:t xml:space="preserve">flagrant </w:t>
      </w:r>
      <w:r w:rsidRPr="00403B16">
        <w:rPr>
          <w:rFonts w:ascii="Times New Roman" w:hAnsi="Times New Roman" w:cs="Times New Roman"/>
        </w:rPr>
        <w:t>violations committed against individuals, especially detainees.</w:t>
      </w:r>
      <w:r>
        <w:rPr>
          <w:rFonts w:ascii="Times New Roman" w:hAnsi="Times New Roman" w:cs="Times New Roman"/>
        </w:rPr>
        <w:t xml:space="preserve"> During </w:t>
      </w:r>
      <w:r w:rsidRPr="00403B16">
        <w:rPr>
          <w:rFonts w:ascii="Times New Roman" w:hAnsi="Times New Roman" w:cs="Times New Roman"/>
        </w:rPr>
        <w:t xml:space="preserve">the reporting </w:t>
      </w:r>
      <w:r>
        <w:rPr>
          <w:rFonts w:ascii="Times New Roman" w:hAnsi="Times New Roman" w:cs="Times New Roman"/>
        </w:rPr>
        <w:t>period</w:t>
      </w:r>
      <w:r w:rsidRPr="00403B16">
        <w:rPr>
          <w:rFonts w:ascii="Times New Roman" w:hAnsi="Times New Roman" w:cs="Times New Roman"/>
        </w:rPr>
        <w:t xml:space="preserve">, the TRC provided </w:t>
      </w:r>
      <w:r w:rsidR="008D5078" w:rsidRPr="008D5078">
        <w:rPr>
          <w:rFonts w:ascii="Times New Roman" w:hAnsi="Times New Roman" w:cs="Times New Roman"/>
        </w:rPr>
        <w:t xml:space="preserve">specialised </w:t>
      </w:r>
      <w:r w:rsidRPr="00403B16">
        <w:rPr>
          <w:rFonts w:ascii="Times New Roman" w:hAnsi="Times New Roman" w:cs="Times New Roman"/>
        </w:rPr>
        <w:t xml:space="preserve">services to 828 </w:t>
      </w:r>
      <w:r w:rsidR="008D5078">
        <w:rPr>
          <w:rFonts w:ascii="Times New Roman" w:hAnsi="Times New Roman" w:cs="Times New Roman"/>
        </w:rPr>
        <w:t>survivors</w:t>
      </w:r>
      <w:r w:rsidR="008D5078" w:rsidRPr="00403B16">
        <w:rPr>
          <w:rFonts w:ascii="Times New Roman" w:hAnsi="Times New Roman" w:cs="Times New Roman"/>
        </w:rPr>
        <w:t xml:space="preserve"> </w:t>
      </w:r>
      <w:r w:rsidRPr="00403B16">
        <w:rPr>
          <w:rFonts w:ascii="Times New Roman" w:hAnsi="Times New Roman" w:cs="Times New Roman"/>
        </w:rPr>
        <w:t>of torture</w:t>
      </w:r>
      <w:r w:rsidR="008D5078">
        <w:rPr>
          <w:rFonts w:ascii="Times New Roman" w:hAnsi="Times New Roman" w:cs="Times New Roman"/>
        </w:rPr>
        <w:t xml:space="preserve"> who </w:t>
      </w:r>
      <w:r>
        <w:rPr>
          <w:rFonts w:ascii="Times New Roman" w:hAnsi="Times New Roman" w:cs="Times New Roman"/>
        </w:rPr>
        <w:t xml:space="preserve">had been </w:t>
      </w:r>
      <w:r w:rsidRPr="00403B16">
        <w:rPr>
          <w:rFonts w:ascii="Times New Roman" w:hAnsi="Times New Roman" w:cs="Times New Roman"/>
        </w:rPr>
        <w:t xml:space="preserve">held in Israeli prisons. </w:t>
      </w:r>
      <w:r w:rsidR="008D5078" w:rsidRPr="008D5078">
        <w:rPr>
          <w:rFonts w:ascii="Times New Roman" w:hAnsi="Times New Roman" w:cs="Times New Roman"/>
        </w:rPr>
        <w:t>These individuals exhibited a range of acute psychological symptoms directly linked to the torture they endured.</w:t>
      </w:r>
      <w:r w:rsidRPr="00403B16">
        <w:rPr>
          <w:rFonts w:ascii="Times New Roman" w:hAnsi="Times New Roman" w:cs="Times New Roman"/>
        </w:rPr>
        <w:t xml:space="preserve"> </w:t>
      </w:r>
      <w:r w:rsidR="008D5078" w:rsidRPr="008D5078">
        <w:rPr>
          <w:rFonts w:ascii="Times New Roman" w:hAnsi="Times New Roman" w:cs="Times New Roman"/>
        </w:rPr>
        <w:t>Notably, the proportion of cases requiring intensive psychological intervention rose from 32 percent before 7 October to 83 percent thereafter, signalling a dangerous rise in the prevalence of psychological disabilities—often invisible yet deeply debilitating.</w:t>
      </w:r>
      <w:r w:rsidR="008D5078">
        <w:rPr>
          <w:rFonts w:ascii="Times New Roman" w:hAnsi="Times New Roman" w:cs="Times New Roman"/>
        </w:rPr>
        <w:t xml:space="preserve"> </w:t>
      </w:r>
      <w:r w:rsidRPr="00403B16">
        <w:rPr>
          <w:rFonts w:ascii="Times New Roman" w:hAnsi="Times New Roman" w:cs="Times New Roman"/>
        </w:rPr>
        <w:t xml:space="preserve">Statistics from the </w:t>
      </w:r>
      <w:r w:rsidR="008D5078" w:rsidRPr="008D5078">
        <w:rPr>
          <w:rFonts w:ascii="Times New Roman" w:hAnsi="Times New Roman" w:cs="Times New Roman"/>
        </w:rPr>
        <w:t>TRC’s records indicate</w:t>
      </w:r>
      <w:r w:rsidR="008D5078">
        <w:rPr>
          <w:rFonts w:ascii="Times New Roman" w:hAnsi="Times New Roman" w:cs="Times New Roman"/>
        </w:rPr>
        <w:t xml:space="preserve"> </w:t>
      </w:r>
      <w:r w:rsidRPr="00403B16">
        <w:rPr>
          <w:rFonts w:ascii="Times New Roman" w:hAnsi="Times New Roman" w:cs="Times New Roman"/>
        </w:rPr>
        <w:t>that 90</w:t>
      </w:r>
      <w:r w:rsidR="001C4F02">
        <w:rPr>
          <w:rFonts w:ascii="Times New Roman" w:hAnsi="Times New Roman" w:cs="Times New Roman"/>
        </w:rPr>
        <w:t xml:space="preserve"> percent</w:t>
      </w:r>
      <w:r w:rsidRPr="00403B16">
        <w:rPr>
          <w:rFonts w:ascii="Times New Roman" w:hAnsi="Times New Roman" w:cs="Times New Roman"/>
        </w:rPr>
        <w:t xml:space="preserve"> of </w:t>
      </w:r>
      <w:r w:rsidR="008D5078">
        <w:rPr>
          <w:rFonts w:ascii="Times New Roman" w:hAnsi="Times New Roman" w:cs="Times New Roman"/>
        </w:rPr>
        <w:t xml:space="preserve">the </w:t>
      </w:r>
      <w:r w:rsidRPr="00403B16">
        <w:rPr>
          <w:rFonts w:ascii="Times New Roman" w:hAnsi="Times New Roman" w:cs="Times New Roman"/>
        </w:rPr>
        <w:t>released detainees had no pre-existing health conditions prior to their arrest</w:t>
      </w:r>
      <w:r w:rsidR="001C4F02">
        <w:rPr>
          <w:rFonts w:ascii="Times New Roman" w:hAnsi="Times New Roman" w:cs="Times New Roman"/>
        </w:rPr>
        <w:t xml:space="preserve">. </w:t>
      </w:r>
      <w:r w:rsidR="008D5078">
        <w:rPr>
          <w:rFonts w:ascii="Times New Roman" w:hAnsi="Times New Roman" w:cs="Times New Roman"/>
        </w:rPr>
        <w:t xml:space="preserve">However, 60 </w:t>
      </w:r>
      <w:r w:rsidR="001C4F02">
        <w:rPr>
          <w:rFonts w:ascii="Times New Roman" w:hAnsi="Times New Roman" w:cs="Times New Roman"/>
        </w:rPr>
        <w:t xml:space="preserve">percent </w:t>
      </w:r>
      <w:r w:rsidRPr="00403B16">
        <w:rPr>
          <w:rFonts w:ascii="Times New Roman" w:hAnsi="Times New Roman" w:cs="Times New Roman"/>
        </w:rPr>
        <w:t xml:space="preserve">developed physical or psychological </w:t>
      </w:r>
      <w:r w:rsidR="008D5078" w:rsidRPr="008D5078">
        <w:rPr>
          <w:rFonts w:ascii="Times New Roman" w:hAnsi="Times New Roman" w:cs="Times New Roman"/>
        </w:rPr>
        <w:t xml:space="preserve">conditions </w:t>
      </w:r>
      <w:r w:rsidR="00D9248C" w:rsidRPr="00D9248C">
        <w:rPr>
          <w:rFonts w:ascii="Times New Roman" w:hAnsi="Times New Roman" w:cs="Times New Roman"/>
        </w:rPr>
        <w:t>following their detention, underscoring the sudden and acquired nature of these impairments, caused by torture and systematic violations</w:t>
      </w:r>
      <w:r w:rsidRPr="00403B16">
        <w:rPr>
          <w:rFonts w:ascii="Times New Roman" w:hAnsi="Times New Roman" w:cs="Times New Roman"/>
        </w:rPr>
        <w:t xml:space="preserve">. This marked </w:t>
      </w:r>
      <w:r w:rsidR="001C4F02">
        <w:rPr>
          <w:rFonts w:ascii="Times New Roman" w:hAnsi="Times New Roman" w:cs="Times New Roman"/>
        </w:rPr>
        <w:t>transformation</w:t>
      </w:r>
      <w:r w:rsidRPr="00403B16">
        <w:rPr>
          <w:rFonts w:ascii="Times New Roman" w:hAnsi="Times New Roman" w:cs="Times New Roman"/>
        </w:rPr>
        <w:t xml:space="preserve"> aligns with the </w:t>
      </w:r>
      <w:r w:rsidR="001C4F02">
        <w:rPr>
          <w:rFonts w:ascii="Times New Roman" w:hAnsi="Times New Roman" w:cs="Times New Roman"/>
        </w:rPr>
        <w:t xml:space="preserve">concept </w:t>
      </w:r>
      <w:r w:rsidRPr="00403B16">
        <w:rPr>
          <w:rFonts w:ascii="Times New Roman" w:hAnsi="Times New Roman" w:cs="Times New Roman"/>
        </w:rPr>
        <w:t xml:space="preserve">of disability as the outcome of interaction between a person and a violent or traumatic environment, rather than being inherently congenital. Consequently, psychological disorders </w:t>
      </w:r>
      <w:r w:rsidR="00CB0DE1">
        <w:rPr>
          <w:rFonts w:ascii="Times New Roman" w:hAnsi="Times New Roman" w:cs="Times New Roman"/>
        </w:rPr>
        <w:t xml:space="preserve">that lead to mental </w:t>
      </w:r>
      <w:r w:rsidRPr="00403B16">
        <w:rPr>
          <w:rFonts w:ascii="Times New Roman" w:hAnsi="Times New Roman" w:cs="Times New Roman"/>
        </w:rPr>
        <w:t>disab</w:t>
      </w:r>
      <w:r w:rsidR="00CB0DE1">
        <w:rPr>
          <w:rFonts w:ascii="Times New Roman" w:hAnsi="Times New Roman" w:cs="Times New Roman"/>
        </w:rPr>
        <w:t>ilities</w:t>
      </w:r>
      <w:r w:rsidRPr="00403B16">
        <w:rPr>
          <w:rFonts w:ascii="Times New Roman" w:hAnsi="Times New Roman" w:cs="Times New Roman"/>
        </w:rPr>
        <w:t xml:space="preserve"> have proliferated</w:t>
      </w:r>
      <w:r w:rsidR="00CB0DE1">
        <w:rPr>
          <w:rFonts w:ascii="Times New Roman" w:hAnsi="Times New Roman" w:cs="Times New Roman"/>
        </w:rPr>
        <w:t xml:space="preserve">. </w:t>
      </w:r>
      <w:r w:rsidR="00D9248C" w:rsidRPr="00D9248C">
        <w:rPr>
          <w:rFonts w:ascii="Times New Roman" w:hAnsi="Times New Roman" w:cs="Times New Roman"/>
        </w:rPr>
        <w:t xml:space="preserve">TRC statistics show that among torture survivors, 83 </w:t>
      </w:r>
      <w:r w:rsidR="00D9248C" w:rsidRPr="00D9248C">
        <w:rPr>
          <w:rFonts w:ascii="Times New Roman" w:hAnsi="Times New Roman" w:cs="Times New Roman"/>
        </w:rPr>
        <w:lastRenderedPageBreak/>
        <w:t>percent suffer from clinical depression,</w:t>
      </w:r>
      <w:r w:rsidR="00D9248C">
        <w:rPr>
          <w:rFonts w:ascii="Times New Roman" w:hAnsi="Times New Roman" w:cs="Times New Roman"/>
        </w:rPr>
        <w:t xml:space="preserve"> </w:t>
      </w:r>
      <w:r w:rsidRPr="00403B16">
        <w:rPr>
          <w:rFonts w:ascii="Times New Roman" w:hAnsi="Times New Roman" w:cs="Times New Roman"/>
        </w:rPr>
        <w:t>63</w:t>
      </w:r>
      <w:r w:rsidR="00CB0DE1">
        <w:rPr>
          <w:rFonts w:ascii="Times New Roman" w:hAnsi="Times New Roman" w:cs="Times New Roman"/>
        </w:rPr>
        <w:t xml:space="preserve"> percent</w:t>
      </w:r>
      <w:r w:rsidRPr="00403B16">
        <w:rPr>
          <w:rFonts w:ascii="Times New Roman" w:hAnsi="Times New Roman" w:cs="Times New Roman"/>
        </w:rPr>
        <w:t xml:space="preserve"> from post-traumatic stress disorder, and 37</w:t>
      </w:r>
      <w:r w:rsidR="00CB0DE1">
        <w:rPr>
          <w:rFonts w:ascii="Times New Roman" w:hAnsi="Times New Roman" w:cs="Times New Roman"/>
        </w:rPr>
        <w:t xml:space="preserve"> percent</w:t>
      </w:r>
      <w:r w:rsidRPr="00403B16">
        <w:rPr>
          <w:rFonts w:ascii="Times New Roman" w:hAnsi="Times New Roman" w:cs="Times New Roman"/>
        </w:rPr>
        <w:t xml:space="preserve"> from acute psychological distress.</w:t>
      </w:r>
    </w:p>
    <w:p w14:paraId="5B5D82EA" w14:textId="27FB71C0" w:rsidR="00F624C7" w:rsidRPr="00A935EB" w:rsidRDefault="00CB0DE1" w:rsidP="00D9248C">
      <w:pPr>
        <w:numPr>
          <w:ilvl w:val="0"/>
          <w:numId w:val="1"/>
        </w:numPr>
        <w:jc w:val="both"/>
        <w:rPr>
          <w:rFonts w:ascii="Times New Roman" w:hAnsi="Times New Roman" w:cs="Times New Roman"/>
        </w:rPr>
      </w:pPr>
      <w:r w:rsidRPr="00A935EB">
        <w:rPr>
          <w:rFonts w:ascii="Times New Roman" w:hAnsi="Times New Roman" w:cs="Times New Roman"/>
        </w:rPr>
        <w:t>The Israeli occupying forces have launched a large-scale assault on refugee camps</w:t>
      </w:r>
      <w:r w:rsidR="00D9248C">
        <w:rPr>
          <w:rFonts w:ascii="Times New Roman" w:hAnsi="Times New Roman" w:cs="Times New Roman"/>
        </w:rPr>
        <w:t xml:space="preserve">, particularly </w:t>
      </w:r>
      <w:r w:rsidRPr="00A935EB">
        <w:rPr>
          <w:rFonts w:ascii="Times New Roman" w:hAnsi="Times New Roman" w:cs="Times New Roman"/>
        </w:rPr>
        <w:t>in northern West Bank, including Jenin, Tulkarem, Nur Shams, Al-</w:t>
      </w:r>
      <w:proofErr w:type="spellStart"/>
      <w:r w:rsidRPr="00A935EB">
        <w:rPr>
          <w:rFonts w:ascii="Times New Roman" w:hAnsi="Times New Roman" w:cs="Times New Roman"/>
        </w:rPr>
        <w:t>Far’a</w:t>
      </w:r>
      <w:proofErr w:type="spellEnd"/>
      <w:r w:rsidRPr="00A935EB">
        <w:rPr>
          <w:rFonts w:ascii="Times New Roman" w:hAnsi="Times New Roman" w:cs="Times New Roman"/>
        </w:rPr>
        <w:t>, Balata, Askar, and Ein Beit el-Ma</w:t>
      </w:r>
      <w:r w:rsidR="00D9248C" w:rsidRPr="00D9248C">
        <w:rPr>
          <w:rFonts w:ascii="Times New Roman" w:hAnsi="Times New Roman" w:cs="Times New Roman"/>
        </w:rPr>
        <w:t xml:space="preserve"> </w:t>
      </w:r>
      <w:r w:rsidR="00D9248C" w:rsidRPr="00A935EB">
        <w:rPr>
          <w:rFonts w:ascii="Times New Roman" w:hAnsi="Times New Roman" w:cs="Times New Roman"/>
        </w:rPr>
        <w:t>in an attempt to dismantle the concept of refugeehood and to undermine the right of return for Palestinian refugees</w:t>
      </w:r>
      <w:r w:rsidR="00D9248C">
        <w:rPr>
          <w:rFonts w:ascii="Times New Roman" w:hAnsi="Times New Roman" w:cs="Times New Roman"/>
        </w:rPr>
        <w:t>.</w:t>
      </w:r>
      <w:r w:rsidRPr="00A935EB">
        <w:rPr>
          <w:rFonts w:ascii="Times New Roman" w:hAnsi="Times New Roman" w:cs="Times New Roman"/>
        </w:rPr>
        <w:t xml:space="preserve"> During this attack, Israeli </w:t>
      </w:r>
      <w:r w:rsidR="00D9248C">
        <w:rPr>
          <w:rFonts w:ascii="Times New Roman" w:hAnsi="Times New Roman" w:cs="Times New Roman"/>
        </w:rPr>
        <w:t>forces</w:t>
      </w:r>
      <w:r w:rsidR="00D9248C" w:rsidRPr="00A935EB">
        <w:rPr>
          <w:rFonts w:ascii="Times New Roman" w:hAnsi="Times New Roman" w:cs="Times New Roman"/>
        </w:rPr>
        <w:t xml:space="preserve"> </w:t>
      </w:r>
      <w:r w:rsidRPr="00A935EB">
        <w:rPr>
          <w:rFonts w:ascii="Times New Roman" w:hAnsi="Times New Roman" w:cs="Times New Roman"/>
        </w:rPr>
        <w:t xml:space="preserve">forcibly displaced </w:t>
      </w:r>
      <w:r w:rsidR="00D9248C">
        <w:rPr>
          <w:rFonts w:ascii="Times New Roman" w:hAnsi="Times New Roman" w:cs="Times New Roman"/>
        </w:rPr>
        <w:t>around 40,000 Palestinian residents of these</w:t>
      </w:r>
      <w:r w:rsidRPr="00A935EB">
        <w:rPr>
          <w:rFonts w:ascii="Times New Roman" w:hAnsi="Times New Roman" w:cs="Times New Roman"/>
        </w:rPr>
        <w:t xml:space="preserve"> camps, including persons with disabilities, who were </w:t>
      </w:r>
      <w:r w:rsidR="00D9248C">
        <w:rPr>
          <w:rFonts w:ascii="Times New Roman" w:hAnsi="Times New Roman" w:cs="Times New Roman"/>
        </w:rPr>
        <w:t>displaced</w:t>
      </w:r>
      <w:r w:rsidR="00D9248C" w:rsidRPr="00A935EB">
        <w:rPr>
          <w:rFonts w:ascii="Times New Roman" w:hAnsi="Times New Roman" w:cs="Times New Roman"/>
        </w:rPr>
        <w:t xml:space="preserve"> </w:t>
      </w:r>
      <w:r w:rsidRPr="00A935EB">
        <w:rPr>
          <w:rFonts w:ascii="Times New Roman" w:hAnsi="Times New Roman" w:cs="Times New Roman"/>
        </w:rPr>
        <w:t xml:space="preserve">without their assistive devices, mobility aids, or personal belongings. To date, they have not been permitted to return to their homes and have been compelled to seek shelter in schools, civil society centres, and educational institutions. </w:t>
      </w:r>
      <w:r w:rsidR="00D9248C">
        <w:rPr>
          <w:rFonts w:ascii="Times New Roman" w:hAnsi="Times New Roman" w:cs="Times New Roman"/>
        </w:rPr>
        <w:t>Moreover, the</w:t>
      </w:r>
      <w:r w:rsidR="00D9248C" w:rsidRPr="00A935EB">
        <w:rPr>
          <w:rFonts w:ascii="Times New Roman" w:hAnsi="Times New Roman" w:cs="Times New Roman"/>
        </w:rPr>
        <w:t xml:space="preserve"> </w:t>
      </w:r>
      <w:r w:rsidRPr="00A935EB">
        <w:rPr>
          <w:rFonts w:ascii="Times New Roman" w:hAnsi="Times New Roman" w:cs="Times New Roman"/>
        </w:rPr>
        <w:t xml:space="preserve">Israeli </w:t>
      </w:r>
      <w:r w:rsidR="00CF39BC" w:rsidRPr="00A935EB">
        <w:rPr>
          <w:rFonts w:ascii="Times New Roman" w:hAnsi="Times New Roman" w:cs="Times New Roman"/>
        </w:rPr>
        <w:t xml:space="preserve">occupying </w:t>
      </w:r>
      <w:r w:rsidRPr="00A935EB">
        <w:rPr>
          <w:rFonts w:ascii="Times New Roman" w:hAnsi="Times New Roman" w:cs="Times New Roman"/>
        </w:rPr>
        <w:t xml:space="preserve">forces </w:t>
      </w:r>
      <w:r w:rsidR="00CF39BC" w:rsidRPr="00A935EB">
        <w:rPr>
          <w:rFonts w:ascii="Times New Roman" w:hAnsi="Times New Roman" w:cs="Times New Roman"/>
        </w:rPr>
        <w:t xml:space="preserve">have </w:t>
      </w:r>
      <w:r w:rsidRPr="00A935EB">
        <w:rPr>
          <w:rFonts w:ascii="Times New Roman" w:hAnsi="Times New Roman" w:cs="Times New Roman"/>
        </w:rPr>
        <w:t>carried out widespread demolitions of homes in these refugee camps.</w:t>
      </w:r>
      <w:r w:rsidR="00A935EB" w:rsidRPr="0083169D">
        <w:rPr>
          <w:rStyle w:val="FootnoteReference"/>
          <w:rFonts w:ascii="Times New Roman" w:hAnsi="Times New Roman" w:cs="Times New Roman"/>
        </w:rPr>
        <w:footnoteReference w:id="23"/>
      </w:r>
      <w:r w:rsidRPr="00A935EB">
        <w:rPr>
          <w:rFonts w:ascii="Times New Roman" w:hAnsi="Times New Roman" w:cs="Times New Roman"/>
        </w:rPr>
        <w:t xml:space="preserve"> According to data from the General Union of Persons with Disabilities, </w:t>
      </w:r>
      <w:r w:rsidR="00D9248C" w:rsidRPr="00D9248C">
        <w:rPr>
          <w:rFonts w:ascii="Times New Roman" w:hAnsi="Times New Roman" w:cs="Times New Roman"/>
        </w:rPr>
        <w:t xml:space="preserve">245 of its members were residing in Jenin refugee camp, 205 in Tulkarem camp, and 160 in Nur Shams camp prior to the </w:t>
      </w:r>
      <w:r w:rsidR="00D9248C">
        <w:rPr>
          <w:rFonts w:ascii="Times New Roman" w:hAnsi="Times New Roman" w:cs="Times New Roman"/>
        </w:rPr>
        <w:t xml:space="preserve">ongoing </w:t>
      </w:r>
      <w:r w:rsidR="00D9248C" w:rsidRPr="00D9248C">
        <w:rPr>
          <w:rFonts w:ascii="Times New Roman" w:hAnsi="Times New Roman" w:cs="Times New Roman"/>
        </w:rPr>
        <w:t>assaul</w:t>
      </w:r>
      <w:r w:rsidR="00D9248C">
        <w:rPr>
          <w:rFonts w:ascii="Times New Roman" w:hAnsi="Times New Roman" w:cs="Times New Roman"/>
        </w:rPr>
        <w:t>t</w:t>
      </w:r>
      <w:r w:rsidR="00D9248C" w:rsidRPr="00D9248C">
        <w:rPr>
          <w:rFonts w:ascii="Times New Roman" w:hAnsi="Times New Roman" w:cs="Times New Roman"/>
        </w:rPr>
        <w:t>. All have since been forcibly displaced</w:t>
      </w:r>
      <w:r w:rsidRPr="00A935EB">
        <w:rPr>
          <w:rFonts w:ascii="Times New Roman" w:hAnsi="Times New Roman" w:cs="Times New Roman"/>
        </w:rPr>
        <w:t xml:space="preserve"> their homes</w:t>
      </w:r>
      <w:r w:rsidR="00F624C7" w:rsidRPr="00A935EB">
        <w:rPr>
          <w:rFonts w:ascii="Times New Roman" w:hAnsi="Times New Roman" w:cs="Times New Roman"/>
        </w:rPr>
        <w:t>.</w:t>
      </w:r>
      <w:r w:rsidR="00BC6456" w:rsidRPr="0083169D">
        <w:rPr>
          <w:rStyle w:val="FootnoteReference"/>
          <w:rFonts w:ascii="Times New Roman" w:hAnsi="Times New Roman" w:cs="Times New Roman"/>
        </w:rPr>
        <w:footnoteReference w:id="24"/>
      </w:r>
    </w:p>
    <w:p w14:paraId="010F6143" w14:textId="68B38AE2" w:rsidR="00090406" w:rsidRPr="009E2AC1" w:rsidRDefault="00816706" w:rsidP="005B016A">
      <w:pPr>
        <w:numPr>
          <w:ilvl w:val="0"/>
          <w:numId w:val="1"/>
        </w:numPr>
        <w:jc w:val="both"/>
        <w:rPr>
          <w:rFonts w:ascii="Times New Roman" w:hAnsi="Times New Roman" w:cs="Times New Roman"/>
        </w:rPr>
      </w:pPr>
      <w:r w:rsidRPr="00935D18">
        <w:rPr>
          <w:rFonts w:ascii="Times New Roman" w:hAnsi="Times New Roman" w:cs="Times New Roman"/>
        </w:rPr>
        <w:t xml:space="preserve">Israel has enacted legislation </w:t>
      </w:r>
      <w:r w:rsidR="00D9248C" w:rsidRPr="00D9248C">
        <w:rPr>
          <w:rFonts w:ascii="Times New Roman" w:hAnsi="Times New Roman" w:cs="Times New Roman"/>
        </w:rPr>
        <w:t xml:space="preserve">aimed at dismantling the </w:t>
      </w:r>
      <w:r w:rsidRPr="00935D18">
        <w:rPr>
          <w:rFonts w:ascii="Times New Roman" w:hAnsi="Times New Roman" w:cs="Times New Roman"/>
        </w:rPr>
        <w:t xml:space="preserve">operations of the UN Relief and Works Agency for Palestine Refugees in the Near East (UNRWA). </w:t>
      </w:r>
      <w:r w:rsidR="00D9248C" w:rsidRPr="00D9248C">
        <w:rPr>
          <w:rFonts w:ascii="Times New Roman" w:hAnsi="Times New Roman" w:cs="Times New Roman"/>
        </w:rPr>
        <w:t>This legislation effectively criminalises the work of UNRWA staff</w:t>
      </w:r>
      <w:r w:rsidR="00DB68B2">
        <w:rPr>
          <w:rFonts w:ascii="Times New Roman" w:hAnsi="Times New Roman" w:cs="Times New Roman"/>
        </w:rPr>
        <w:t xml:space="preserve"> and it </w:t>
      </w:r>
      <w:r w:rsidR="00DB68B2" w:rsidRPr="00DB68B2">
        <w:rPr>
          <w:rFonts w:ascii="Times New Roman" w:hAnsi="Times New Roman" w:cs="Times New Roman"/>
        </w:rPr>
        <w:t xml:space="preserve">constitutes a deliberate assault on one of the most critical humanitarian institutions serving Palestinian refugees </w:t>
      </w:r>
      <w:r w:rsidR="00DB68B2">
        <w:rPr>
          <w:rFonts w:ascii="Times New Roman" w:hAnsi="Times New Roman" w:cs="Times New Roman"/>
        </w:rPr>
        <w:t xml:space="preserve">including </w:t>
      </w:r>
      <w:r w:rsidR="00DB68B2" w:rsidRPr="00DB68B2">
        <w:rPr>
          <w:rFonts w:ascii="Times New Roman" w:hAnsi="Times New Roman" w:cs="Times New Roman"/>
        </w:rPr>
        <w:t xml:space="preserve">across the West Bank, </w:t>
      </w:r>
      <w:r w:rsidR="00DB68B2">
        <w:rPr>
          <w:rFonts w:ascii="Times New Roman" w:hAnsi="Times New Roman" w:cs="Times New Roman"/>
        </w:rPr>
        <w:t xml:space="preserve">including eastern Jerusalem, and the </w:t>
      </w:r>
      <w:r w:rsidR="00DB68B2" w:rsidRPr="00DB68B2">
        <w:rPr>
          <w:rFonts w:ascii="Times New Roman" w:hAnsi="Times New Roman" w:cs="Times New Roman"/>
        </w:rPr>
        <w:t>Gaza Stri</w:t>
      </w:r>
      <w:r w:rsidR="00DB68B2">
        <w:rPr>
          <w:rFonts w:ascii="Times New Roman" w:hAnsi="Times New Roman" w:cs="Times New Roman"/>
        </w:rPr>
        <w:t>p</w:t>
      </w:r>
      <w:r w:rsidR="00DB68B2" w:rsidRPr="00DB68B2">
        <w:rPr>
          <w:rFonts w:ascii="Times New Roman" w:hAnsi="Times New Roman" w:cs="Times New Roman"/>
        </w:rPr>
        <w:t>.</w:t>
      </w:r>
      <w:r w:rsidR="00DB68B2" w:rsidRPr="00DB68B2" w:rsidDel="00DB68B2">
        <w:rPr>
          <w:rFonts w:ascii="Times New Roman" w:hAnsi="Times New Roman" w:cs="Times New Roman"/>
        </w:rPr>
        <w:t xml:space="preserve"> </w:t>
      </w:r>
      <w:r w:rsidR="00DB68B2" w:rsidRPr="00DB68B2">
        <w:rPr>
          <w:rFonts w:ascii="Times New Roman" w:hAnsi="Times New Roman" w:cs="Times New Roman"/>
        </w:rPr>
        <w:t>UNRWA plays an indispensable role in the provision of</w:t>
      </w:r>
      <w:r w:rsidRPr="00935D18">
        <w:rPr>
          <w:rFonts w:ascii="Times New Roman" w:hAnsi="Times New Roman" w:cs="Times New Roman"/>
        </w:rPr>
        <w:t xml:space="preserve"> education, health, relief, and social support. </w:t>
      </w:r>
      <w:r w:rsidR="00DB68B2" w:rsidRPr="00DB68B2">
        <w:rPr>
          <w:rFonts w:ascii="Times New Roman" w:hAnsi="Times New Roman" w:cs="Times New Roman"/>
        </w:rPr>
        <w:t xml:space="preserve">Its support for persons with disabilities, particularly within refugee camps, includes the operation of specialised centres and the distribution of assistive devices. By obstructing UNRWA’s operations, the Israeli authorities have directly undermined access to essential services for one of the most vulnerable segments of the refugee population—persons with disabilities. The enforced restrictions on UNRWA’s mandate are expected to significantly worsen existing protection gaps and </w:t>
      </w:r>
      <w:r w:rsidRPr="00935D18">
        <w:rPr>
          <w:rFonts w:ascii="Times New Roman" w:hAnsi="Times New Roman" w:cs="Times New Roman"/>
        </w:rPr>
        <w:t xml:space="preserve">the challenges faced by refugee </w:t>
      </w:r>
      <w:r w:rsidR="00DB68B2">
        <w:rPr>
          <w:rFonts w:ascii="Times New Roman" w:hAnsi="Times New Roman" w:cs="Times New Roman"/>
        </w:rPr>
        <w:t>Palestinians</w:t>
      </w:r>
      <w:r w:rsidR="00DB68B2" w:rsidRPr="00935D18">
        <w:rPr>
          <w:rFonts w:ascii="Times New Roman" w:hAnsi="Times New Roman" w:cs="Times New Roman"/>
        </w:rPr>
        <w:t xml:space="preserve"> </w:t>
      </w:r>
      <w:r w:rsidRPr="00935D18">
        <w:rPr>
          <w:rFonts w:ascii="Times New Roman" w:hAnsi="Times New Roman" w:cs="Times New Roman"/>
        </w:rPr>
        <w:t>with disabilities.</w:t>
      </w:r>
      <w:r w:rsidR="00BC6456" w:rsidRPr="0083169D">
        <w:rPr>
          <w:rStyle w:val="FootnoteReference"/>
          <w:rFonts w:ascii="Times New Roman" w:hAnsi="Times New Roman" w:cs="Times New Roman"/>
        </w:rPr>
        <w:footnoteReference w:id="25"/>
      </w:r>
    </w:p>
    <w:p w14:paraId="63495D49" w14:textId="24742272" w:rsidR="00090406" w:rsidRPr="00090406" w:rsidRDefault="00090406" w:rsidP="000004DE">
      <w:pPr>
        <w:jc w:val="both"/>
        <w:rPr>
          <w:rFonts w:ascii="Times New Roman" w:hAnsi="Times New Roman" w:cs="Times New Roman"/>
          <w:b/>
          <w:bCs/>
        </w:rPr>
      </w:pPr>
      <w:r w:rsidRPr="009F169F">
        <w:rPr>
          <w:rFonts w:ascii="Times New Roman" w:hAnsi="Times New Roman" w:cs="Times New Roman"/>
          <w:b/>
          <w:bCs/>
        </w:rPr>
        <w:t>IV. Destruction of the health and education sectors</w:t>
      </w:r>
    </w:p>
    <w:p w14:paraId="76BCD099" w14:textId="25B91B5C" w:rsidR="00880EC7" w:rsidRPr="00880EC7" w:rsidRDefault="009F169F" w:rsidP="00D531F5">
      <w:pPr>
        <w:numPr>
          <w:ilvl w:val="0"/>
          <w:numId w:val="1"/>
        </w:numPr>
        <w:jc w:val="both"/>
        <w:rPr>
          <w:rFonts w:ascii="Times New Roman" w:hAnsi="Times New Roman" w:cs="Times New Roman"/>
        </w:rPr>
      </w:pPr>
      <w:r>
        <w:rPr>
          <w:rFonts w:ascii="Times New Roman" w:hAnsi="Times New Roman" w:cs="Times New Roman"/>
        </w:rPr>
        <w:t>According to t</w:t>
      </w:r>
      <w:r w:rsidRPr="009F169F">
        <w:rPr>
          <w:rFonts w:ascii="Times New Roman" w:hAnsi="Times New Roman" w:cs="Times New Roman"/>
        </w:rPr>
        <w:t xml:space="preserve">he report of the Independent International Commission of Inquiry on the Occupied </w:t>
      </w:r>
      <w:r>
        <w:rPr>
          <w:rFonts w:ascii="Times New Roman" w:hAnsi="Times New Roman" w:cs="Times New Roman"/>
        </w:rPr>
        <w:t xml:space="preserve">Palestinian </w:t>
      </w:r>
      <w:r w:rsidRPr="009F169F">
        <w:rPr>
          <w:rFonts w:ascii="Times New Roman" w:hAnsi="Times New Roman" w:cs="Times New Roman"/>
        </w:rPr>
        <w:t>Territory</w:t>
      </w:r>
      <w:r>
        <w:rPr>
          <w:rFonts w:ascii="Times New Roman" w:hAnsi="Times New Roman" w:cs="Times New Roman"/>
        </w:rPr>
        <w:t>, including East Jerusalem,</w:t>
      </w:r>
      <w:r w:rsidRPr="009F169F">
        <w:rPr>
          <w:rFonts w:ascii="Times New Roman" w:hAnsi="Times New Roman" w:cs="Times New Roman"/>
        </w:rPr>
        <w:t xml:space="preserve"> and Israel</w:t>
      </w:r>
      <w:r>
        <w:rPr>
          <w:rFonts w:ascii="Times New Roman" w:hAnsi="Times New Roman" w:cs="Times New Roman"/>
        </w:rPr>
        <w:t xml:space="preserve">, </w:t>
      </w:r>
      <w:r w:rsidR="00567F55" w:rsidRPr="009F169F">
        <w:rPr>
          <w:rFonts w:ascii="Times New Roman" w:hAnsi="Times New Roman" w:cs="Times New Roman"/>
        </w:rPr>
        <w:t>between 7 October 2023 and 30 July 2024</w:t>
      </w:r>
      <w:r w:rsidR="00567F55">
        <w:rPr>
          <w:rFonts w:ascii="Times New Roman" w:hAnsi="Times New Roman" w:cs="Times New Roman"/>
        </w:rPr>
        <w:t xml:space="preserve">, </w:t>
      </w:r>
      <w:r>
        <w:rPr>
          <w:rFonts w:ascii="Times New Roman" w:hAnsi="Times New Roman" w:cs="Times New Roman"/>
        </w:rPr>
        <w:t xml:space="preserve">the </w:t>
      </w:r>
      <w:r w:rsidRPr="009F169F">
        <w:rPr>
          <w:rFonts w:ascii="Times New Roman" w:hAnsi="Times New Roman" w:cs="Times New Roman"/>
        </w:rPr>
        <w:t xml:space="preserve">Israeli </w:t>
      </w:r>
      <w:r w:rsidR="00BD0A32">
        <w:rPr>
          <w:rFonts w:ascii="Times New Roman" w:hAnsi="Times New Roman" w:cs="Times New Roman"/>
        </w:rPr>
        <w:t>occupying</w:t>
      </w:r>
      <w:r w:rsidR="00BD0A32" w:rsidRPr="009F169F">
        <w:rPr>
          <w:rFonts w:ascii="Times New Roman" w:hAnsi="Times New Roman" w:cs="Times New Roman"/>
        </w:rPr>
        <w:t xml:space="preserve"> </w:t>
      </w:r>
      <w:r w:rsidRPr="009F169F">
        <w:rPr>
          <w:rFonts w:ascii="Times New Roman" w:hAnsi="Times New Roman" w:cs="Times New Roman"/>
        </w:rPr>
        <w:t xml:space="preserve">forces carried out 498 attacks </w:t>
      </w:r>
      <w:r w:rsidR="00567F55">
        <w:rPr>
          <w:rFonts w:ascii="Times New Roman" w:hAnsi="Times New Roman" w:cs="Times New Roman"/>
        </w:rPr>
        <w:t>on</w:t>
      </w:r>
      <w:r w:rsidRPr="009F169F">
        <w:rPr>
          <w:rFonts w:ascii="Times New Roman" w:hAnsi="Times New Roman" w:cs="Times New Roman"/>
        </w:rPr>
        <w:t xml:space="preserve"> healthcare facilities in the Gaza Strip. In the West Bank, the World Health Organi</w:t>
      </w:r>
      <w:r w:rsidR="00567F55">
        <w:rPr>
          <w:rFonts w:ascii="Times New Roman" w:hAnsi="Times New Roman" w:cs="Times New Roman"/>
        </w:rPr>
        <w:t>s</w:t>
      </w:r>
      <w:r w:rsidRPr="009F169F">
        <w:rPr>
          <w:rFonts w:ascii="Times New Roman" w:hAnsi="Times New Roman" w:cs="Times New Roman"/>
        </w:rPr>
        <w:t xml:space="preserve">ation documented 520 attacks on medical and primary </w:t>
      </w:r>
      <w:r w:rsidR="00567F55">
        <w:rPr>
          <w:rFonts w:ascii="Times New Roman" w:hAnsi="Times New Roman" w:cs="Times New Roman"/>
        </w:rPr>
        <w:t xml:space="preserve">health </w:t>
      </w:r>
      <w:r w:rsidRPr="009F169F">
        <w:rPr>
          <w:rFonts w:ascii="Times New Roman" w:hAnsi="Times New Roman" w:cs="Times New Roman"/>
        </w:rPr>
        <w:t xml:space="preserve">care facilities. These attacks </w:t>
      </w:r>
      <w:r w:rsidRPr="009F169F">
        <w:rPr>
          <w:rFonts w:ascii="Times New Roman" w:hAnsi="Times New Roman" w:cs="Times New Roman"/>
        </w:rPr>
        <w:lastRenderedPageBreak/>
        <w:t xml:space="preserve">resulted in the killing and injury of hundreds, impeding the provision of services to the </w:t>
      </w:r>
      <w:r w:rsidR="00567F55">
        <w:rPr>
          <w:rFonts w:ascii="Times New Roman" w:hAnsi="Times New Roman" w:cs="Times New Roman"/>
        </w:rPr>
        <w:t xml:space="preserve">Palestinian </w:t>
      </w:r>
      <w:r w:rsidRPr="009F169F">
        <w:rPr>
          <w:rFonts w:ascii="Times New Roman" w:hAnsi="Times New Roman" w:cs="Times New Roman"/>
        </w:rPr>
        <w:t>population, including persons with disabilities.</w:t>
      </w:r>
      <w:r w:rsidR="00BC6456" w:rsidRPr="0083169D">
        <w:rPr>
          <w:rStyle w:val="FootnoteReference"/>
          <w:rFonts w:ascii="Times New Roman" w:hAnsi="Times New Roman" w:cs="Times New Roman"/>
        </w:rPr>
        <w:footnoteReference w:id="26"/>
      </w:r>
    </w:p>
    <w:p w14:paraId="18579E4E" w14:textId="3FD50C41" w:rsidR="00473724" w:rsidRPr="009849F8" w:rsidRDefault="003D550D" w:rsidP="00E1446E">
      <w:pPr>
        <w:numPr>
          <w:ilvl w:val="0"/>
          <w:numId w:val="1"/>
        </w:numPr>
        <w:jc w:val="both"/>
        <w:rPr>
          <w:rFonts w:ascii="Times New Roman" w:hAnsi="Times New Roman" w:cs="Times New Roman"/>
        </w:rPr>
      </w:pPr>
      <w:r w:rsidRPr="009849F8">
        <w:rPr>
          <w:rFonts w:ascii="Times New Roman" w:hAnsi="Times New Roman" w:cs="Times New Roman"/>
        </w:rPr>
        <w:t xml:space="preserve">The </w:t>
      </w:r>
      <w:r w:rsidR="00BD0A32">
        <w:rPr>
          <w:rFonts w:ascii="Times New Roman" w:hAnsi="Times New Roman" w:cs="Times New Roman"/>
        </w:rPr>
        <w:t>ongoing genocide</w:t>
      </w:r>
      <w:r w:rsidR="00BD0A32" w:rsidRPr="009849F8">
        <w:rPr>
          <w:rFonts w:ascii="Times New Roman" w:hAnsi="Times New Roman" w:cs="Times New Roman"/>
        </w:rPr>
        <w:t xml:space="preserve"> </w:t>
      </w:r>
      <w:r w:rsidR="00BD0A32">
        <w:rPr>
          <w:rFonts w:ascii="Times New Roman" w:hAnsi="Times New Roman" w:cs="Times New Roman"/>
        </w:rPr>
        <w:t>against</w:t>
      </w:r>
      <w:r w:rsidR="00BD0A32" w:rsidRPr="009849F8">
        <w:rPr>
          <w:rFonts w:ascii="Times New Roman" w:hAnsi="Times New Roman" w:cs="Times New Roman"/>
        </w:rPr>
        <w:t xml:space="preserve"> </w:t>
      </w:r>
      <w:r w:rsidRPr="009849F8">
        <w:rPr>
          <w:rFonts w:ascii="Times New Roman" w:hAnsi="Times New Roman" w:cs="Times New Roman"/>
        </w:rPr>
        <w:t xml:space="preserve">the Gaza Strip has led to the destruction of Gaza’s already fragile and deteriorating healthcare system, weakened by the prolonged blockade. It has resulted in long-term adverse effects on the civilian population’s rights to health and life. Attacks on healthcare facilities and infrastructure have constituted a central </w:t>
      </w:r>
      <w:r w:rsidR="002A60E2" w:rsidRPr="009849F8">
        <w:rPr>
          <w:rFonts w:ascii="Times New Roman" w:hAnsi="Times New Roman" w:cs="Times New Roman"/>
        </w:rPr>
        <w:t>component</w:t>
      </w:r>
      <w:r w:rsidRPr="009849F8">
        <w:rPr>
          <w:rFonts w:ascii="Times New Roman" w:hAnsi="Times New Roman" w:cs="Times New Roman"/>
        </w:rPr>
        <w:t xml:space="preserve"> of the occupation, violat</w:t>
      </w:r>
      <w:r w:rsidR="003430A1" w:rsidRPr="009849F8">
        <w:rPr>
          <w:rFonts w:ascii="Times New Roman" w:hAnsi="Times New Roman" w:cs="Times New Roman"/>
        </w:rPr>
        <w:t>ing</w:t>
      </w:r>
      <w:r w:rsidRPr="009849F8">
        <w:rPr>
          <w:rFonts w:ascii="Times New Roman" w:hAnsi="Times New Roman" w:cs="Times New Roman"/>
        </w:rPr>
        <w:t xml:space="preserve"> </w:t>
      </w:r>
      <w:r w:rsidR="00BD0A32">
        <w:rPr>
          <w:rFonts w:ascii="Times New Roman" w:hAnsi="Times New Roman" w:cs="Times New Roman"/>
        </w:rPr>
        <w:t>i</w:t>
      </w:r>
      <w:r w:rsidRPr="009849F8">
        <w:rPr>
          <w:rFonts w:ascii="Times New Roman" w:hAnsi="Times New Roman" w:cs="Times New Roman"/>
        </w:rPr>
        <w:t xml:space="preserve">nternational </w:t>
      </w:r>
      <w:r w:rsidR="00BD0A32">
        <w:rPr>
          <w:rFonts w:ascii="Times New Roman" w:hAnsi="Times New Roman" w:cs="Times New Roman"/>
        </w:rPr>
        <w:t>h</w:t>
      </w:r>
      <w:r w:rsidRPr="009849F8">
        <w:rPr>
          <w:rFonts w:ascii="Times New Roman" w:hAnsi="Times New Roman" w:cs="Times New Roman"/>
        </w:rPr>
        <w:t xml:space="preserve">umanitarian </w:t>
      </w:r>
      <w:r w:rsidR="00BD0A32">
        <w:rPr>
          <w:rFonts w:ascii="Times New Roman" w:hAnsi="Times New Roman" w:cs="Times New Roman"/>
        </w:rPr>
        <w:t>l</w:t>
      </w:r>
      <w:r w:rsidRPr="009849F8">
        <w:rPr>
          <w:rFonts w:ascii="Times New Roman" w:hAnsi="Times New Roman" w:cs="Times New Roman"/>
        </w:rPr>
        <w:t>aw, the Palestinian people</w:t>
      </w:r>
      <w:r w:rsidR="003430A1" w:rsidRPr="009849F8">
        <w:rPr>
          <w:rFonts w:ascii="Times New Roman" w:hAnsi="Times New Roman" w:cs="Times New Roman"/>
        </w:rPr>
        <w:t>’</w:t>
      </w:r>
      <w:r w:rsidRPr="009849F8">
        <w:rPr>
          <w:rFonts w:ascii="Times New Roman" w:hAnsi="Times New Roman" w:cs="Times New Roman"/>
        </w:rPr>
        <w:t xml:space="preserve">s right to self-determination, and the </w:t>
      </w:r>
      <w:r w:rsidR="003430A1" w:rsidRPr="009849F8">
        <w:rPr>
          <w:rFonts w:ascii="Times New Roman" w:hAnsi="Times New Roman" w:cs="Times New Roman"/>
        </w:rPr>
        <w:t>ICJ A</w:t>
      </w:r>
      <w:r w:rsidRPr="009849F8">
        <w:rPr>
          <w:rFonts w:ascii="Times New Roman" w:hAnsi="Times New Roman" w:cs="Times New Roman"/>
        </w:rPr>
        <w:t xml:space="preserve">dvisory </w:t>
      </w:r>
      <w:r w:rsidR="003430A1" w:rsidRPr="009849F8">
        <w:rPr>
          <w:rFonts w:ascii="Times New Roman" w:hAnsi="Times New Roman" w:cs="Times New Roman"/>
        </w:rPr>
        <w:t>O</w:t>
      </w:r>
      <w:r w:rsidRPr="009849F8">
        <w:rPr>
          <w:rFonts w:ascii="Times New Roman" w:hAnsi="Times New Roman" w:cs="Times New Roman"/>
        </w:rPr>
        <w:t xml:space="preserve">pinion of 2024. These </w:t>
      </w:r>
      <w:r w:rsidR="004A31F6" w:rsidRPr="009849F8">
        <w:rPr>
          <w:rFonts w:ascii="Times New Roman" w:hAnsi="Times New Roman" w:cs="Times New Roman"/>
        </w:rPr>
        <w:t xml:space="preserve">impingements have </w:t>
      </w:r>
      <w:r w:rsidRPr="009849F8">
        <w:rPr>
          <w:rFonts w:ascii="Times New Roman" w:hAnsi="Times New Roman" w:cs="Times New Roman"/>
        </w:rPr>
        <w:t>included the killing, injur</w:t>
      </w:r>
      <w:r w:rsidR="004A31F6" w:rsidRPr="009849F8">
        <w:rPr>
          <w:rFonts w:ascii="Times New Roman" w:hAnsi="Times New Roman" w:cs="Times New Roman"/>
        </w:rPr>
        <w:t>y</w:t>
      </w:r>
      <w:r w:rsidRPr="009849F8">
        <w:rPr>
          <w:rFonts w:ascii="Times New Roman" w:hAnsi="Times New Roman" w:cs="Times New Roman"/>
        </w:rPr>
        <w:t xml:space="preserve">, arrest, ill-treatment, and torture of medical personnel; targeting of ambulances, health workers, and service providers; destruction of infrastructure; and obstruction of access to medical supplies and equipment. </w:t>
      </w:r>
      <w:r w:rsidR="00BD0A32" w:rsidRPr="00BD0A32">
        <w:rPr>
          <w:rFonts w:ascii="Times New Roman" w:hAnsi="Times New Roman" w:cs="Times New Roman"/>
        </w:rPr>
        <w:t>These actions have created a catastrophic healthcare crisis, disproportionately affecting persons with disabilities who require specialised care, assistive devices, and rehabilitation services.</w:t>
      </w:r>
      <w:r w:rsidR="00BD0A32">
        <w:rPr>
          <w:rFonts w:ascii="Times New Roman" w:hAnsi="Times New Roman" w:cs="Times New Roman"/>
        </w:rPr>
        <w:t xml:space="preserve"> </w:t>
      </w:r>
      <w:r w:rsidR="00E1446E" w:rsidRPr="00E1446E">
        <w:rPr>
          <w:rFonts w:ascii="Times New Roman" w:hAnsi="Times New Roman" w:cs="Times New Roman"/>
        </w:rPr>
        <w:t>The destruction of wheelchairs, prosthetics, and other essential equipment, alongside the collapse of services in displacement settings, has compounded the humanitarian emergency for</w:t>
      </w:r>
      <w:r w:rsidR="00E1446E">
        <w:rPr>
          <w:rFonts w:ascii="Times New Roman" w:hAnsi="Times New Roman" w:cs="Times New Roman"/>
        </w:rPr>
        <w:t xml:space="preserve"> Palestinians with disabilities in the Gaza Strip</w:t>
      </w:r>
      <w:r w:rsidRPr="009849F8">
        <w:rPr>
          <w:rFonts w:ascii="Times New Roman" w:hAnsi="Times New Roman" w:cs="Times New Roman"/>
        </w:rPr>
        <w:t>.</w:t>
      </w:r>
      <w:r w:rsidR="00BC6456" w:rsidRPr="0083169D">
        <w:rPr>
          <w:rStyle w:val="FootnoteReference"/>
          <w:rFonts w:ascii="Times New Roman" w:hAnsi="Times New Roman" w:cs="Times New Roman"/>
        </w:rPr>
        <w:footnoteReference w:id="27"/>
      </w:r>
    </w:p>
    <w:p w14:paraId="23231DC9" w14:textId="01E2E7D0" w:rsidR="00AF70EF" w:rsidRPr="00E557DB" w:rsidRDefault="009840DF" w:rsidP="005D4C21">
      <w:pPr>
        <w:numPr>
          <w:ilvl w:val="0"/>
          <w:numId w:val="1"/>
        </w:numPr>
        <w:jc w:val="both"/>
        <w:rPr>
          <w:rFonts w:ascii="Times New Roman" w:hAnsi="Times New Roman" w:cs="Times New Roman"/>
        </w:rPr>
      </w:pPr>
      <w:r w:rsidRPr="00E557DB">
        <w:rPr>
          <w:rFonts w:ascii="Times New Roman" w:hAnsi="Times New Roman" w:cs="Times New Roman"/>
        </w:rPr>
        <w:t>Between 7 October 2023 and 25 February 2025, Israeli attacks on educational facilities across the Gaza Strip resulted in damage to 403 educational buildings, affecting 70 percent of school premises. In the West Bank, 141 schools were subjected to attacks and vandalism</w:t>
      </w:r>
      <w:r w:rsidR="000A7DC7">
        <w:rPr>
          <w:rFonts w:ascii="Times New Roman" w:hAnsi="Times New Roman" w:cs="Times New Roman"/>
        </w:rPr>
        <w:t xml:space="preserve"> by Israeli occupying forces and settler</w:t>
      </w:r>
      <w:r w:rsidR="00E1446E">
        <w:rPr>
          <w:rFonts w:ascii="Times New Roman" w:hAnsi="Times New Roman" w:cs="Times New Roman"/>
        </w:rPr>
        <w:t>s,</w:t>
      </w:r>
      <w:r w:rsidR="00E1446E" w:rsidRPr="00E1446E">
        <w:t xml:space="preserve"> </w:t>
      </w:r>
      <w:r w:rsidR="00E1446E" w:rsidRPr="00E1446E">
        <w:rPr>
          <w:rFonts w:ascii="Times New Roman" w:hAnsi="Times New Roman" w:cs="Times New Roman"/>
        </w:rPr>
        <w:t>with several being repurposed as military bases or launch sites for</w:t>
      </w:r>
      <w:r w:rsidR="00E1446E">
        <w:rPr>
          <w:rFonts w:ascii="Times New Roman" w:hAnsi="Times New Roman" w:cs="Times New Roman"/>
        </w:rPr>
        <w:t xml:space="preserve"> Israeli</w:t>
      </w:r>
      <w:r w:rsidRPr="00E557DB">
        <w:rPr>
          <w:rFonts w:ascii="Times New Roman" w:hAnsi="Times New Roman" w:cs="Times New Roman"/>
        </w:rPr>
        <w:t xml:space="preserve"> military </w:t>
      </w:r>
      <w:r w:rsidR="00E1446E">
        <w:rPr>
          <w:rFonts w:ascii="Times New Roman" w:hAnsi="Times New Roman" w:cs="Times New Roman"/>
        </w:rPr>
        <w:t>attacks</w:t>
      </w:r>
      <w:r w:rsidRPr="00E557DB">
        <w:rPr>
          <w:rFonts w:ascii="Times New Roman" w:hAnsi="Times New Roman" w:cs="Times New Roman"/>
        </w:rPr>
        <w:t xml:space="preserve">. </w:t>
      </w:r>
      <w:r w:rsidR="005D4C21" w:rsidRPr="005D4C21">
        <w:rPr>
          <w:rFonts w:ascii="Times New Roman" w:hAnsi="Times New Roman" w:cs="Times New Roman"/>
        </w:rPr>
        <w:t xml:space="preserve">These acts have severely disrupted the educational process, resulting in widespread school closures and a complete halt to formal education in the Gaza Strip. As a result, 658,000 children—among them thousands of children with disabilities—have been entirely deprived of their right to education for </w:t>
      </w:r>
      <w:r w:rsidR="005D4C21">
        <w:rPr>
          <w:rFonts w:ascii="Times New Roman" w:hAnsi="Times New Roman" w:cs="Times New Roman"/>
        </w:rPr>
        <w:t>21</w:t>
      </w:r>
      <w:r w:rsidR="005D4C21" w:rsidRPr="005D4C21">
        <w:rPr>
          <w:rFonts w:ascii="Times New Roman" w:hAnsi="Times New Roman" w:cs="Times New Roman"/>
        </w:rPr>
        <w:t xml:space="preserve"> consecutive months</w:t>
      </w:r>
      <w:r w:rsidR="005D4C21">
        <w:rPr>
          <w:rFonts w:ascii="Times New Roman" w:hAnsi="Times New Roman" w:cs="Times New Roman"/>
        </w:rPr>
        <w:t>.</w:t>
      </w:r>
      <w:r w:rsidR="005D4C21" w:rsidRPr="005D4C21">
        <w:t xml:space="preserve"> </w:t>
      </w:r>
      <w:r w:rsidR="005D4C21" w:rsidRPr="005D4C21">
        <w:rPr>
          <w:rFonts w:ascii="Times New Roman" w:hAnsi="Times New Roman" w:cs="Times New Roman"/>
        </w:rPr>
        <w:t>Students with disabilities enrolled in universities have also been affected.</w:t>
      </w:r>
      <w:r w:rsidR="005D4C21">
        <w:rPr>
          <w:rFonts w:ascii="Times New Roman" w:hAnsi="Times New Roman" w:cs="Times New Roman"/>
        </w:rPr>
        <w:t xml:space="preserve"> </w:t>
      </w:r>
      <w:r w:rsidRPr="00E557DB">
        <w:rPr>
          <w:rFonts w:ascii="Times New Roman" w:hAnsi="Times New Roman" w:cs="Times New Roman"/>
        </w:rPr>
        <w:t xml:space="preserve">The Independent International Commission of Inquiry concluded that the destruction of the educational system in Gaza </w:t>
      </w:r>
      <w:r w:rsidR="005D4C21" w:rsidRPr="005D4C21">
        <w:rPr>
          <w:rFonts w:ascii="Times New Roman" w:hAnsi="Times New Roman" w:cs="Times New Roman"/>
        </w:rPr>
        <w:t>forms part of a broader pattern</w:t>
      </w:r>
      <w:r w:rsidR="005D4C21">
        <w:rPr>
          <w:rFonts w:ascii="Times New Roman" w:hAnsi="Times New Roman" w:cs="Times New Roman"/>
        </w:rPr>
        <w:t xml:space="preserve"> </w:t>
      </w:r>
      <w:r w:rsidRPr="00E557DB">
        <w:rPr>
          <w:rFonts w:ascii="Times New Roman" w:hAnsi="Times New Roman" w:cs="Times New Roman"/>
        </w:rPr>
        <w:t xml:space="preserve">of harm </w:t>
      </w:r>
      <w:r w:rsidR="005D4C21">
        <w:rPr>
          <w:rFonts w:ascii="Times New Roman" w:hAnsi="Times New Roman" w:cs="Times New Roman"/>
        </w:rPr>
        <w:t xml:space="preserve">directed at </w:t>
      </w:r>
      <w:r w:rsidRPr="00E557DB">
        <w:rPr>
          <w:rFonts w:ascii="Times New Roman" w:hAnsi="Times New Roman" w:cs="Times New Roman"/>
        </w:rPr>
        <w:t xml:space="preserve">educational facilities and personnel </w:t>
      </w:r>
      <w:r w:rsidR="00030375">
        <w:rPr>
          <w:rFonts w:ascii="Times New Roman" w:hAnsi="Times New Roman" w:cs="Times New Roman"/>
        </w:rPr>
        <w:t xml:space="preserve">across the </w:t>
      </w:r>
      <w:proofErr w:type="spellStart"/>
      <w:r w:rsidR="005D4C21">
        <w:rPr>
          <w:rFonts w:ascii="Times New Roman" w:hAnsi="Times New Roman" w:cs="Times New Roman"/>
        </w:rPr>
        <w:t>oPt</w:t>
      </w:r>
      <w:r w:rsidRPr="00E557DB">
        <w:rPr>
          <w:rFonts w:ascii="Times New Roman" w:hAnsi="Times New Roman" w:cs="Times New Roman"/>
        </w:rPr>
        <w:t>.</w:t>
      </w:r>
      <w:proofErr w:type="spellEnd"/>
      <w:r w:rsidR="00BC6456" w:rsidRPr="0083169D">
        <w:rPr>
          <w:rStyle w:val="FootnoteReference"/>
          <w:rFonts w:ascii="Times New Roman" w:hAnsi="Times New Roman" w:cs="Times New Roman"/>
        </w:rPr>
        <w:footnoteReference w:id="28"/>
      </w:r>
    </w:p>
    <w:p w14:paraId="2F3E448C" w14:textId="7BCF08FF" w:rsidR="0099296A" w:rsidRPr="009E2AC1" w:rsidRDefault="00FD1BD9" w:rsidP="005B016A">
      <w:pPr>
        <w:numPr>
          <w:ilvl w:val="0"/>
          <w:numId w:val="1"/>
        </w:numPr>
        <w:jc w:val="both"/>
        <w:rPr>
          <w:rFonts w:ascii="Times New Roman" w:hAnsi="Times New Roman" w:cs="Times New Roman"/>
        </w:rPr>
      </w:pPr>
      <w:r w:rsidRPr="00FD1BD9">
        <w:rPr>
          <w:rFonts w:ascii="Times New Roman" w:hAnsi="Times New Roman" w:cs="Times New Roman"/>
        </w:rPr>
        <w:t xml:space="preserve">The education system in the West Bank, including </w:t>
      </w:r>
      <w:r w:rsidR="00D9248C">
        <w:rPr>
          <w:rFonts w:ascii="Times New Roman" w:hAnsi="Times New Roman" w:cs="Times New Roman"/>
        </w:rPr>
        <w:t>eastern</w:t>
      </w:r>
      <w:r w:rsidR="00D9248C" w:rsidRPr="00FD1BD9">
        <w:rPr>
          <w:rFonts w:ascii="Times New Roman" w:hAnsi="Times New Roman" w:cs="Times New Roman"/>
        </w:rPr>
        <w:t xml:space="preserve"> </w:t>
      </w:r>
      <w:r w:rsidRPr="00FD1BD9">
        <w:rPr>
          <w:rFonts w:ascii="Times New Roman" w:hAnsi="Times New Roman" w:cs="Times New Roman"/>
        </w:rPr>
        <w:t xml:space="preserve">Jerusalem, has </w:t>
      </w:r>
      <w:r w:rsidR="00E705C3">
        <w:rPr>
          <w:rFonts w:ascii="Times New Roman" w:hAnsi="Times New Roman" w:cs="Times New Roman"/>
        </w:rPr>
        <w:t xml:space="preserve">also </w:t>
      </w:r>
      <w:r w:rsidRPr="00FD1BD9">
        <w:rPr>
          <w:rFonts w:ascii="Times New Roman" w:hAnsi="Times New Roman" w:cs="Times New Roman"/>
        </w:rPr>
        <w:t xml:space="preserve">suffered from </w:t>
      </w:r>
      <w:r w:rsidR="00E705C3" w:rsidRPr="00E705C3">
        <w:rPr>
          <w:rFonts w:ascii="Times New Roman" w:hAnsi="Times New Roman" w:cs="Times New Roman"/>
        </w:rPr>
        <w:t xml:space="preserve">escalating </w:t>
      </w:r>
      <w:r w:rsidRPr="00FD1BD9">
        <w:rPr>
          <w:rFonts w:ascii="Times New Roman" w:hAnsi="Times New Roman" w:cs="Times New Roman"/>
        </w:rPr>
        <w:t xml:space="preserve">military </w:t>
      </w:r>
      <w:r w:rsidR="0047172B">
        <w:rPr>
          <w:rFonts w:ascii="Times New Roman" w:hAnsi="Times New Roman" w:cs="Times New Roman"/>
        </w:rPr>
        <w:t>attacks</w:t>
      </w:r>
      <w:r w:rsidR="0047172B" w:rsidRPr="00FD1BD9">
        <w:rPr>
          <w:rFonts w:ascii="Times New Roman" w:hAnsi="Times New Roman" w:cs="Times New Roman"/>
        </w:rPr>
        <w:t xml:space="preserve"> </w:t>
      </w:r>
      <w:r w:rsidRPr="00FD1BD9">
        <w:rPr>
          <w:rFonts w:ascii="Times New Roman" w:hAnsi="Times New Roman" w:cs="Times New Roman"/>
        </w:rPr>
        <w:t xml:space="preserve">by Israeli </w:t>
      </w:r>
      <w:r w:rsidR="0047172B">
        <w:rPr>
          <w:rFonts w:ascii="Times New Roman" w:hAnsi="Times New Roman" w:cs="Times New Roman"/>
        </w:rPr>
        <w:t>occupying</w:t>
      </w:r>
      <w:r w:rsidR="0047172B" w:rsidRPr="00FD1BD9">
        <w:rPr>
          <w:rFonts w:ascii="Times New Roman" w:hAnsi="Times New Roman" w:cs="Times New Roman"/>
        </w:rPr>
        <w:t xml:space="preserve"> </w:t>
      </w:r>
      <w:r w:rsidRPr="00FD1BD9">
        <w:rPr>
          <w:rFonts w:ascii="Times New Roman" w:hAnsi="Times New Roman" w:cs="Times New Roman"/>
        </w:rPr>
        <w:t>forces</w:t>
      </w:r>
      <w:r w:rsidR="00E705C3">
        <w:rPr>
          <w:rFonts w:ascii="Times New Roman" w:hAnsi="Times New Roman" w:cs="Times New Roman"/>
        </w:rPr>
        <w:t>.</w:t>
      </w:r>
      <w:r w:rsidR="00E705C3" w:rsidRPr="00E705C3">
        <w:t xml:space="preserve"> </w:t>
      </w:r>
      <w:r w:rsidR="00E705C3" w:rsidRPr="00E705C3">
        <w:rPr>
          <w:rFonts w:ascii="Times New Roman" w:hAnsi="Times New Roman" w:cs="Times New Roman"/>
        </w:rPr>
        <w:t>These include direct assaults on schools,</w:t>
      </w:r>
      <w:r w:rsidR="00E705C3">
        <w:rPr>
          <w:rFonts w:ascii="Times New Roman" w:hAnsi="Times New Roman" w:cs="Times New Roman"/>
        </w:rPr>
        <w:t xml:space="preserve"> </w:t>
      </w:r>
      <w:r w:rsidRPr="00FD1BD9">
        <w:rPr>
          <w:rFonts w:ascii="Times New Roman" w:hAnsi="Times New Roman" w:cs="Times New Roman"/>
        </w:rPr>
        <w:t>harassment of students, checkpoints, demolitions</w:t>
      </w:r>
      <w:r w:rsidR="00E705C3">
        <w:rPr>
          <w:rFonts w:ascii="Times New Roman" w:hAnsi="Times New Roman" w:cs="Times New Roman"/>
        </w:rPr>
        <w:t xml:space="preserve">, </w:t>
      </w:r>
      <w:r w:rsidRPr="00FD1BD9">
        <w:rPr>
          <w:rFonts w:ascii="Times New Roman" w:hAnsi="Times New Roman" w:cs="Times New Roman"/>
        </w:rPr>
        <w:t>and settler attacks</w:t>
      </w:r>
      <w:r w:rsidR="00E705C3">
        <w:rPr>
          <w:rFonts w:ascii="Times New Roman" w:hAnsi="Times New Roman" w:cs="Times New Roman"/>
        </w:rPr>
        <w:t xml:space="preserve">, </w:t>
      </w:r>
      <w:r w:rsidR="00E705C3" w:rsidRPr="00E705C3">
        <w:rPr>
          <w:rFonts w:ascii="Times New Roman" w:hAnsi="Times New Roman" w:cs="Times New Roman"/>
        </w:rPr>
        <w:t>obstructing access to education</w:t>
      </w:r>
      <w:r w:rsidRPr="00FD1BD9">
        <w:rPr>
          <w:rFonts w:ascii="Times New Roman" w:hAnsi="Times New Roman" w:cs="Times New Roman"/>
        </w:rPr>
        <w:t xml:space="preserve">. </w:t>
      </w:r>
      <w:r w:rsidR="00E705C3">
        <w:rPr>
          <w:rFonts w:ascii="Times New Roman" w:hAnsi="Times New Roman" w:cs="Times New Roman"/>
        </w:rPr>
        <w:t>Moreover, the</w:t>
      </w:r>
      <w:r w:rsidRPr="00FD1BD9">
        <w:rPr>
          <w:rFonts w:ascii="Times New Roman" w:hAnsi="Times New Roman" w:cs="Times New Roman"/>
        </w:rPr>
        <w:t xml:space="preserve"> </w:t>
      </w:r>
      <w:r w:rsidR="00E705C3">
        <w:rPr>
          <w:rFonts w:ascii="Times New Roman" w:hAnsi="Times New Roman" w:cs="Times New Roman"/>
        </w:rPr>
        <w:t>displacement of around 40,000</w:t>
      </w:r>
      <w:r w:rsidRPr="00FD1BD9">
        <w:rPr>
          <w:rFonts w:ascii="Times New Roman" w:hAnsi="Times New Roman" w:cs="Times New Roman"/>
        </w:rPr>
        <w:t xml:space="preserve"> </w:t>
      </w:r>
      <w:r w:rsidRPr="00FD1BD9">
        <w:rPr>
          <w:rFonts w:ascii="Times New Roman" w:hAnsi="Times New Roman" w:cs="Times New Roman"/>
        </w:rPr>
        <w:lastRenderedPageBreak/>
        <w:t>Palestinians from refugee camps in northern West Bank</w:t>
      </w:r>
      <w:r w:rsidR="00E705C3" w:rsidRPr="00E705C3">
        <w:t xml:space="preserve"> </w:t>
      </w:r>
      <w:r w:rsidR="00E705C3">
        <w:t xml:space="preserve">has </w:t>
      </w:r>
      <w:r w:rsidR="00E705C3" w:rsidRPr="00E705C3">
        <w:rPr>
          <w:rFonts w:ascii="Times New Roman" w:hAnsi="Times New Roman" w:cs="Times New Roman"/>
        </w:rPr>
        <w:t>contributed to widespread educational deprivation</w:t>
      </w:r>
      <w:r w:rsidR="0099296A" w:rsidRPr="0099296A">
        <w:rPr>
          <w:rFonts w:ascii="Times New Roman" w:hAnsi="Times New Roman" w:cs="Times New Roman"/>
        </w:rPr>
        <w:t>.</w:t>
      </w:r>
      <w:r w:rsidR="00BC6456" w:rsidRPr="0083169D">
        <w:rPr>
          <w:rStyle w:val="FootnoteReference"/>
          <w:rFonts w:ascii="Times New Roman" w:hAnsi="Times New Roman" w:cs="Times New Roman"/>
        </w:rPr>
        <w:footnoteReference w:id="29"/>
      </w:r>
      <w:r w:rsidR="00E705C3" w:rsidRPr="00E705C3">
        <w:t xml:space="preserve"> </w:t>
      </w:r>
      <w:r w:rsidR="00E705C3" w:rsidRPr="00E705C3">
        <w:rPr>
          <w:rFonts w:ascii="Times New Roman" w:hAnsi="Times New Roman" w:cs="Times New Roman"/>
        </w:rPr>
        <w:t>As a result, thousands of children, including those with disabilities, have been denied access to safe, inclusive, and continuous learning environments, in clear violation of their right to education under international law.</w:t>
      </w:r>
    </w:p>
    <w:p w14:paraId="48BBE44B" w14:textId="6CB7E334" w:rsidR="0099296A" w:rsidRPr="00FD1BD9" w:rsidRDefault="0099296A" w:rsidP="000004DE">
      <w:pPr>
        <w:jc w:val="both"/>
        <w:rPr>
          <w:rFonts w:ascii="Times New Roman" w:hAnsi="Times New Roman" w:cs="Times New Roman"/>
          <w:b/>
          <w:bCs/>
        </w:rPr>
      </w:pPr>
      <w:r w:rsidRPr="00FD1BD9">
        <w:rPr>
          <w:rFonts w:ascii="Times New Roman" w:hAnsi="Times New Roman" w:cs="Times New Roman"/>
          <w:b/>
          <w:bCs/>
        </w:rPr>
        <w:t xml:space="preserve">V. Persons with </w:t>
      </w:r>
      <w:r w:rsidR="00FD1BD9">
        <w:rPr>
          <w:rFonts w:ascii="Times New Roman" w:hAnsi="Times New Roman" w:cs="Times New Roman"/>
          <w:b/>
          <w:bCs/>
        </w:rPr>
        <w:t>d</w:t>
      </w:r>
      <w:r w:rsidRPr="00FD1BD9">
        <w:rPr>
          <w:rFonts w:ascii="Times New Roman" w:hAnsi="Times New Roman" w:cs="Times New Roman"/>
          <w:b/>
          <w:bCs/>
        </w:rPr>
        <w:t>isabilities in the face of starvation</w:t>
      </w:r>
    </w:p>
    <w:p w14:paraId="0683DDA5" w14:textId="7A48CBBA" w:rsidR="00142146" w:rsidRPr="004226A5" w:rsidRDefault="00B4490A" w:rsidP="00AD01B1">
      <w:pPr>
        <w:numPr>
          <w:ilvl w:val="0"/>
          <w:numId w:val="1"/>
        </w:numPr>
        <w:jc w:val="both"/>
        <w:rPr>
          <w:rFonts w:ascii="Times New Roman" w:hAnsi="Times New Roman" w:cs="Times New Roman"/>
        </w:rPr>
      </w:pPr>
      <w:r w:rsidRPr="004226A5">
        <w:rPr>
          <w:rFonts w:ascii="Times New Roman" w:hAnsi="Times New Roman" w:cs="Times New Roman"/>
        </w:rPr>
        <w:t xml:space="preserve">Persons with disabilities are particularly affected by </w:t>
      </w:r>
      <w:r w:rsidR="003B43F9">
        <w:rPr>
          <w:rFonts w:ascii="Times New Roman" w:hAnsi="Times New Roman" w:cs="Times New Roman"/>
        </w:rPr>
        <w:t xml:space="preserve">Israel’s </w:t>
      </w:r>
      <w:r w:rsidR="00AD01B1" w:rsidRPr="00AD01B1">
        <w:rPr>
          <w:rFonts w:ascii="Times New Roman" w:hAnsi="Times New Roman" w:cs="Times New Roman"/>
        </w:rPr>
        <w:t>weaponi</w:t>
      </w:r>
      <w:r w:rsidR="00AD01B1">
        <w:rPr>
          <w:rFonts w:ascii="Times New Roman" w:hAnsi="Times New Roman" w:cs="Times New Roman"/>
        </w:rPr>
        <w:t>z</w:t>
      </w:r>
      <w:r w:rsidR="00AD01B1" w:rsidRPr="00AD01B1">
        <w:rPr>
          <w:rFonts w:ascii="Times New Roman" w:hAnsi="Times New Roman" w:cs="Times New Roman"/>
        </w:rPr>
        <w:t xml:space="preserve">ation </w:t>
      </w:r>
      <w:r w:rsidR="003B43F9">
        <w:rPr>
          <w:rFonts w:ascii="Times New Roman" w:hAnsi="Times New Roman" w:cs="Times New Roman"/>
        </w:rPr>
        <w:t>of starvation</w:t>
      </w:r>
      <w:r w:rsidR="00AD01B1">
        <w:rPr>
          <w:rFonts w:ascii="Times New Roman" w:hAnsi="Times New Roman" w:cs="Times New Roman"/>
        </w:rPr>
        <w:t xml:space="preserve"> </w:t>
      </w:r>
      <w:r w:rsidRPr="004226A5">
        <w:rPr>
          <w:rFonts w:ascii="Times New Roman" w:hAnsi="Times New Roman" w:cs="Times New Roman"/>
        </w:rPr>
        <w:t>in the Gaza Strip, causing severe consequences for the health of children and persons with disabilities.</w:t>
      </w:r>
      <w:r w:rsidRPr="0083169D">
        <w:rPr>
          <w:rStyle w:val="FootnoteReference"/>
          <w:rFonts w:ascii="Times New Roman" w:hAnsi="Times New Roman" w:cs="Times New Roman"/>
        </w:rPr>
        <w:footnoteReference w:id="30"/>
      </w:r>
      <w:r w:rsidRPr="004226A5">
        <w:rPr>
          <w:rFonts w:ascii="Times New Roman" w:hAnsi="Times New Roman" w:cs="Times New Roman"/>
        </w:rPr>
        <w:t xml:space="preserve"> The World Food Programme has </w:t>
      </w:r>
      <w:r w:rsidR="004226A5" w:rsidRPr="004226A5">
        <w:rPr>
          <w:rFonts w:ascii="Times New Roman" w:hAnsi="Times New Roman" w:cs="Times New Roman"/>
        </w:rPr>
        <w:t xml:space="preserve">noted </w:t>
      </w:r>
      <w:r w:rsidRPr="004226A5">
        <w:rPr>
          <w:rFonts w:ascii="Times New Roman" w:hAnsi="Times New Roman" w:cs="Times New Roman"/>
        </w:rPr>
        <w:t xml:space="preserve">that Palestine </w:t>
      </w:r>
      <w:r w:rsidR="004226A5" w:rsidRPr="004226A5">
        <w:rPr>
          <w:rFonts w:ascii="Times New Roman" w:hAnsi="Times New Roman" w:cs="Times New Roman"/>
        </w:rPr>
        <w:t>wa</w:t>
      </w:r>
      <w:r w:rsidRPr="004226A5">
        <w:rPr>
          <w:rFonts w:ascii="Times New Roman" w:hAnsi="Times New Roman" w:cs="Times New Roman"/>
        </w:rPr>
        <w:t>s facing a protracted and complex humanitarian protection crisis. Since early October 2023, more than 90</w:t>
      </w:r>
      <w:r w:rsidR="004226A5" w:rsidRPr="004226A5">
        <w:rPr>
          <w:rFonts w:ascii="Times New Roman" w:hAnsi="Times New Roman" w:cs="Times New Roman"/>
        </w:rPr>
        <w:t xml:space="preserve"> percent</w:t>
      </w:r>
      <w:r w:rsidRPr="004226A5">
        <w:rPr>
          <w:rFonts w:ascii="Times New Roman" w:hAnsi="Times New Roman" w:cs="Times New Roman"/>
        </w:rPr>
        <w:t xml:space="preserve"> of </w:t>
      </w:r>
      <w:r w:rsidR="00AD01B1">
        <w:rPr>
          <w:rFonts w:ascii="Times New Roman" w:hAnsi="Times New Roman" w:cs="Times New Roman"/>
        </w:rPr>
        <w:t>Palestinians in Gaza</w:t>
      </w:r>
      <w:r w:rsidRPr="004226A5">
        <w:rPr>
          <w:rFonts w:ascii="Times New Roman" w:hAnsi="Times New Roman" w:cs="Times New Roman"/>
        </w:rPr>
        <w:t xml:space="preserve"> has been experiencing acute food insecurity, with estimates indicating that 2.15 million </w:t>
      </w:r>
      <w:r w:rsidR="00AD01B1">
        <w:rPr>
          <w:rFonts w:ascii="Times New Roman" w:hAnsi="Times New Roman" w:cs="Times New Roman"/>
        </w:rPr>
        <w:t>Palestinians</w:t>
      </w:r>
      <w:r w:rsidR="00AD01B1" w:rsidRPr="004226A5">
        <w:rPr>
          <w:rFonts w:ascii="Times New Roman" w:hAnsi="Times New Roman" w:cs="Times New Roman"/>
        </w:rPr>
        <w:t xml:space="preserve"> </w:t>
      </w:r>
      <w:r w:rsidRPr="004226A5">
        <w:rPr>
          <w:rFonts w:ascii="Times New Roman" w:hAnsi="Times New Roman" w:cs="Times New Roman"/>
        </w:rPr>
        <w:t>are at crisis levels of hunger or worse</w:t>
      </w:r>
      <w:r w:rsidR="00AD01B1">
        <w:rPr>
          <w:rFonts w:ascii="Times New Roman" w:hAnsi="Times New Roman" w:cs="Times New Roman"/>
        </w:rPr>
        <w:t>.</w:t>
      </w:r>
      <w:r w:rsidR="00BC6456" w:rsidRPr="0083169D">
        <w:rPr>
          <w:rStyle w:val="FootnoteReference"/>
          <w:rFonts w:ascii="Times New Roman" w:hAnsi="Times New Roman" w:cs="Times New Roman"/>
        </w:rPr>
        <w:footnoteReference w:id="31"/>
      </w:r>
    </w:p>
    <w:p w14:paraId="50EFB2B1" w14:textId="200775E2" w:rsidR="00C85794" w:rsidRPr="00DE3CF2" w:rsidRDefault="00E5659D" w:rsidP="00AD01B1">
      <w:pPr>
        <w:numPr>
          <w:ilvl w:val="0"/>
          <w:numId w:val="1"/>
        </w:numPr>
        <w:jc w:val="both"/>
        <w:rPr>
          <w:rFonts w:ascii="Times New Roman" w:hAnsi="Times New Roman" w:cs="Times New Roman"/>
        </w:rPr>
      </w:pPr>
      <w:r w:rsidRPr="00DE3CF2">
        <w:rPr>
          <w:rFonts w:ascii="Times New Roman" w:hAnsi="Times New Roman" w:cs="Times New Roman"/>
        </w:rPr>
        <w:t xml:space="preserve">Since the </w:t>
      </w:r>
      <w:r w:rsidR="00AD01B1">
        <w:rPr>
          <w:rFonts w:ascii="Times New Roman" w:hAnsi="Times New Roman" w:cs="Times New Roman"/>
        </w:rPr>
        <w:t>start</w:t>
      </w:r>
      <w:r w:rsidR="00AD01B1" w:rsidRPr="00DE3CF2">
        <w:rPr>
          <w:rFonts w:ascii="Times New Roman" w:hAnsi="Times New Roman" w:cs="Times New Roman"/>
        </w:rPr>
        <w:t xml:space="preserve"> </w:t>
      </w:r>
      <w:r w:rsidRPr="00DE3CF2">
        <w:rPr>
          <w:rFonts w:ascii="Times New Roman" w:hAnsi="Times New Roman" w:cs="Times New Roman"/>
        </w:rPr>
        <w:t xml:space="preserve">of 2025, the Israeli occupying forces have intensified restrictions and denied the entry of humanitarian aid into the Gaza Strip and northern West Bank, further exacerbating the suffering of </w:t>
      </w:r>
      <w:r w:rsidR="00AD01B1">
        <w:rPr>
          <w:rFonts w:ascii="Times New Roman" w:hAnsi="Times New Roman" w:cs="Times New Roman"/>
        </w:rPr>
        <w:t>Palestinians</w:t>
      </w:r>
      <w:r w:rsidR="00AD01B1" w:rsidRPr="00DE3CF2">
        <w:rPr>
          <w:rFonts w:ascii="Times New Roman" w:hAnsi="Times New Roman" w:cs="Times New Roman"/>
        </w:rPr>
        <w:t xml:space="preserve"> </w:t>
      </w:r>
      <w:r w:rsidRPr="00DE3CF2">
        <w:rPr>
          <w:rFonts w:ascii="Times New Roman" w:hAnsi="Times New Roman" w:cs="Times New Roman"/>
        </w:rPr>
        <w:t xml:space="preserve">and worsening the already dire economic conditions of persons with disabilities. In the Gaza Strip, </w:t>
      </w:r>
      <w:r w:rsidR="00AD01B1">
        <w:rPr>
          <w:rFonts w:ascii="Times New Roman" w:hAnsi="Times New Roman" w:cs="Times New Roman"/>
        </w:rPr>
        <w:t>Israel, backed by the United States, has weaponised aid, through denying the entry of supplies brought in by impartial, international humanitarian organisations, and establishing militarised distribution points that are manned by</w:t>
      </w:r>
      <w:r w:rsidR="00AD01B1" w:rsidRPr="00DE3CF2">
        <w:rPr>
          <w:rFonts w:ascii="Times New Roman" w:hAnsi="Times New Roman" w:cs="Times New Roman"/>
        </w:rPr>
        <w:t xml:space="preserve"> </w:t>
      </w:r>
      <w:r w:rsidRPr="00DE3CF2">
        <w:rPr>
          <w:rFonts w:ascii="Times New Roman" w:hAnsi="Times New Roman" w:cs="Times New Roman"/>
        </w:rPr>
        <w:t xml:space="preserve">Israeli forces </w:t>
      </w:r>
      <w:r w:rsidR="00AD01B1">
        <w:rPr>
          <w:rFonts w:ascii="Times New Roman" w:hAnsi="Times New Roman" w:cs="Times New Roman"/>
        </w:rPr>
        <w:t>and armed companies</w:t>
      </w:r>
      <w:r w:rsidRPr="00DE3CF2">
        <w:rPr>
          <w:rFonts w:ascii="Times New Roman" w:hAnsi="Times New Roman" w:cs="Times New Roman"/>
        </w:rPr>
        <w:t xml:space="preserve">, </w:t>
      </w:r>
      <w:r w:rsidR="00AD01B1">
        <w:rPr>
          <w:rFonts w:ascii="Times New Roman" w:hAnsi="Times New Roman" w:cs="Times New Roman"/>
        </w:rPr>
        <w:t xml:space="preserve">thereby, </w:t>
      </w:r>
      <w:r w:rsidRPr="00DE3CF2">
        <w:rPr>
          <w:rFonts w:ascii="Times New Roman" w:hAnsi="Times New Roman" w:cs="Times New Roman"/>
        </w:rPr>
        <w:t xml:space="preserve">excluding UN agencies operating in the field. Distribution points were established near the perimeter fence of the Gaza Strip, with significant obstacles placed to prevent access to border areas. Moreover, </w:t>
      </w:r>
      <w:r w:rsidR="00AD01B1">
        <w:rPr>
          <w:rFonts w:ascii="Times New Roman" w:hAnsi="Times New Roman" w:cs="Times New Roman"/>
        </w:rPr>
        <w:t>Palestinians</w:t>
      </w:r>
      <w:r w:rsidR="00AD01B1" w:rsidRPr="00DE3CF2">
        <w:rPr>
          <w:rFonts w:ascii="Times New Roman" w:hAnsi="Times New Roman" w:cs="Times New Roman"/>
        </w:rPr>
        <w:t xml:space="preserve"> </w:t>
      </w:r>
      <w:r w:rsidRPr="00DE3CF2">
        <w:rPr>
          <w:rFonts w:ascii="Times New Roman" w:hAnsi="Times New Roman" w:cs="Times New Roman"/>
        </w:rPr>
        <w:t>attempting to reach the</w:t>
      </w:r>
      <w:r w:rsidR="00AD01B1">
        <w:rPr>
          <w:rFonts w:ascii="Times New Roman" w:hAnsi="Times New Roman" w:cs="Times New Roman"/>
        </w:rPr>
        <w:t>se distribution points to get food for their starving families have be deliberately targeted</w:t>
      </w:r>
      <w:r w:rsidR="001654DD" w:rsidRPr="00DE3CF2">
        <w:rPr>
          <w:rFonts w:ascii="Times New Roman" w:hAnsi="Times New Roman" w:cs="Times New Roman"/>
        </w:rPr>
        <w:t>. This has</w:t>
      </w:r>
      <w:r w:rsidRPr="00DE3CF2">
        <w:rPr>
          <w:rFonts w:ascii="Times New Roman" w:hAnsi="Times New Roman" w:cs="Times New Roman"/>
        </w:rPr>
        <w:t xml:space="preserve"> creat</w:t>
      </w:r>
      <w:r w:rsidR="001654DD" w:rsidRPr="00DE3CF2">
        <w:rPr>
          <w:rFonts w:ascii="Times New Roman" w:hAnsi="Times New Roman" w:cs="Times New Roman"/>
        </w:rPr>
        <w:t>ed</w:t>
      </w:r>
      <w:r w:rsidRPr="00DE3CF2">
        <w:rPr>
          <w:rFonts w:ascii="Times New Roman" w:hAnsi="Times New Roman" w:cs="Times New Roman"/>
        </w:rPr>
        <w:t xml:space="preserve"> substantial barriers for persons with disabilities in accessing humanitarian assistance. </w:t>
      </w:r>
      <w:r w:rsidR="00AD01B1">
        <w:rPr>
          <w:rFonts w:ascii="Times New Roman" w:hAnsi="Times New Roman" w:cs="Times New Roman"/>
        </w:rPr>
        <w:t>On 24 June 2025, the</w:t>
      </w:r>
      <w:r w:rsidRPr="00DE3CF2">
        <w:rPr>
          <w:rFonts w:ascii="Times New Roman" w:hAnsi="Times New Roman" w:cs="Times New Roman"/>
        </w:rPr>
        <w:t xml:space="preserve"> Office of the High Commissioner for Human Rights</w:t>
      </w:r>
      <w:r w:rsidR="00AD01B1">
        <w:rPr>
          <w:rFonts w:ascii="Times New Roman" w:hAnsi="Times New Roman" w:cs="Times New Roman"/>
        </w:rPr>
        <w:t xml:space="preserve"> issued a statement</w:t>
      </w:r>
      <w:r w:rsidRPr="00DE3CF2">
        <w:rPr>
          <w:rFonts w:ascii="Times New Roman" w:hAnsi="Times New Roman" w:cs="Times New Roman"/>
        </w:rPr>
        <w:t xml:space="preserve">, </w:t>
      </w:r>
      <w:r w:rsidR="00AD01B1">
        <w:rPr>
          <w:rFonts w:ascii="Times New Roman" w:hAnsi="Times New Roman" w:cs="Times New Roman"/>
        </w:rPr>
        <w:t>which read</w:t>
      </w:r>
      <w:r w:rsidR="00AD01B1" w:rsidRPr="00DE3CF2">
        <w:rPr>
          <w:rFonts w:ascii="Times New Roman" w:hAnsi="Times New Roman" w:cs="Times New Roman"/>
        </w:rPr>
        <w:t xml:space="preserve"> </w:t>
      </w:r>
      <w:r w:rsidR="001654DD" w:rsidRPr="00DE3CF2">
        <w:rPr>
          <w:rFonts w:ascii="Times New Roman" w:hAnsi="Times New Roman" w:cs="Times New Roman"/>
        </w:rPr>
        <w:t>“</w:t>
      </w:r>
      <w:r w:rsidR="00AD01B1" w:rsidRPr="00AD01B1">
        <w:rPr>
          <w:rFonts w:ascii="Times New Roman" w:hAnsi="Times New Roman" w:cs="Times New Roman"/>
        </w:rPr>
        <w:t>Desperate, hungry people in Gaza continue to face the inhumane choice of either starving to death or risk being killed while trying to get food</w:t>
      </w:r>
      <w:r w:rsidR="00AD01B1">
        <w:rPr>
          <w:rFonts w:ascii="Times New Roman" w:hAnsi="Times New Roman" w:cs="Times New Roman"/>
        </w:rPr>
        <w:t xml:space="preserve">. </w:t>
      </w:r>
      <w:r w:rsidR="00AD01B1" w:rsidRPr="00AD01B1">
        <w:rPr>
          <w:rFonts w:ascii="Times New Roman" w:hAnsi="Times New Roman" w:cs="Times New Roman"/>
        </w:rPr>
        <w:t>Since the “Gaza Humanitarian Foundation” started operating on 27 May, the Israeli military has shelled and shot Palestinians trying to reach the distribution points, leading to many fatalities. Reportedly, over 410 Palestinians have been killed as a result. At least 93 others have also been reportedly killed by the Israeli army while attempting to approach the very few aid convoys of the UN and other humanitarian organisations. At least 3,000 Palestinians have been injured in these incidents</w:t>
      </w:r>
      <w:r w:rsidR="00AD01B1">
        <w:rPr>
          <w:rFonts w:ascii="Times New Roman" w:hAnsi="Times New Roman" w:cs="Times New Roman"/>
        </w:rPr>
        <w:t>.”</w:t>
      </w:r>
      <w:r w:rsidR="00BC6456" w:rsidRPr="0083169D">
        <w:rPr>
          <w:rStyle w:val="FootnoteReference"/>
          <w:rFonts w:ascii="Times New Roman" w:hAnsi="Times New Roman" w:cs="Times New Roman"/>
        </w:rPr>
        <w:footnoteReference w:id="32"/>
      </w:r>
    </w:p>
    <w:p w14:paraId="0F5C8BC3" w14:textId="4508FACA" w:rsidR="00CA4D91" w:rsidRPr="0083169D" w:rsidRDefault="00761029" w:rsidP="000004DE">
      <w:pPr>
        <w:numPr>
          <w:ilvl w:val="0"/>
          <w:numId w:val="1"/>
        </w:numPr>
        <w:jc w:val="both"/>
        <w:rPr>
          <w:rFonts w:ascii="Times New Roman" w:hAnsi="Times New Roman" w:cs="Times New Roman"/>
        </w:rPr>
      </w:pPr>
      <w:r>
        <w:rPr>
          <w:rFonts w:ascii="Times New Roman" w:hAnsi="Times New Roman" w:cs="Times New Roman"/>
        </w:rPr>
        <w:lastRenderedPageBreak/>
        <w:t>On 28 May 2025, the</w:t>
      </w:r>
      <w:r w:rsidRPr="0083169D">
        <w:rPr>
          <w:rFonts w:ascii="Times New Roman" w:hAnsi="Times New Roman" w:cs="Times New Roman"/>
        </w:rPr>
        <w:t xml:space="preserve"> </w:t>
      </w:r>
      <w:r w:rsidR="00CA4D91" w:rsidRPr="0083169D">
        <w:rPr>
          <w:rFonts w:ascii="Times New Roman" w:hAnsi="Times New Roman" w:cs="Times New Roman"/>
        </w:rPr>
        <w:t xml:space="preserve">Humanitarian Country Team </w:t>
      </w:r>
      <w:r w:rsidR="00BE3865">
        <w:rPr>
          <w:rFonts w:ascii="Times New Roman" w:hAnsi="Times New Roman" w:cs="Times New Roman"/>
        </w:rPr>
        <w:t>(</w:t>
      </w:r>
      <w:r w:rsidR="00BE3865" w:rsidRPr="0083169D">
        <w:rPr>
          <w:rFonts w:ascii="Times New Roman" w:hAnsi="Times New Roman" w:cs="Times New Roman"/>
        </w:rPr>
        <w:t>HCT</w:t>
      </w:r>
      <w:r w:rsidR="00BE3865">
        <w:rPr>
          <w:rFonts w:ascii="Times New Roman" w:hAnsi="Times New Roman" w:cs="Times New Roman"/>
        </w:rPr>
        <w:t xml:space="preserve">) </w:t>
      </w:r>
      <w:r w:rsidR="00CA4D91" w:rsidRPr="0083169D">
        <w:rPr>
          <w:rFonts w:ascii="Times New Roman" w:hAnsi="Times New Roman" w:cs="Times New Roman"/>
        </w:rPr>
        <w:t xml:space="preserve">for the </w:t>
      </w:r>
      <w:r w:rsidR="00D9248C">
        <w:rPr>
          <w:rFonts w:ascii="Times New Roman" w:hAnsi="Times New Roman" w:cs="Times New Roman"/>
        </w:rPr>
        <w:t>oPt</w:t>
      </w:r>
      <w:r w:rsidR="00CA4D91" w:rsidRPr="0083169D">
        <w:rPr>
          <w:rFonts w:ascii="Times New Roman" w:hAnsi="Times New Roman" w:cs="Times New Roman"/>
        </w:rPr>
        <w:t xml:space="preserve"> issued a statement on Gaza, noting</w:t>
      </w:r>
      <w:r w:rsidR="00BE3865">
        <w:rPr>
          <w:rFonts w:ascii="Times New Roman" w:hAnsi="Times New Roman" w:cs="Times New Roman"/>
        </w:rPr>
        <w:t xml:space="preserve"> that</w:t>
      </w:r>
      <w:r w:rsidR="00CA4D91" w:rsidRPr="0083169D">
        <w:rPr>
          <w:rFonts w:ascii="Times New Roman" w:hAnsi="Times New Roman" w:cs="Times New Roman"/>
        </w:rPr>
        <w:t xml:space="preserve"> </w:t>
      </w:r>
      <w:r w:rsidR="00BE3865">
        <w:rPr>
          <w:rFonts w:ascii="Times New Roman" w:hAnsi="Times New Roman" w:cs="Times New Roman"/>
        </w:rPr>
        <w:t>“[a]</w:t>
      </w:r>
      <w:r w:rsidR="00CA4D91" w:rsidRPr="0083169D">
        <w:rPr>
          <w:rFonts w:ascii="Times New Roman" w:hAnsi="Times New Roman" w:cs="Times New Roman"/>
        </w:rPr>
        <w:t xml:space="preserve"> </w:t>
      </w:r>
      <w:r w:rsidR="00BE3865" w:rsidRPr="00BE3865">
        <w:rPr>
          <w:rFonts w:ascii="Times New Roman" w:hAnsi="Times New Roman" w:cs="Times New Roman"/>
        </w:rPr>
        <w:t>new militarized distribution system has just been launched. As we have stated, it does not align with humanitarian principles, it puts people at risk, and it will not meet people’s needs, or dignity, across Gaza.</w:t>
      </w:r>
      <w:r w:rsidR="00CA4D91" w:rsidRPr="0083169D">
        <w:rPr>
          <w:rFonts w:ascii="Times New Roman" w:hAnsi="Times New Roman" w:cs="Times New Roman"/>
        </w:rPr>
        <w:t xml:space="preserve">” </w:t>
      </w:r>
      <w:r w:rsidR="00D91B30">
        <w:rPr>
          <w:rFonts w:ascii="Times New Roman" w:hAnsi="Times New Roman" w:cs="Times New Roman"/>
        </w:rPr>
        <w:t>C</w:t>
      </w:r>
      <w:r w:rsidR="00CA4D91" w:rsidRPr="0083169D">
        <w:rPr>
          <w:rFonts w:ascii="Times New Roman" w:hAnsi="Times New Roman" w:cs="Times New Roman"/>
        </w:rPr>
        <w:t>all</w:t>
      </w:r>
      <w:r w:rsidR="00D91B30">
        <w:rPr>
          <w:rFonts w:ascii="Times New Roman" w:hAnsi="Times New Roman" w:cs="Times New Roman"/>
        </w:rPr>
        <w:t>ing</w:t>
      </w:r>
      <w:r w:rsidR="00CA4D91" w:rsidRPr="0083169D">
        <w:rPr>
          <w:rFonts w:ascii="Times New Roman" w:hAnsi="Times New Roman" w:cs="Times New Roman"/>
        </w:rPr>
        <w:t xml:space="preserve"> on Israel to treat civilians humanely, respect their inherent dignity, facilitate the delivery of aid, and refrain from forced displacement, </w:t>
      </w:r>
      <w:r w:rsidR="00D91B30">
        <w:rPr>
          <w:rFonts w:ascii="Times New Roman" w:hAnsi="Times New Roman" w:cs="Times New Roman"/>
        </w:rPr>
        <w:t>t</w:t>
      </w:r>
      <w:r w:rsidR="00D91B30" w:rsidRPr="0083169D">
        <w:rPr>
          <w:rFonts w:ascii="Times New Roman" w:hAnsi="Times New Roman" w:cs="Times New Roman"/>
        </w:rPr>
        <w:t xml:space="preserve">he HCT </w:t>
      </w:r>
      <w:r w:rsidR="00CA4D91" w:rsidRPr="0083169D">
        <w:rPr>
          <w:rFonts w:ascii="Times New Roman" w:hAnsi="Times New Roman" w:cs="Times New Roman"/>
        </w:rPr>
        <w:t xml:space="preserve">further emphasised: </w:t>
      </w:r>
      <w:r w:rsidR="00D91B30">
        <w:rPr>
          <w:rFonts w:ascii="Times New Roman" w:hAnsi="Times New Roman" w:cs="Times New Roman"/>
        </w:rPr>
        <w:t>“</w:t>
      </w:r>
      <w:r w:rsidR="00D91B30" w:rsidRPr="00D91B30">
        <w:rPr>
          <w:rFonts w:ascii="Times New Roman" w:hAnsi="Times New Roman" w:cs="Times New Roman"/>
        </w:rPr>
        <w:t>We need predictable and at-scale aid to flow through multiple crossings all the way to communities, as we have done in the past. We need unimpeded access. And we need all humanitarian partners, including UNRWA, to be enabled to provide supplies and, critically, services. Supplies on their own do not amount to an effective humanitarian response. It is essential to ensure the uninterrupted delivery of services across Gaza.</w:t>
      </w:r>
      <w:r w:rsidR="00D91B30">
        <w:rPr>
          <w:rFonts w:ascii="Times New Roman" w:hAnsi="Times New Roman" w:cs="Times New Roman"/>
        </w:rPr>
        <w:t>”</w:t>
      </w:r>
      <w:r w:rsidR="00BC6456" w:rsidRPr="0083169D">
        <w:rPr>
          <w:rStyle w:val="FootnoteReference"/>
          <w:rFonts w:ascii="Times New Roman" w:hAnsi="Times New Roman" w:cs="Times New Roman"/>
        </w:rPr>
        <w:footnoteReference w:id="33"/>
      </w:r>
    </w:p>
    <w:p w14:paraId="4DD9E09F" w14:textId="56B7037B" w:rsidR="00301C41" w:rsidRPr="009E2AC1" w:rsidRDefault="00761029" w:rsidP="005B016A">
      <w:pPr>
        <w:numPr>
          <w:ilvl w:val="0"/>
          <w:numId w:val="1"/>
        </w:numPr>
        <w:jc w:val="both"/>
        <w:rPr>
          <w:rFonts w:ascii="Times New Roman" w:hAnsi="Times New Roman" w:cs="Times New Roman"/>
        </w:rPr>
      </w:pPr>
      <w:r>
        <w:rPr>
          <w:rFonts w:ascii="Times New Roman" w:hAnsi="Times New Roman" w:cs="Times New Roman"/>
        </w:rPr>
        <w:t>Within the context of the ongoing genocide,</w:t>
      </w:r>
      <w:r w:rsidR="00130FCF" w:rsidRPr="00130FCF">
        <w:rPr>
          <w:rFonts w:ascii="Times New Roman" w:hAnsi="Times New Roman" w:cs="Times New Roman"/>
        </w:rPr>
        <w:t xml:space="preserve"> the water and sanitation crisis </w:t>
      </w:r>
      <w:proofErr w:type="gramStart"/>
      <w:r w:rsidR="00130FCF" w:rsidRPr="00130FCF">
        <w:rPr>
          <w:rFonts w:ascii="Times New Roman" w:hAnsi="Times New Roman" w:cs="Times New Roman"/>
        </w:rPr>
        <w:t>is</w:t>
      </w:r>
      <w:proofErr w:type="gramEnd"/>
      <w:r w:rsidR="00130FCF" w:rsidRPr="00130FCF">
        <w:rPr>
          <w:rFonts w:ascii="Times New Roman" w:hAnsi="Times New Roman" w:cs="Times New Roman"/>
        </w:rPr>
        <w:t xml:space="preserve"> one of the most severe challenges facing Palestinian</w:t>
      </w:r>
      <w:r>
        <w:rPr>
          <w:rFonts w:ascii="Times New Roman" w:hAnsi="Times New Roman" w:cs="Times New Roman"/>
        </w:rPr>
        <w:t xml:space="preserve">s </w:t>
      </w:r>
      <w:r w:rsidR="00130FCF" w:rsidRPr="00130FCF">
        <w:rPr>
          <w:rFonts w:ascii="Times New Roman" w:hAnsi="Times New Roman" w:cs="Times New Roman"/>
        </w:rPr>
        <w:t>in the Gaza Strip. Persons with disabilities, particularly women with disabilities, are experiencing catastrophic conditions due to the acute shortage of water and sanitation crisis, which fails to accommodate their specific needs. Persons with disabilities in shelters also suffer from the use of public toilets that are not adapted to their needs. Furthermore, schools that are being used as shelters are materially unfit for their use.</w:t>
      </w:r>
      <w:r w:rsidR="00BC6456" w:rsidRPr="0083169D">
        <w:rPr>
          <w:rStyle w:val="FootnoteReference"/>
          <w:rFonts w:ascii="Times New Roman" w:hAnsi="Times New Roman" w:cs="Times New Roman"/>
        </w:rPr>
        <w:footnoteReference w:id="34"/>
      </w:r>
      <w:r w:rsidR="00301C41" w:rsidRPr="00130FCF">
        <w:rPr>
          <w:rFonts w:ascii="Times New Roman" w:hAnsi="Times New Roman" w:cs="Times New Roman"/>
        </w:rPr>
        <w:t xml:space="preserve"> </w:t>
      </w:r>
    </w:p>
    <w:p w14:paraId="05280C84" w14:textId="0AE2338B" w:rsidR="00301C41" w:rsidRPr="00BD2770" w:rsidRDefault="00301C41" w:rsidP="000004DE">
      <w:pPr>
        <w:jc w:val="both"/>
        <w:rPr>
          <w:rFonts w:ascii="Times New Roman" w:hAnsi="Times New Roman" w:cs="Times New Roman"/>
          <w:b/>
          <w:bCs/>
        </w:rPr>
      </w:pPr>
      <w:r w:rsidRPr="00BD2770">
        <w:rPr>
          <w:rFonts w:ascii="Times New Roman" w:hAnsi="Times New Roman" w:cs="Times New Roman"/>
          <w:b/>
          <w:bCs/>
        </w:rPr>
        <w:t>VI. Destruction of property and collective punishment</w:t>
      </w:r>
    </w:p>
    <w:p w14:paraId="076423A3" w14:textId="7B7507D5" w:rsidR="00BB1758" w:rsidRPr="00131492" w:rsidRDefault="00AF39A0" w:rsidP="00761029">
      <w:pPr>
        <w:numPr>
          <w:ilvl w:val="0"/>
          <w:numId w:val="1"/>
        </w:numPr>
        <w:jc w:val="both"/>
        <w:rPr>
          <w:rFonts w:ascii="Times New Roman" w:hAnsi="Times New Roman" w:cs="Times New Roman"/>
        </w:rPr>
      </w:pPr>
      <w:r w:rsidRPr="00131492">
        <w:rPr>
          <w:rFonts w:ascii="Times New Roman" w:hAnsi="Times New Roman" w:cs="Times New Roman"/>
        </w:rPr>
        <w:t xml:space="preserve">Israel, the occupying Power, </w:t>
      </w:r>
      <w:r w:rsidR="00761029" w:rsidRPr="00761029">
        <w:rPr>
          <w:rFonts w:ascii="Times New Roman" w:hAnsi="Times New Roman" w:cs="Times New Roman"/>
        </w:rPr>
        <w:t>continues to systematically violate international law through the widespread and deliberate destruction of Palestinian property</w:t>
      </w:r>
      <w:r w:rsidRPr="00131492">
        <w:rPr>
          <w:rFonts w:ascii="Times New Roman" w:hAnsi="Times New Roman" w:cs="Times New Roman"/>
        </w:rPr>
        <w:t xml:space="preserve">. According to the UN Office for the Coordination of Humanitarian Affairs </w:t>
      </w:r>
      <w:r w:rsidR="00761029">
        <w:rPr>
          <w:rFonts w:ascii="Times New Roman" w:hAnsi="Times New Roman" w:cs="Times New Roman"/>
        </w:rPr>
        <w:t>(OCHA)</w:t>
      </w:r>
      <w:r w:rsidRPr="00131492">
        <w:rPr>
          <w:rFonts w:ascii="Times New Roman" w:hAnsi="Times New Roman" w:cs="Times New Roman"/>
        </w:rPr>
        <w:t>, nearly 11,000 Palestinian structures have been demolished since 2009</w:t>
      </w:r>
      <w:r w:rsidR="00761029" w:rsidRPr="00761029">
        <w:rPr>
          <w:rFonts w:ascii="Times New Roman" w:hAnsi="Times New Roman" w:cs="Times New Roman"/>
        </w:rPr>
        <w:t xml:space="preserve"> </w:t>
      </w:r>
      <w:r w:rsidR="00761029" w:rsidRPr="00131492">
        <w:rPr>
          <w:rFonts w:ascii="Times New Roman" w:hAnsi="Times New Roman" w:cs="Times New Roman"/>
        </w:rPr>
        <w:t>in the occupied Palestinian territory</w:t>
      </w:r>
      <w:r w:rsidRPr="00131492">
        <w:rPr>
          <w:rFonts w:ascii="Times New Roman" w:hAnsi="Times New Roman" w:cs="Times New Roman"/>
        </w:rPr>
        <w:t xml:space="preserve">. Of these, 4,500 structures were residential buildings inhabited by Palestinians; more than 3,000 were agricultural structures; and approximately 100 were classified as infrastructure facilities, including water installations, wells, and sanitation facilities. The Israeli occupying forces categorise these demolitions under two main classifications: the first being punitive demolitions in response to acts allegedly committed by a family member deemed “unlawful” by the occupying </w:t>
      </w:r>
      <w:r w:rsidR="00761029">
        <w:rPr>
          <w:rFonts w:ascii="Times New Roman" w:hAnsi="Times New Roman" w:cs="Times New Roman"/>
        </w:rPr>
        <w:t>authorities</w:t>
      </w:r>
      <w:r w:rsidRPr="00131492">
        <w:rPr>
          <w:rFonts w:ascii="Times New Roman" w:hAnsi="Times New Roman" w:cs="Times New Roman"/>
        </w:rPr>
        <w:t xml:space="preserve">; and the second under the pretext of lacking building permits. The demolition of residential </w:t>
      </w:r>
      <w:r w:rsidR="00F4301C" w:rsidRPr="00131492">
        <w:rPr>
          <w:rFonts w:ascii="Times New Roman" w:hAnsi="Times New Roman" w:cs="Times New Roman"/>
        </w:rPr>
        <w:t>structures</w:t>
      </w:r>
      <w:r w:rsidRPr="00131492">
        <w:rPr>
          <w:rFonts w:ascii="Times New Roman" w:hAnsi="Times New Roman" w:cs="Times New Roman"/>
        </w:rPr>
        <w:t xml:space="preserve"> </w:t>
      </w:r>
      <w:r w:rsidR="00761029">
        <w:rPr>
          <w:rFonts w:ascii="Times New Roman" w:hAnsi="Times New Roman" w:cs="Times New Roman"/>
        </w:rPr>
        <w:t xml:space="preserve">has </w:t>
      </w:r>
      <w:r w:rsidR="00761029" w:rsidRPr="00761029">
        <w:rPr>
          <w:rFonts w:ascii="Times New Roman" w:hAnsi="Times New Roman" w:cs="Times New Roman"/>
        </w:rPr>
        <w:t>devastating effects on persons with disabilities, resulting in the loss of housing, safety, privacy, and adapted environments essential for daily living</w:t>
      </w:r>
      <w:r w:rsidRPr="00131492">
        <w:rPr>
          <w:rFonts w:ascii="Times New Roman" w:hAnsi="Times New Roman" w:cs="Times New Roman"/>
        </w:rPr>
        <w:t xml:space="preserve">. </w:t>
      </w:r>
      <w:r w:rsidR="00761029" w:rsidRPr="00761029">
        <w:rPr>
          <w:rFonts w:ascii="Times New Roman" w:hAnsi="Times New Roman" w:cs="Times New Roman"/>
        </w:rPr>
        <w:t>Many are displaced to shelters or to homes that are inaccessible and unsuitable for their needs, compounding their marginalisation and suffering</w:t>
      </w:r>
      <w:r w:rsidRPr="00131492">
        <w:rPr>
          <w:rFonts w:ascii="Times New Roman" w:hAnsi="Times New Roman" w:cs="Times New Roman"/>
        </w:rPr>
        <w:t>.</w:t>
      </w:r>
      <w:r w:rsidR="00BC6456" w:rsidRPr="0083169D">
        <w:rPr>
          <w:rStyle w:val="FootnoteReference"/>
          <w:rFonts w:ascii="Times New Roman" w:hAnsi="Times New Roman" w:cs="Times New Roman"/>
        </w:rPr>
        <w:footnoteReference w:id="35"/>
      </w:r>
    </w:p>
    <w:p w14:paraId="001ED4FC" w14:textId="08739598" w:rsidR="00967772" w:rsidRPr="0083169D" w:rsidRDefault="00690CF3" w:rsidP="00DD6535">
      <w:pPr>
        <w:numPr>
          <w:ilvl w:val="0"/>
          <w:numId w:val="1"/>
        </w:numPr>
        <w:jc w:val="both"/>
        <w:rPr>
          <w:rFonts w:ascii="Times New Roman" w:hAnsi="Times New Roman" w:cs="Times New Roman"/>
        </w:rPr>
      </w:pPr>
      <w:r w:rsidRPr="00690CF3">
        <w:rPr>
          <w:rFonts w:ascii="Times New Roman" w:hAnsi="Times New Roman" w:cs="Times New Roman"/>
        </w:rPr>
        <w:lastRenderedPageBreak/>
        <w:t xml:space="preserve">Despite criticisms by the </w:t>
      </w:r>
      <w:r>
        <w:rPr>
          <w:rFonts w:ascii="Times New Roman" w:hAnsi="Times New Roman" w:cs="Times New Roman"/>
        </w:rPr>
        <w:t xml:space="preserve">UN </w:t>
      </w:r>
      <w:r w:rsidRPr="00690CF3">
        <w:rPr>
          <w:rFonts w:ascii="Times New Roman" w:hAnsi="Times New Roman" w:cs="Times New Roman"/>
        </w:rPr>
        <w:t xml:space="preserve">Security Council, General Assembly, </w:t>
      </w:r>
      <w:r w:rsidR="00761029">
        <w:rPr>
          <w:rFonts w:ascii="Times New Roman" w:hAnsi="Times New Roman" w:cs="Times New Roman"/>
        </w:rPr>
        <w:t xml:space="preserve">Human Rights Council, </w:t>
      </w:r>
      <w:r w:rsidRPr="00690CF3">
        <w:rPr>
          <w:rFonts w:ascii="Times New Roman" w:hAnsi="Times New Roman" w:cs="Times New Roman"/>
        </w:rPr>
        <w:t xml:space="preserve">Special Procedures, and human rights treaty bodies, Israel, the occupying Power, continues to adopt a policy of collective punishment as a </w:t>
      </w:r>
      <w:r>
        <w:rPr>
          <w:rFonts w:ascii="Times New Roman" w:hAnsi="Times New Roman" w:cs="Times New Roman"/>
        </w:rPr>
        <w:t xml:space="preserve">tool </w:t>
      </w:r>
      <w:r w:rsidRPr="00690CF3">
        <w:rPr>
          <w:rFonts w:ascii="Times New Roman" w:hAnsi="Times New Roman" w:cs="Times New Roman"/>
        </w:rPr>
        <w:t>of exerting control over Palestinian</w:t>
      </w:r>
      <w:r w:rsidR="001512F0">
        <w:rPr>
          <w:rFonts w:ascii="Times New Roman" w:hAnsi="Times New Roman" w:cs="Times New Roman"/>
        </w:rPr>
        <w:t>s</w:t>
      </w:r>
      <w:r w:rsidRPr="00690CF3">
        <w:rPr>
          <w:rFonts w:ascii="Times New Roman" w:hAnsi="Times New Roman" w:cs="Times New Roman"/>
        </w:rPr>
        <w:t xml:space="preserve">. The land, sea, and air blockade imposed on the Gaza Strip represents the most extensive policy of collective punishment targeting more than two million people, exacerbating the suffering of the Palestinian population over decades. In addition, the occupying forces pursue a policy of closing cities and villages, </w:t>
      </w:r>
      <w:r>
        <w:rPr>
          <w:rFonts w:ascii="Times New Roman" w:hAnsi="Times New Roman" w:cs="Times New Roman"/>
        </w:rPr>
        <w:t xml:space="preserve">setting up </w:t>
      </w:r>
      <w:r w:rsidRPr="00690CF3">
        <w:rPr>
          <w:rFonts w:ascii="Times New Roman" w:hAnsi="Times New Roman" w:cs="Times New Roman"/>
        </w:rPr>
        <w:t xml:space="preserve">checkpoints, and isolating villages and towns by controlled gates that restrict and designate specific times for Palestinians to move between towns and cities. </w:t>
      </w:r>
      <w:r w:rsidR="00761029">
        <w:rPr>
          <w:rFonts w:ascii="Times New Roman" w:hAnsi="Times New Roman" w:cs="Times New Roman"/>
        </w:rPr>
        <w:t>Israel further imposes and implements a</w:t>
      </w:r>
      <w:r w:rsidRPr="00690CF3">
        <w:rPr>
          <w:rFonts w:ascii="Times New Roman" w:hAnsi="Times New Roman" w:cs="Times New Roman"/>
        </w:rPr>
        <w:t xml:space="preserve"> policy of travel bans against Palestinian</w:t>
      </w:r>
      <w:r w:rsidR="00761029">
        <w:rPr>
          <w:rFonts w:ascii="Times New Roman" w:hAnsi="Times New Roman" w:cs="Times New Roman"/>
        </w:rPr>
        <w:t>s</w:t>
      </w:r>
      <w:r w:rsidR="00DD6535">
        <w:rPr>
          <w:rFonts w:ascii="Times New Roman" w:hAnsi="Times New Roman" w:cs="Times New Roman"/>
        </w:rPr>
        <w:t>, as well as curfews on entire communities. Moreover, Israel</w:t>
      </w:r>
      <w:r w:rsidR="00761029">
        <w:rPr>
          <w:rFonts w:ascii="Times New Roman" w:hAnsi="Times New Roman" w:cs="Times New Roman"/>
        </w:rPr>
        <w:t xml:space="preserve"> </w:t>
      </w:r>
      <w:r w:rsidRPr="00690CF3">
        <w:rPr>
          <w:rFonts w:ascii="Times New Roman" w:hAnsi="Times New Roman" w:cs="Times New Roman"/>
        </w:rPr>
        <w:t>continue</w:t>
      </w:r>
      <w:r w:rsidR="00761029">
        <w:rPr>
          <w:rFonts w:ascii="Times New Roman" w:hAnsi="Times New Roman" w:cs="Times New Roman"/>
        </w:rPr>
        <w:t>s</w:t>
      </w:r>
      <w:r w:rsidRPr="00690CF3">
        <w:rPr>
          <w:rFonts w:ascii="Times New Roman" w:hAnsi="Times New Roman" w:cs="Times New Roman"/>
        </w:rPr>
        <w:t xml:space="preserve"> to </w:t>
      </w:r>
      <w:r w:rsidR="00761029">
        <w:rPr>
          <w:rFonts w:ascii="Times New Roman" w:hAnsi="Times New Roman" w:cs="Times New Roman"/>
        </w:rPr>
        <w:t xml:space="preserve">perpetrate its </w:t>
      </w:r>
      <w:r w:rsidR="00DD6535">
        <w:rPr>
          <w:rFonts w:ascii="Times New Roman" w:hAnsi="Times New Roman" w:cs="Times New Roman"/>
        </w:rPr>
        <w:t xml:space="preserve">policy of </w:t>
      </w:r>
      <w:r w:rsidRPr="00690CF3">
        <w:rPr>
          <w:rFonts w:ascii="Times New Roman" w:hAnsi="Times New Roman" w:cs="Times New Roman"/>
        </w:rPr>
        <w:t>withhold</w:t>
      </w:r>
      <w:r w:rsidR="00761029">
        <w:rPr>
          <w:rFonts w:ascii="Times New Roman" w:hAnsi="Times New Roman" w:cs="Times New Roman"/>
        </w:rPr>
        <w:t>ing of</w:t>
      </w:r>
      <w:r w:rsidRPr="00690CF3">
        <w:rPr>
          <w:rFonts w:ascii="Times New Roman" w:hAnsi="Times New Roman" w:cs="Times New Roman"/>
        </w:rPr>
        <w:t xml:space="preserve"> the bodies of </w:t>
      </w:r>
      <w:r w:rsidR="00761029">
        <w:rPr>
          <w:rFonts w:ascii="Times New Roman" w:hAnsi="Times New Roman" w:cs="Times New Roman"/>
        </w:rPr>
        <w:t xml:space="preserve">killed </w:t>
      </w:r>
      <w:r w:rsidRPr="00690CF3">
        <w:rPr>
          <w:rFonts w:ascii="Times New Roman" w:hAnsi="Times New Roman" w:cs="Times New Roman"/>
        </w:rPr>
        <w:t>Palestinian</w:t>
      </w:r>
      <w:r w:rsidR="00761029">
        <w:rPr>
          <w:rFonts w:ascii="Times New Roman" w:hAnsi="Times New Roman" w:cs="Times New Roman"/>
        </w:rPr>
        <w:t xml:space="preserve"> </w:t>
      </w:r>
      <w:r w:rsidR="00761029" w:rsidRPr="00761029">
        <w:rPr>
          <w:rFonts w:ascii="Times New Roman" w:hAnsi="Times New Roman" w:cs="Times New Roman"/>
        </w:rPr>
        <w:t>to be used as bargaining chips</w:t>
      </w:r>
      <w:r w:rsidR="00DD6535">
        <w:rPr>
          <w:rFonts w:ascii="Times New Roman" w:hAnsi="Times New Roman" w:cs="Times New Roman"/>
        </w:rPr>
        <w:t>,</w:t>
      </w:r>
      <w:r w:rsidR="00DD6535">
        <w:rPr>
          <w:rStyle w:val="FootnoteReference"/>
          <w:rFonts w:ascii="Times New Roman" w:hAnsi="Times New Roman" w:cs="Times New Roman"/>
        </w:rPr>
        <w:footnoteReference w:id="36"/>
      </w:r>
      <w:r w:rsidR="00DD6535">
        <w:rPr>
          <w:rFonts w:ascii="Times New Roman" w:hAnsi="Times New Roman" w:cs="Times New Roman"/>
        </w:rPr>
        <w:t xml:space="preserve"> </w:t>
      </w:r>
      <w:r w:rsidR="00DD6535" w:rsidRPr="00DD6535">
        <w:rPr>
          <w:rFonts w:ascii="Times New Roman" w:hAnsi="Times New Roman" w:cs="Times New Roman"/>
        </w:rPr>
        <w:t>in what amounts to prohibited collective punishment, and to torture and ill-treatment, as concluded by the Human Rights Committee</w:t>
      </w:r>
      <w:r w:rsidR="00DD6535">
        <w:rPr>
          <w:rFonts w:ascii="Times New Roman" w:hAnsi="Times New Roman" w:cs="Times New Roman"/>
        </w:rPr>
        <w:t>.</w:t>
      </w:r>
      <w:r w:rsidR="00DD6535">
        <w:rPr>
          <w:rStyle w:val="FootnoteReference"/>
          <w:rFonts w:ascii="Times New Roman" w:hAnsi="Times New Roman" w:cs="Times New Roman"/>
        </w:rPr>
        <w:footnoteReference w:id="37"/>
      </w:r>
      <w:r w:rsidR="00DD6535">
        <w:rPr>
          <w:rFonts w:ascii="Times New Roman" w:hAnsi="Times New Roman" w:cs="Times New Roman"/>
        </w:rPr>
        <w:t xml:space="preserve"> In doing so, Israel punishes the dead </w:t>
      </w:r>
      <w:r w:rsidR="00DD6535" w:rsidRPr="00DD6535">
        <w:rPr>
          <w:rFonts w:ascii="Times New Roman" w:hAnsi="Times New Roman" w:cs="Times New Roman"/>
        </w:rPr>
        <w:t xml:space="preserve">punishes the dead “by deeming their bodies disposable, </w:t>
      </w:r>
      <w:proofErr w:type="spellStart"/>
      <w:r w:rsidR="00DD6535" w:rsidRPr="00DD6535">
        <w:rPr>
          <w:rFonts w:ascii="Times New Roman" w:hAnsi="Times New Roman" w:cs="Times New Roman"/>
        </w:rPr>
        <w:t>ungrievable</w:t>
      </w:r>
      <w:proofErr w:type="spellEnd"/>
      <w:r w:rsidR="00DD6535" w:rsidRPr="00DD6535">
        <w:rPr>
          <w:rFonts w:ascii="Times New Roman" w:hAnsi="Times New Roman" w:cs="Times New Roman"/>
        </w:rPr>
        <w:t>, [</w:t>
      </w:r>
      <w:proofErr w:type="spellStart"/>
      <w:r w:rsidR="00DD6535" w:rsidRPr="00DD6535">
        <w:rPr>
          <w:rFonts w:ascii="Times New Roman" w:hAnsi="Times New Roman" w:cs="Times New Roman"/>
        </w:rPr>
        <w:t>unmournable</w:t>
      </w:r>
      <w:proofErr w:type="spellEnd"/>
      <w:r w:rsidR="00DD6535" w:rsidRPr="00DD6535">
        <w:rPr>
          <w:rFonts w:ascii="Times New Roman" w:hAnsi="Times New Roman" w:cs="Times New Roman"/>
        </w:rPr>
        <w:t>] and unworthy of a dignified treatment, [which constitutes] a form of cruel dehumanization and othering that targets the erasure and expropriation of their memory and the disciplining of their community”</w:t>
      </w:r>
      <w:r w:rsidRPr="00690CF3">
        <w:rPr>
          <w:rFonts w:ascii="Times New Roman" w:hAnsi="Times New Roman" w:cs="Times New Roman"/>
        </w:rPr>
        <w:t>.</w:t>
      </w:r>
      <w:r w:rsidR="00DD6535">
        <w:rPr>
          <w:rStyle w:val="FootnoteReference"/>
          <w:rFonts w:ascii="Times New Roman" w:hAnsi="Times New Roman" w:cs="Times New Roman"/>
        </w:rPr>
        <w:footnoteReference w:id="38"/>
      </w:r>
      <w:r w:rsidRPr="00690CF3">
        <w:rPr>
          <w:rFonts w:ascii="Times New Roman" w:hAnsi="Times New Roman" w:cs="Times New Roman"/>
        </w:rPr>
        <w:t xml:space="preserve"> </w:t>
      </w:r>
      <w:r w:rsidR="00897E3A">
        <w:rPr>
          <w:rFonts w:ascii="Times New Roman" w:hAnsi="Times New Roman" w:cs="Times New Roman"/>
        </w:rPr>
        <w:t>P</w:t>
      </w:r>
      <w:r w:rsidRPr="00690CF3">
        <w:rPr>
          <w:rFonts w:ascii="Times New Roman" w:hAnsi="Times New Roman" w:cs="Times New Roman"/>
        </w:rPr>
        <w:t xml:space="preserve">rohibited under </w:t>
      </w:r>
      <w:r w:rsidR="00DD6535">
        <w:rPr>
          <w:rFonts w:ascii="Times New Roman" w:hAnsi="Times New Roman" w:cs="Times New Roman"/>
        </w:rPr>
        <w:t>i</w:t>
      </w:r>
      <w:r w:rsidRPr="00690CF3">
        <w:rPr>
          <w:rFonts w:ascii="Times New Roman" w:hAnsi="Times New Roman" w:cs="Times New Roman"/>
        </w:rPr>
        <w:t xml:space="preserve">nternational </w:t>
      </w:r>
      <w:r w:rsidR="00DD6535">
        <w:rPr>
          <w:rFonts w:ascii="Times New Roman" w:hAnsi="Times New Roman" w:cs="Times New Roman"/>
        </w:rPr>
        <w:t>h</w:t>
      </w:r>
      <w:r w:rsidRPr="00690CF3">
        <w:rPr>
          <w:rFonts w:ascii="Times New Roman" w:hAnsi="Times New Roman" w:cs="Times New Roman"/>
        </w:rPr>
        <w:t xml:space="preserve">umanitarian </w:t>
      </w:r>
      <w:r w:rsidR="00DD6535">
        <w:rPr>
          <w:rFonts w:ascii="Times New Roman" w:hAnsi="Times New Roman" w:cs="Times New Roman"/>
        </w:rPr>
        <w:t>l</w:t>
      </w:r>
      <w:r w:rsidRPr="00690CF3">
        <w:rPr>
          <w:rFonts w:ascii="Times New Roman" w:hAnsi="Times New Roman" w:cs="Times New Roman"/>
        </w:rPr>
        <w:t xml:space="preserve">aw, </w:t>
      </w:r>
      <w:r w:rsidR="00897E3A" w:rsidRPr="00690CF3">
        <w:rPr>
          <w:rFonts w:ascii="Times New Roman" w:hAnsi="Times New Roman" w:cs="Times New Roman"/>
        </w:rPr>
        <w:t xml:space="preserve">collective punishment </w:t>
      </w:r>
      <w:r w:rsidRPr="00690CF3">
        <w:rPr>
          <w:rFonts w:ascii="Times New Roman" w:hAnsi="Times New Roman" w:cs="Times New Roman"/>
        </w:rPr>
        <w:t>inflict</w:t>
      </w:r>
      <w:r w:rsidR="00897E3A">
        <w:rPr>
          <w:rFonts w:ascii="Times New Roman" w:hAnsi="Times New Roman" w:cs="Times New Roman"/>
        </w:rPr>
        <w:t>s</w:t>
      </w:r>
      <w:r w:rsidRPr="00690CF3">
        <w:rPr>
          <w:rFonts w:ascii="Times New Roman" w:hAnsi="Times New Roman" w:cs="Times New Roman"/>
        </w:rPr>
        <w:t xml:space="preserve"> severe hardship on persons with disabilities, depriving them of freedom of movement and access to essential services, including healthcare in medical facilities, and access to schools and universities. They are also denied the right to travel abroad to receive medical treatment or pursue education.</w:t>
      </w:r>
      <w:r w:rsidR="00BC6456" w:rsidRPr="0083169D">
        <w:rPr>
          <w:rStyle w:val="FootnoteReference"/>
          <w:rFonts w:ascii="Times New Roman" w:hAnsi="Times New Roman" w:cs="Times New Roman"/>
        </w:rPr>
        <w:footnoteReference w:id="39"/>
      </w:r>
    </w:p>
    <w:p w14:paraId="7D775C18" w14:textId="5CEDB896" w:rsidR="00CA0663" w:rsidRPr="00743957" w:rsidRDefault="00743957" w:rsidP="005D5BC7">
      <w:pPr>
        <w:numPr>
          <w:ilvl w:val="0"/>
          <w:numId w:val="1"/>
        </w:numPr>
        <w:jc w:val="both"/>
        <w:rPr>
          <w:rFonts w:ascii="Times New Roman" w:hAnsi="Times New Roman" w:cs="Times New Roman"/>
        </w:rPr>
      </w:pPr>
      <w:r w:rsidRPr="00743957">
        <w:rPr>
          <w:rFonts w:ascii="Times New Roman" w:hAnsi="Times New Roman" w:cs="Times New Roman"/>
        </w:rPr>
        <w:t xml:space="preserve">The </w:t>
      </w:r>
      <w:r w:rsidR="00DD6535">
        <w:rPr>
          <w:rFonts w:ascii="Times New Roman" w:hAnsi="Times New Roman" w:cs="Times New Roman"/>
        </w:rPr>
        <w:t>Annexation</w:t>
      </w:r>
      <w:r w:rsidR="00DD6535" w:rsidRPr="00743957">
        <w:rPr>
          <w:rFonts w:ascii="Times New Roman" w:hAnsi="Times New Roman" w:cs="Times New Roman"/>
        </w:rPr>
        <w:t xml:space="preserve"> </w:t>
      </w:r>
      <w:r w:rsidRPr="00743957">
        <w:rPr>
          <w:rFonts w:ascii="Times New Roman" w:hAnsi="Times New Roman" w:cs="Times New Roman"/>
        </w:rPr>
        <w:t xml:space="preserve">Wall constructed by Israel in the West Bank since 2002 constitutes a serious obstacle to the enjoyment of rights by persons with disabilities. It restricts their freedom of daily movement and mobility, particularly their access to schools, hospitals, and places of employment. The Wall also isolates population centres, separates Palestinian families from one another, and eliminates contiguity between Palestinian towns and villages. Moreover, it has produced a form of cultural dislocation, most notably through the displacement of Bedouin communities from their areas of residence in the Jordan Valley and areas east of Jerusalem. Students with disabilities face increasing difficulties in accessing basic services due to the military checkpoints and gates erected in cities </w:t>
      </w:r>
      <w:r>
        <w:rPr>
          <w:rFonts w:ascii="Times New Roman" w:hAnsi="Times New Roman" w:cs="Times New Roman"/>
        </w:rPr>
        <w:t xml:space="preserve">as well as in </w:t>
      </w:r>
      <w:r w:rsidRPr="00743957">
        <w:rPr>
          <w:rFonts w:ascii="Times New Roman" w:hAnsi="Times New Roman" w:cs="Times New Roman"/>
        </w:rPr>
        <w:t>villages located behind the Wall.</w:t>
      </w:r>
      <w:r w:rsidR="00BC6456" w:rsidRPr="0083169D">
        <w:rPr>
          <w:rStyle w:val="FootnoteReference"/>
          <w:rFonts w:ascii="Times New Roman" w:hAnsi="Times New Roman" w:cs="Times New Roman"/>
        </w:rPr>
        <w:footnoteReference w:id="40"/>
      </w:r>
    </w:p>
    <w:p w14:paraId="38D6AC87" w14:textId="1B279AE0" w:rsidR="00301C41" w:rsidRPr="0056469A" w:rsidRDefault="006A168A" w:rsidP="005B016A">
      <w:pPr>
        <w:numPr>
          <w:ilvl w:val="0"/>
          <w:numId w:val="1"/>
        </w:numPr>
        <w:jc w:val="both"/>
        <w:rPr>
          <w:rFonts w:ascii="Times New Roman" w:hAnsi="Times New Roman" w:cs="Times New Roman"/>
        </w:rPr>
      </w:pPr>
      <w:r w:rsidRPr="00B32557">
        <w:rPr>
          <w:rFonts w:ascii="Times New Roman" w:hAnsi="Times New Roman" w:cs="Times New Roman"/>
          <w:b/>
          <w:bCs/>
        </w:rPr>
        <w:lastRenderedPageBreak/>
        <w:t xml:space="preserve">The crime of genocide, war crimes, and crimes against humanity being committed by Israel, the occupying Power, in the </w:t>
      </w:r>
      <w:r w:rsidR="0093300D">
        <w:rPr>
          <w:rFonts w:ascii="Times New Roman" w:hAnsi="Times New Roman" w:cs="Times New Roman"/>
          <w:b/>
          <w:bCs/>
        </w:rPr>
        <w:t>oPt</w:t>
      </w:r>
      <w:r w:rsidRPr="00B32557">
        <w:rPr>
          <w:rFonts w:ascii="Times New Roman" w:hAnsi="Times New Roman" w:cs="Times New Roman"/>
          <w:b/>
          <w:bCs/>
        </w:rPr>
        <w:t xml:space="preserve"> </w:t>
      </w:r>
      <w:r w:rsidR="0093300D">
        <w:rPr>
          <w:rFonts w:ascii="Times New Roman" w:hAnsi="Times New Roman" w:cs="Times New Roman"/>
          <w:b/>
          <w:bCs/>
        </w:rPr>
        <w:t>against</w:t>
      </w:r>
      <w:r w:rsidR="0093300D" w:rsidRPr="00B32557">
        <w:rPr>
          <w:rFonts w:ascii="Times New Roman" w:hAnsi="Times New Roman" w:cs="Times New Roman"/>
          <w:b/>
          <w:bCs/>
        </w:rPr>
        <w:t xml:space="preserve"> </w:t>
      </w:r>
      <w:r w:rsidRPr="00B32557">
        <w:rPr>
          <w:rFonts w:ascii="Times New Roman" w:hAnsi="Times New Roman" w:cs="Times New Roman"/>
          <w:b/>
          <w:bCs/>
        </w:rPr>
        <w:t>Palestinian</w:t>
      </w:r>
      <w:r w:rsidR="0093300D">
        <w:rPr>
          <w:rFonts w:ascii="Times New Roman" w:hAnsi="Times New Roman" w:cs="Times New Roman"/>
          <w:b/>
          <w:bCs/>
        </w:rPr>
        <w:t>s</w:t>
      </w:r>
      <w:r w:rsidRPr="00B32557">
        <w:rPr>
          <w:rFonts w:ascii="Times New Roman" w:hAnsi="Times New Roman" w:cs="Times New Roman"/>
          <w:b/>
          <w:bCs/>
        </w:rPr>
        <w:t xml:space="preserve">, including persons with disabilities, protected under </w:t>
      </w:r>
      <w:r w:rsidR="0093300D">
        <w:rPr>
          <w:rFonts w:ascii="Times New Roman" w:hAnsi="Times New Roman" w:cs="Times New Roman"/>
          <w:b/>
          <w:bCs/>
        </w:rPr>
        <w:t>international law</w:t>
      </w:r>
      <w:r w:rsidRPr="00B32557">
        <w:rPr>
          <w:rFonts w:ascii="Times New Roman" w:hAnsi="Times New Roman" w:cs="Times New Roman"/>
          <w:b/>
          <w:bCs/>
        </w:rPr>
        <w:t xml:space="preserve">. These crimes are designed to bring about the destruction and annihilation, infliction of serious harm, partial or total destruction, and forced displacement of the Palestinian people as a group. </w:t>
      </w:r>
      <w:r w:rsidR="001C6503" w:rsidRPr="00B32557">
        <w:rPr>
          <w:rFonts w:ascii="Times New Roman" w:hAnsi="Times New Roman" w:cs="Times New Roman"/>
          <w:b/>
          <w:bCs/>
        </w:rPr>
        <w:t xml:space="preserve">In addition to </w:t>
      </w:r>
      <w:r w:rsidRPr="00B32557">
        <w:rPr>
          <w:rFonts w:ascii="Times New Roman" w:hAnsi="Times New Roman" w:cs="Times New Roman"/>
          <w:b/>
          <w:bCs/>
        </w:rPr>
        <w:t>violat</w:t>
      </w:r>
      <w:r w:rsidR="001C6503" w:rsidRPr="00B32557">
        <w:rPr>
          <w:rFonts w:ascii="Times New Roman" w:hAnsi="Times New Roman" w:cs="Times New Roman"/>
          <w:b/>
          <w:bCs/>
        </w:rPr>
        <w:t>ing</w:t>
      </w:r>
      <w:r w:rsidRPr="00B32557">
        <w:rPr>
          <w:rFonts w:ascii="Times New Roman" w:hAnsi="Times New Roman" w:cs="Times New Roman"/>
          <w:b/>
          <w:bCs/>
        </w:rPr>
        <w:t xml:space="preserve"> </w:t>
      </w:r>
      <w:r w:rsidR="001C6503" w:rsidRPr="00B32557">
        <w:rPr>
          <w:rFonts w:ascii="Times New Roman" w:hAnsi="Times New Roman" w:cs="Times New Roman"/>
          <w:b/>
          <w:bCs/>
        </w:rPr>
        <w:t xml:space="preserve">their </w:t>
      </w:r>
      <w:r w:rsidRPr="00B32557">
        <w:rPr>
          <w:rFonts w:ascii="Times New Roman" w:hAnsi="Times New Roman" w:cs="Times New Roman"/>
          <w:b/>
          <w:bCs/>
        </w:rPr>
        <w:t>right to life</w:t>
      </w:r>
      <w:r w:rsidR="001C6503" w:rsidRPr="00B32557">
        <w:rPr>
          <w:rFonts w:ascii="Times New Roman" w:hAnsi="Times New Roman" w:cs="Times New Roman"/>
          <w:b/>
          <w:bCs/>
        </w:rPr>
        <w:t xml:space="preserve">, Palestinians’ </w:t>
      </w:r>
      <w:r w:rsidRPr="00B32557">
        <w:rPr>
          <w:rFonts w:ascii="Times New Roman" w:hAnsi="Times New Roman" w:cs="Times New Roman"/>
          <w:b/>
          <w:bCs/>
        </w:rPr>
        <w:t xml:space="preserve">freedom of movement </w:t>
      </w:r>
      <w:r w:rsidR="001C6503" w:rsidRPr="00B32557">
        <w:rPr>
          <w:rFonts w:ascii="Times New Roman" w:hAnsi="Times New Roman" w:cs="Times New Roman"/>
          <w:b/>
          <w:bCs/>
        </w:rPr>
        <w:t xml:space="preserve">is restricted by </w:t>
      </w:r>
      <w:r w:rsidRPr="00B32557">
        <w:rPr>
          <w:rFonts w:ascii="Times New Roman" w:hAnsi="Times New Roman" w:cs="Times New Roman"/>
          <w:b/>
          <w:bCs/>
        </w:rPr>
        <w:t xml:space="preserve">the </w:t>
      </w:r>
      <w:r w:rsidR="0093300D">
        <w:rPr>
          <w:rFonts w:ascii="Times New Roman" w:hAnsi="Times New Roman" w:cs="Times New Roman"/>
          <w:b/>
          <w:bCs/>
        </w:rPr>
        <w:t>Annexation</w:t>
      </w:r>
      <w:r w:rsidR="0093300D" w:rsidRPr="00B32557">
        <w:rPr>
          <w:rFonts w:ascii="Times New Roman" w:hAnsi="Times New Roman" w:cs="Times New Roman"/>
          <w:b/>
          <w:bCs/>
        </w:rPr>
        <w:t xml:space="preserve"> </w:t>
      </w:r>
      <w:r w:rsidRPr="00B32557">
        <w:rPr>
          <w:rFonts w:ascii="Times New Roman" w:hAnsi="Times New Roman" w:cs="Times New Roman"/>
          <w:b/>
          <w:bCs/>
        </w:rPr>
        <w:t>Wall and military checkpoints</w:t>
      </w:r>
      <w:r w:rsidR="00DA3F24">
        <w:rPr>
          <w:rFonts w:ascii="Times New Roman" w:hAnsi="Times New Roman" w:cs="Times New Roman"/>
          <w:b/>
          <w:bCs/>
        </w:rPr>
        <w:t xml:space="preserve">, </w:t>
      </w:r>
      <w:r w:rsidRPr="00B32557">
        <w:rPr>
          <w:rFonts w:ascii="Times New Roman" w:hAnsi="Times New Roman" w:cs="Times New Roman"/>
          <w:b/>
          <w:bCs/>
        </w:rPr>
        <w:t>deny</w:t>
      </w:r>
      <w:r w:rsidR="00DA3F24">
        <w:rPr>
          <w:rFonts w:ascii="Times New Roman" w:hAnsi="Times New Roman" w:cs="Times New Roman"/>
          <w:b/>
          <w:bCs/>
        </w:rPr>
        <w:t>ing</w:t>
      </w:r>
      <w:r w:rsidRPr="00B32557">
        <w:rPr>
          <w:rFonts w:ascii="Times New Roman" w:hAnsi="Times New Roman" w:cs="Times New Roman"/>
          <w:b/>
          <w:bCs/>
        </w:rPr>
        <w:t xml:space="preserve"> Palestinians’ access to essential services such as education and healthcare. Violations have also resulted from repeated military attacks on the West Bank, including refugee camps. In light of the foregoing, Al-Haq calls upon the Committee, in accordance with Article 11 of the Convention, to take the necessary measures to ensure that State Parties comply with their obligations in situations of armed conflict. </w:t>
      </w:r>
      <w:r w:rsidR="001C6503" w:rsidRPr="00B32557">
        <w:rPr>
          <w:rFonts w:ascii="Times New Roman" w:hAnsi="Times New Roman" w:cs="Times New Roman"/>
          <w:b/>
          <w:bCs/>
        </w:rPr>
        <w:t>Al-Haq</w:t>
      </w:r>
      <w:r w:rsidRPr="00B32557">
        <w:rPr>
          <w:rFonts w:ascii="Times New Roman" w:hAnsi="Times New Roman" w:cs="Times New Roman"/>
          <w:b/>
          <w:bCs/>
        </w:rPr>
        <w:t xml:space="preserve"> further calls </w:t>
      </w:r>
      <w:r w:rsidR="001C6503" w:rsidRPr="00B32557">
        <w:rPr>
          <w:rFonts w:ascii="Times New Roman" w:hAnsi="Times New Roman" w:cs="Times New Roman"/>
          <w:b/>
          <w:bCs/>
        </w:rPr>
        <w:t>up</w:t>
      </w:r>
      <w:r w:rsidRPr="00B32557">
        <w:rPr>
          <w:rFonts w:ascii="Times New Roman" w:hAnsi="Times New Roman" w:cs="Times New Roman"/>
          <w:b/>
          <w:bCs/>
        </w:rPr>
        <w:t xml:space="preserve">on the Committee to exercise its </w:t>
      </w:r>
      <w:r w:rsidR="001C6503" w:rsidRPr="00B32557">
        <w:rPr>
          <w:rFonts w:ascii="Times New Roman" w:hAnsi="Times New Roman" w:cs="Times New Roman"/>
          <w:b/>
          <w:bCs/>
        </w:rPr>
        <w:t>mandate</w:t>
      </w:r>
      <w:r w:rsidRPr="00B32557">
        <w:rPr>
          <w:rFonts w:ascii="Times New Roman" w:hAnsi="Times New Roman" w:cs="Times New Roman"/>
          <w:b/>
          <w:bCs/>
        </w:rPr>
        <w:t xml:space="preserve"> under Article 40(1) of the Convention</w:t>
      </w:r>
      <w:r w:rsidR="001C6503" w:rsidRPr="00B32557">
        <w:rPr>
          <w:rFonts w:ascii="Times New Roman" w:hAnsi="Times New Roman" w:cs="Times New Roman"/>
          <w:b/>
          <w:bCs/>
        </w:rPr>
        <w:t xml:space="preserve">, </w:t>
      </w:r>
      <w:r w:rsidRPr="00B32557">
        <w:rPr>
          <w:rFonts w:ascii="Times New Roman" w:hAnsi="Times New Roman" w:cs="Times New Roman"/>
          <w:b/>
          <w:bCs/>
        </w:rPr>
        <w:t xml:space="preserve">convene a </w:t>
      </w:r>
      <w:r w:rsidR="007F5EB8" w:rsidRPr="00B32557">
        <w:rPr>
          <w:rFonts w:ascii="Times New Roman" w:hAnsi="Times New Roman" w:cs="Times New Roman"/>
          <w:b/>
          <w:bCs/>
        </w:rPr>
        <w:t>special conference of State Parties</w:t>
      </w:r>
      <w:r w:rsidRPr="00B32557">
        <w:rPr>
          <w:rFonts w:ascii="Times New Roman" w:hAnsi="Times New Roman" w:cs="Times New Roman"/>
          <w:b/>
          <w:bCs/>
        </w:rPr>
        <w:t xml:space="preserve"> to examin</w:t>
      </w:r>
      <w:r w:rsidR="006278A1">
        <w:rPr>
          <w:rFonts w:ascii="Times New Roman" w:hAnsi="Times New Roman" w:cs="Times New Roman"/>
          <w:b/>
          <w:bCs/>
        </w:rPr>
        <w:t>e</w:t>
      </w:r>
      <w:r w:rsidRPr="00B32557">
        <w:rPr>
          <w:rFonts w:ascii="Times New Roman" w:hAnsi="Times New Roman" w:cs="Times New Roman"/>
          <w:b/>
          <w:bCs/>
        </w:rPr>
        <w:t xml:space="preserve"> the violations by Israel, the occupying Power, of its obligations under the Convention in the </w:t>
      </w:r>
      <w:r w:rsidR="0093300D">
        <w:rPr>
          <w:rFonts w:ascii="Times New Roman" w:hAnsi="Times New Roman" w:cs="Times New Roman"/>
          <w:b/>
          <w:bCs/>
        </w:rPr>
        <w:t>oPt</w:t>
      </w:r>
      <w:r w:rsidRPr="00B32557">
        <w:rPr>
          <w:rFonts w:ascii="Times New Roman" w:hAnsi="Times New Roman" w:cs="Times New Roman"/>
          <w:b/>
          <w:bCs/>
        </w:rPr>
        <w:t xml:space="preserve"> and assess its legal responsibility as an occupying Power to ensure the protection and </w:t>
      </w:r>
      <w:r w:rsidR="001C6503" w:rsidRPr="00B32557">
        <w:rPr>
          <w:rFonts w:ascii="Times New Roman" w:hAnsi="Times New Roman" w:cs="Times New Roman"/>
          <w:b/>
          <w:bCs/>
        </w:rPr>
        <w:t xml:space="preserve">safeguard </w:t>
      </w:r>
      <w:r w:rsidRPr="00B32557">
        <w:rPr>
          <w:rFonts w:ascii="Times New Roman" w:hAnsi="Times New Roman" w:cs="Times New Roman"/>
          <w:b/>
          <w:bCs/>
        </w:rPr>
        <w:t xml:space="preserve">rights of </w:t>
      </w:r>
      <w:r w:rsidR="0093300D">
        <w:rPr>
          <w:rFonts w:ascii="Times New Roman" w:hAnsi="Times New Roman" w:cs="Times New Roman"/>
          <w:b/>
          <w:bCs/>
        </w:rPr>
        <w:t>Palestinians</w:t>
      </w:r>
      <w:r w:rsidR="0093300D" w:rsidRPr="00B32557">
        <w:rPr>
          <w:rFonts w:ascii="Times New Roman" w:hAnsi="Times New Roman" w:cs="Times New Roman"/>
          <w:b/>
          <w:bCs/>
        </w:rPr>
        <w:t xml:space="preserve"> </w:t>
      </w:r>
      <w:r w:rsidRPr="00B32557">
        <w:rPr>
          <w:rFonts w:ascii="Times New Roman" w:hAnsi="Times New Roman" w:cs="Times New Roman"/>
          <w:b/>
          <w:bCs/>
        </w:rPr>
        <w:t>with disabilities without discrimination</w:t>
      </w:r>
      <w:r w:rsidR="001C6503" w:rsidRPr="00B32557">
        <w:rPr>
          <w:rFonts w:ascii="Times New Roman" w:hAnsi="Times New Roman" w:cs="Times New Roman"/>
          <w:b/>
          <w:bCs/>
        </w:rPr>
        <w:t xml:space="preserve">, </w:t>
      </w:r>
      <w:r w:rsidR="0093300D">
        <w:rPr>
          <w:rFonts w:ascii="Times New Roman" w:hAnsi="Times New Roman" w:cs="Times New Roman"/>
          <w:b/>
          <w:bCs/>
        </w:rPr>
        <w:t>especially amid an ongoing genocide</w:t>
      </w:r>
      <w:r w:rsidRPr="00B32557">
        <w:rPr>
          <w:rFonts w:ascii="Times New Roman" w:hAnsi="Times New Roman" w:cs="Times New Roman"/>
          <w:b/>
          <w:bCs/>
        </w:rPr>
        <w:t xml:space="preserve">. All of these practices constitute grave violations of the Convention, especially in light of findings by </w:t>
      </w:r>
      <w:r w:rsidR="001C6503" w:rsidRPr="00B32557">
        <w:rPr>
          <w:rFonts w:ascii="Times New Roman" w:hAnsi="Times New Roman" w:cs="Times New Roman"/>
          <w:b/>
          <w:bCs/>
        </w:rPr>
        <w:t xml:space="preserve">UN </w:t>
      </w:r>
      <w:r w:rsidRPr="00B32557">
        <w:rPr>
          <w:rFonts w:ascii="Times New Roman" w:hAnsi="Times New Roman" w:cs="Times New Roman"/>
          <w:b/>
          <w:bCs/>
        </w:rPr>
        <w:t xml:space="preserve">experts, </w:t>
      </w:r>
      <w:r w:rsidR="006E3C4B">
        <w:rPr>
          <w:rFonts w:ascii="Times New Roman" w:hAnsi="Times New Roman" w:cs="Times New Roman"/>
          <w:b/>
          <w:bCs/>
        </w:rPr>
        <w:t>the Independent International Commission of Inquiry on the Occupied Palestinian Territory, including East Jerusalem, and Israel,</w:t>
      </w:r>
      <w:r w:rsidR="006E3C4B" w:rsidRPr="00B32557">
        <w:rPr>
          <w:rFonts w:ascii="Times New Roman" w:hAnsi="Times New Roman" w:cs="Times New Roman"/>
          <w:b/>
          <w:bCs/>
        </w:rPr>
        <w:t xml:space="preserve"> </w:t>
      </w:r>
      <w:r w:rsidR="006E3C4B">
        <w:rPr>
          <w:rFonts w:ascii="Times New Roman" w:hAnsi="Times New Roman" w:cs="Times New Roman"/>
          <w:b/>
          <w:bCs/>
        </w:rPr>
        <w:t>the arrest warrants</w:t>
      </w:r>
      <w:r w:rsidRPr="00B32557">
        <w:rPr>
          <w:rFonts w:ascii="Times New Roman" w:hAnsi="Times New Roman" w:cs="Times New Roman"/>
          <w:b/>
          <w:bCs/>
        </w:rPr>
        <w:t xml:space="preserve"> issued by the International Criminal Court</w:t>
      </w:r>
      <w:r w:rsidR="006E3C4B">
        <w:rPr>
          <w:rFonts w:ascii="Times New Roman" w:hAnsi="Times New Roman" w:cs="Times New Roman"/>
          <w:b/>
          <w:bCs/>
        </w:rPr>
        <w:t xml:space="preserve"> against the </w:t>
      </w:r>
      <w:r w:rsidR="006E3C4B" w:rsidRPr="006E3C4B">
        <w:rPr>
          <w:rFonts w:ascii="Times New Roman" w:hAnsi="Times New Roman" w:cs="Times New Roman"/>
          <w:b/>
          <w:bCs/>
        </w:rPr>
        <w:t>Israeli Prime Minister, Benjamin Netanyahu</w:t>
      </w:r>
      <w:r w:rsidR="006E3C4B">
        <w:rPr>
          <w:rFonts w:ascii="Times New Roman" w:hAnsi="Times New Roman" w:cs="Times New Roman"/>
          <w:b/>
          <w:bCs/>
        </w:rPr>
        <w:t>,</w:t>
      </w:r>
      <w:r w:rsidR="006E3C4B" w:rsidRPr="006E3C4B">
        <w:rPr>
          <w:rFonts w:ascii="Times New Roman" w:hAnsi="Times New Roman" w:cs="Times New Roman"/>
          <w:b/>
          <w:bCs/>
        </w:rPr>
        <w:t xml:space="preserve"> and former Minister of Defence, Yoav Gallant,</w:t>
      </w:r>
      <w:r w:rsidR="006E3C4B">
        <w:rPr>
          <w:rFonts w:ascii="Times New Roman" w:hAnsi="Times New Roman" w:cs="Times New Roman"/>
          <w:b/>
          <w:bCs/>
        </w:rPr>
        <w:t xml:space="preserve"> the</w:t>
      </w:r>
      <w:r w:rsidRPr="00B32557">
        <w:rPr>
          <w:rFonts w:ascii="Times New Roman" w:hAnsi="Times New Roman" w:cs="Times New Roman"/>
          <w:b/>
          <w:bCs/>
        </w:rPr>
        <w:t xml:space="preserve"> </w:t>
      </w:r>
      <w:r w:rsidR="001C6503" w:rsidRPr="00B32557">
        <w:rPr>
          <w:rFonts w:ascii="Times New Roman" w:hAnsi="Times New Roman" w:cs="Times New Roman"/>
          <w:b/>
          <w:bCs/>
        </w:rPr>
        <w:t>ICJ</w:t>
      </w:r>
      <w:r w:rsidR="006E3C4B">
        <w:rPr>
          <w:rFonts w:ascii="Times New Roman" w:hAnsi="Times New Roman" w:cs="Times New Roman"/>
          <w:b/>
          <w:bCs/>
        </w:rPr>
        <w:t>’s three</w:t>
      </w:r>
      <w:r w:rsidR="001C6503" w:rsidRPr="00B32557">
        <w:rPr>
          <w:rFonts w:ascii="Times New Roman" w:hAnsi="Times New Roman" w:cs="Times New Roman"/>
          <w:b/>
          <w:bCs/>
        </w:rPr>
        <w:t xml:space="preserve"> </w:t>
      </w:r>
      <w:r w:rsidR="006E3C4B">
        <w:rPr>
          <w:rFonts w:ascii="Times New Roman" w:hAnsi="Times New Roman" w:cs="Times New Roman"/>
          <w:b/>
          <w:bCs/>
        </w:rPr>
        <w:t xml:space="preserve">legally-binding </w:t>
      </w:r>
      <w:r w:rsidRPr="00B32557">
        <w:rPr>
          <w:rFonts w:ascii="Times New Roman" w:hAnsi="Times New Roman" w:cs="Times New Roman"/>
          <w:b/>
          <w:bCs/>
        </w:rPr>
        <w:t>provisional measures</w:t>
      </w:r>
      <w:r w:rsidR="006E3C4B">
        <w:rPr>
          <w:rFonts w:ascii="Times New Roman" w:hAnsi="Times New Roman" w:cs="Times New Roman"/>
          <w:b/>
          <w:bCs/>
        </w:rPr>
        <w:t xml:space="preserve"> orders</w:t>
      </w:r>
      <w:r w:rsidRPr="00B32557">
        <w:rPr>
          <w:rFonts w:ascii="Times New Roman" w:hAnsi="Times New Roman" w:cs="Times New Roman"/>
          <w:b/>
          <w:bCs/>
        </w:rPr>
        <w:t>, and reports from international and national human rights institutions.</w:t>
      </w:r>
    </w:p>
    <w:sectPr w:rsidR="00301C41" w:rsidRPr="0056469A" w:rsidSect="00166F70">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EB46E" w14:textId="77777777" w:rsidR="00BA205B" w:rsidRDefault="00BA205B" w:rsidP="00BC6456">
      <w:pPr>
        <w:spacing w:after="0" w:line="240" w:lineRule="auto"/>
      </w:pPr>
      <w:r>
        <w:separator/>
      </w:r>
    </w:p>
  </w:endnote>
  <w:endnote w:type="continuationSeparator" w:id="0">
    <w:p w14:paraId="0ECE67F5" w14:textId="77777777" w:rsidR="00BA205B" w:rsidRDefault="00BA205B" w:rsidP="00BC6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748427570"/>
      <w:docPartObj>
        <w:docPartGallery w:val="Page Numbers (Bottom of Page)"/>
        <w:docPartUnique/>
      </w:docPartObj>
    </w:sdtPr>
    <w:sdtEndPr>
      <w:rPr>
        <w:noProof/>
      </w:rPr>
    </w:sdtEndPr>
    <w:sdtContent>
      <w:p w14:paraId="5E26E065" w14:textId="0EA98F15" w:rsidR="005D5BC7" w:rsidRPr="00166F70" w:rsidRDefault="005D5BC7" w:rsidP="00166F70">
        <w:pPr>
          <w:pStyle w:val="Footer"/>
          <w:jc w:val="center"/>
          <w:rPr>
            <w:rFonts w:ascii="Times New Roman" w:hAnsi="Times New Roman" w:cs="Times New Roman"/>
            <w:sz w:val="22"/>
            <w:szCs w:val="22"/>
          </w:rPr>
        </w:pPr>
        <w:r w:rsidRPr="00166F70">
          <w:rPr>
            <w:rFonts w:ascii="Times New Roman" w:hAnsi="Times New Roman" w:cs="Times New Roman"/>
            <w:sz w:val="22"/>
            <w:szCs w:val="22"/>
          </w:rPr>
          <w:fldChar w:fldCharType="begin"/>
        </w:r>
        <w:r w:rsidRPr="00166F70">
          <w:rPr>
            <w:rFonts w:ascii="Times New Roman" w:hAnsi="Times New Roman" w:cs="Times New Roman"/>
            <w:sz w:val="22"/>
            <w:szCs w:val="22"/>
          </w:rPr>
          <w:instrText xml:space="preserve"> PAGE   \* MERGEFORMAT </w:instrText>
        </w:r>
        <w:r w:rsidRPr="00166F70">
          <w:rPr>
            <w:rFonts w:ascii="Times New Roman" w:hAnsi="Times New Roman" w:cs="Times New Roman"/>
            <w:sz w:val="22"/>
            <w:szCs w:val="22"/>
          </w:rPr>
          <w:fldChar w:fldCharType="separate"/>
        </w:r>
        <w:r w:rsidRPr="00166F70">
          <w:rPr>
            <w:rFonts w:ascii="Times New Roman" w:hAnsi="Times New Roman" w:cs="Times New Roman"/>
            <w:noProof/>
            <w:sz w:val="22"/>
            <w:szCs w:val="22"/>
          </w:rPr>
          <w:t>2</w:t>
        </w:r>
        <w:r w:rsidRPr="00166F70">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53FEA" w14:textId="77777777" w:rsidR="00BA205B" w:rsidRDefault="00BA205B" w:rsidP="00BC6456">
      <w:pPr>
        <w:spacing w:after="0" w:line="240" w:lineRule="auto"/>
      </w:pPr>
      <w:r>
        <w:separator/>
      </w:r>
    </w:p>
  </w:footnote>
  <w:footnote w:type="continuationSeparator" w:id="0">
    <w:p w14:paraId="08F625AE" w14:textId="77777777" w:rsidR="00BA205B" w:rsidRDefault="00BA205B" w:rsidP="00BC6456">
      <w:pPr>
        <w:spacing w:after="0" w:line="240" w:lineRule="auto"/>
      </w:pPr>
      <w:r>
        <w:continuationSeparator/>
      </w:r>
    </w:p>
  </w:footnote>
  <w:footnote w:id="1">
    <w:p w14:paraId="2A8E134B" w14:textId="6B57A311"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bookmarkStart w:id="0" w:name="_Hlk202295017"/>
      <w:r w:rsidRPr="005B016A">
        <w:rPr>
          <w:rFonts w:asciiTheme="majorBidi" w:hAnsiTheme="majorBidi" w:cstheme="majorBidi"/>
        </w:rPr>
        <w:t xml:space="preserve">Report of the Special Rapporteur on the situation of human rights in the Occupied Palestinian Territory since 1967, Francesca Albanese, </w:t>
      </w:r>
      <w:r w:rsidRPr="005B016A">
        <w:rPr>
          <w:rFonts w:asciiTheme="majorBidi" w:hAnsiTheme="majorBidi" w:cstheme="majorBidi"/>
          <w:i/>
          <w:iCs/>
        </w:rPr>
        <w:t>Anatomy of a Genocide</w:t>
      </w:r>
      <w:r w:rsidRPr="005B016A">
        <w:rPr>
          <w:rFonts w:asciiTheme="majorBidi" w:hAnsiTheme="majorBidi" w:cstheme="majorBidi"/>
        </w:rPr>
        <w:t>, UN Document A/HRC/55/73, 1 July 2024</w:t>
      </w:r>
      <w:bookmarkEnd w:id="0"/>
      <w:r w:rsidRPr="006E3C4B">
        <w:rPr>
          <w:rFonts w:asciiTheme="majorBidi" w:hAnsiTheme="majorBidi" w:cstheme="majorBidi"/>
        </w:rPr>
        <w:t xml:space="preserve">, para. 7. </w:t>
      </w:r>
    </w:p>
  </w:footnote>
  <w:footnote w:id="2">
    <w:p w14:paraId="15DBBC0B" w14:textId="3457E2A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Report of the Special Rapporteur on the situation of human rights in the Palestinian territories occupied since 1967, Francesca Albanese - </w:t>
      </w:r>
      <w:r w:rsidRPr="005B016A">
        <w:rPr>
          <w:rFonts w:asciiTheme="majorBidi" w:hAnsiTheme="majorBidi" w:cstheme="majorBidi"/>
          <w:i/>
          <w:iCs/>
        </w:rPr>
        <w:t>Genocide as a colonial erasure</w:t>
      </w:r>
      <w:r w:rsidRPr="005B016A">
        <w:rPr>
          <w:rFonts w:asciiTheme="majorBidi" w:hAnsiTheme="majorBidi" w:cstheme="majorBidi"/>
        </w:rPr>
        <w:t>, UN Doc. A/79/384, 1 October 2024</w:t>
      </w:r>
      <w:r w:rsidRPr="006E3C4B">
        <w:rPr>
          <w:rFonts w:asciiTheme="majorBidi" w:hAnsiTheme="majorBidi" w:cstheme="majorBidi"/>
        </w:rPr>
        <w:t>, para. 1</w:t>
      </w:r>
      <w:r w:rsidRPr="005B016A">
        <w:rPr>
          <w:rFonts w:asciiTheme="majorBidi" w:hAnsiTheme="majorBidi" w:cstheme="majorBidi"/>
        </w:rPr>
        <w:t xml:space="preserve">. </w:t>
      </w:r>
    </w:p>
  </w:footnote>
  <w:footnote w:id="3">
    <w:p w14:paraId="461600E7" w14:textId="52D81E3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Al-Haq, </w:t>
      </w:r>
      <w:r w:rsidR="006E3C4B" w:rsidRPr="005B016A">
        <w:rPr>
          <w:rFonts w:asciiTheme="majorBidi" w:hAnsiTheme="majorBidi" w:cstheme="majorBidi"/>
          <w:i/>
          <w:iCs/>
        </w:rPr>
        <w:t>Assault on Gaza in Numbers</w:t>
      </w:r>
      <w:r w:rsidR="006E3C4B" w:rsidRPr="006E3C4B">
        <w:rPr>
          <w:rFonts w:asciiTheme="majorBidi" w:hAnsiTheme="majorBidi" w:cstheme="majorBidi"/>
        </w:rPr>
        <w:t xml:space="preserve"> </w:t>
      </w:r>
      <w:r w:rsidRPr="005B016A">
        <w:rPr>
          <w:rFonts w:asciiTheme="majorBidi" w:hAnsiTheme="majorBidi" w:cstheme="majorBidi"/>
          <w:i/>
          <w:iCs/>
        </w:rPr>
        <w:t>Statistical Report on Civilian Losses and Damage to Private and Public Property Inflicted by Israeli Occupying Forces during the Large-Scale Israeli Military Offensive on the Gaza Strip between 10–21 May 2021</w:t>
      </w:r>
      <w:r w:rsidRPr="005B016A">
        <w:rPr>
          <w:rFonts w:asciiTheme="majorBidi" w:hAnsiTheme="majorBidi" w:cstheme="majorBidi"/>
        </w:rPr>
        <w:t xml:space="preserve"> (January 2022),</w:t>
      </w:r>
      <w:r w:rsidR="006E3C4B" w:rsidRPr="006E3C4B">
        <w:rPr>
          <w:rFonts w:asciiTheme="majorBidi" w:hAnsiTheme="majorBidi" w:cstheme="majorBidi"/>
        </w:rPr>
        <w:t xml:space="preserve"> available at:</w:t>
      </w:r>
      <w:r w:rsidRPr="005B016A">
        <w:rPr>
          <w:rFonts w:asciiTheme="majorBidi" w:hAnsiTheme="majorBidi" w:cstheme="majorBidi"/>
        </w:rPr>
        <w:br/>
      </w:r>
      <w:hyperlink r:id="rId1" w:tgtFrame="_new" w:history="1">
        <w:r w:rsidRPr="005B016A">
          <w:rPr>
            <w:rStyle w:val="Hyperlink"/>
            <w:rFonts w:asciiTheme="majorBidi" w:hAnsiTheme="majorBidi" w:cstheme="majorBidi"/>
          </w:rPr>
          <w:t>https://www.alhaq.org/cached_uploads/download/2022/02/07/gaza-report-english-1-page-view-light-1644233950.pdf</w:t>
        </w:r>
      </w:hyperlink>
    </w:p>
  </w:footnote>
  <w:footnote w:id="4">
    <w:p w14:paraId="552D6D6A" w14:textId="0E8E190B"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Al-Haq, </w:t>
      </w:r>
      <w:r w:rsidR="006E3C4B" w:rsidRPr="006E3C4B">
        <w:rPr>
          <w:rFonts w:asciiTheme="majorBidi" w:hAnsiTheme="majorBidi" w:cstheme="majorBidi"/>
        </w:rPr>
        <w:t>“</w:t>
      </w:r>
      <w:r w:rsidRPr="005B016A">
        <w:rPr>
          <w:rFonts w:asciiTheme="majorBidi" w:hAnsiTheme="majorBidi" w:cstheme="majorBidi"/>
        </w:rPr>
        <w:t>Israel’s Indiscriminate and Disproportionate Attacks Against Palestinian Civilians Violate International Humanitarian Law and Amount to War Crimes</w:t>
      </w:r>
      <w:r w:rsidR="006E3C4B" w:rsidRPr="006E3C4B">
        <w:rPr>
          <w:rFonts w:asciiTheme="majorBidi" w:hAnsiTheme="majorBidi" w:cstheme="majorBidi"/>
        </w:rPr>
        <w:t xml:space="preserve">” </w:t>
      </w:r>
      <w:r w:rsidRPr="005B016A">
        <w:rPr>
          <w:rFonts w:asciiTheme="majorBidi" w:hAnsiTheme="majorBidi" w:cstheme="majorBidi"/>
        </w:rPr>
        <w:t>8 August 2022,</w:t>
      </w:r>
      <w:r w:rsidR="006E3C4B" w:rsidRPr="006E3C4B">
        <w:rPr>
          <w:rFonts w:asciiTheme="majorBidi" w:hAnsiTheme="majorBidi" w:cstheme="majorBidi"/>
        </w:rPr>
        <w:t xml:space="preserve"> available at:</w:t>
      </w:r>
      <w:r w:rsidRPr="005B016A">
        <w:rPr>
          <w:rFonts w:asciiTheme="majorBidi" w:hAnsiTheme="majorBidi" w:cstheme="majorBidi"/>
        </w:rPr>
        <w:t xml:space="preserve"> </w:t>
      </w:r>
      <w:hyperlink r:id="rId2" w:tgtFrame="_new" w:history="1">
        <w:r w:rsidRPr="005B016A">
          <w:rPr>
            <w:rStyle w:val="Hyperlink"/>
            <w:rFonts w:asciiTheme="majorBidi" w:hAnsiTheme="majorBidi" w:cstheme="majorBidi"/>
          </w:rPr>
          <w:t>https://www.alhaq.org/advocacy/20394.html</w:t>
        </w:r>
      </w:hyperlink>
      <w:r w:rsidRPr="005B016A">
        <w:rPr>
          <w:rFonts w:asciiTheme="majorBidi" w:hAnsiTheme="majorBidi" w:cstheme="majorBidi"/>
        </w:rPr>
        <w:t>.</w:t>
      </w:r>
    </w:p>
  </w:footnote>
  <w:footnote w:id="5">
    <w:p w14:paraId="4ACB70FF" w14:textId="0DC8872D"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Al-Haq, </w:t>
      </w:r>
      <w:r w:rsidR="006E3C4B" w:rsidRPr="006E3C4B">
        <w:rPr>
          <w:rFonts w:asciiTheme="majorBidi" w:hAnsiTheme="majorBidi" w:cstheme="majorBidi"/>
        </w:rPr>
        <w:t>“</w:t>
      </w:r>
      <w:r w:rsidRPr="005B016A">
        <w:rPr>
          <w:rFonts w:asciiTheme="majorBidi" w:hAnsiTheme="majorBidi" w:cstheme="majorBidi"/>
        </w:rPr>
        <w:t>Israel’s Five-Day Military Offensive on Gaza Marked Once Again by Wilful Killings, Destruction of Civilian Property, and Total Impunity</w:t>
      </w:r>
      <w:r w:rsidR="006E3C4B" w:rsidRPr="006E3C4B">
        <w:rPr>
          <w:rFonts w:asciiTheme="majorBidi" w:hAnsiTheme="majorBidi" w:cstheme="majorBidi"/>
        </w:rPr>
        <w:t>”,</w:t>
      </w:r>
      <w:r w:rsidRPr="005B016A">
        <w:rPr>
          <w:rFonts w:asciiTheme="majorBidi" w:hAnsiTheme="majorBidi" w:cstheme="majorBidi"/>
        </w:rPr>
        <w:t xml:space="preserve"> 3 June 2023,</w:t>
      </w:r>
      <w:r w:rsidR="006E3C4B" w:rsidRPr="006E3C4B">
        <w:rPr>
          <w:rFonts w:asciiTheme="majorBidi" w:hAnsiTheme="majorBidi" w:cstheme="majorBidi"/>
        </w:rPr>
        <w:t xml:space="preserve"> available at:</w:t>
      </w:r>
      <w:r w:rsidRPr="005B016A">
        <w:rPr>
          <w:rFonts w:asciiTheme="majorBidi" w:hAnsiTheme="majorBidi" w:cstheme="majorBidi"/>
        </w:rPr>
        <w:t xml:space="preserve"> </w:t>
      </w:r>
      <w:hyperlink r:id="rId3" w:tgtFrame="_new" w:history="1">
        <w:r w:rsidRPr="005B016A">
          <w:rPr>
            <w:rStyle w:val="Hyperlink"/>
            <w:rFonts w:asciiTheme="majorBidi" w:hAnsiTheme="majorBidi" w:cstheme="majorBidi"/>
          </w:rPr>
          <w:t>https://www.alhaq.org/advocacy/21555.html</w:t>
        </w:r>
      </w:hyperlink>
      <w:r w:rsidRPr="005B016A">
        <w:rPr>
          <w:rFonts w:asciiTheme="majorBidi" w:hAnsiTheme="majorBidi" w:cstheme="majorBidi"/>
        </w:rPr>
        <w:t>.</w:t>
      </w:r>
    </w:p>
  </w:footnote>
  <w:footnote w:id="6">
    <w:p w14:paraId="71A2CD72" w14:textId="60F67AE0" w:rsidR="005D5BC7" w:rsidRPr="005B016A" w:rsidRDefault="005D5BC7" w:rsidP="009E2AC1">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Pr="005B016A">
        <w:rPr>
          <w:rFonts w:asciiTheme="majorBidi" w:hAnsiTheme="majorBidi" w:cstheme="majorBidi"/>
          <w:lang w:val="en-US"/>
        </w:rPr>
        <w:t>According to Al-Haq</w:t>
      </w:r>
      <w:r w:rsidR="006E3C4B" w:rsidRPr="006E3C4B">
        <w:rPr>
          <w:rFonts w:asciiTheme="majorBidi" w:hAnsiTheme="majorBidi" w:cstheme="majorBidi"/>
          <w:lang w:val="en-US"/>
        </w:rPr>
        <w:t xml:space="preserve">’s </w:t>
      </w:r>
      <w:r w:rsidRPr="005B016A">
        <w:rPr>
          <w:rFonts w:asciiTheme="majorBidi" w:hAnsiTheme="majorBidi" w:cstheme="majorBidi"/>
          <w:lang w:val="en-US"/>
        </w:rPr>
        <w:t xml:space="preserve">documentation. </w:t>
      </w:r>
    </w:p>
  </w:footnote>
  <w:footnote w:id="7">
    <w:p w14:paraId="47B3B43A" w14:textId="5B364CE8" w:rsidR="005D5BC7" w:rsidRPr="006E3C4B" w:rsidRDefault="005D5BC7" w:rsidP="005B016A">
      <w:pPr>
        <w:spacing w:after="0" w:line="240" w:lineRule="auto"/>
        <w:rPr>
          <w:rFonts w:asciiTheme="majorBidi" w:eastAsia="Calibri" w:hAnsiTheme="majorBidi" w:cstheme="majorBidi"/>
          <w:sz w:val="20"/>
          <w:szCs w:val="20"/>
        </w:rPr>
      </w:pPr>
      <w:r w:rsidRPr="006E3C4B">
        <w:rPr>
          <w:rFonts w:asciiTheme="majorBidi" w:hAnsiTheme="majorBidi" w:cstheme="majorBidi"/>
          <w:sz w:val="20"/>
          <w:szCs w:val="20"/>
          <w:vertAlign w:val="superscript"/>
        </w:rPr>
        <w:footnoteRef/>
      </w:r>
      <w:r w:rsidRPr="006E3C4B">
        <w:rPr>
          <w:rFonts w:asciiTheme="majorBidi" w:eastAsia="Calibri" w:hAnsiTheme="majorBidi" w:cstheme="majorBidi"/>
          <w:sz w:val="20"/>
          <w:szCs w:val="20"/>
        </w:rPr>
        <w:t xml:space="preserve"> Rania Muhareb et. al, </w:t>
      </w:r>
      <w:r w:rsidRPr="006E3C4B">
        <w:rPr>
          <w:rFonts w:asciiTheme="majorBidi" w:eastAsia="Calibri" w:hAnsiTheme="majorBidi" w:cstheme="majorBidi"/>
          <w:i/>
          <w:sz w:val="20"/>
          <w:szCs w:val="20"/>
        </w:rPr>
        <w:t xml:space="preserve">Israeli Apartheid: Tool of Zionist Settler Colonialism </w:t>
      </w:r>
      <w:r w:rsidRPr="006E3C4B">
        <w:rPr>
          <w:rFonts w:asciiTheme="majorBidi" w:eastAsia="Calibri" w:hAnsiTheme="majorBidi" w:cstheme="majorBidi"/>
          <w:sz w:val="20"/>
          <w:szCs w:val="20"/>
        </w:rPr>
        <w:t xml:space="preserve">(Al-Haq, 2022); and Al-Haq, “Joint Parallel Report to the Committee on the Rights of the Child for its List of Issues on Israel’s Third Periodic Report”, 15 November 2022, available at: </w:t>
      </w:r>
      <w:hyperlink r:id="rId4">
        <w:r w:rsidRPr="006E3C4B">
          <w:rPr>
            <w:rFonts w:asciiTheme="majorBidi" w:eastAsia="Calibri" w:hAnsiTheme="majorBidi" w:cstheme="majorBidi"/>
            <w:color w:val="0563C1"/>
            <w:sz w:val="20"/>
            <w:szCs w:val="20"/>
            <w:u w:val="single"/>
          </w:rPr>
          <w:t>https://www.alhaq.org/advocacy/20895.html</w:t>
        </w:r>
      </w:hyperlink>
      <w:r w:rsidRPr="006E3C4B">
        <w:rPr>
          <w:rFonts w:asciiTheme="majorBidi" w:eastAsia="Calibri" w:hAnsiTheme="majorBidi" w:cstheme="majorBidi"/>
          <w:sz w:val="20"/>
          <w:szCs w:val="20"/>
        </w:rPr>
        <w:t xml:space="preserve">. </w:t>
      </w:r>
    </w:p>
  </w:footnote>
  <w:footnote w:id="8">
    <w:p w14:paraId="52A7C10A" w14:textId="33654D57" w:rsidR="005D5BC7" w:rsidRPr="005B016A" w:rsidRDefault="005D5BC7" w:rsidP="00B233B5">
      <w:pPr>
        <w:pStyle w:val="FootnoteText"/>
        <w:rPr>
          <w:rFonts w:asciiTheme="majorBidi" w:hAnsiTheme="majorBidi" w:cstheme="majorBidi"/>
        </w:rPr>
      </w:pPr>
      <w:r w:rsidRPr="005B016A">
        <w:rPr>
          <w:rStyle w:val="FootnoteReference"/>
          <w:rFonts w:asciiTheme="majorBidi" w:hAnsiTheme="majorBidi" w:cstheme="majorBidi"/>
        </w:rPr>
        <w:footnoteRef/>
      </w:r>
      <w:r w:rsidRPr="005B016A">
        <w:rPr>
          <w:rFonts w:asciiTheme="majorBidi" w:hAnsiTheme="majorBidi" w:cstheme="majorBidi"/>
        </w:rPr>
        <w:t xml:space="preserve"> Al-Haq, “Israel’s Genocide in Gaza: The Latest Episode in the Ongoing Nakba Against the Palestinian People”, 15 May 2024, available at: </w:t>
      </w:r>
      <w:hyperlink r:id="rId5" w:history="1">
        <w:r w:rsidRPr="005B016A">
          <w:rPr>
            <w:rStyle w:val="Hyperlink"/>
            <w:rFonts w:asciiTheme="majorBidi" w:hAnsiTheme="majorBidi" w:cstheme="majorBidi"/>
          </w:rPr>
          <w:t>https://www.alhaq.org/advocacy/23099.html</w:t>
        </w:r>
      </w:hyperlink>
      <w:r w:rsidRPr="005B016A">
        <w:rPr>
          <w:rFonts w:asciiTheme="majorBidi" w:hAnsiTheme="majorBidi" w:cstheme="majorBidi"/>
        </w:rPr>
        <w:t xml:space="preserve">. </w:t>
      </w:r>
    </w:p>
  </w:footnote>
  <w:footnote w:id="9">
    <w:p w14:paraId="4C305533" w14:textId="3CAB5E86"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006E3C4B" w:rsidRPr="006E3C4B">
        <w:rPr>
          <w:rFonts w:asciiTheme="majorBidi" w:hAnsiTheme="majorBidi" w:cstheme="majorBidi"/>
        </w:rPr>
        <w:t xml:space="preserve">Report of the Special Rapporteur on the situation of human rights in the Palestinian territories occupied since 1967, Francesca Albanese - </w:t>
      </w:r>
      <w:r w:rsidR="006E3C4B" w:rsidRPr="006E3C4B">
        <w:rPr>
          <w:rFonts w:asciiTheme="majorBidi" w:hAnsiTheme="majorBidi" w:cstheme="majorBidi"/>
          <w:i/>
          <w:iCs/>
        </w:rPr>
        <w:t>Genocide as a colonial erasure</w:t>
      </w:r>
      <w:r w:rsidR="006E3C4B" w:rsidRPr="006E3C4B">
        <w:rPr>
          <w:rFonts w:asciiTheme="majorBidi" w:hAnsiTheme="majorBidi" w:cstheme="majorBidi"/>
        </w:rPr>
        <w:t>, UN Doc. A/79/384, 1 October 2024.</w:t>
      </w:r>
    </w:p>
  </w:footnote>
  <w:footnote w:id="10">
    <w:p w14:paraId="70B95E8B" w14:textId="5866DEED"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006E3C4B" w:rsidRPr="006E3C4B">
        <w:rPr>
          <w:rFonts w:asciiTheme="majorBidi" w:hAnsiTheme="majorBidi" w:cstheme="majorBidi"/>
        </w:rPr>
        <w:t xml:space="preserve">Report of the Special Rapporteur on the situation of human rights in the Occupied Palestinian Territory since 1967, Francesca Albanese, </w:t>
      </w:r>
      <w:r w:rsidR="006E3C4B" w:rsidRPr="006E3C4B">
        <w:rPr>
          <w:rFonts w:asciiTheme="majorBidi" w:hAnsiTheme="majorBidi" w:cstheme="majorBidi"/>
          <w:i/>
          <w:iCs/>
        </w:rPr>
        <w:t>Anatomy of a Genocide</w:t>
      </w:r>
      <w:r w:rsidR="006E3C4B" w:rsidRPr="006E3C4B">
        <w:rPr>
          <w:rFonts w:asciiTheme="majorBidi" w:hAnsiTheme="majorBidi" w:cstheme="majorBidi"/>
        </w:rPr>
        <w:t>, UN Document A/HRC/55/73, 1 July 2024.</w:t>
      </w:r>
    </w:p>
  </w:footnote>
  <w:footnote w:id="11">
    <w:p w14:paraId="55C52105" w14:textId="5771092B"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006E3C4B" w:rsidRPr="006E3C4B">
        <w:rPr>
          <w:rFonts w:asciiTheme="majorBidi" w:hAnsiTheme="majorBidi" w:cstheme="majorBidi"/>
        </w:rPr>
        <w:t xml:space="preserve">Report of the Special Rapporteur on the situation of human rights in the Palestinian territories occupied since 1967, Francesca Albanese - </w:t>
      </w:r>
      <w:r w:rsidR="006E3C4B" w:rsidRPr="006E3C4B">
        <w:rPr>
          <w:rFonts w:asciiTheme="majorBidi" w:hAnsiTheme="majorBidi" w:cstheme="majorBidi"/>
          <w:i/>
          <w:iCs/>
        </w:rPr>
        <w:t>Genocide as a colonial erasure</w:t>
      </w:r>
      <w:r w:rsidR="006E3C4B" w:rsidRPr="006E3C4B">
        <w:rPr>
          <w:rFonts w:asciiTheme="majorBidi" w:hAnsiTheme="majorBidi" w:cstheme="majorBidi"/>
        </w:rPr>
        <w:t>, UN Doc. A/79/384, 1 October 2024.</w:t>
      </w:r>
    </w:p>
  </w:footnote>
  <w:footnote w:id="12">
    <w:p w14:paraId="17038038" w14:textId="174DD346" w:rsidR="005D5BC7" w:rsidRPr="005B016A" w:rsidRDefault="005D5BC7" w:rsidP="009A7A81">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Report of the Independent International Commission of Inquiry on the Occupied Palestinian Territory, including East Jerusalem, and Israel, 14 June 2024, UN Doc A/HRC/56/26, para. 100. </w:t>
      </w:r>
    </w:p>
  </w:footnote>
  <w:footnote w:id="13">
    <w:p w14:paraId="555652AA" w14:textId="3BC06D5B" w:rsidR="005D5BC7" w:rsidRPr="005B016A" w:rsidRDefault="005D5BC7">
      <w:pPr>
        <w:pStyle w:val="FootnoteText"/>
        <w:rPr>
          <w:rFonts w:asciiTheme="majorBidi" w:hAnsiTheme="majorBidi" w:cstheme="majorBidi"/>
          <w:i/>
          <w:iCs/>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Pr="005B016A">
        <w:rPr>
          <w:rFonts w:asciiTheme="majorBidi" w:hAnsiTheme="majorBidi" w:cstheme="majorBidi"/>
          <w:i/>
          <w:iCs/>
          <w:lang w:val="en-US"/>
        </w:rPr>
        <w:t xml:space="preserve">Ibid. </w:t>
      </w:r>
    </w:p>
  </w:footnote>
  <w:footnote w:id="14">
    <w:p w14:paraId="533E0689" w14:textId="503F0056"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UN Committee on the Rights of Persons with Disabilities, </w:t>
      </w:r>
      <w:r w:rsidR="006E3C4B">
        <w:rPr>
          <w:rFonts w:asciiTheme="majorBidi" w:hAnsiTheme="majorBidi" w:cstheme="majorBidi"/>
        </w:rPr>
        <w:t>“</w:t>
      </w:r>
      <w:r w:rsidRPr="005B016A">
        <w:rPr>
          <w:rFonts w:asciiTheme="majorBidi" w:hAnsiTheme="majorBidi" w:cstheme="majorBidi"/>
        </w:rPr>
        <w:t>Gaza: Palestinians with disabilities fear being killed first, says UN committee</w:t>
      </w:r>
      <w:r w:rsidR="006E3C4B">
        <w:rPr>
          <w:rFonts w:asciiTheme="majorBidi" w:hAnsiTheme="majorBidi" w:cstheme="majorBidi"/>
        </w:rPr>
        <w:t xml:space="preserve">”, </w:t>
      </w:r>
      <w:r w:rsidRPr="005B016A">
        <w:rPr>
          <w:rFonts w:asciiTheme="majorBidi" w:hAnsiTheme="majorBidi" w:cstheme="majorBidi"/>
        </w:rPr>
        <w:t xml:space="preserve">2 May 2024, available at: </w:t>
      </w:r>
      <w:hyperlink r:id="rId6" w:history="1">
        <w:r w:rsidR="006E3C4B" w:rsidRPr="00364574">
          <w:rPr>
            <w:rStyle w:val="Hyperlink"/>
            <w:rFonts w:asciiTheme="majorBidi" w:hAnsiTheme="majorBidi" w:cstheme="majorBidi"/>
          </w:rPr>
          <w:t>https://www.ohchr.org/en/press-releases/2024/05/gaza-palestinians-disabilities-fear-being-killed-first-says-un-committee</w:t>
        </w:r>
      </w:hyperlink>
      <w:r w:rsidR="006E3C4B">
        <w:rPr>
          <w:rFonts w:asciiTheme="majorBidi" w:hAnsiTheme="majorBidi" w:cstheme="majorBidi"/>
        </w:rPr>
        <w:t xml:space="preserve">. </w:t>
      </w:r>
    </w:p>
  </w:footnote>
  <w:footnote w:id="15">
    <w:p w14:paraId="4104A002" w14:textId="59C2F435"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World Health Organisation, </w:t>
      </w:r>
      <w:r w:rsidRPr="005B016A">
        <w:rPr>
          <w:rFonts w:asciiTheme="majorBidi" w:hAnsiTheme="majorBidi" w:cstheme="majorBidi"/>
          <w:i/>
          <w:iCs/>
          <w:lang w:val="en-US"/>
        </w:rPr>
        <w:t>Estimating Trauma Rehabilitation Needs in Gaza using injury Data from Emergency Medical Teams</w:t>
      </w:r>
      <w:r w:rsidR="006E3C4B">
        <w:rPr>
          <w:rFonts w:asciiTheme="majorBidi" w:hAnsiTheme="majorBidi" w:cstheme="majorBidi"/>
          <w:lang w:val="en-US"/>
        </w:rPr>
        <w:t xml:space="preserve"> (</w:t>
      </w:r>
      <w:r w:rsidRPr="005B016A">
        <w:rPr>
          <w:rFonts w:asciiTheme="majorBidi" w:hAnsiTheme="majorBidi" w:cstheme="majorBidi"/>
          <w:lang w:val="en-US"/>
        </w:rPr>
        <w:t>30 July 2024</w:t>
      </w:r>
      <w:r w:rsidR="006E3C4B">
        <w:rPr>
          <w:rFonts w:asciiTheme="majorBidi" w:hAnsiTheme="majorBidi" w:cstheme="majorBidi"/>
          <w:lang w:val="en-US"/>
        </w:rPr>
        <w:t xml:space="preserve">), available at: </w:t>
      </w:r>
      <w:hyperlink r:id="rId7" w:history="1">
        <w:r w:rsidR="006E3C4B" w:rsidRPr="00364574">
          <w:rPr>
            <w:rStyle w:val="Hyperlink"/>
            <w:rFonts w:asciiTheme="majorBidi" w:hAnsiTheme="majorBidi" w:cstheme="majorBidi"/>
            <w:lang w:val="en-US"/>
          </w:rPr>
          <w:t>https://www.emro.who.int/images/stories/palestine/Rehab-injury-estimate-Gaza.pdf</w:t>
        </w:r>
      </w:hyperlink>
      <w:r w:rsidR="006E3C4B">
        <w:rPr>
          <w:rFonts w:asciiTheme="majorBidi" w:hAnsiTheme="majorBidi" w:cstheme="majorBidi"/>
          <w:lang w:val="en-US"/>
        </w:rPr>
        <w:t xml:space="preserve">. </w:t>
      </w:r>
    </w:p>
  </w:footnote>
  <w:footnote w:id="16">
    <w:p w14:paraId="4A6F5172" w14:textId="7F17B94E"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Save the Children, </w:t>
      </w:r>
      <w:r w:rsidR="006E3C4B">
        <w:rPr>
          <w:rFonts w:asciiTheme="majorBidi" w:hAnsiTheme="majorBidi" w:cstheme="majorBidi"/>
        </w:rPr>
        <w:t>“</w:t>
      </w:r>
      <w:r w:rsidRPr="005B016A">
        <w:rPr>
          <w:rFonts w:asciiTheme="majorBidi" w:hAnsiTheme="majorBidi" w:cstheme="majorBidi"/>
          <w:lang w:val="en-US"/>
        </w:rPr>
        <w:t>Gaza: More than 10 children a day lose a limb in three months of brutal conflict</w:t>
      </w:r>
      <w:r w:rsidR="006E3C4B">
        <w:rPr>
          <w:rFonts w:asciiTheme="majorBidi" w:hAnsiTheme="majorBidi" w:cstheme="majorBidi"/>
          <w:lang w:val="en-US"/>
        </w:rPr>
        <w:t xml:space="preserve">”, 7 January 2024, available at: </w:t>
      </w:r>
      <w:hyperlink r:id="rId8" w:history="1">
        <w:r w:rsidR="006E3C4B" w:rsidRPr="00364574">
          <w:rPr>
            <w:rStyle w:val="Hyperlink"/>
            <w:rFonts w:asciiTheme="majorBidi" w:hAnsiTheme="majorBidi" w:cstheme="majorBidi"/>
          </w:rPr>
          <w:t>https://www.savethechildren.net/news/gaza-more-10-children-day-lose-limb-three-months-brutal-conflict</w:t>
        </w:r>
      </w:hyperlink>
      <w:r w:rsidR="006E3C4B">
        <w:rPr>
          <w:rFonts w:asciiTheme="majorBidi" w:hAnsiTheme="majorBidi" w:cstheme="majorBidi"/>
        </w:rPr>
        <w:t xml:space="preserve">. </w:t>
      </w:r>
    </w:p>
  </w:footnote>
  <w:footnote w:id="17">
    <w:p w14:paraId="5D1F7E4D" w14:textId="4C2CE636"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Palestinian News and Information Agency (Wafa), </w:t>
      </w:r>
      <w:r w:rsidRPr="005B016A">
        <w:rPr>
          <w:rFonts w:asciiTheme="majorBidi" w:hAnsiTheme="majorBidi" w:cstheme="majorBidi"/>
          <w:i/>
          <w:iCs/>
        </w:rPr>
        <w:t>The Reality of Disability in Palestine</w:t>
      </w:r>
      <w:r w:rsidRPr="005B016A">
        <w:rPr>
          <w:rFonts w:asciiTheme="majorBidi" w:hAnsiTheme="majorBidi" w:cstheme="majorBidi"/>
        </w:rPr>
        <w:t xml:space="preserve">, available </w:t>
      </w:r>
      <w:r w:rsidR="00793F0F">
        <w:rPr>
          <w:rFonts w:asciiTheme="majorBidi" w:hAnsiTheme="majorBidi" w:cstheme="majorBidi"/>
        </w:rPr>
        <w:t xml:space="preserve">in Arabic </w:t>
      </w:r>
      <w:r w:rsidRPr="005B016A">
        <w:rPr>
          <w:rFonts w:asciiTheme="majorBidi" w:hAnsiTheme="majorBidi" w:cstheme="majorBidi"/>
        </w:rPr>
        <w:t xml:space="preserve">at: </w:t>
      </w:r>
      <w:hyperlink r:id="rId9" w:tgtFrame="_new" w:history="1">
        <w:r w:rsidRPr="005B016A">
          <w:rPr>
            <w:rStyle w:val="Hyperlink"/>
            <w:rFonts w:asciiTheme="majorBidi" w:hAnsiTheme="majorBidi" w:cstheme="majorBidi"/>
          </w:rPr>
          <w:t>https://info.wafa.ps/pages/details/29817</w:t>
        </w:r>
      </w:hyperlink>
      <w:r w:rsidRPr="005B016A">
        <w:rPr>
          <w:rFonts w:asciiTheme="majorBidi" w:hAnsiTheme="majorBidi" w:cstheme="majorBidi"/>
        </w:rPr>
        <w:t xml:space="preserve">. </w:t>
      </w:r>
    </w:p>
  </w:footnote>
  <w:footnote w:id="18">
    <w:p w14:paraId="4091940D" w14:textId="7E069E59"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Palestinian Observatory of Economic and Social Policies, </w:t>
      </w:r>
      <w:r w:rsidRPr="005B016A">
        <w:rPr>
          <w:rFonts w:asciiTheme="majorBidi" w:hAnsiTheme="majorBidi" w:cstheme="majorBidi"/>
          <w:i/>
          <w:iCs/>
        </w:rPr>
        <w:t>Cutting Off Lifelines: Institutions Working on Disability under Conditions of Genocide</w:t>
      </w:r>
      <w:r w:rsidRPr="005B016A">
        <w:rPr>
          <w:rFonts w:asciiTheme="majorBidi" w:hAnsiTheme="majorBidi" w:cstheme="majorBidi"/>
        </w:rPr>
        <w:t xml:space="preserve">, 27 March 2024. </w:t>
      </w:r>
      <w:hyperlink r:id="rId10" w:history="1">
        <w:r w:rsidRPr="005B016A">
          <w:rPr>
            <w:rStyle w:val="Hyperlink"/>
            <w:rFonts w:asciiTheme="majorBidi" w:hAnsiTheme="majorBidi" w:cstheme="majorBidi"/>
          </w:rPr>
          <w:t>https://t.ly/eU_H4</w:t>
        </w:r>
      </w:hyperlink>
      <w:r w:rsidRPr="005B016A">
        <w:rPr>
          <w:rFonts w:asciiTheme="majorBidi" w:hAnsiTheme="majorBidi" w:cstheme="majorBidi"/>
        </w:rPr>
        <w:t xml:space="preserve"> (in Arabic).</w:t>
      </w:r>
    </w:p>
  </w:footnote>
  <w:footnote w:id="19">
    <w:p w14:paraId="142C044E" w14:textId="03438C6E"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Al</w:t>
      </w:r>
      <w:r w:rsidRPr="006E3C4B">
        <w:rPr>
          <w:rFonts w:asciiTheme="majorBidi" w:hAnsiTheme="majorBidi" w:cstheme="majorBidi"/>
        </w:rPr>
        <w:t>-Haq, “</w:t>
      </w:r>
      <w:r w:rsidRPr="005B016A">
        <w:rPr>
          <w:rFonts w:asciiTheme="majorBidi" w:hAnsiTheme="majorBidi" w:cstheme="majorBidi"/>
          <w:i/>
          <w:iCs/>
        </w:rPr>
        <w:t>Sharp Increase in the Number of Persons with Disabilities Amid the Israeli Offensive Exacerbates Suffering and Reduces Chances of Survival</w:t>
      </w:r>
      <w:r w:rsidRPr="006E3C4B">
        <w:rPr>
          <w:rFonts w:asciiTheme="majorBidi" w:hAnsiTheme="majorBidi" w:cstheme="majorBidi"/>
        </w:rPr>
        <w:t>”, 8 February 2024,</w:t>
      </w:r>
      <w:r w:rsidRPr="005B016A">
        <w:rPr>
          <w:rFonts w:asciiTheme="majorBidi" w:hAnsiTheme="majorBidi" w:cstheme="majorBidi"/>
        </w:rPr>
        <w:t xml:space="preserve"> available</w:t>
      </w:r>
      <w:r w:rsidRPr="006E3C4B">
        <w:rPr>
          <w:rFonts w:asciiTheme="majorBidi" w:hAnsiTheme="majorBidi" w:cstheme="majorBidi"/>
        </w:rPr>
        <w:t xml:space="preserve"> in Arabic</w:t>
      </w:r>
      <w:r w:rsidRPr="005B016A">
        <w:rPr>
          <w:rFonts w:asciiTheme="majorBidi" w:hAnsiTheme="majorBidi" w:cstheme="majorBidi"/>
        </w:rPr>
        <w:t xml:space="preserve"> at: </w:t>
      </w:r>
      <w:hyperlink r:id="rId11" w:history="1">
        <w:r w:rsidRPr="006E3C4B">
          <w:rPr>
            <w:rStyle w:val="Hyperlink"/>
            <w:rFonts w:asciiTheme="majorBidi" w:hAnsiTheme="majorBidi" w:cstheme="majorBidi"/>
          </w:rPr>
          <w:t>https://www.alhaq.org/ar/advocacy/22636.html</w:t>
        </w:r>
      </w:hyperlink>
      <w:r w:rsidRPr="006E3C4B">
        <w:rPr>
          <w:rFonts w:asciiTheme="majorBidi" w:hAnsiTheme="majorBidi" w:cstheme="majorBidi"/>
        </w:rPr>
        <w:t xml:space="preserve">. </w:t>
      </w:r>
    </w:p>
  </w:footnote>
  <w:footnote w:id="20">
    <w:p w14:paraId="37D43B9F" w14:textId="2A70A281"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00793F0F">
        <w:rPr>
          <w:rFonts w:asciiTheme="majorBidi" w:hAnsiTheme="majorBidi" w:cstheme="majorBidi"/>
        </w:rPr>
        <w:t xml:space="preserve"> OHCHR,</w:t>
      </w:r>
      <w:r w:rsidRPr="005B016A">
        <w:rPr>
          <w:rFonts w:asciiTheme="majorBidi" w:hAnsiTheme="majorBidi" w:cstheme="majorBidi"/>
        </w:rPr>
        <w:t xml:space="preserve"> </w:t>
      </w:r>
      <w:r w:rsidR="00793F0F">
        <w:rPr>
          <w:rFonts w:asciiTheme="majorBidi" w:hAnsiTheme="majorBidi" w:cstheme="majorBidi"/>
        </w:rPr>
        <w:t>“</w:t>
      </w:r>
      <w:r w:rsidRPr="005B016A">
        <w:rPr>
          <w:rFonts w:asciiTheme="majorBidi" w:hAnsiTheme="majorBidi" w:cstheme="majorBidi"/>
          <w:lang w:val="en-US"/>
        </w:rPr>
        <w:t>Israel must safeguard human rights defenders in Occupied Palestinian Territory and within its borders – UN expert</w:t>
      </w:r>
      <w:r w:rsidR="00793F0F">
        <w:rPr>
          <w:rFonts w:asciiTheme="majorBidi" w:hAnsiTheme="majorBidi" w:cstheme="majorBidi"/>
          <w:lang w:val="en-US"/>
        </w:rPr>
        <w:t xml:space="preserve">” 11 August </w:t>
      </w:r>
      <w:r w:rsidRPr="005B016A">
        <w:rPr>
          <w:rFonts w:asciiTheme="majorBidi" w:hAnsiTheme="majorBidi" w:cstheme="majorBidi"/>
          <w:lang w:val="en-US"/>
        </w:rPr>
        <w:t xml:space="preserve">2021, </w:t>
      </w:r>
      <w:r w:rsidR="00793F0F">
        <w:rPr>
          <w:rFonts w:asciiTheme="majorBidi" w:hAnsiTheme="majorBidi" w:cstheme="majorBidi"/>
          <w:lang w:val="en-US"/>
        </w:rPr>
        <w:t xml:space="preserve">available at: </w:t>
      </w:r>
      <w:hyperlink r:id="rId12" w:history="1">
        <w:r w:rsidR="00793F0F" w:rsidRPr="005B016A">
          <w:rPr>
            <w:rStyle w:val="Hyperlink"/>
            <w:rFonts w:asciiTheme="majorBidi" w:hAnsiTheme="majorBidi" w:cstheme="majorBidi"/>
            <w:lang w:val="en-US"/>
          </w:rPr>
          <w:t>https://www.ohchr.org/en/press-releases/2021/08/israel-must-safeguard-human-rights-defenders-occupied-palestinian-territory?LangID=E&amp;NewsID=27375</w:t>
        </w:r>
      </w:hyperlink>
      <w:r w:rsidR="00793F0F">
        <w:rPr>
          <w:rFonts w:asciiTheme="majorBidi" w:hAnsiTheme="majorBidi" w:cstheme="majorBidi"/>
        </w:rPr>
        <w:t xml:space="preserve">. </w:t>
      </w:r>
    </w:p>
  </w:footnote>
  <w:footnote w:id="21">
    <w:p w14:paraId="605E149A" w14:textId="7777777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Pr="005B016A">
        <w:rPr>
          <w:rFonts w:asciiTheme="majorBidi" w:hAnsiTheme="majorBidi" w:cstheme="majorBidi"/>
          <w:i/>
          <w:iCs/>
        </w:rPr>
        <w:t>Ibid</w:t>
      </w:r>
      <w:r w:rsidRPr="005B016A">
        <w:rPr>
          <w:rFonts w:asciiTheme="majorBidi" w:hAnsiTheme="majorBidi" w:cstheme="majorBidi"/>
        </w:rPr>
        <w:t xml:space="preserve">. </w:t>
      </w:r>
    </w:p>
  </w:footnote>
  <w:footnote w:id="22">
    <w:p w14:paraId="1137F5E0" w14:textId="3E170615"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Commission of Detainees and Ex-Detainees Affairs, </w:t>
      </w:r>
      <w:r w:rsidR="00793F0F">
        <w:rPr>
          <w:rFonts w:asciiTheme="majorBidi" w:hAnsiTheme="majorBidi" w:cstheme="majorBidi"/>
        </w:rPr>
        <w:t>“</w:t>
      </w:r>
      <w:r w:rsidRPr="005B016A">
        <w:rPr>
          <w:rFonts w:asciiTheme="majorBidi" w:hAnsiTheme="majorBidi" w:cstheme="majorBidi"/>
        </w:rPr>
        <w:t>On the International Day of Persons with Disabilities: Detention and Imprisonment as Tools for Aggravating Disability</w:t>
      </w:r>
      <w:r w:rsidR="00793F0F">
        <w:rPr>
          <w:rFonts w:asciiTheme="majorBidi" w:hAnsiTheme="majorBidi" w:cstheme="majorBidi"/>
        </w:rPr>
        <w:t>”, 5 December 2021,</w:t>
      </w:r>
      <w:r w:rsidRPr="005B016A">
        <w:rPr>
          <w:rFonts w:asciiTheme="majorBidi" w:hAnsiTheme="majorBidi" w:cstheme="majorBidi"/>
        </w:rPr>
        <w:t xml:space="preserve"> available </w:t>
      </w:r>
      <w:r w:rsidR="00793F0F">
        <w:rPr>
          <w:rFonts w:asciiTheme="majorBidi" w:hAnsiTheme="majorBidi" w:cstheme="majorBidi"/>
        </w:rPr>
        <w:t xml:space="preserve">in Arabic </w:t>
      </w:r>
      <w:r w:rsidRPr="005B016A">
        <w:rPr>
          <w:rFonts w:asciiTheme="majorBidi" w:hAnsiTheme="majorBidi" w:cstheme="majorBidi"/>
        </w:rPr>
        <w:t xml:space="preserve">at: </w:t>
      </w:r>
      <w:hyperlink r:id="rId13" w:tgtFrame="_new" w:history="1">
        <w:r w:rsidRPr="005B016A">
          <w:rPr>
            <w:rStyle w:val="Hyperlink"/>
            <w:rFonts w:asciiTheme="majorBidi" w:hAnsiTheme="majorBidi" w:cstheme="majorBidi"/>
          </w:rPr>
          <w:t>https://www.cda.gov.ps/index.php/ar/52-slider-ar/10092-2021-12-05-08-38-23</w:t>
        </w:r>
      </w:hyperlink>
    </w:p>
  </w:footnote>
  <w:footnote w:id="23">
    <w:p w14:paraId="0015DF98" w14:textId="7777777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United Nations Office for the Coordination of Humanitarian Affairs (OCHA), </w:t>
      </w:r>
      <w:r w:rsidRPr="005B016A">
        <w:rPr>
          <w:rFonts w:asciiTheme="majorBidi" w:hAnsiTheme="majorBidi" w:cstheme="majorBidi"/>
          <w:i/>
          <w:iCs/>
        </w:rPr>
        <w:t>OCHA warns of continued severe humanitarian impact of Israeli military operation in the northern West Bank</w:t>
      </w:r>
      <w:r w:rsidRPr="005B016A">
        <w:rPr>
          <w:rFonts w:asciiTheme="majorBidi" w:hAnsiTheme="majorBidi" w:cstheme="majorBidi"/>
        </w:rPr>
        <w:t xml:space="preserve"> (in Arabic), United Nations News, 19 March 2025, available at: </w:t>
      </w:r>
      <w:hyperlink r:id="rId14" w:tgtFrame="_new" w:history="1">
        <w:r w:rsidRPr="005B016A">
          <w:rPr>
            <w:rStyle w:val="Hyperlink"/>
            <w:rFonts w:asciiTheme="majorBidi" w:hAnsiTheme="majorBidi" w:cstheme="majorBidi"/>
          </w:rPr>
          <w:t>https://news.un.org/ar/story/2025/03/1139696</w:t>
        </w:r>
      </w:hyperlink>
    </w:p>
  </w:footnote>
  <w:footnote w:id="24">
    <w:p w14:paraId="0D2C755D" w14:textId="76B92005"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General Union of Persons with Disabilities, Palestine, </w:t>
      </w:r>
      <w:r w:rsidRPr="005B016A">
        <w:rPr>
          <w:rFonts w:asciiTheme="majorBidi" w:hAnsiTheme="majorBidi" w:cstheme="majorBidi"/>
          <w:i/>
          <w:iCs/>
        </w:rPr>
        <w:t>Data Statements</w:t>
      </w:r>
      <w:r w:rsidRPr="005B016A">
        <w:rPr>
          <w:rFonts w:asciiTheme="majorBidi" w:hAnsiTheme="majorBidi" w:cstheme="majorBidi"/>
        </w:rPr>
        <w:t xml:space="preserve"> (in Arabic).</w:t>
      </w:r>
    </w:p>
  </w:footnote>
  <w:footnote w:id="25">
    <w:p w14:paraId="19E577EB" w14:textId="28635B1C"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United Nations, </w:t>
      </w:r>
      <w:r w:rsidRPr="005B016A">
        <w:rPr>
          <w:rFonts w:asciiTheme="majorBidi" w:hAnsiTheme="majorBidi" w:cstheme="majorBidi"/>
          <w:i/>
          <w:iCs/>
        </w:rPr>
        <w:t>Lazzarini: UNRWA ban will only worsen the already catastrophic living conditions of millions of Palestinians</w:t>
      </w:r>
      <w:r w:rsidRPr="005B016A">
        <w:rPr>
          <w:rFonts w:asciiTheme="majorBidi" w:hAnsiTheme="majorBidi" w:cstheme="majorBidi"/>
        </w:rPr>
        <w:t xml:space="preserve">, </w:t>
      </w:r>
      <w:hyperlink r:id="rId15" w:tgtFrame="_new" w:history="1">
        <w:r w:rsidRPr="005B016A">
          <w:rPr>
            <w:rStyle w:val="Hyperlink"/>
            <w:rFonts w:asciiTheme="majorBidi" w:hAnsiTheme="majorBidi" w:cstheme="majorBidi"/>
          </w:rPr>
          <w:t>https://palestine.un.org/en/288339-lazzarini-unrwa-ban-will-only-worsen-already-catastrophic-living-conditions-millions</w:t>
        </w:r>
      </w:hyperlink>
    </w:p>
  </w:footnote>
  <w:footnote w:id="26">
    <w:p w14:paraId="5336D036" w14:textId="7132E0A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Independent International Commission of Inquiry on the Occupied Palestinian Territory, including East Jerusalem, and Israel, </w:t>
      </w:r>
      <w:r w:rsidRPr="005B016A">
        <w:rPr>
          <w:rFonts w:asciiTheme="majorBidi" w:hAnsiTheme="majorBidi" w:cstheme="majorBidi"/>
          <w:i/>
          <w:iCs/>
        </w:rPr>
        <w:t>Report of the Independent International Commission of Inquiry on the Occupied Palestinian Territory, including East Jerusalem, and Israel</w:t>
      </w:r>
      <w:r w:rsidRPr="005B016A">
        <w:rPr>
          <w:rFonts w:asciiTheme="majorBidi" w:hAnsiTheme="majorBidi" w:cstheme="majorBidi"/>
        </w:rPr>
        <w:t xml:space="preserve">, UN Doc. A/79/232, 27 July 2024, available at: </w:t>
      </w:r>
      <w:hyperlink r:id="rId16" w:history="1">
        <w:r w:rsidRPr="005B016A">
          <w:rPr>
            <w:rStyle w:val="Hyperlink"/>
            <w:rFonts w:asciiTheme="majorBidi" w:hAnsiTheme="majorBidi" w:cstheme="majorBidi"/>
          </w:rPr>
          <w:t>https://docs.un.org/en/A/79/232</w:t>
        </w:r>
      </w:hyperlink>
      <w:r w:rsidRPr="005B016A">
        <w:rPr>
          <w:rFonts w:asciiTheme="majorBidi" w:hAnsiTheme="majorBidi" w:cstheme="majorBidi"/>
        </w:rPr>
        <w:t xml:space="preserve"> </w:t>
      </w:r>
    </w:p>
  </w:footnote>
  <w:footnote w:id="27">
    <w:p w14:paraId="4589DB83" w14:textId="1BE19EDA"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Ibid.</w:t>
      </w:r>
    </w:p>
  </w:footnote>
  <w:footnote w:id="28">
    <w:p w14:paraId="70A94AB2" w14:textId="6518B1B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Independent International Commission of Inquiry on the Occupied Palestinian Territory, including East Jerusalem, and Israel, </w:t>
      </w:r>
      <w:r w:rsidRPr="005B016A">
        <w:rPr>
          <w:rFonts w:asciiTheme="majorBidi" w:hAnsiTheme="majorBidi" w:cstheme="majorBidi"/>
          <w:i/>
          <w:iCs/>
        </w:rPr>
        <w:t>Report of the Independent International Commission of Inquiry on the Occupied Palestinian Territory, including East Jerusalem, and Israel</w:t>
      </w:r>
      <w:r w:rsidRPr="005B016A">
        <w:rPr>
          <w:rFonts w:asciiTheme="majorBidi" w:hAnsiTheme="majorBidi" w:cstheme="majorBidi"/>
        </w:rPr>
        <w:t xml:space="preserve">, UN Doc. A/HRC/59/26, 12 March 2025, available at: </w:t>
      </w:r>
      <w:hyperlink r:id="rId17" w:history="1">
        <w:r w:rsidRPr="005B016A">
          <w:rPr>
            <w:rStyle w:val="Hyperlink"/>
            <w:rFonts w:asciiTheme="majorBidi" w:hAnsiTheme="majorBidi" w:cstheme="majorBidi"/>
          </w:rPr>
          <w:t>https://docs.un.org/en/A/HRC/59/26</w:t>
        </w:r>
      </w:hyperlink>
      <w:r w:rsidRPr="005B016A">
        <w:rPr>
          <w:rFonts w:asciiTheme="majorBidi" w:hAnsiTheme="majorBidi" w:cstheme="majorBidi"/>
        </w:rPr>
        <w:t xml:space="preserve"> </w:t>
      </w:r>
    </w:p>
  </w:footnote>
  <w:footnote w:id="29">
    <w:p w14:paraId="61C0DE2B" w14:textId="409403FE"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Pr="005B016A">
        <w:rPr>
          <w:rFonts w:asciiTheme="majorBidi" w:hAnsiTheme="majorBidi" w:cstheme="majorBidi"/>
          <w:i/>
          <w:iCs/>
        </w:rPr>
        <w:t>Ibid</w:t>
      </w:r>
      <w:r w:rsidRPr="005B016A">
        <w:rPr>
          <w:rFonts w:asciiTheme="majorBidi" w:hAnsiTheme="majorBidi" w:cstheme="majorBidi"/>
        </w:rPr>
        <w:t>.</w:t>
      </w:r>
    </w:p>
  </w:footnote>
  <w:footnote w:id="30">
    <w:p w14:paraId="0DADEC58" w14:textId="51E3B5F7"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Special Rapporteur on the Right to Food, </w:t>
      </w:r>
      <w:r w:rsidRPr="005B016A">
        <w:rPr>
          <w:rFonts w:asciiTheme="majorBidi" w:hAnsiTheme="majorBidi" w:cstheme="majorBidi"/>
          <w:i/>
          <w:iCs/>
        </w:rPr>
        <w:t>Press statement to Al Jazeera</w:t>
      </w:r>
      <w:r w:rsidRPr="005B016A">
        <w:rPr>
          <w:rFonts w:asciiTheme="majorBidi" w:hAnsiTheme="majorBidi" w:cstheme="majorBidi"/>
        </w:rPr>
        <w:t xml:space="preserve">, 2 April 2025, available at: </w:t>
      </w:r>
      <w:hyperlink r:id="rId18" w:tgtFrame="_new" w:history="1">
        <w:r w:rsidRPr="005B016A">
          <w:rPr>
            <w:rStyle w:val="Hyperlink"/>
            <w:rFonts w:asciiTheme="majorBidi" w:hAnsiTheme="majorBidi" w:cstheme="majorBidi"/>
          </w:rPr>
          <w:t>https://www.facebook.com/watch/?v=1213523377158031</w:t>
        </w:r>
      </w:hyperlink>
      <w:r w:rsidRPr="005B016A">
        <w:rPr>
          <w:rFonts w:asciiTheme="majorBidi" w:hAnsiTheme="majorBidi" w:cstheme="majorBidi"/>
        </w:rPr>
        <w:t xml:space="preserve"> (in Arabic).</w:t>
      </w:r>
    </w:p>
  </w:footnote>
  <w:footnote w:id="31">
    <w:p w14:paraId="2D0A0166" w14:textId="58E8E571"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World Food Programme, </w:t>
      </w:r>
      <w:r w:rsidRPr="005B016A">
        <w:rPr>
          <w:rFonts w:asciiTheme="majorBidi" w:hAnsiTheme="majorBidi" w:cstheme="majorBidi"/>
          <w:i/>
          <w:iCs/>
        </w:rPr>
        <w:t>Official country page: Palestine – Press Releases</w:t>
      </w:r>
      <w:r w:rsidRPr="005B016A">
        <w:rPr>
          <w:rFonts w:asciiTheme="majorBidi" w:hAnsiTheme="majorBidi" w:cstheme="majorBidi"/>
        </w:rPr>
        <w:t xml:space="preserve">, available at: </w:t>
      </w:r>
      <w:hyperlink r:id="rId19" w:history="1">
        <w:r w:rsidRPr="005B016A">
          <w:rPr>
            <w:rStyle w:val="Hyperlink"/>
            <w:rFonts w:asciiTheme="majorBidi" w:hAnsiTheme="majorBidi" w:cstheme="majorBidi"/>
          </w:rPr>
          <w:t>https://www.wfp.org/countries/palestine?_ga=2.109377413.1854014889.1750912031-304228923.1750912031</w:t>
        </w:r>
      </w:hyperlink>
      <w:r w:rsidRPr="005B016A">
        <w:rPr>
          <w:rFonts w:asciiTheme="majorBidi" w:hAnsiTheme="majorBidi" w:cstheme="majorBidi"/>
        </w:rPr>
        <w:t xml:space="preserve"> </w:t>
      </w:r>
    </w:p>
  </w:footnote>
  <w:footnote w:id="32">
    <w:p w14:paraId="084670C1" w14:textId="7E2563BC" w:rsidR="005D5BC7" w:rsidRPr="005B016A" w:rsidRDefault="005D5BC7" w:rsidP="005B016A">
      <w:pPr>
        <w:pStyle w:val="FootnoteText"/>
        <w:rPr>
          <w:rFonts w:asciiTheme="majorBidi" w:hAnsiTheme="majorBidi" w:cstheme="majorBidi"/>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00AD01B1" w:rsidRPr="006E3C4B">
        <w:rPr>
          <w:rFonts w:asciiTheme="majorBidi" w:hAnsiTheme="majorBidi" w:cstheme="majorBidi"/>
        </w:rPr>
        <w:t>OHCHR, “</w:t>
      </w:r>
      <w:r w:rsidR="00AD01B1" w:rsidRPr="005B016A">
        <w:rPr>
          <w:rFonts w:asciiTheme="majorBidi" w:hAnsiTheme="majorBidi" w:cstheme="majorBidi"/>
        </w:rPr>
        <w:t xml:space="preserve">Gaza: Palestinians seeking food continue to be killed by Israeli military”, </w:t>
      </w:r>
      <w:r w:rsidRPr="005B016A">
        <w:rPr>
          <w:rFonts w:asciiTheme="majorBidi" w:hAnsiTheme="majorBidi" w:cstheme="majorBidi"/>
        </w:rPr>
        <w:t xml:space="preserve">24 June 2025, available at: </w:t>
      </w:r>
      <w:hyperlink r:id="rId20" w:history="1">
        <w:r w:rsidR="00AD01B1" w:rsidRPr="006E3C4B">
          <w:rPr>
            <w:rStyle w:val="Hyperlink"/>
            <w:rFonts w:asciiTheme="majorBidi" w:hAnsiTheme="majorBidi" w:cstheme="majorBidi"/>
          </w:rPr>
          <w:t>https://www.ohchr.org/en/press-briefing-notes/2025/06/gaza-palestinians-seeking-food-continue-be-killed-israeli-military</w:t>
        </w:r>
      </w:hyperlink>
      <w:r w:rsidR="00AD01B1" w:rsidRPr="006E3C4B">
        <w:rPr>
          <w:rFonts w:asciiTheme="majorBidi" w:hAnsiTheme="majorBidi" w:cstheme="majorBidi"/>
        </w:rPr>
        <w:t xml:space="preserve">. </w:t>
      </w:r>
    </w:p>
  </w:footnote>
  <w:footnote w:id="33">
    <w:p w14:paraId="73CA1768" w14:textId="4C594385"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UN Office for the Coordination of Humanitarian Affairs in the Occupied Palestinian Territory (OCHA), </w:t>
      </w:r>
      <w:r w:rsidR="00761029" w:rsidRPr="006E3C4B">
        <w:rPr>
          <w:rFonts w:asciiTheme="majorBidi" w:hAnsiTheme="majorBidi" w:cstheme="majorBidi"/>
        </w:rPr>
        <w:t>“</w:t>
      </w:r>
      <w:r w:rsidRPr="005B016A">
        <w:rPr>
          <w:rFonts w:asciiTheme="majorBidi" w:hAnsiTheme="majorBidi" w:cstheme="majorBidi"/>
        </w:rPr>
        <w:t>Statement by the Humanitarian Country Team of the Occupied Palestinian Territory on Gaza</w:t>
      </w:r>
      <w:r w:rsidR="00761029" w:rsidRPr="006E3C4B">
        <w:rPr>
          <w:rFonts w:asciiTheme="majorBidi" w:hAnsiTheme="majorBidi" w:cstheme="majorBidi"/>
        </w:rPr>
        <w:t>”</w:t>
      </w:r>
      <w:r w:rsidRPr="005B016A">
        <w:rPr>
          <w:rFonts w:asciiTheme="majorBidi" w:hAnsiTheme="majorBidi" w:cstheme="majorBidi"/>
        </w:rPr>
        <w:t xml:space="preserve">, 28 May 2025, available at: </w:t>
      </w:r>
      <w:hyperlink r:id="rId21" w:history="1">
        <w:r w:rsidRPr="005B016A">
          <w:rPr>
            <w:rStyle w:val="Hyperlink"/>
            <w:rFonts w:asciiTheme="majorBidi" w:hAnsiTheme="majorBidi" w:cstheme="majorBidi"/>
          </w:rPr>
          <w:t>https://www.ochaopt.org/content/statement-humanitarian-country-team-occupied-palestinian-territory-gaza</w:t>
        </w:r>
      </w:hyperlink>
      <w:r w:rsidRPr="005B016A">
        <w:rPr>
          <w:rFonts w:asciiTheme="majorBidi" w:hAnsiTheme="majorBidi" w:cstheme="majorBidi"/>
        </w:rPr>
        <w:t xml:space="preserve"> </w:t>
      </w:r>
    </w:p>
  </w:footnote>
  <w:footnote w:id="34">
    <w:p w14:paraId="3F1CF187" w14:textId="1BB3B326"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Reem T. Abu </w:t>
      </w:r>
      <w:proofErr w:type="spellStart"/>
      <w:r w:rsidRPr="005B016A">
        <w:rPr>
          <w:rFonts w:asciiTheme="majorBidi" w:hAnsiTheme="majorBidi" w:cstheme="majorBidi"/>
        </w:rPr>
        <w:t>Shomar</w:t>
      </w:r>
      <w:proofErr w:type="spellEnd"/>
      <w:r w:rsidRPr="005B016A">
        <w:rPr>
          <w:rFonts w:asciiTheme="majorBidi" w:hAnsiTheme="majorBidi" w:cstheme="majorBidi"/>
        </w:rPr>
        <w:t xml:space="preserve">, </w:t>
      </w:r>
      <w:r w:rsidRPr="005B016A">
        <w:rPr>
          <w:rFonts w:asciiTheme="majorBidi" w:hAnsiTheme="majorBidi" w:cstheme="majorBidi"/>
          <w:i/>
          <w:iCs/>
        </w:rPr>
        <w:t>Beyond Survival: The WASH Crisis in Gaza and the Need for Ceasefire and International Action</w:t>
      </w:r>
      <w:r w:rsidRPr="005B016A">
        <w:rPr>
          <w:rFonts w:asciiTheme="majorBidi" w:hAnsiTheme="majorBidi" w:cstheme="majorBidi"/>
        </w:rPr>
        <w:t xml:space="preserve">, Institute for Palestine Studies, available at: </w:t>
      </w:r>
      <w:hyperlink r:id="rId22" w:history="1">
        <w:r w:rsidRPr="005B016A">
          <w:rPr>
            <w:rStyle w:val="Hyperlink"/>
            <w:rFonts w:asciiTheme="majorBidi" w:hAnsiTheme="majorBidi" w:cstheme="majorBidi"/>
          </w:rPr>
          <w:t>https://www.palestine-studies.org/en/node/1656538</w:t>
        </w:r>
      </w:hyperlink>
      <w:r w:rsidRPr="005B016A">
        <w:rPr>
          <w:rFonts w:asciiTheme="majorBidi" w:hAnsiTheme="majorBidi" w:cstheme="majorBidi"/>
        </w:rPr>
        <w:t xml:space="preserve"> </w:t>
      </w:r>
    </w:p>
  </w:footnote>
  <w:footnote w:id="35">
    <w:p w14:paraId="7C217776" w14:textId="52FB87AD"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Human Rights Council, </w:t>
      </w:r>
      <w:r w:rsidRPr="005B016A">
        <w:rPr>
          <w:rFonts w:asciiTheme="majorBidi" w:hAnsiTheme="majorBidi" w:cstheme="majorBidi"/>
          <w:i/>
          <w:iCs/>
        </w:rPr>
        <w:t>Human rights situation in the Occupied Palestinian Territory, including East Jerusalem: Collective Punishment</w:t>
      </w:r>
      <w:r w:rsidRPr="005B016A">
        <w:rPr>
          <w:rFonts w:asciiTheme="majorBidi" w:hAnsiTheme="majorBidi" w:cstheme="majorBidi"/>
        </w:rPr>
        <w:t>, UN Doc. A/HRC/44/66, 15 July 2020.</w:t>
      </w:r>
    </w:p>
  </w:footnote>
  <w:footnote w:id="36">
    <w:p w14:paraId="2E95BC84" w14:textId="3932A606" w:rsidR="00DD6535" w:rsidRPr="005B016A" w:rsidRDefault="00DD6535" w:rsidP="00DD6535">
      <w:pPr>
        <w:pStyle w:val="FootnoteText"/>
        <w:rPr>
          <w:rFonts w:asciiTheme="majorBidi" w:hAnsiTheme="majorBidi" w:cstheme="majorBidi"/>
        </w:rPr>
      </w:pPr>
      <w:r w:rsidRPr="005B016A">
        <w:rPr>
          <w:rStyle w:val="FootnoteReference"/>
          <w:rFonts w:asciiTheme="majorBidi" w:hAnsiTheme="majorBidi" w:cstheme="majorBidi"/>
        </w:rPr>
        <w:footnoteRef/>
      </w:r>
      <w:r w:rsidRPr="005B016A">
        <w:rPr>
          <w:rFonts w:asciiTheme="majorBidi" w:hAnsiTheme="majorBidi" w:cstheme="majorBidi"/>
        </w:rPr>
        <w:t xml:space="preserve"> Al-Haq, “Palestinian Organisations Send Submission to the Special Rapporteur on Extrajudicial, Summary or Arbitrary Executions on Israel’s Continued Oppression of Palestinians Beyond Their Killing”, 17 February 2024, available at: </w:t>
      </w:r>
      <w:hyperlink r:id="rId23" w:history="1">
        <w:r w:rsidRPr="005B016A">
          <w:rPr>
            <w:rStyle w:val="Hyperlink"/>
            <w:rFonts w:asciiTheme="majorBidi" w:hAnsiTheme="majorBidi" w:cstheme="majorBidi"/>
          </w:rPr>
          <w:t>https://www.alhaq.org/advocacy/22679.html</w:t>
        </w:r>
      </w:hyperlink>
      <w:r w:rsidRPr="005B016A">
        <w:rPr>
          <w:rFonts w:asciiTheme="majorBidi" w:hAnsiTheme="majorBidi" w:cstheme="majorBidi"/>
        </w:rPr>
        <w:t xml:space="preserve">. </w:t>
      </w:r>
    </w:p>
  </w:footnote>
  <w:footnote w:id="37">
    <w:p w14:paraId="030DE9EA" w14:textId="73335342" w:rsidR="00DD6535" w:rsidRPr="005B016A" w:rsidRDefault="00DD6535" w:rsidP="00DD6535">
      <w:pPr>
        <w:pStyle w:val="FootnoteText"/>
        <w:rPr>
          <w:rFonts w:asciiTheme="majorBidi" w:hAnsiTheme="majorBidi" w:cstheme="majorBidi"/>
        </w:rPr>
      </w:pPr>
      <w:r w:rsidRPr="005B016A">
        <w:rPr>
          <w:rStyle w:val="FootnoteReference"/>
          <w:rFonts w:asciiTheme="majorBidi" w:hAnsiTheme="majorBidi" w:cstheme="majorBidi"/>
        </w:rPr>
        <w:footnoteRef/>
      </w:r>
      <w:r w:rsidRPr="005B016A">
        <w:rPr>
          <w:rFonts w:asciiTheme="majorBidi" w:hAnsiTheme="majorBidi" w:cstheme="majorBidi"/>
        </w:rPr>
        <w:t xml:space="preserve"> Human Rights Committee, “Concluding observations on the fifth periodic report of Israel”, 5 May 2022, UN Doc CCPR/C/ISR/CO/5, para. 32.</w:t>
      </w:r>
    </w:p>
  </w:footnote>
  <w:footnote w:id="38">
    <w:p w14:paraId="59169B20" w14:textId="5D9C548A" w:rsidR="00DD6535" w:rsidRPr="005B016A" w:rsidRDefault="00DD6535" w:rsidP="00DD6535">
      <w:pPr>
        <w:pStyle w:val="FootnoteText"/>
        <w:rPr>
          <w:rFonts w:asciiTheme="majorBidi" w:hAnsiTheme="majorBidi" w:cstheme="majorBidi"/>
        </w:rPr>
      </w:pPr>
      <w:r w:rsidRPr="005B016A">
        <w:rPr>
          <w:rStyle w:val="FootnoteReference"/>
          <w:rFonts w:asciiTheme="majorBidi" w:hAnsiTheme="majorBidi" w:cstheme="majorBidi"/>
        </w:rPr>
        <w:footnoteRef/>
      </w:r>
      <w:r w:rsidRPr="005B016A">
        <w:rPr>
          <w:rFonts w:asciiTheme="majorBidi" w:hAnsiTheme="majorBidi" w:cstheme="majorBidi"/>
        </w:rPr>
        <w:t xml:space="preserve"> Al-Haq, “Joint submission to EMRIP and UN experts on the Israeli policy of withholding the mortal remains of indigenous Palestinians”, 22 June 2020, available at: </w:t>
      </w:r>
      <w:hyperlink r:id="rId24" w:history="1">
        <w:r w:rsidRPr="005B016A">
          <w:rPr>
            <w:rStyle w:val="Hyperlink"/>
            <w:rFonts w:asciiTheme="majorBidi" w:hAnsiTheme="majorBidi" w:cstheme="majorBidi"/>
          </w:rPr>
          <w:t>https://www.alhaq.org/advocacy/17033.html</w:t>
        </w:r>
      </w:hyperlink>
      <w:r w:rsidRPr="005B016A">
        <w:rPr>
          <w:rFonts w:asciiTheme="majorBidi" w:hAnsiTheme="majorBidi" w:cstheme="majorBidi"/>
        </w:rPr>
        <w:t xml:space="preserve">. </w:t>
      </w:r>
    </w:p>
  </w:footnote>
  <w:footnote w:id="39">
    <w:p w14:paraId="7C30FF34" w14:textId="040CDEDE"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Human Rights Council, </w:t>
      </w:r>
      <w:r w:rsidRPr="005B016A">
        <w:rPr>
          <w:rFonts w:asciiTheme="majorBidi" w:hAnsiTheme="majorBidi" w:cstheme="majorBidi"/>
          <w:i/>
          <w:iCs/>
        </w:rPr>
        <w:t>Human Rights Situation in the Occupied Palestinian Territory: Report of the Special Rapporteur</w:t>
      </w:r>
      <w:r w:rsidRPr="005B016A">
        <w:rPr>
          <w:rFonts w:asciiTheme="majorBidi" w:hAnsiTheme="majorBidi" w:cstheme="majorBidi"/>
        </w:rPr>
        <w:t>, UN Doc. A/HRC/44/60, 17 July 2020.</w:t>
      </w:r>
    </w:p>
  </w:footnote>
  <w:footnote w:id="40">
    <w:p w14:paraId="5023A966" w14:textId="6EB03C16" w:rsidR="005D5BC7" w:rsidRPr="005B016A" w:rsidRDefault="005D5BC7" w:rsidP="005B016A">
      <w:pPr>
        <w:pStyle w:val="FootnoteText"/>
        <w:rPr>
          <w:rFonts w:asciiTheme="majorBidi" w:hAnsiTheme="majorBidi" w:cstheme="majorBidi"/>
          <w:lang w:val="en-US"/>
        </w:rPr>
      </w:pPr>
      <w:r w:rsidRPr="005B016A">
        <w:rPr>
          <w:rStyle w:val="FootnoteReference"/>
          <w:rFonts w:asciiTheme="majorBidi" w:hAnsiTheme="majorBidi" w:cstheme="majorBidi"/>
        </w:rPr>
        <w:footnoteRef/>
      </w:r>
      <w:r w:rsidRPr="005B016A">
        <w:rPr>
          <w:rFonts w:asciiTheme="majorBidi" w:hAnsiTheme="majorBidi" w:cstheme="majorBidi"/>
        </w:rPr>
        <w:t xml:space="preserve"> </w:t>
      </w:r>
      <w:r w:rsidRPr="005B016A">
        <w:rPr>
          <w:rFonts w:asciiTheme="majorBidi" w:hAnsiTheme="majorBidi" w:cstheme="majorBidi"/>
          <w:lang w:val="en-US"/>
        </w:rPr>
        <w:t xml:space="preserve">BADIL Resource Center for Palestinian Residency and Refugee Rights, </w:t>
      </w:r>
      <w:r w:rsidRPr="005B016A">
        <w:rPr>
          <w:rFonts w:asciiTheme="majorBidi" w:hAnsiTheme="majorBidi" w:cstheme="majorBidi"/>
          <w:i/>
          <w:iCs/>
          <w:lang w:val="en-US"/>
        </w:rPr>
        <w:t>The Apartheid Wall and the Palestinian Family</w:t>
      </w:r>
      <w:r w:rsidRPr="005B016A">
        <w:rPr>
          <w:rFonts w:asciiTheme="majorBidi" w:hAnsiTheme="majorBidi" w:cstheme="majorBidi"/>
          <w:lang w:val="en-US"/>
        </w:rPr>
        <w:t xml:space="preserve"> (in Arabic), available at: </w:t>
      </w:r>
      <w:hyperlink r:id="rId25" w:tgtFrame="_new" w:history="1">
        <w:r w:rsidRPr="005B016A">
          <w:rPr>
            <w:rStyle w:val="Hyperlink"/>
            <w:rFonts w:asciiTheme="majorBidi" w:hAnsiTheme="majorBidi" w:cstheme="majorBidi"/>
            <w:lang w:val="en-US"/>
          </w:rPr>
          <w:t>https://badil.org/ar/publications/haq-al-awda/issues/items/2075.html?utm_source=chatgpt.com</w:t>
        </w:r>
      </w:hyperlink>
      <w:r w:rsidRPr="005B016A">
        <w:rPr>
          <w:rFonts w:asciiTheme="majorBidi" w:hAnsiTheme="majorBidi" w:cstheme="majorBidi"/>
        </w:rPr>
        <w:t xml:space="preserve"> </w:t>
      </w:r>
      <w:r w:rsidRPr="005B016A">
        <w:rPr>
          <w:rFonts w:asciiTheme="majorBidi" w:hAnsiTheme="majorBidi" w:cstheme="majorBidi"/>
          <w:lang w:val="en-US"/>
        </w:rPr>
        <w:t xml:space="preserve">(in Arabic); Roya Center for Political Development, </w:t>
      </w:r>
      <w:r w:rsidRPr="005B016A">
        <w:rPr>
          <w:rFonts w:asciiTheme="majorBidi" w:hAnsiTheme="majorBidi" w:cstheme="majorBidi"/>
          <w:i/>
          <w:iCs/>
          <w:lang w:val="en-US"/>
        </w:rPr>
        <w:t>The Impact of the Apartheid Wall on the Social Life of Palestinians</w:t>
      </w:r>
      <w:r w:rsidRPr="005B016A">
        <w:rPr>
          <w:rFonts w:asciiTheme="majorBidi" w:hAnsiTheme="majorBidi" w:cstheme="majorBidi"/>
          <w:lang w:val="en-US"/>
        </w:rPr>
        <w:t xml:space="preserve">, available at: </w:t>
      </w:r>
      <w:hyperlink r:id="rId26" w:tgtFrame="_new" w:history="1">
        <w:r w:rsidRPr="005B016A">
          <w:rPr>
            <w:rStyle w:val="Hyperlink"/>
            <w:rFonts w:asciiTheme="majorBidi" w:hAnsiTheme="majorBidi" w:cstheme="majorBidi"/>
            <w:lang w:val="en-US"/>
          </w:rPr>
          <w:t>https://2u.pw/I1BLS</w:t>
        </w:r>
      </w:hyperlink>
      <w:r w:rsidRPr="005B016A">
        <w:rPr>
          <w:rFonts w:asciiTheme="majorBidi" w:hAnsiTheme="majorBidi" w:cstheme="majorBidi"/>
        </w:rPr>
        <w:t xml:space="preserve"> </w:t>
      </w:r>
      <w:r w:rsidRPr="005B016A">
        <w:rPr>
          <w:rFonts w:asciiTheme="majorBidi" w:hAnsiTheme="majorBidi" w:cstheme="majorBidi"/>
          <w:lang w:val="en-US"/>
        </w:rPr>
        <w:t>(in Arabic).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00650"/>
    <w:multiLevelType w:val="multilevel"/>
    <w:tmpl w:val="C7EAE15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9449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86"/>
    <w:rsid w:val="000004DE"/>
    <w:rsid w:val="000133FC"/>
    <w:rsid w:val="00020DEC"/>
    <w:rsid w:val="00021B06"/>
    <w:rsid w:val="00030375"/>
    <w:rsid w:val="000341C2"/>
    <w:rsid w:val="00037835"/>
    <w:rsid w:val="000432C3"/>
    <w:rsid w:val="00045FE1"/>
    <w:rsid w:val="000511FD"/>
    <w:rsid w:val="0006799E"/>
    <w:rsid w:val="00070D21"/>
    <w:rsid w:val="00071233"/>
    <w:rsid w:val="00083C0A"/>
    <w:rsid w:val="00090406"/>
    <w:rsid w:val="00096229"/>
    <w:rsid w:val="000963A2"/>
    <w:rsid w:val="00097DC6"/>
    <w:rsid w:val="00097F02"/>
    <w:rsid w:val="000A2F41"/>
    <w:rsid w:val="000A47CB"/>
    <w:rsid w:val="000A7699"/>
    <w:rsid w:val="000A7DC7"/>
    <w:rsid w:val="000B3A71"/>
    <w:rsid w:val="000D5EEF"/>
    <w:rsid w:val="000E40B9"/>
    <w:rsid w:val="000F4B7C"/>
    <w:rsid w:val="000F5A86"/>
    <w:rsid w:val="000F7AED"/>
    <w:rsid w:val="00100A33"/>
    <w:rsid w:val="00101993"/>
    <w:rsid w:val="0010524B"/>
    <w:rsid w:val="00130FCF"/>
    <w:rsid w:val="00131492"/>
    <w:rsid w:val="0014006A"/>
    <w:rsid w:val="00142146"/>
    <w:rsid w:val="00147B1A"/>
    <w:rsid w:val="001512F0"/>
    <w:rsid w:val="001612D7"/>
    <w:rsid w:val="00162A27"/>
    <w:rsid w:val="001654DD"/>
    <w:rsid w:val="00166578"/>
    <w:rsid w:val="00166F70"/>
    <w:rsid w:val="00190965"/>
    <w:rsid w:val="001B788A"/>
    <w:rsid w:val="001C4F02"/>
    <w:rsid w:val="001C6503"/>
    <w:rsid w:val="001F7341"/>
    <w:rsid w:val="00203059"/>
    <w:rsid w:val="002214E6"/>
    <w:rsid w:val="002320C8"/>
    <w:rsid w:val="00236AB5"/>
    <w:rsid w:val="002376CD"/>
    <w:rsid w:val="00247C2A"/>
    <w:rsid w:val="0025414B"/>
    <w:rsid w:val="002744D5"/>
    <w:rsid w:val="00290A54"/>
    <w:rsid w:val="002A5400"/>
    <w:rsid w:val="002A60E2"/>
    <w:rsid w:val="002B3372"/>
    <w:rsid w:val="002B41B7"/>
    <w:rsid w:val="002C1C7F"/>
    <w:rsid w:val="002C33DB"/>
    <w:rsid w:val="002C37A2"/>
    <w:rsid w:val="002D41A5"/>
    <w:rsid w:val="002D5566"/>
    <w:rsid w:val="00301C41"/>
    <w:rsid w:val="00327D37"/>
    <w:rsid w:val="003352F5"/>
    <w:rsid w:val="00341AB5"/>
    <w:rsid w:val="003430A1"/>
    <w:rsid w:val="00344B9D"/>
    <w:rsid w:val="00346C00"/>
    <w:rsid w:val="00364ED5"/>
    <w:rsid w:val="00370A39"/>
    <w:rsid w:val="00371214"/>
    <w:rsid w:val="003717DF"/>
    <w:rsid w:val="00372366"/>
    <w:rsid w:val="0037787F"/>
    <w:rsid w:val="00381580"/>
    <w:rsid w:val="00397CAD"/>
    <w:rsid w:val="003B43F9"/>
    <w:rsid w:val="003B79D3"/>
    <w:rsid w:val="003D550D"/>
    <w:rsid w:val="00403218"/>
    <w:rsid w:val="00403B16"/>
    <w:rsid w:val="004226A5"/>
    <w:rsid w:val="0042330E"/>
    <w:rsid w:val="004239B7"/>
    <w:rsid w:val="00427570"/>
    <w:rsid w:val="00430EB7"/>
    <w:rsid w:val="004319C0"/>
    <w:rsid w:val="00463EC0"/>
    <w:rsid w:val="0047172B"/>
    <w:rsid w:val="00473724"/>
    <w:rsid w:val="00474E17"/>
    <w:rsid w:val="00482D31"/>
    <w:rsid w:val="004831A5"/>
    <w:rsid w:val="004877D7"/>
    <w:rsid w:val="004A31F6"/>
    <w:rsid w:val="004C2661"/>
    <w:rsid w:val="004D5079"/>
    <w:rsid w:val="004E29F9"/>
    <w:rsid w:val="004E37AF"/>
    <w:rsid w:val="004E5DDB"/>
    <w:rsid w:val="004E5EF4"/>
    <w:rsid w:val="004F2195"/>
    <w:rsid w:val="004F25A1"/>
    <w:rsid w:val="004F3393"/>
    <w:rsid w:val="00513D7B"/>
    <w:rsid w:val="00513E50"/>
    <w:rsid w:val="005171DE"/>
    <w:rsid w:val="005213F4"/>
    <w:rsid w:val="00526A42"/>
    <w:rsid w:val="0054257E"/>
    <w:rsid w:val="00555955"/>
    <w:rsid w:val="0056469A"/>
    <w:rsid w:val="00567F55"/>
    <w:rsid w:val="00570B58"/>
    <w:rsid w:val="00571FE8"/>
    <w:rsid w:val="0058062A"/>
    <w:rsid w:val="005864A9"/>
    <w:rsid w:val="00590621"/>
    <w:rsid w:val="005920F1"/>
    <w:rsid w:val="00596085"/>
    <w:rsid w:val="005B016A"/>
    <w:rsid w:val="005B17A3"/>
    <w:rsid w:val="005B7567"/>
    <w:rsid w:val="005C4D85"/>
    <w:rsid w:val="005C70D1"/>
    <w:rsid w:val="005D3D19"/>
    <w:rsid w:val="005D4C21"/>
    <w:rsid w:val="005D5BC7"/>
    <w:rsid w:val="005D7757"/>
    <w:rsid w:val="005E406E"/>
    <w:rsid w:val="005F381A"/>
    <w:rsid w:val="00604C09"/>
    <w:rsid w:val="006210F8"/>
    <w:rsid w:val="00622CEB"/>
    <w:rsid w:val="00625BCA"/>
    <w:rsid w:val="006278A1"/>
    <w:rsid w:val="00630263"/>
    <w:rsid w:val="00631269"/>
    <w:rsid w:val="006506AC"/>
    <w:rsid w:val="0066083C"/>
    <w:rsid w:val="00662BD5"/>
    <w:rsid w:val="006820B8"/>
    <w:rsid w:val="00690CF3"/>
    <w:rsid w:val="00697283"/>
    <w:rsid w:val="006A09CE"/>
    <w:rsid w:val="006A168A"/>
    <w:rsid w:val="006A4D9F"/>
    <w:rsid w:val="006C7C0E"/>
    <w:rsid w:val="006D118E"/>
    <w:rsid w:val="006D26BA"/>
    <w:rsid w:val="006D61D1"/>
    <w:rsid w:val="006E3C4B"/>
    <w:rsid w:val="006E48F0"/>
    <w:rsid w:val="006E71ED"/>
    <w:rsid w:val="006F1783"/>
    <w:rsid w:val="006F2DD7"/>
    <w:rsid w:val="006F4E15"/>
    <w:rsid w:val="00714DE5"/>
    <w:rsid w:val="00737AB4"/>
    <w:rsid w:val="00743957"/>
    <w:rsid w:val="007456CF"/>
    <w:rsid w:val="0074754B"/>
    <w:rsid w:val="00761029"/>
    <w:rsid w:val="0078507A"/>
    <w:rsid w:val="007909CB"/>
    <w:rsid w:val="00790F34"/>
    <w:rsid w:val="007916A9"/>
    <w:rsid w:val="00793F0F"/>
    <w:rsid w:val="0079581D"/>
    <w:rsid w:val="007A0116"/>
    <w:rsid w:val="007A7D36"/>
    <w:rsid w:val="007C066A"/>
    <w:rsid w:val="007E65DC"/>
    <w:rsid w:val="007F5EB8"/>
    <w:rsid w:val="0080564C"/>
    <w:rsid w:val="00811E1E"/>
    <w:rsid w:val="00816706"/>
    <w:rsid w:val="00831351"/>
    <w:rsid w:val="0083169D"/>
    <w:rsid w:val="00880B3E"/>
    <w:rsid w:val="00880EC7"/>
    <w:rsid w:val="00897E3A"/>
    <w:rsid w:val="008B2FF6"/>
    <w:rsid w:val="008B3417"/>
    <w:rsid w:val="008D5078"/>
    <w:rsid w:val="008E5BC5"/>
    <w:rsid w:val="008E64B4"/>
    <w:rsid w:val="00916943"/>
    <w:rsid w:val="0093300D"/>
    <w:rsid w:val="00935D18"/>
    <w:rsid w:val="00967772"/>
    <w:rsid w:val="00972010"/>
    <w:rsid w:val="009840DF"/>
    <w:rsid w:val="009849F8"/>
    <w:rsid w:val="00984A8F"/>
    <w:rsid w:val="0099103E"/>
    <w:rsid w:val="00991B5A"/>
    <w:rsid w:val="0099296A"/>
    <w:rsid w:val="009949C1"/>
    <w:rsid w:val="009967C8"/>
    <w:rsid w:val="009A0256"/>
    <w:rsid w:val="009A4CBA"/>
    <w:rsid w:val="009A7A81"/>
    <w:rsid w:val="009B3741"/>
    <w:rsid w:val="009B3EA1"/>
    <w:rsid w:val="009C39FA"/>
    <w:rsid w:val="009C5749"/>
    <w:rsid w:val="009D7A89"/>
    <w:rsid w:val="009E0CAC"/>
    <w:rsid w:val="009E2AC1"/>
    <w:rsid w:val="009E40D3"/>
    <w:rsid w:val="009F169F"/>
    <w:rsid w:val="009F3516"/>
    <w:rsid w:val="009F48E5"/>
    <w:rsid w:val="00A0040D"/>
    <w:rsid w:val="00A02A3E"/>
    <w:rsid w:val="00A11A74"/>
    <w:rsid w:val="00A1745F"/>
    <w:rsid w:val="00A221EE"/>
    <w:rsid w:val="00A40DE8"/>
    <w:rsid w:val="00A429A3"/>
    <w:rsid w:val="00A56433"/>
    <w:rsid w:val="00A91388"/>
    <w:rsid w:val="00A935EB"/>
    <w:rsid w:val="00AA6F85"/>
    <w:rsid w:val="00AA7AF6"/>
    <w:rsid w:val="00AD01B1"/>
    <w:rsid w:val="00AD0F9D"/>
    <w:rsid w:val="00AD4D9E"/>
    <w:rsid w:val="00AF1845"/>
    <w:rsid w:val="00AF185F"/>
    <w:rsid w:val="00AF39A0"/>
    <w:rsid w:val="00AF70EF"/>
    <w:rsid w:val="00B03242"/>
    <w:rsid w:val="00B105DC"/>
    <w:rsid w:val="00B12968"/>
    <w:rsid w:val="00B15990"/>
    <w:rsid w:val="00B17BC8"/>
    <w:rsid w:val="00B207C1"/>
    <w:rsid w:val="00B233B5"/>
    <w:rsid w:val="00B2622F"/>
    <w:rsid w:val="00B27B32"/>
    <w:rsid w:val="00B32557"/>
    <w:rsid w:val="00B36FB7"/>
    <w:rsid w:val="00B4490A"/>
    <w:rsid w:val="00B45F46"/>
    <w:rsid w:val="00B517D9"/>
    <w:rsid w:val="00B54788"/>
    <w:rsid w:val="00B555D9"/>
    <w:rsid w:val="00B61811"/>
    <w:rsid w:val="00B637A6"/>
    <w:rsid w:val="00B63ADB"/>
    <w:rsid w:val="00B67427"/>
    <w:rsid w:val="00B75503"/>
    <w:rsid w:val="00B836C9"/>
    <w:rsid w:val="00B85313"/>
    <w:rsid w:val="00B94A74"/>
    <w:rsid w:val="00B973CC"/>
    <w:rsid w:val="00BA205B"/>
    <w:rsid w:val="00BA718E"/>
    <w:rsid w:val="00BB1758"/>
    <w:rsid w:val="00BB746F"/>
    <w:rsid w:val="00BC4CDC"/>
    <w:rsid w:val="00BC6456"/>
    <w:rsid w:val="00BD0A32"/>
    <w:rsid w:val="00BD0C3E"/>
    <w:rsid w:val="00BD2770"/>
    <w:rsid w:val="00BD3988"/>
    <w:rsid w:val="00BD6F0D"/>
    <w:rsid w:val="00BE0BEB"/>
    <w:rsid w:val="00BE2F43"/>
    <w:rsid w:val="00BE3865"/>
    <w:rsid w:val="00BF6708"/>
    <w:rsid w:val="00C04E4D"/>
    <w:rsid w:val="00C402E2"/>
    <w:rsid w:val="00C5107C"/>
    <w:rsid w:val="00C514BA"/>
    <w:rsid w:val="00C6795C"/>
    <w:rsid w:val="00C72601"/>
    <w:rsid w:val="00C80B22"/>
    <w:rsid w:val="00C85794"/>
    <w:rsid w:val="00C92E35"/>
    <w:rsid w:val="00C94D55"/>
    <w:rsid w:val="00CA0663"/>
    <w:rsid w:val="00CA4273"/>
    <w:rsid w:val="00CA4D91"/>
    <w:rsid w:val="00CB0DE1"/>
    <w:rsid w:val="00CB4F02"/>
    <w:rsid w:val="00CB5834"/>
    <w:rsid w:val="00CF39BC"/>
    <w:rsid w:val="00CF70F6"/>
    <w:rsid w:val="00D17521"/>
    <w:rsid w:val="00D20730"/>
    <w:rsid w:val="00D262BD"/>
    <w:rsid w:val="00D31B38"/>
    <w:rsid w:val="00D45628"/>
    <w:rsid w:val="00D51624"/>
    <w:rsid w:val="00D5294E"/>
    <w:rsid w:val="00D531F5"/>
    <w:rsid w:val="00D53D7A"/>
    <w:rsid w:val="00D815FF"/>
    <w:rsid w:val="00D87184"/>
    <w:rsid w:val="00D91B30"/>
    <w:rsid w:val="00D9248C"/>
    <w:rsid w:val="00DA1903"/>
    <w:rsid w:val="00DA3072"/>
    <w:rsid w:val="00DA3F24"/>
    <w:rsid w:val="00DA7A1E"/>
    <w:rsid w:val="00DB68B2"/>
    <w:rsid w:val="00DC2B68"/>
    <w:rsid w:val="00DD32B3"/>
    <w:rsid w:val="00DD6535"/>
    <w:rsid w:val="00DD7A8C"/>
    <w:rsid w:val="00DE3CF2"/>
    <w:rsid w:val="00DE51D7"/>
    <w:rsid w:val="00DE6E63"/>
    <w:rsid w:val="00DF37FC"/>
    <w:rsid w:val="00DF598A"/>
    <w:rsid w:val="00E06008"/>
    <w:rsid w:val="00E1446E"/>
    <w:rsid w:val="00E15777"/>
    <w:rsid w:val="00E21476"/>
    <w:rsid w:val="00E311E2"/>
    <w:rsid w:val="00E350AA"/>
    <w:rsid w:val="00E35BBA"/>
    <w:rsid w:val="00E475E0"/>
    <w:rsid w:val="00E557DB"/>
    <w:rsid w:val="00E5659D"/>
    <w:rsid w:val="00E65ACA"/>
    <w:rsid w:val="00E705C3"/>
    <w:rsid w:val="00E720A5"/>
    <w:rsid w:val="00EB4FB3"/>
    <w:rsid w:val="00EC3FC7"/>
    <w:rsid w:val="00EC53B7"/>
    <w:rsid w:val="00ED5B81"/>
    <w:rsid w:val="00EE57C3"/>
    <w:rsid w:val="00EF0E8B"/>
    <w:rsid w:val="00EF1177"/>
    <w:rsid w:val="00EF7800"/>
    <w:rsid w:val="00F16A70"/>
    <w:rsid w:val="00F23E4C"/>
    <w:rsid w:val="00F24A64"/>
    <w:rsid w:val="00F360B1"/>
    <w:rsid w:val="00F4301C"/>
    <w:rsid w:val="00F446F8"/>
    <w:rsid w:val="00F5073B"/>
    <w:rsid w:val="00F5536D"/>
    <w:rsid w:val="00F624C7"/>
    <w:rsid w:val="00F95B97"/>
    <w:rsid w:val="00F97912"/>
    <w:rsid w:val="00FA4F2B"/>
    <w:rsid w:val="00FB178C"/>
    <w:rsid w:val="00FB41B5"/>
    <w:rsid w:val="00FC4FBC"/>
    <w:rsid w:val="00FC57B1"/>
    <w:rsid w:val="00FC60A9"/>
    <w:rsid w:val="00FD040E"/>
    <w:rsid w:val="00FD1B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8F60"/>
  <w15:chartTrackingRefBased/>
  <w15:docId w15:val="{95AC4B2A-D6B8-4D4D-96D1-9B9FF979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D55"/>
    <w:rPr>
      <w:lang w:val="en-GB"/>
    </w:rPr>
  </w:style>
  <w:style w:type="paragraph" w:styleId="Heading1">
    <w:name w:val="heading 1"/>
    <w:basedOn w:val="Normal"/>
    <w:next w:val="Normal"/>
    <w:link w:val="Heading1Char"/>
    <w:uiPriority w:val="9"/>
    <w:qFormat/>
    <w:rsid w:val="000F5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A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A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A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A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A8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F5A8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F5A8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F5A8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F5A8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F5A8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F5A8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F5A8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F5A8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F5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A8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5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A8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5A86"/>
    <w:pPr>
      <w:spacing w:before="160"/>
      <w:jc w:val="center"/>
    </w:pPr>
    <w:rPr>
      <w:i/>
      <w:iCs/>
      <w:color w:val="404040" w:themeColor="text1" w:themeTint="BF"/>
    </w:rPr>
  </w:style>
  <w:style w:type="character" w:customStyle="1" w:styleId="QuoteChar">
    <w:name w:val="Quote Char"/>
    <w:basedOn w:val="DefaultParagraphFont"/>
    <w:link w:val="Quote"/>
    <w:uiPriority w:val="29"/>
    <w:rsid w:val="000F5A86"/>
    <w:rPr>
      <w:i/>
      <w:iCs/>
      <w:color w:val="404040" w:themeColor="text1" w:themeTint="BF"/>
      <w:lang w:val="en-GB"/>
    </w:rPr>
  </w:style>
  <w:style w:type="paragraph" w:styleId="ListParagraph">
    <w:name w:val="List Paragraph"/>
    <w:basedOn w:val="Normal"/>
    <w:uiPriority w:val="34"/>
    <w:qFormat/>
    <w:rsid w:val="000F5A86"/>
    <w:pPr>
      <w:ind w:left="720"/>
      <w:contextualSpacing/>
    </w:pPr>
  </w:style>
  <w:style w:type="character" w:styleId="IntenseEmphasis">
    <w:name w:val="Intense Emphasis"/>
    <w:basedOn w:val="DefaultParagraphFont"/>
    <w:uiPriority w:val="21"/>
    <w:qFormat/>
    <w:rsid w:val="000F5A86"/>
    <w:rPr>
      <w:i/>
      <w:iCs/>
      <w:color w:val="0F4761" w:themeColor="accent1" w:themeShade="BF"/>
    </w:rPr>
  </w:style>
  <w:style w:type="paragraph" w:styleId="IntenseQuote">
    <w:name w:val="Intense Quote"/>
    <w:basedOn w:val="Normal"/>
    <w:next w:val="Normal"/>
    <w:link w:val="IntenseQuoteChar"/>
    <w:uiPriority w:val="30"/>
    <w:qFormat/>
    <w:rsid w:val="000F5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A86"/>
    <w:rPr>
      <w:i/>
      <w:iCs/>
      <w:color w:val="0F4761" w:themeColor="accent1" w:themeShade="BF"/>
      <w:lang w:val="en-GB"/>
    </w:rPr>
  </w:style>
  <w:style w:type="character" w:styleId="IntenseReference">
    <w:name w:val="Intense Reference"/>
    <w:basedOn w:val="DefaultParagraphFont"/>
    <w:uiPriority w:val="32"/>
    <w:qFormat/>
    <w:rsid w:val="000F5A86"/>
    <w:rPr>
      <w:b/>
      <w:bCs/>
      <w:smallCaps/>
      <w:color w:val="0F4761" w:themeColor="accent1" w:themeShade="BF"/>
      <w:spacing w:val="5"/>
    </w:rPr>
  </w:style>
  <w:style w:type="paragraph" w:styleId="FootnoteText">
    <w:name w:val="footnote text"/>
    <w:basedOn w:val="Normal"/>
    <w:link w:val="FootnoteTextChar"/>
    <w:uiPriority w:val="99"/>
    <w:semiHidden/>
    <w:unhideWhenUsed/>
    <w:rsid w:val="00BC64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6456"/>
    <w:rPr>
      <w:sz w:val="20"/>
      <w:szCs w:val="20"/>
      <w:lang w:val="en-GB"/>
    </w:rPr>
  </w:style>
  <w:style w:type="character" w:styleId="FootnoteReference">
    <w:name w:val="footnote reference"/>
    <w:basedOn w:val="DefaultParagraphFont"/>
    <w:uiPriority w:val="99"/>
    <w:semiHidden/>
    <w:unhideWhenUsed/>
    <w:rsid w:val="00BC6456"/>
    <w:rPr>
      <w:vertAlign w:val="superscript"/>
    </w:rPr>
  </w:style>
  <w:style w:type="character" w:styleId="Hyperlink">
    <w:name w:val="Hyperlink"/>
    <w:basedOn w:val="DefaultParagraphFont"/>
    <w:uiPriority w:val="99"/>
    <w:unhideWhenUsed/>
    <w:rsid w:val="000A2F41"/>
    <w:rPr>
      <w:color w:val="467886" w:themeColor="hyperlink"/>
      <w:u w:val="single"/>
    </w:rPr>
  </w:style>
  <w:style w:type="character" w:styleId="UnresolvedMention">
    <w:name w:val="Unresolved Mention"/>
    <w:basedOn w:val="DefaultParagraphFont"/>
    <w:uiPriority w:val="99"/>
    <w:semiHidden/>
    <w:unhideWhenUsed/>
    <w:rsid w:val="000A2F41"/>
    <w:rPr>
      <w:color w:val="605E5C"/>
      <w:shd w:val="clear" w:color="auto" w:fill="E1DFDD"/>
    </w:rPr>
  </w:style>
  <w:style w:type="paragraph" w:styleId="NormalWeb">
    <w:name w:val="Normal (Web)"/>
    <w:basedOn w:val="Normal"/>
    <w:uiPriority w:val="99"/>
    <w:semiHidden/>
    <w:unhideWhenUsed/>
    <w:rsid w:val="00737AB4"/>
    <w:rPr>
      <w:rFonts w:ascii="Times New Roman" w:hAnsi="Times New Roman" w:cs="Times New Roman"/>
    </w:rPr>
  </w:style>
  <w:style w:type="character" w:styleId="FollowedHyperlink">
    <w:name w:val="FollowedHyperlink"/>
    <w:basedOn w:val="DefaultParagraphFont"/>
    <w:uiPriority w:val="99"/>
    <w:semiHidden/>
    <w:unhideWhenUsed/>
    <w:rsid w:val="0074754B"/>
    <w:rPr>
      <w:color w:val="96607D" w:themeColor="followedHyperlink"/>
      <w:u w:val="single"/>
    </w:rPr>
  </w:style>
  <w:style w:type="paragraph" w:styleId="Header">
    <w:name w:val="header"/>
    <w:basedOn w:val="Normal"/>
    <w:link w:val="HeaderChar"/>
    <w:uiPriority w:val="99"/>
    <w:unhideWhenUsed/>
    <w:rsid w:val="00166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F70"/>
    <w:rPr>
      <w:lang w:val="en-GB"/>
    </w:rPr>
  </w:style>
  <w:style w:type="paragraph" w:styleId="Footer">
    <w:name w:val="footer"/>
    <w:basedOn w:val="Normal"/>
    <w:link w:val="FooterChar"/>
    <w:uiPriority w:val="99"/>
    <w:unhideWhenUsed/>
    <w:rsid w:val="00166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F70"/>
    <w:rPr>
      <w:lang w:val="en-GB"/>
    </w:rPr>
  </w:style>
  <w:style w:type="paragraph" w:styleId="BalloonText">
    <w:name w:val="Balloon Text"/>
    <w:basedOn w:val="Normal"/>
    <w:link w:val="BalloonTextChar"/>
    <w:uiPriority w:val="99"/>
    <w:semiHidden/>
    <w:unhideWhenUsed/>
    <w:rsid w:val="006506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6A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1311">
      <w:bodyDiv w:val="1"/>
      <w:marLeft w:val="0"/>
      <w:marRight w:val="0"/>
      <w:marTop w:val="0"/>
      <w:marBottom w:val="0"/>
      <w:divBdr>
        <w:top w:val="none" w:sz="0" w:space="0" w:color="auto"/>
        <w:left w:val="none" w:sz="0" w:space="0" w:color="auto"/>
        <w:bottom w:val="none" w:sz="0" w:space="0" w:color="auto"/>
        <w:right w:val="none" w:sz="0" w:space="0" w:color="auto"/>
      </w:divBdr>
    </w:div>
    <w:div w:id="71313312">
      <w:bodyDiv w:val="1"/>
      <w:marLeft w:val="0"/>
      <w:marRight w:val="0"/>
      <w:marTop w:val="0"/>
      <w:marBottom w:val="0"/>
      <w:divBdr>
        <w:top w:val="none" w:sz="0" w:space="0" w:color="auto"/>
        <w:left w:val="none" w:sz="0" w:space="0" w:color="auto"/>
        <w:bottom w:val="none" w:sz="0" w:space="0" w:color="auto"/>
        <w:right w:val="none" w:sz="0" w:space="0" w:color="auto"/>
      </w:divBdr>
    </w:div>
    <w:div w:id="171576504">
      <w:bodyDiv w:val="1"/>
      <w:marLeft w:val="0"/>
      <w:marRight w:val="0"/>
      <w:marTop w:val="0"/>
      <w:marBottom w:val="0"/>
      <w:divBdr>
        <w:top w:val="none" w:sz="0" w:space="0" w:color="auto"/>
        <w:left w:val="none" w:sz="0" w:space="0" w:color="auto"/>
        <w:bottom w:val="none" w:sz="0" w:space="0" w:color="auto"/>
        <w:right w:val="none" w:sz="0" w:space="0" w:color="auto"/>
      </w:divBdr>
    </w:div>
    <w:div w:id="197544580">
      <w:bodyDiv w:val="1"/>
      <w:marLeft w:val="0"/>
      <w:marRight w:val="0"/>
      <w:marTop w:val="0"/>
      <w:marBottom w:val="0"/>
      <w:divBdr>
        <w:top w:val="none" w:sz="0" w:space="0" w:color="auto"/>
        <w:left w:val="none" w:sz="0" w:space="0" w:color="auto"/>
        <w:bottom w:val="none" w:sz="0" w:space="0" w:color="auto"/>
        <w:right w:val="none" w:sz="0" w:space="0" w:color="auto"/>
      </w:divBdr>
    </w:div>
    <w:div w:id="217590226">
      <w:bodyDiv w:val="1"/>
      <w:marLeft w:val="0"/>
      <w:marRight w:val="0"/>
      <w:marTop w:val="0"/>
      <w:marBottom w:val="0"/>
      <w:divBdr>
        <w:top w:val="none" w:sz="0" w:space="0" w:color="auto"/>
        <w:left w:val="none" w:sz="0" w:space="0" w:color="auto"/>
        <w:bottom w:val="none" w:sz="0" w:space="0" w:color="auto"/>
        <w:right w:val="none" w:sz="0" w:space="0" w:color="auto"/>
      </w:divBdr>
    </w:div>
    <w:div w:id="304702972">
      <w:bodyDiv w:val="1"/>
      <w:marLeft w:val="0"/>
      <w:marRight w:val="0"/>
      <w:marTop w:val="0"/>
      <w:marBottom w:val="0"/>
      <w:divBdr>
        <w:top w:val="none" w:sz="0" w:space="0" w:color="auto"/>
        <w:left w:val="none" w:sz="0" w:space="0" w:color="auto"/>
        <w:bottom w:val="none" w:sz="0" w:space="0" w:color="auto"/>
        <w:right w:val="none" w:sz="0" w:space="0" w:color="auto"/>
      </w:divBdr>
    </w:div>
    <w:div w:id="400059478">
      <w:bodyDiv w:val="1"/>
      <w:marLeft w:val="0"/>
      <w:marRight w:val="0"/>
      <w:marTop w:val="0"/>
      <w:marBottom w:val="0"/>
      <w:divBdr>
        <w:top w:val="none" w:sz="0" w:space="0" w:color="auto"/>
        <w:left w:val="none" w:sz="0" w:space="0" w:color="auto"/>
        <w:bottom w:val="none" w:sz="0" w:space="0" w:color="auto"/>
        <w:right w:val="none" w:sz="0" w:space="0" w:color="auto"/>
      </w:divBdr>
    </w:div>
    <w:div w:id="437218207">
      <w:bodyDiv w:val="1"/>
      <w:marLeft w:val="0"/>
      <w:marRight w:val="0"/>
      <w:marTop w:val="0"/>
      <w:marBottom w:val="0"/>
      <w:divBdr>
        <w:top w:val="none" w:sz="0" w:space="0" w:color="auto"/>
        <w:left w:val="none" w:sz="0" w:space="0" w:color="auto"/>
        <w:bottom w:val="none" w:sz="0" w:space="0" w:color="auto"/>
        <w:right w:val="none" w:sz="0" w:space="0" w:color="auto"/>
      </w:divBdr>
    </w:div>
    <w:div w:id="439186603">
      <w:bodyDiv w:val="1"/>
      <w:marLeft w:val="0"/>
      <w:marRight w:val="0"/>
      <w:marTop w:val="0"/>
      <w:marBottom w:val="0"/>
      <w:divBdr>
        <w:top w:val="none" w:sz="0" w:space="0" w:color="auto"/>
        <w:left w:val="none" w:sz="0" w:space="0" w:color="auto"/>
        <w:bottom w:val="none" w:sz="0" w:space="0" w:color="auto"/>
        <w:right w:val="none" w:sz="0" w:space="0" w:color="auto"/>
      </w:divBdr>
    </w:div>
    <w:div w:id="475076815">
      <w:bodyDiv w:val="1"/>
      <w:marLeft w:val="0"/>
      <w:marRight w:val="0"/>
      <w:marTop w:val="0"/>
      <w:marBottom w:val="0"/>
      <w:divBdr>
        <w:top w:val="none" w:sz="0" w:space="0" w:color="auto"/>
        <w:left w:val="none" w:sz="0" w:space="0" w:color="auto"/>
        <w:bottom w:val="none" w:sz="0" w:space="0" w:color="auto"/>
        <w:right w:val="none" w:sz="0" w:space="0" w:color="auto"/>
      </w:divBdr>
    </w:div>
    <w:div w:id="515387827">
      <w:bodyDiv w:val="1"/>
      <w:marLeft w:val="0"/>
      <w:marRight w:val="0"/>
      <w:marTop w:val="0"/>
      <w:marBottom w:val="0"/>
      <w:divBdr>
        <w:top w:val="none" w:sz="0" w:space="0" w:color="auto"/>
        <w:left w:val="none" w:sz="0" w:space="0" w:color="auto"/>
        <w:bottom w:val="none" w:sz="0" w:space="0" w:color="auto"/>
        <w:right w:val="none" w:sz="0" w:space="0" w:color="auto"/>
      </w:divBdr>
    </w:div>
    <w:div w:id="558055643">
      <w:bodyDiv w:val="1"/>
      <w:marLeft w:val="0"/>
      <w:marRight w:val="0"/>
      <w:marTop w:val="0"/>
      <w:marBottom w:val="0"/>
      <w:divBdr>
        <w:top w:val="none" w:sz="0" w:space="0" w:color="auto"/>
        <w:left w:val="none" w:sz="0" w:space="0" w:color="auto"/>
        <w:bottom w:val="none" w:sz="0" w:space="0" w:color="auto"/>
        <w:right w:val="none" w:sz="0" w:space="0" w:color="auto"/>
      </w:divBdr>
    </w:div>
    <w:div w:id="727266672">
      <w:bodyDiv w:val="1"/>
      <w:marLeft w:val="0"/>
      <w:marRight w:val="0"/>
      <w:marTop w:val="0"/>
      <w:marBottom w:val="0"/>
      <w:divBdr>
        <w:top w:val="none" w:sz="0" w:space="0" w:color="auto"/>
        <w:left w:val="none" w:sz="0" w:space="0" w:color="auto"/>
        <w:bottom w:val="none" w:sz="0" w:space="0" w:color="auto"/>
        <w:right w:val="none" w:sz="0" w:space="0" w:color="auto"/>
      </w:divBdr>
    </w:div>
    <w:div w:id="758598797">
      <w:bodyDiv w:val="1"/>
      <w:marLeft w:val="0"/>
      <w:marRight w:val="0"/>
      <w:marTop w:val="0"/>
      <w:marBottom w:val="0"/>
      <w:divBdr>
        <w:top w:val="none" w:sz="0" w:space="0" w:color="auto"/>
        <w:left w:val="none" w:sz="0" w:space="0" w:color="auto"/>
        <w:bottom w:val="none" w:sz="0" w:space="0" w:color="auto"/>
        <w:right w:val="none" w:sz="0" w:space="0" w:color="auto"/>
      </w:divBdr>
      <w:divsChild>
        <w:div w:id="1443064360">
          <w:marLeft w:val="0"/>
          <w:marRight w:val="0"/>
          <w:marTop w:val="0"/>
          <w:marBottom w:val="0"/>
          <w:divBdr>
            <w:top w:val="none" w:sz="0" w:space="0" w:color="auto"/>
            <w:left w:val="none" w:sz="0" w:space="0" w:color="auto"/>
            <w:bottom w:val="none" w:sz="0" w:space="0" w:color="auto"/>
            <w:right w:val="none" w:sz="0" w:space="0" w:color="auto"/>
          </w:divBdr>
        </w:div>
      </w:divsChild>
    </w:div>
    <w:div w:id="787313955">
      <w:bodyDiv w:val="1"/>
      <w:marLeft w:val="0"/>
      <w:marRight w:val="0"/>
      <w:marTop w:val="0"/>
      <w:marBottom w:val="0"/>
      <w:divBdr>
        <w:top w:val="none" w:sz="0" w:space="0" w:color="auto"/>
        <w:left w:val="none" w:sz="0" w:space="0" w:color="auto"/>
        <w:bottom w:val="none" w:sz="0" w:space="0" w:color="auto"/>
        <w:right w:val="none" w:sz="0" w:space="0" w:color="auto"/>
      </w:divBdr>
    </w:div>
    <w:div w:id="860702512">
      <w:bodyDiv w:val="1"/>
      <w:marLeft w:val="0"/>
      <w:marRight w:val="0"/>
      <w:marTop w:val="0"/>
      <w:marBottom w:val="0"/>
      <w:divBdr>
        <w:top w:val="none" w:sz="0" w:space="0" w:color="auto"/>
        <w:left w:val="none" w:sz="0" w:space="0" w:color="auto"/>
        <w:bottom w:val="none" w:sz="0" w:space="0" w:color="auto"/>
        <w:right w:val="none" w:sz="0" w:space="0" w:color="auto"/>
      </w:divBdr>
      <w:divsChild>
        <w:div w:id="630794999">
          <w:marLeft w:val="0"/>
          <w:marRight w:val="0"/>
          <w:marTop w:val="0"/>
          <w:marBottom w:val="0"/>
          <w:divBdr>
            <w:top w:val="none" w:sz="0" w:space="0" w:color="auto"/>
            <w:left w:val="none" w:sz="0" w:space="0" w:color="auto"/>
            <w:bottom w:val="none" w:sz="0" w:space="0" w:color="auto"/>
            <w:right w:val="none" w:sz="0" w:space="0" w:color="auto"/>
          </w:divBdr>
        </w:div>
      </w:divsChild>
    </w:div>
    <w:div w:id="917330860">
      <w:bodyDiv w:val="1"/>
      <w:marLeft w:val="0"/>
      <w:marRight w:val="0"/>
      <w:marTop w:val="0"/>
      <w:marBottom w:val="0"/>
      <w:divBdr>
        <w:top w:val="none" w:sz="0" w:space="0" w:color="auto"/>
        <w:left w:val="none" w:sz="0" w:space="0" w:color="auto"/>
        <w:bottom w:val="none" w:sz="0" w:space="0" w:color="auto"/>
        <w:right w:val="none" w:sz="0" w:space="0" w:color="auto"/>
      </w:divBdr>
    </w:div>
    <w:div w:id="960578066">
      <w:bodyDiv w:val="1"/>
      <w:marLeft w:val="0"/>
      <w:marRight w:val="0"/>
      <w:marTop w:val="0"/>
      <w:marBottom w:val="0"/>
      <w:divBdr>
        <w:top w:val="none" w:sz="0" w:space="0" w:color="auto"/>
        <w:left w:val="none" w:sz="0" w:space="0" w:color="auto"/>
        <w:bottom w:val="none" w:sz="0" w:space="0" w:color="auto"/>
        <w:right w:val="none" w:sz="0" w:space="0" w:color="auto"/>
      </w:divBdr>
    </w:div>
    <w:div w:id="1276719460">
      <w:bodyDiv w:val="1"/>
      <w:marLeft w:val="0"/>
      <w:marRight w:val="0"/>
      <w:marTop w:val="0"/>
      <w:marBottom w:val="0"/>
      <w:divBdr>
        <w:top w:val="none" w:sz="0" w:space="0" w:color="auto"/>
        <w:left w:val="none" w:sz="0" w:space="0" w:color="auto"/>
        <w:bottom w:val="none" w:sz="0" w:space="0" w:color="auto"/>
        <w:right w:val="none" w:sz="0" w:space="0" w:color="auto"/>
      </w:divBdr>
    </w:div>
    <w:div w:id="1601332464">
      <w:bodyDiv w:val="1"/>
      <w:marLeft w:val="0"/>
      <w:marRight w:val="0"/>
      <w:marTop w:val="0"/>
      <w:marBottom w:val="0"/>
      <w:divBdr>
        <w:top w:val="none" w:sz="0" w:space="0" w:color="auto"/>
        <w:left w:val="none" w:sz="0" w:space="0" w:color="auto"/>
        <w:bottom w:val="none" w:sz="0" w:space="0" w:color="auto"/>
        <w:right w:val="none" w:sz="0" w:space="0" w:color="auto"/>
      </w:divBdr>
    </w:div>
    <w:div w:id="1665738094">
      <w:bodyDiv w:val="1"/>
      <w:marLeft w:val="0"/>
      <w:marRight w:val="0"/>
      <w:marTop w:val="0"/>
      <w:marBottom w:val="0"/>
      <w:divBdr>
        <w:top w:val="none" w:sz="0" w:space="0" w:color="auto"/>
        <w:left w:val="none" w:sz="0" w:space="0" w:color="auto"/>
        <w:bottom w:val="none" w:sz="0" w:space="0" w:color="auto"/>
        <w:right w:val="none" w:sz="0" w:space="0" w:color="auto"/>
      </w:divBdr>
    </w:div>
    <w:div w:id="1721051709">
      <w:bodyDiv w:val="1"/>
      <w:marLeft w:val="0"/>
      <w:marRight w:val="0"/>
      <w:marTop w:val="0"/>
      <w:marBottom w:val="0"/>
      <w:divBdr>
        <w:top w:val="none" w:sz="0" w:space="0" w:color="auto"/>
        <w:left w:val="none" w:sz="0" w:space="0" w:color="auto"/>
        <w:bottom w:val="none" w:sz="0" w:space="0" w:color="auto"/>
        <w:right w:val="none" w:sz="0" w:space="0" w:color="auto"/>
      </w:divBdr>
    </w:div>
    <w:div w:id="1887374969">
      <w:bodyDiv w:val="1"/>
      <w:marLeft w:val="0"/>
      <w:marRight w:val="0"/>
      <w:marTop w:val="0"/>
      <w:marBottom w:val="0"/>
      <w:divBdr>
        <w:top w:val="none" w:sz="0" w:space="0" w:color="auto"/>
        <w:left w:val="none" w:sz="0" w:space="0" w:color="auto"/>
        <w:bottom w:val="none" w:sz="0" w:space="0" w:color="auto"/>
        <w:right w:val="none" w:sz="0" w:space="0" w:color="auto"/>
      </w:divBdr>
    </w:div>
    <w:div w:id="1898859215">
      <w:bodyDiv w:val="1"/>
      <w:marLeft w:val="0"/>
      <w:marRight w:val="0"/>
      <w:marTop w:val="0"/>
      <w:marBottom w:val="0"/>
      <w:divBdr>
        <w:top w:val="none" w:sz="0" w:space="0" w:color="auto"/>
        <w:left w:val="none" w:sz="0" w:space="0" w:color="auto"/>
        <w:bottom w:val="none" w:sz="0" w:space="0" w:color="auto"/>
        <w:right w:val="none" w:sz="0" w:space="0" w:color="auto"/>
      </w:divBdr>
    </w:div>
    <w:div w:id="202081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savethechildren.net/news/gaza-more-10-children-day-lose-limb-three-months-brutal-conflict" TargetMode="External"/><Relationship Id="rId13" Type="http://schemas.openxmlformats.org/officeDocument/2006/relationships/hyperlink" Target="https://www.cda.gov.ps/index.php/ar/52-slider-ar/10092-2021-12-05-08-38-23" TargetMode="External"/><Relationship Id="rId18" Type="http://schemas.openxmlformats.org/officeDocument/2006/relationships/hyperlink" Target="https://www.facebook.com/watch/?v=1213523377158031" TargetMode="External"/><Relationship Id="rId26" Type="http://schemas.openxmlformats.org/officeDocument/2006/relationships/hyperlink" Target="https://2u.pw/I1BLS" TargetMode="External"/><Relationship Id="rId3" Type="http://schemas.openxmlformats.org/officeDocument/2006/relationships/hyperlink" Target="https://www.alhaq.org/advocacy/21555.html" TargetMode="External"/><Relationship Id="rId21" Type="http://schemas.openxmlformats.org/officeDocument/2006/relationships/hyperlink" Target="https://www.ochaopt.org/content/statement-humanitarian-country-team-occupied-palestinian-territory-gaza" TargetMode="External"/><Relationship Id="rId7" Type="http://schemas.openxmlformats.org/officeDocument/2006/relationships/hyperlink" Target="https://www.emro.who.int/images/stories/palestine/Rehab-injury-estimate-Gaza.pdf" TargetMode="External"/><Relationship Id="rId12" Type="http://schemas.openxmlformats.org/officeDocument/2006/relationships/hyperlink" Target="https://www.ohchr.org/en/press-releases/2021/08/israel-must-safeguard-human-rights-defenders-occupied-palestinian-territory?LangID=E&amp;NewsID=27375" TargetMode="External"/><Relationship Id="rId17" Type="http://schemas.openxmlformats.org/officeDocument/2006/relationships/hyperlink" Target="https://docs.un.org/en/A/HRC/59/26" TargetMode="External"/><Relationship Id="rId25" Type="http://schemas.openxmlformats.org/officeDocument/2006/relationships/hyperlink" Target="https://badil.org/ar/publications/haq-al-awda/issues/items/2075.html?utm_source=chatgpt.com" TargetMode="External"/><Relationship Id="rId2" Type="http://schemas.openxmlformats.org/officeDocument/2006/relationships/hyperlink" Target="https://www.alhaq.org/advocacy/20394.html" TargetMode="External"/><Relationship Id="rId16" Type="http://schemas.openxmlformats.org/officeDocument/2006/relationships/hyperlink" Target="https://docs.un.org/en/A/79/232" TargetMode="External"/><Relationship Id="rId20" Type="http://schemas.openxmlformats.org/officeDocument/2006/relationships/hyperlink" Target="https://www.ohchr.org/en/press-briefing-notes/2025/06/gaza-palestinians-seeking-food-continue-be-killed-israeli-military" TargetMode="External"/><Relationship Id="rId1" Type="http://schemas.openxmlformats.org/officeDocument/2006/relationships/hyperlink" Target="https://www.alhaq.org/cached_uploads/download/2022/02/07/gaza-report-english-1-page-view-light-1644233950.pdf" TargetMode="External"/><Relationship Id="rId6" Type="http://schemas.openxmlformats.org/officeDocument/2006/relationships/hyperlink" Target="https://www.ohchr.org/en/press-releases/2024/05/gaza-palestinians-disabilities-fear-being-killed-first-says-un-committee" TargetMode="External"/><Relationship Id="rId11" Type="http://schemas.openxmlformats.org/officeDocument/2006/relationships/hyperlink" Target="https://www.alhaq.org/ar/advocacy/22636.html" TargetMode="External"/><Relationship Id="rId24" Type="http://schemas.openxmlformats.org/officeDocument/2006/relationships/hyperlink" Target="https://www.alhaq.org/advocacy/17033.html" TargetMode="External"/><Relationship Id="rId5" Type="http://schemas.openxmlformats.org/officeDocument/2006/relationships/hyperlink" Target="https://www.alhaq.org/advocacy/23099.html" TargetMode="External"/><Relationship Id="rId15" Type="http://schemas.openxmlformats.org/officeDocument/2006/relationships/hyperlink" Target="https://palestine.un.org/en/288339-lazzarini-unrwa-ban-will-only-worsen-already-catastrophic-living-conditions-millions" TargetMode="External"/><Relationship Id="rId23" Type="http://schemas.openxmlformats.org/officeDocument/2006/relationships/hyperlink" Target="https://www.alhaq.org/advocacy/22679.html" TargetMode="External"/><Relationship Id="rId10" Type="http://schemas.openxmlformats.org/officeDocument/2006/relationships/hyperlink" Target="https://t.ly/eU_H4" TargetMode="External"/><Relationship Id="rId19" Type="http://schemas.openxmlformats.org/officeDocument/2006/relationships/hyperlink" Target="https://www.wfp.org/countries/palestine?_ga=2.109377413.1854014889.1750912031-304228923.1750912031" TargetMode="External"/><Relationship Id="rId4" Type="http://schemas.openxmlformats.org/officeDocument/2006/relationships/hyperlink" Target="https://www.alhaq.org/advocacy/20895.html" TargetMode="External"/><Relationship Id="rId9" Type="http://schemas.openxmlformats.org/officeDocument/2006/relationships/hyperlink" Target="https://info.wafa.ps/pages/details/29817" TargetMode="External"/><Relationship Id="rId14" Type="http://schemas.openxmlformats.org/officeDocument/2006/relationships/hyperlink" Target="https://news.un.org/ar/story/2025/03/1139696" TargetMode="External"/><Relationship Id="rId22" Type="http://schemas.openxmlformats.org/officeDocument/2006/relationships/hyperlink" Target="https://www.palestine-studies.org/en/node/16565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2025-07-03T08:20:05+00:00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FD43390-8728-40EE-88C9-AC4F97196682}">
  <ds:schemaRefs>
    <ds:schemaRef ds:uri="http://schemas.openxmlformats.org/officeDocument/2006/bibliography"/>
  </ds:schemaRefs>
</ds:datastoreItem>
</file>

<file path=customXml/itemProps2.xml><?xml version="1.0" encoding="utf-8"?>
<ds:datastoreItem xmlns:ds="http://schemas.openxmlformats.org/officeDocument/2006/customXml" ds:itemID="{9379A375-6C74-411B-9098-9E34639D354B}"/>
</file>

<file path=customXml/itemProps3.xml><?xml version="1.0" encoding="utf-8"?>
<ds:datastoreItem xmlns:ds="http://schemas.openxmlformats.org/officeDocument/2006/customXml" ds:itemID="{A0FB5F2F-D70F-4A1A-8FA1-B1037FBD52FB}"/>
</file>

<file path=customXml/itemProps4.xml><?xml version="1.0" encoding="utf-8"?>
<ds:datastoreItem xmlns:ds="http://schemas.openxmlformats.org/officeDocument/2006/customXml" ds:itemID="{38381AEE-BF2C-4CD2-B1CD-8CBE57CC4456}"/>
</file>

<file path=docProps/app.xml><?xml version="1.0" encoding="utf-8"?>
<Properties xmlns="http://schemas.openxmlformats.org/officeDocument/2006/extended-properties" xmlns:vt="http://schemas.openxmlformats.org/officeDocument/2006/docPropsVTypes">
  <Template>Normal</Template>
  <TotalTime>1</TotalTime>
  <Pages>13</Pages>
  <Words>4886</Words>
  <Characters>27851</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Jorge Araya</cp:lastModifiedBy>
  <cp:revision>2</cp:revision>
  <dcterms:created xsi:type="dcterms:W3CDTF">2025-07-03T08:20:00Z</dcterms:created>
  <dcterms:modified xsi:type="dcterms:W3CDTF">2025-07-03T08:20:00Z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