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D39890" w14:textId="77777777" w:rsidR="009B1BCF" w:rsidRPr="004F7CDB" w:rsidRDefault="009B1BCF" w:rsidP="00EF5C91">
      <w:pPr>
        <w:autoSpaceDE w:val="0"/>
        <w:autoSpaceDN w:val="0"/>
        <w:adjustRightInd w:val="0"/>
        <w:jc w:val="center"/>
        <w:rPr>
          <w:rFonts w:ascii="Arial" w:hAnsi="Arial" w:cs="Arial"/>
          <w:b/>
          <w:color w:val="0070C0"/>
          <w:sz w:val="22"/>
          <w:szCs w:val="22"/>
          <w:lang w:val="en-US"/>
        </w:rPr>
      </w:pPr>
    </w:p>
    <w:p w14:paraId="4F909597" w14:textId="77777777" w:rsidR="009B1BCF" w:rsidRPr="004F7CDB" w:rsidRDefault="009B1BCF" w:rsidP="00EF5C91">
      <w:pPr>
        <w:autoSpaceDE w:val="0"/>
        <w:autoSpaceDN w:val="0"/>
        <w:adjustRightInd w:val="0"/>
        <w:jc w:val="center"/>
        <w:rPr>
          <w:rFonts w:ascii="Arial" w:hAnsi="Arial" w:cs="Arial"/>
          <w:b/>
          <w:color w:val="0070C0"/>
          <w:sz w:val="22"/>
          <w:szCs w:val="22"/>
          <w:lang w:val="en-US"/>
        </w:rPr>
      </w:pPr>
    </w:p>
    <w:p w14:paraId="78C7B46B" w14:textId="77777777" w:rsidR="009B1BCF" w:rsidRPr="004F7CDB" w:rsidRDefault="009B1BCF" w:rsidP="00EF5C91">
      <w:pPr>
        <w:autoSpaceDE w:val="0"/>
        <w:autoSpaceDN w:val="0"/>
        <w:adjustRightInd w:val="0"/>
        <w:jc w:val="center"/>
        <w:rPr>
          <w:rFonts w:ascii="Arial" w:hAnsi="Arial" w:cs="Arial"/>
          <w:b/>
          <w:color w:val="0070C0"/>
          <w:sz w:val="22"/>
          <w:szCs w:val="22"/>
          <w:lang w:val="en-US"/>
        </w:rPr>
      </w:pPr>
    </w:p>
    <w:p w14:paraId="206162A9" w14:textId="07E611E7" w:rsidR="00F80DE4" w:rsidRPr="004F7CDB" w:rsidRDefault="00873A19" w:rsidP="00EF5C91">
      <w:pPr>
        <w:autoSpaceDE w:val="0"/>
        <w:autoSpaceDN w:val="0"/>
        <w:adjustRightInd w:val="0"/>
        <w:jc w:val="center"/>
        <w:rPr>
          <w:rFonts w:ascii="Arial" w:hAnsi="Arial" w:cs="Arial"/>
          <w:b/>
          <w:color w:val="000000"/>
          <w:sz w:val="40"/>
          <w:szCs w:val="40"/>
          <w:lang w:val="en-US"/>
        </w:rPr>
      </w:pPr>
      <w:r w:rsidRPr="00873A19">
        <w:rPr>
          <w:rFonts w:ascii="Arial" w:hAnsi="Arial" w:cs="Arial"/>
          <w:b/>
          <w:color w:val="000000" w:themeColor="text1"/>
          <w:sz w:val="40"/>
          <w:szCs w:val="40"/>
          <w:lang w:val="en-US"/>
        </w:rPr>
        <w:t>NGO Thematic</w:t>
      </w:r>
      <w:r w:rsidR="00AF3424" w:rsidRPr="00873A19">
        <w:rPr>
          <w:rFonts w:ascii="Arial" w:hAnsi="Arial" w:cs="Arial"/>
          <w:b/>
          <w:color w:val="000000" w:themeColor="text1"/>
          <w:sz w:val="40"/>
          <w:szCs w:val="40"/>
          <w:lang w:val="en-US"/>
        </w:rPr>
        <w:t xml:space="preserve"> </w:t>
      </w:r>
      <w:r w:rsidR="00F80DE4" w:rsidRPr="004F7CDB">
        <w:rPr>
          <w:rFonts w:ascii="Arial" w:hAnsi="Arial" w:cs="Arial"/>
          <w:b/>
          <w:color w:val="000000"/>
          <w:sz w:val="40"/>
          <w:szCs w:val="40"/>
          <w:lang w:val="en-US"/>
        </w:rPr>
        <w:t>Report on the Effects Caused</w:t>
      </w:r>
      <w:r w:rsidR="001C4086" w:rsidRPr="004F7CDB">
        <w:rPr>
          <w:rFonts w:ascii="Arial" w:hAnsi="Arial" w:cs="Arial"/>
          <w:b/>
          <w:color w:val="000000"/>
          <w:sz w:val="40"/>
          <w:szCs w:val="40"/>
          <w:lang w:val="en-US"/>
        </w:rPr>
        <w:t xml:space="preserve"> </w:t>
      </w:r>
      <w:r w:rsidR="00F80DE4" w:rsidRPr="004F7CDB">
        <w:rPr>
          <w:rFonts w:ascii="Arial" w:hAnsi="Arial" w:cs="Arial"/>
          <w:b/>
          <w:color w:val="000000"/>
          <w:sz w:val="40"/>
          <w:szCs w:val="40"/>
          <w:lang w:val="en-US"/>
        </w:rPr>
        <w:t>to Children Witnessing Violent Government</w:t>
      </w:r>
      <w:r w:rsidR="001C4086" w:rsidRPr="004F7CDB">
        <w:rPr>
          <w:rFonts w:ascii="Arial" w:hAnsi="Arial" w:cs="Arial"/>
          <w:b/>
          <w:color w:val="000000"/>
          <w:sz w:val="40"/>
          <w:szCs w:val="40"/>
          <w:lang w:val="en-US"/>
        </w:rPr>
        <w:t xml:space="preserve"> </w:t>
      </w:r>
      <w:r w:rsidR="00F80DE4" w:rsidRPr="004F7CDB">
        <w:rPr>
          <w:rFonts w:ascii="Arial" w:hAnsi="Arial" w:cs="Arial"/>
          <w:b/>
          <w:color w:val="000000"/>
          <w:sz w:val="40"/>
          <w:szCs w:val="40"/>
          <w:lang w:val="en-US"/>
        </w:rPr>
        <w:t>Practices Against Homeless Animals</w:t>
      </w:r>
      <w:r w:rsidR="001C4086" w:rsidRPr="004F7CDB">
        <w:rPr>
          <w:rFonts w:ascii="Arial" w:hAnsi="Arial" w:cs="Arial"/>
          <w:b/>
          <w:color w:val="000000"/>
          <w:sz w:val="40"/>
          <w:szCs w:val="40"/>
          <w:lang w:val="en-US"/>
        </w:rPr>
        <w:t xml:space="preserve"> </w:t>
      </w:r>
      <w:r w:rsidR="00786FC7" w:rsidRPr="004F7CDB">
        <w:rPr>
          <w:rFonts w:ascii="Arial" w:hAnsi="Arial" w:cs="Arial"/>
          <w:b/>
          <w:color w:val="000000"/>
          <w:sz w:val="40"/>
          <w:szCs w:val="40"/>
          <w:lang w:val="en-US"/>
        </w:rPr>
        <w:t>TUNISIA</w:t>
      </w:r>
    </w:p>
    <w:p w14:paraId="5312B58D" w14:textId="77777777" w:rsidR="009B1BCF" w:rsidRPr="004F7CDB" w:rsidRDefault="009B1BCF" w:rsidP="00EF5C91">
      <w:pPr>
        <w:autoSpaceDE w:val="0"/>
        <w:autoSpaceDN w:val="0"/>
        <w:adjustRightInd w:val="0"/>
        <w:jc w:val="center"/>
        <w:rPr>
          <w:rFonts w:ascii="Arial" w:hAnsi="Arial" w:cs="Arial"/>
          <w:b/>
          <w:color w:val="000000"/>
          <w:sz w:val="40"/>
          <w:szCs w:val="40"/>
          <w:lang w:val="en-US"/>
        </w:rPr>
      </w:pPr>
    </w:p>
    <w:p w14:paraId="0FCBB8FE" w14:textId="77777777" w:rsidR="001C4086" w:rsidRPr="004F7CDB" w:rsidRDefault="001C4086" w:rsidP="000A2772">
      <w:pPr>
        <w:autoSpaceDE w:val="0"/>
        <w:autoSpaceDN w:val="0"/>
        <w:adjustRightInd w:val="0"/>
        <w:rPr>
          <w:rFonts w:ascii="Arial" w:hAnsi="Arial" w:cs="Arial"/>
          <w:color w:val="000000"/>
          <w:sz w:val="40"/>
          <w:szCs w:val="40"/>
          <w:lang w:val="en-US"/>
        </w:rPr>
      </w:pPr>
    </w:p>
    <w:p w14:paraId="1584A8CA" w14:textId="77777777" w:rsidR="00F80DE4" w:rsidRPr="004F7CDB" w:rsidRDefault="00F80DE4" w:rsidP="00EF5C91">
      <w:pPr>
        <w:autoSpaceDE w:val="0"/>
        <w:autoSpaceDN w:val="0"/>
        <w:adjustRightInd w:val="0"/>
        <w:jc w:val="center"/>
        <w:rPr>
          <w:rFonts w:ascii="Arial" w:hAnsi="Arial" w:cs="Arial"/>
          <w:b/>
          <w:color w:val="000000"/>
          <w:sz w:val="40"/>
          <w:szCs w:val="40"/>
          <w:lang w:val="en-US"/>
        </w:rPr>
      </w:pPr>
      <w:r w:rsidRPr="004F7CDB">
        <w:rPr>
          <w:rFonts w:ascii="Arial" w:hAnsi="Arial" w:cs="Arial"/>
          <w:b/>
          <w:color w:val="000000"/>
          <w:sz w:val="40"/>
          <w:szCs w:val="40"/>
          <w:lang w:val="en-US"/>
        </w:rPr>
        <w:t>Failure to comply with the UN Convention on</w:t>
      </w:r>
      <w:r w:rsidR="001C4086" w:rsidRPr="004F7CDB">
        <w:rPr>
          <w:rFonts w:ascii="Arial" w:hAnsi="Arial" w:cs="Arial"/>
          <w:b/>
          <w:color w:val="000000"/>
          <w:sz w:val="40"/>
          <w:szCs w:val="40"/>
          <w:lang w:val="en-US"/>
        </w:rPr>
        <w:t xml:space="preserve"> </w:t>
      </w:r>
      <w:r w:rsidRPr="004F7CDB">
        <w:rPr>
          <w:rFonts w:ascii="Arial" w:hAnsi="Arial" w:cs="Arial"/>
          <w:b/>
          <w:color w:val="000000"/>
          <w:sz w:val="40"/>
          <w:szCs w:val="40"/>
          <w:lang w:val="en-US"/>
        </w:rPr>
        <w:t>the Rights of the Child</w:t>
      </w:r>
    </w:p>
    <w:p w14:paraId="1D4C0FEC" w14:textId="77777777" w:rsidR="001C4086" w:rsidRPr="004F7CDB" w:rsidRDefault="001C4086" w:rsidP="00EF5C91">
      <w:pPr>
        <w:autoSpaceDE w:val="0"/>
        <w:autoSpaceDN w:val="0"/>
        <w:adjustRightInd w:val="0"/>
        <w:jc w:val="center"/>
        <w:rPr>
          <w:rFonts w:ascii="Arial" w:hAnsi="Arial" w:cs="Arial"/>
          <w:color w:val="000000"/>
          <w:sz w:val="40"/>
          <w:szCs w:val="40"/>
          <w:lang w:val="en-US"/>
        </w:rPr>
      </w:pPr>
    </w:p>
    <w:p w14:paraId="0A0B8F9A" w14:textId="77777777" w:rsidR="001C4086" w:rsidRPr="004F7CDB" w:rsidRDefault="001C4086" w:rsidP="009F0EFE">
      <w:pPr>
        <w:autoSpaceDE w:val="0"/>
        <w:autoSpaceDN w:val="0"/>
        <w:adjustRightInd w:val="0"/>
        <w:jc w:val="both"/>
        <w:rPr>
          <w:rFonts w:ascii="Arial" w:hAnsi="Arial" w:cs="Arial"/>
          <w:color w:val="000000"/>
          <w:sz w:val="40"/>
          <w:szCs w:val="40"/>
          <w:lang w:val="en-US"/>
        </w:rPr>
      </w:pPr>
    </w:p>
    <w:p w14:paraId="7890C9A1" w14:textId="77777777" w:rsidR="00F80DE4" w:rsidRPr="004F7CDB" w:rsidRDefault="00F80DE4" w:rsidP="00133850">
      <w:pPr>
        <w:autoSpaceDE w:val="0"/>
        <w:autoSpaceDN w:val="0"/>
        <w:adjustRightInd w:val="0"/>
        <w:jc w:val="center"/>
        <w:rPr>
          <w:rFonts w:ascii="Arial" w:hAnsi="Arial" w:cs="Arial"/>
          <w:color w:val="000000"/>
          <w:sz w:val="40"/>
          <w:szCs w:val="40"/>
          <w:lang w:val="en-US"/>
        </w:rPr>
      </w:pPr>
      <w:r w:rsidRPr="004F7CDB">
        <w:rPr>
          <w:rFonts w:ascii="Arial" w:hAnsi="Arial" w:cs="Arial"/>
          <w:color w:val="000000"/>
          <w:sz w:val="40"/>
          <w:szCs w:val="40"/>
          <w:lang w:val="en-US"/>
        </w:rPr>
        <w:t>Nov 2020</w:t>
      </w:r>
    </w:p>
    <w:p w14:paraId="659418A7" w14:textId="77777777" w:rsidR="001C4086" w:rsidRPr="004F7CDB" w:rsidRDefault="001C4086" w:rsidP="009F0EFE">
      <w:pPr>
        <w:autoSpaceDE w:val="0"/>
        <w:autoSpaceDN w:val="0"/>
        <w:adjustRightInd w:val="0"/>
        <w:jc w:val="both"/>
        <w:rPr>
          <w:rFonts w:ascii="Arial" w:hAnsi="Arial" w:cs="Arial"/>
          <w:color w:val="000000"/>
          <w:sz w:val="40"/>
          <w:szCs w:val="40"/>
          <w:lang w:val="en-US"/>
        </w:rPr>
      </w:pPr>
    </w:p>
    <w:p w14:paraId="7D829F8C" w14:textId="77777777" w:rsidR="00133850" w:rsidRPr="004F7CDB" w:rsidRDefault="00133850" w:rsidP="009F0EFE">
      <w:pPr>
        <w:autoSpaceDE w:val="0"/>
        <w:autoSpaceDN w:val="0"/>
        <w:adjustRightInd w:val="0"/>
        <w:jc w:val="both"/>
        <w:rPr>
          <w:rFonts w:ascii="Arial" w:hAnsi="Arial" w:cs="Arial"/>
          <w:color w:val="000000"/>
          <w:sz w:val="22"/>
          <w:szCs w:val="22"/>
          <w:lang w:val="en-US"/>
        </w:rPr>
      </w:pPr>
    </w:p>
    <w:p w14:paraId="172FB8BF" w14:textId="77777777" w:rsidR="00133850" w:rsidRPr="004F7CDB" w:rsidRDefault="00133850" w:rsidP="009F0EFE">
      <w:pPr>
        <w:autoSpaceDE w:val="0"/>
        <w:autoSpaceDN w:val="0"/>
        <w:adjustRightInd w:val="0"/>
        <w:jc w:val="both"/>
        <w:rPr>
          <w:rFonts w:ascii="Arial" w:hAnsi="Arial" w:cs="Arial"/>
          <w:color w:val="000000"/>
          <w:sz w:val="22"/>
          <w:szCs w:val="22"/>
          <w:lang w:val="en-US"/>
        </w:rPr>
      </w:pPr>
    </w:p>
    <w:p w14:paraId="1CCF26AB" w14:textId="77777777" w:rsidR="00F80DE4" w:rsidRPr="004F7CDB" w:rsidRDefault="00F80DE4" w:rsidP="009F0EFE">
      <w:pPr>
        <w:autoSpaceDE w:val="0"/>
        <w:autoSpaceDN w:val="0"/>
        <w:adjustRightInd w:val="0"/>
        <w:jc w:val="both"/>
        <w:rPr>
          <w:rFonts w:ascii="Arial" w:hAnsi="Arial" w:cs="Arial"/>
          <w:color w:val="000000"/>
          <w:sz w:val="28"/>
          <w:szCs w:val="28"/>
          <w:lang w:val="en-US"/>
        </w:rPr>
      </w:pPr>
      <w:r w:rsidRPr="004F7CDB">
        <w:rPr>
          <w:rFonts w:ascii="Arial" w:hAnsi="Arial" w:cs="Arial"/>
          <w:color w:val="000000"/>
          <w:sz w:val="28"/>
          <w:szCs w:val="28"/>
          <w:lang w:val="en-US"/>
        </w:rPr>
        <w:t>For further details, contact:</w:t>
      </w:r>
    </w:p>
    <w:p w14:paraId="520B3933" w14:textId="77777777" w:rsidR="001C4086" w:rsidRPr="004F7CDB" w:rsidRDefault="001C4086" w:rsidP="009F0EFE">
      <w:pPr>
        <w:autoSpaceDE w:val="0"/>
        <w:autoSpaceDN w:val="0"/>
        <w:adjustRightInd w:val="0"/>
        <w:jc w:val="both"/>
        <w:rPr>
          <w:rFonts w:ascii="Arial" w:hAnsi="Arial" w:cs="Arial"/>
          <w:color w:val="000000"/>
          <w:sz w:val="28"/>
          <w:szCs w:val="28"/>
          <w:lang w:val="en-US"/>
        </w:rPr>
      </w:pPr>
    </w:p>
    <w:p w14:paraId="139E3385" w14:textId="77777777" w:rsidR="00F80DE4" w:rsidRPr="004F7CDB" w:rsidRDefault="00F80DE4" w:rsidP="009F0EFE">
      <w:pPr>
        <w:autoSpaceDE w:val="0"/>
        <w:autoSpaceDN w:val="0"/>
        <w:adjustRightInd w:val="0"/>
        <w:jc w:val="both"/>
        <w:rPr>
          <w:rFonts w:ascii="Arial" w:hAnsi="Arial" w:cs="Arial"/>
          <w:color w:val="000000"/>
          <w:sz w:val="28"/>
          <w:szCs w:val="28"/>
          <w:lang w:val="en-US"/>
        </w:rPr>
      </w:pPr>
      <w:r w:rsidRPr="004F7CDB">
        <w:rPr>
          <w:rFonts w:ascii="Arial" w:hAnsi="Arial" w:cs="Arial"/>
          <w:color w:val="000000"/>
          <w:sz w:val="28"/>
          <w:szCs w:val="28"/>
          <w:lang w:val="en-US"/>
        </w:rPr>
        <w:t>Malcolm Plant, European Link Coalition -</w:t>
      </w:r>
    </w:p>
    <w:bookmarkStart w:id="0" w:name="_GoBack"/>
    <w:p w14:paraId="372B2E90" w14:textId="77777777" w:rsidR="00F80DE4" w:rsidRPr="00107F84" w:rsidRDefault="00107F84" w:rsidP="009F0EFE">
      <w:pPr>
        <w:autoSpaceDE w:val="0"/>
        <w:autoSpaceDN w:val="0"/>
        <w:adjustRightInd w:val="0"/>
        <w:jc w:val="both"/>
        <w:rPr>
          <w:rFonts w:ascii="Arial" w:hAnsi="Arial" w:cs="Arial"/>
          <w:color w:val="000000"/>
          <w:sz w:val="28"/>
          <w:szCs w:val="28"/>
          <w:lang w:val="fr-CH"/>
        </w:rPr>
      </w:pPr>
      <w:r>
        <w:fldChar w:fldCharType="begin"/>
      </w:r>
      <w:r w:rsidRPr="00107F84">
        <w:rPr>
          <w:lang w:val="fr-CH"/>
        </w:rPr>
        <w:instrText xml:space="preserve"> HYPERLINK "mailto:europeanlinkcoalition@europe.com" </w:instrText>
      </w:r>
      <w:r>
        <w:fldChar w:fldCharType="separate"/>
      </w:r>
      <w:r w:rsidR="001C4086" w:rsidRPr="00107F84">
        <w:rPr>
          <w:rStyle w:val="Hyperlink"/>
          <w:rFonts w:ascii="Arial" w:hAnsi="Arial" w:cs="Arial"/>
          <w:sz w:val="28"/>
          <w:szCs w:val="28"/>
          <w:lang w:val="fr-CH"/>
        </w:rPr>
        <w:t>europeanlinkcoalition@europe.com</w:t>
      </w:r>
      <w:r>
        <w:rPr>
          <w:rStyle w:val="Hyperlink"/>
          <w:rFonts w:ascii="Arial" w:hAnsi="Arial" w:cs="Arial"/>
          <w:sz w:val="28"/>
          <w:szCs w:val="28"/>
          <w:lang w:val="en-US"/>
        </w:rPr>
        <w:fldChar w:fldCharType="end"/>
      </w:r>
      <w:r w:rsidR="001C4086" w:rsidRPr="00107F84">
        <w:rPr>
          <w:rFonts w:ascii="Arial" w:hAnsi="Arial" w:cs="Arial"/>
          <w:color w:val="000000"/>
          <w:sz w:val="28"/>
          <w:szCs w:val="28"/>
          <w:lang w:val="fr-CH"/>
        </w:rPr>
        <w:t xml:space="preserve"> </w:t>
      </w:r>
    </w:p>
    <w:p w14:paraId="4117CC99" w14:textId="289B1047" w:rsidR="009700FD" w:rsidRPr="00107F84" w:rsidRDefault="00F80DE4" w:rsidP="009F0EFE">
      <w:pPr>
        <w:jc w:val="both"/>
        <w:rPr>
          <w:rFonts w:ascii="Arial" w:hAnsi="Arial" w:cs="Arial"/>
          <w:color w:val="000000"/>
          <w:sz w:val="28"/>
          <w:szCs w:val="28"/>
          <w:lang w:val="fr-CH"/>
        </w:rPr>
      </w:pPr>
      <w:r w:rsidRPr="00107F84">
        <w:rPr>
          <w:rFonts w:ascii="Arial" w:hAnsi="Arial" w:cs="Arial"/>
          <w:color w:val="000000"/>
          <w:sz w:val="28"/>
          <w:szCs w:val="28"/>
          <w:lang w:val="fr-CH"/>
        </w:rPr>
        <w:t xml:space="preserve">Anna Mulà, Fondation Franz Weber </w:t>
      </w:r>
      <w:r w:rsidR="009700FD" w:rsidRPr="00107F84">
        <w:rPr>
          <w:rFonts w:ascii="Arial" w:hAnsi="Arial" w:cs="Arial"/>
          <w:color w:val="000000"/>
          <w:sz w:val="28"/>
          <w:szCs w:val="28"/>
          <w:lang w:val="fr-CH"/>
        </w:rPr>
        <w:t>–</w:t>
      </w:r>
      <w:r w:rsidRPr="00107F84">
        <w:rPr>
          <w:rFonts w:ascii="Arial" w:hAnsi="Arial" w:cs="Arial"/>
          <w:color w:val="000000"/>
          <w:sz w:val="28"/>
          <w:szCs w:val="28"/>
          <w:lang w:val="fr-CH"/>
        </w:rPr>
        <w:t xml:space="preserve"> </w:t>
      </w:r>
    </w:p>
    <w:bookmarkEnd w:id="0"/>
    <w:p w14:paraId="0EA61B77" w14:textId="506832A4" w:rsidR="00537330" w:rsidRPr="004F7CDB" w:rsidRDefault="00107F84" w:rsidP="009F0EFE">
      <w:pPr>
        <w:jc w:val="both"/>
        <w:rPr>
          <w:rFonts w:ascii="Arial" w:hAnsi="Arial" w:cs="Arial"/>
          <w:color w:val="0563C2"/>
          <w:sz w:val="28"/>
          <w:szCs w:val="28"/>
          <w:lang w:val="en-US"/>
        </w:rPr>
      </w:pPr>
      <w:r>
        <w:fldChar w:fldCharType="begin"/>
      </w:r>
      <w:r w:rsidRPr="00107F84">
        <w:rPr>
          <w:lang w:val="en-GB"/>
        </w:rPr>
        <w:instrText xml:space="preserve"> HYPERLINK "mailto:annamula@ffw.ch" </w:instrText>
      </w:r>
      <w:r>
        <w:fldChar w:fldCharType="separate"/>
      </w:r>
      <w:r w:rsidR="009700FD" w:rsidRPr="0001792B">
        <w:rPr>
          <w:rStyle w:val="Hyperlink"/>
          <w:rFonts w:ascii="Arial" w:hAnsi="Arial" w:cs="Arial"/>
          <w:sz w:val="28"/>
          <w:szCs w:val="28"/>
          <w:lang w:val="en-US"/>
        </w:rPr>
        <w:t>annamula@ffw.ch</w:t>
      </w:r>
      <w:r>
        <w:rPr>
          <w:rStyle w:val="Hyperlink"/>
          <w:rFonts w:ascii="Arial" w:hAnsi="Arial" w:cs="Arial"/>
          <w:sz w:val="28"/>
          <w:szCs w:val="28"/>
          <w:lang w:val="en-US"/>
        </w:rPr>
        <w:fldChar w:fldCharType="end"/>
      </w:r>
    </w:p>
    <w:p w14:paraId="15784CD8" w14:textId="77777777" w:rsidR="00F80DE4" w:rsidRPr="004F7CDB" w:rsidRDefault="00F80DE4" w:rsidP="009F0EFE">
      <w:pPr>
        <w:jc w:val="both"/>
        <w:rPr>
          <w:rFonts w:ascii="Arial" w:hAnsi="Arial" w:cs="Arial"/>
          <w:sz w:val="28"/>
          <w:szCs w:val="28"/>
          <w:lang w:val="en-US"/>
        </w:rPr>
      </w:pPr>
    </w:p>
    <w:p w14:paraId="4328BF2E" w14:textId="77777777" w:rsidR="00133850" w:rsidRPr="004F7CDB" w:rsidRDefault="00133850" w:rsidP="00EF5C91">
      <w:pPr>
        <w:autoSpaceDE w:val="0"/>
        <w:autoSpaceDN w:val="0"/>
        <w:adjustRightInd w:val="0"/>
        <w:jc w:val="center"/>
        <w:rPr>
          <w:rFonts w:ascii="Arial" w:hAnsi="Arial" w:cs="Arial"/>
          <w:b/>
          <w:sz w:val="22"/>
          <w:szCs w:val="22"/>
          <w:lang w:val="en-US"/>
        </w:rPr>
      </w:pPr>
    </w:p>
    <w:p w14:paraId="0D3B10D8" w14:textId="77777777" w:rsidR="00133850" w:rsidRPr="004F7CDB" w:rsidRDefault="00133850" w:rsidP="00EF5C91">
      <w:pPr>
        <w:autoSpaceDE w:val="0"/>
        <w:autoSpaceDN w:val="0"/>
        <w:adjustRightInd w:val="0"/>
        <w:jc w:val="center"/>
        <w:rPr>
          <w:rFonts w:ascii="Arial" w:hAnsi="Arial" w:cs="Arial"/>
          <w:b/>
          <w:sz w:val="22"/>
          <w:szCs w:val="22"/>
          <w:lang w:val="en-US"/>
        </w:rPr>
      </w:pPr>
    </w:p>
    <w:p w14:paraId="2E01ECBC" w14:textId="77777777" w:rsidR="00133850" w:rsidRPr="004F7CDB" w:rsidRDefault="00133850" w:rsidP="00EF5C91">
      <w:pPr>
        <w:autoSpaceDE w:val="0"/>
        <w:autoSpaceDN w:val="0"/>
        <w:adjustRightInd w:val="0"/>
        <w:jc w:val="center"/>
        <w:rPr>
          <w:rFonts w:ascii="Arial" w:hAnsi="Arial" w:cs="Arial"/>
          <w:b/>
          <w:sz w:val="22"/>
          <w:szCs w:val="22"/>
          <w:lang w:val="en-US"/>
        </w:rPr>
      </w:pPr>
    </w:p>
    <w:p w14:paraId="1AE3BFF7" w14:textId="77777777" w:rsidR="00133850" w:rsidRPr="004F7CDB" w:rsidRDefault="00133850" w:rsidP="00EF5C91">
      <w:pPr>
        <w:autoSpaceDE w:val="0"/>
        <w:autoSpaceDN w:val="0"/>
        <w:adjustRightInd w:val="0"/>
        <w:jc w:val="center"/>
        <w:rPr>
          <w:rFonts w:ascii="Arial" w:hAnsi="Arial" w:cs="Arial"/>
          <w:b/>
          <w:sz w:val="22"/>
          <w:szCs w:val="22"/>
          <w:lang w:val="en-US"/>
        </w:rPr>
      </w:pPr>
    </w:p>
    <w:p w14:paraId="2E482E23" w14:textId="77777777" w:rsidR="00133850" w:rsidRPr="004F7CDB" w:rsidRDefault="00133850" w:rsidP="00EF5C91">
      <w:pPr>
        <w:autoSpaceDE w:val="0"/>
        <w:autoSpaceDN w:val="0"/>
        <w:adjustRightInd w:val="0"/>
        <w:jc w:val="center"/>
        <w:rPr>
          <w:rFonts w:ascii="Arial" w:hAnsi="Arial" w:cs="Arial"/>
          <w:b/>
          <w:sz w:val="22"/>
          <w:szCs w:val="22"/>
          <w:lang w:val="en-US"/>
        </w:rPr>
      </w:pPr>
    </w:p>
    <w:p w14:paraId="221ED287" w14:textId="77777777" w:rsidR="00133850" w:rsidRPr="004F7CDB" w:rsidRDefault="00133850" w:rsidP="00EF5C91">
      <w:pPr>
        <w:autoSpaceDE w:val="0"/>
        <w:autoSpaceDN w:val="0"/>
        <w:adjustRightInd w:val="0"/>
        <w:jc w:val="center"/>
        <w:rPr>
          <w:rFonts w:ascii="Arial" w:hAnsi="Arial" w:cs="Arial"/>
          <w:b/>
          <w:sz w:val="22"/>
          <w:szCs w:val="22"/>
          <w:lang w:val="en-US"/>
        </w:rPr>
      </w:pPr>
    </w:p>
    <w:p w14:paraId="137F4868" w14:textId="77777777" w:rsidR="00133850" w:rsidRPr="004F7CDB" w:rsidRDefault="00133850" w:rsidP="00EF5C91">
      <w:pPr>
        <w:autoSpaceDE w:val="0"/>
        <w:autoSpaceDN w:val="0"/>
        <w:adjustRightInd w:val="0"/>
        <w:jc w:val="center"/>
        <w:rPr>
          <w:rFonts w:ascii="Arial" w:hAnsi="Arial" w:cs="Arial"/>
          <w:b/>
          <w:sz w:val="22"/>
          <w:szCs w:val="22"/>
          <w:lang w:val="en-US"/>
        </w:rPr>
      </w:pPr>
    </w:p>
    <w:p w14:paraId="15097C93" w14:textId="77777777" w:rsidR="00133850" w:rsidRPr="004F7CDB" w:rsidRDefault="00133850" w:rsidP="00EF5C91">
      <w:pPr>
        <w:autoSpaceDE w:val="0"/>
        <w:autoSpaceDN w:val="0"/>
        <w:adjustRightInd w:val="0"/>
        <w:jc w:val="center"/>
        <w:rPr>
          <w:rFonts w:ascii="Arial" w:hAnsi="Arial" w:cs="Arial"/>
          <w:b/>
          <w:sz w:val="22"/>
          <w:szCs w:val="22"/>
          <w:lang w:val="en-US"/>
        </w:rPr>
      </w:pPr>
    </w:p>
    <w:p w14:paraId="27FCCF1F" w14:textId="77777777" w:rsidR="00133850" w:rsidRPr="004F7CDB" w:rsidRDefault="00133850" w:rsidP="00EF5C91">
      <w:pPr>
        <w:autoSpaceDE w:val="0"/>
        <w:autoSpaceDN w:val="0"/>
        <w:adjustRightInd w:val="0"/>
        <w:jc w:val="center"/>
        <w:rPr>
          <w:rFonts w:ascii="Arial" w:hAnsi="Arial" w:cs="Arial"/>
          <w:b/>
          <w:sz w:val="22"/>
          <w:szCs w:val="22"/>
          <w:lang w:val="en-US"/>
        </w:rPr>
      </w:pPr>
    </w:p>
    <w:p w14:paraId="28A2A930" w14:textId="77777777" w:rsidR="00133850" w:rsidRPr="004F7CDB" w:rsidRDefault="00133850" w:rsidP="00EF5C91">
      <w:pPr>
        <w:autoSpaceDE w:val="0"/>
        <w:autoSpaceDN w:val="0"/>
        <w:adjustRightInd w:val="0"/>
        <w:jc w:val="center"/>
        <w:rPr>
          <w:rFonts w:ascii="Arial" w:hAnsi="Arial" w:cs="Arial"/>
          <w:b/>
          <w:sz w:val="22"/>
          <w:szCs w:val="22"/>
          <w:lang w:val="en-US"/>
        </w:rPr>
      </w:pPr>
    </w:p>
    <w:p w14:paraId="03415083" w14:textId="77777777" w:rsidR="00133850" w:rsidRPr="004F7CDB" w:rsidRDefault="00133850" w:rsidP="00EF5C91">
      <w:pPr>
        <w:autoSpaceDE w:val="0"/>
        <w:autoSpaceDN w:val="0"/>
        <w:adjustRightInd w:val="0"/>
        <w:jc w:val="center"/>
        <w:rPr>
          <w:rFonts w:ascii="Arial" w:hAnsi="Arial" w:cs="Arial"/>
          <w:b/>
          <w:sz w:val="22"/>
          <w:szCs w:val="22"/>
          <w:lang w:val="en-US"/>
        </w:rPr>
      </w:pPr>
    </w:p>
    <w:p w14:paraId="7BBA5C4C" w14:textId="77777777" w:rsidR="00133850" w:rsidRPr="004F7CDB" w:rsidRDefault="00133850" w:rsidP="00EF5C91">
      <w:pPr>
        <w:autoSpaceDE w:val="0"/>
        <w:autoSpaceDN w:val="0"/>
        <w:adjustRightInd w:val="0"/>
        <w:jc w:val="center"/>
        <w:rPr>
          <w:rFonts w:ascii="Arial" w:hAnsi="Arial" w:cs="Arial"/>
          <w:b/>
          <w:sz w:val="22"/>
          <w:szCs w:val="22"/>
          <w:lang w:val="en-US"/>
        </w:rPr>
      </w:pPr>
    </w:p>
    <w:p w14:paraId="3773BDFB" w14:textId="77777777" w:rsidR="00133850" w:rsidRPr="004F7CDB" w:rsidRDefault="00133850" w:rsidP="00EF5C91">
      <w:pPr>
        <w:autoSpaceDE w:val="0"/>
        <w:autoSpaceDN w:val="0"/>
        <w:adjustRightInd w:val="0"/>
        <w:jc w:val="center"/>
        <w:rPr>
          <w:rFonts w:ascii="Arial" w:hAnsi="Arial" w:cs="Arial"/>
          <w:b/>
          <w:sz w:val="22"/>
          <w:szCs w:val="22"/>
          <w:lang w:val="en-US"/>
        </w:rPr>
      </w:pPr>
    </w:p>
    <w:p w14:paraId="6E4C2604" w14:textId="77777777" w:rsidR="000C5E1F" w:rsidRPr="004F7CDB" w:rsidRDefault="000C5E1F" w:rsidP="00EF5C91">
      <w:pPr>
        <w:autoSpaceDE w:val="0"/>
        <w:autoSpaceDN w:val="0"/>
        <w:adjustRightInd w:val="0"/>
        <w:jc w:val="center"/>
        <w:rPr>
          <w:rFonts w:ascii="Arial" w:hAnsi="Arial" w:cs="Arial"/>
          <w:b/>
          <w:sz w:val="22"/>
          <w:szCs w:val="22"/>
          <w:lang w:val="en-US"/>
        </w:rPr>
      </w:pPr>
    </w:p>
    <w:p w14:paraId="7A5B4D81" w14:textId="77777777" w:rsidR="000C5E1F" w:rsidRPr="004F7CDB" w:rsidRDefault="000C5E1F" w:rsidP="00EF5C91">
      <w:pPr>
        <w:autoSpaceDE w:val="0"/>
        <w:autoSpaceDN w:val="0"/>
        <w:adjustRightInd w:val="0"/>
        <w:jc w:val="center"/>
        <w:rPr>
          <w:rFonts w:ascii="Arial" w:hAnsi="Arial" w:cs="Arial"/>
          <w:b/>
          <w:sz w:val="22"/>
          <w:szCs w:val="22"/>
          <w:lang w:val="en-US"/>
        </w:rPr>
      </w:pPr>
    </w:p>
    <w:p w14:paraId="1BB936FD" w14:textId="77777777" w:rsidR="000C5E1F" w:rsidRPr="004F7CDB" w:rsidRDefault="000C5E1F" w:rsidP="00EF5C91">
      <w:pPr>
        <w:autoSpaceDE w:val="0"/>
        <w:autoSpaceDN w:val="0"/>
        <w:adjustRightInd w:val="0"/>
        <w:jc w:val="center"/>
        <w:rPr>
          <w:rFonts w:ascii="Arial" w:hAnsi="Arial" w:cs="Arial"/>
          <w:b/>
          <w:sz w:val="22"/>
          <w:szCs w:val="22"/>
          <w:lang w:val="en-US"/>
        </w:rPr>
      </w:pPr>
    </w:p>
    <w:p w14:paraId="2B7F5BC2" w14:textId="77777777" w:rsidR="000C5E1F" w:rsidRPr="004F7CDB" w:rsidRDefault="000C5E1F" w:rsidP="00EF5C91">
      <w:pPr>
        <w:autoSpaceDE w:val="0"/>
        <w:autoSpaceDN w:val="0"/>
        <w:adjustRightInd w:val="0"/>
        <w:jc w:val="center"/>
        <w:rPr>
          <w:rFonts w:ascii="Arial" w:hAnsi="Arial" w:cs="Arial"/>
          <w:b/>
          <w:sz w:val="22"/>
          <w:szCs w:val="22"/>
          <w:lang w:val="en-US"/>
        </w:rPr>
      </w:pPr>
    </w:p>
    <w:p w14:paraId="4FEFDEC4" w14:textId="77777777" w:rsidR="00133850" w:rsidRPr="004F7CDB" w:rsidRDefault="00133850" w:rsidP="00EF5C91">
      <w:pPr>
        <w:autoSpaceDE w:val="0"/>
        <w:autoSpaceDN w:val="0"/>
        <w:adjustRightInd w:val="0"/>
        <w:jc w:val="center"/>
        <w:rPr>
          <w:rFonts w:ascii="Arial" w:hAnsi="Arial" w:cs="Arial"/>
          <w:b/>
          <w:sz w:val="22"/>
          <w:szCs w:val="22"/>
          <w:lang w:val="en-US"/>
        </w:rPr>
      </w:pPr>
    </w:p>
    <w:p w14:paraId="4041F55F" w14:textId="77777777" w:rsidR="00537D02" w:rsidRDefault="00537D02" w:rsidP="00EF5C91">
      <w:pPr>
        <w:autoSpaceDE w:val="0"/>
        <w:autoSpaceDN w:val="0"/>
        <w:adjustRightInd w:val="0"/>
        <w:jc w:val="center"/>
        <w:rPr>
          <w:rFonts w:ascii="Arial" w:hAnsi="Arial" w:cs="Arial"/>
          <w:b/>
          <w:sz w:val="28"/>
          <w:szCs w:val="28"/>
          <w:lang w:val="en-US"/>
        </w:rPr>
      </w:pPr>
    </w:p>
    <w:p w14:paraId="3D6F1421" w14:textId="77777777" w:rsidR="00537D02" w:rsidRDefault="00537D02" w:rsidP="00EF5C91">
      <w:pPr>
        <w:autoSpaceDE w:val="0"/>
        <w:autoSpaceDN w:val="0"/>
        <w:adjustRightInd w:val="0"/>
        <w:jc w:val="center"/>
        <w:rPr>
          <w:rFonts w:ascii="Arial" w:hAnsi="Arial" w:cs="Arial"/>
          <w:b/>
          <w:sz w:val="28"/>
          <w:szCs w:val="28"/>
          <w:lang w:val="en-US"/>
        </w:rPr>
      </w:pPr>
    </w:p>
    <w:p w14:paraId="69640EED" w14:textId="77777777" w:rsidR="00F80DE4" w:rsidRPr="004F7CDB" w:rsidRDefault="00F80DE4" w:rsidP="00EF5C91">
      <w:pPr>
        <w:autoSpaceDE w:val="0"/>
        <w:autoSpaceDN w:val="0"/>
        <w:adjustRightInd w:val="0"/>
        <w:jc w:val="center"/>
        <w:rPr>
          <w:rFonts w:ascii="Arial" w:hAnsi="Arial" w:cs="Arial"/>
          <w:b/>
          <w:sz w:val="28"/>
          <w:szCs w:val="28"/>
          <w:lang w:val="en-US"/>
        </w:rPr>
      </w:pPr>
      <w:r w:rsidRPr="004F7CDB">
        <w:rPr>
          <w:rFonts w:ascii="Arial" w:hAnsi="Arial" w:cs="Arial"/>
          <w:b/>
          <w:sz w:val="28"/>
          <w:szCs w:val="28"/>
          <w:lang w:val="en-US"/>
        </w:rPr>
        <w:t>Violent Government Homeless Animal Control</w:t>
      </w:r>
    </w:p>
    <w:p w14:paraId="3E9D8B3D" w14:textId="77777777" w:rsidR="00F80DE4" w:rsidRPr="004F7CDB" w:rsidRDefault="00F80DE4" w:rsidP="00EF5C91">
      <w:pPr>
        <w:autoSpaceDE w:val="0"/>
        <w:autoSpaceDN w:val="0"/>
        <w:adjustRightInd w:val="0"/>
        <w:jc w:val="center"/>
        <w:rPr>
          <w:rFonts w:ascii="Arial" w:hAnsi="Arial" w:cs="Arial"/>
          <w:b/>
          <w:sz w:val="28"/>
          <w:szCs w:val="28"/>
          <w:lang w:val="en-US"/>
        </w:rPr>
      </w:pPr>
      <w:r w:rsidRPr="004F7CDB">
        <w:rPr>
          <w:rFonts w:ascii="Arial" w:hAnsi="Arial" w:cs="Arial"/>
          <w:b/>
          <w:sz w:val="28"/>
          <w:szCs w:val="28"/>
          <w:lang w:val="en-US"/>
        </w:rPr>
        <w:t xml:space="preserve">Practices Witnessed </w:t>
      </w:r>
      <w:r w:rsidR="001C4086" w:rsidRPr="004F7CDB">
        <w:rPr>
          <w:rFonts w:ascii="Arial" w:hAnsi="Arial" w:cs="Arial"/>
          <w:b/>
          <w:sz w:val="28"/>
          <w:szCs w:val="28"/>
          <w:lang w:val="en-US"/>
        </w:rPr>
        <w:t>b</w:t>
      </w:r>
      <w:r w:rsidRPr="004F7CDB">
        <w:rPr>
          <w:rFonts w:ascii="Arial" w:hAnsi="Arial" w:cs="Arial"/>
          <w:b/>
          <w:sz w:val="28"/>
          <w:szCs w:val="28"/>
          <w:lang w:val="en-US"/>
        </w:rPr>
        <w:t>y Children</w:t>
      </w:r>
    </w:p>
    <w:p w14:paraId="3CF387A4" w14:textId="77777777" w:rsidR="00F80DE4" w:rsidRPr="004F7CDB" w:rsidRDefault="00F80DE4" w:rsidP="009F0EFE">
      <w:pPr>
        <w:autoSpaceDE w:val="0"/>
        <w:autoSpaceDN w:val="0"/>
        <w:adjustRightInd w:val="0"/>
        <w:jc w:val="both"/>
        <w:rPr>
          <w:rFonts w:ascii="Arial" w:hAnsi="Arial" w:cs="Arial"/>
          <w:sz w:val="28"/>
          <w:szCs w:val="28"/>
          <w:lang w:val="en-US"/>
        </w:rPr>
      </w:pPr>
    </w:p>
    <w:p w14:paraId="65A7684E" w14:textId="77777777" w:rsidR="00F80DE4" w:rsidRPr="004F7CDB" w:rsidRDefault="00F80DE4" w:rsidP="009F0EFE">
      <w:pPr>
        <w:autoSpaceDE w:val="0"/>
        <w:autoSpaceDN w:val="0"/>
        <w:adjustRightInd w:val="0"/>
        <w:jc w:val="both"/>
        <w:rPr>
          <w:rFonts w:ascii="Arial" w:hAnsi="Arial" w:cs="Arial"/>
          <w:b/>
          <w:sz w:val="22"/>
          <w:szCs w:val="22"/>
          <w:lang w:val="en-US"/>
        </w:rPr>
      </w:pPr>
      <w:r w:rsidRPr="004F7CDB">
        <w:rPr>
          <w:rFonts w:ascii="Arial" w:hAnsi="Arial" w:cs="Arial"/>
          <w:b/>
          <w:sz w:val="22"/>
          <w:szCs w:val="22"/>
          <w:lang w:val="en-US"/>
        </w:rPr>
        <w:t>Summary</w:t>
      </w:r>
    </w:p>
    <w:p w14:paraId="62596E59" w14:textId="77777777" w:rsidR="001C4086" w:rsidRPr="004F7CDB" w:rsidRDefault="001C4086" w:rsidP="009F0EFE">
      <w:pPr>
        <w:autoSpaceDE w:val="0"/>
        <w:autoSpaceDN w:val="0"/>
        <w:adjustRightInd w:val="0"/>
        <w:jc w:val="both"/>
        <w:rPr>
          <w:rFonts w:ascii="Arial" w:hAnsi="Arial" w:cs="Arial"/>
          <w:sz w:val="22"/>
          <w:szCs w:val="22"/>
          <w:lang w:val="en-US"/>
        </w:rPr>
      </w:pPr>
    </w:p>
    <w:p w14:paraId="1BEB2965" w14:textId="77777777" w:rsidR="00F80DE4" w:rsidRPr="004F7CDB" w:rsidRDefault="00F80DE4" w:rsidP="009F0EFE">
      <w:pPr>
        <w:autoSpaceDE w:val="0"/>
        <w:autoSpaceDN w:val="0"/>
        <w:adjustRightInd w:val="0"/>
        <w:jc w:val="both"/>
        <w:rPr>
          <w:rFonts w:ascii="Arial" w:hAnsi="Arial" w:cs="Arial"/>
          <w:sz w:val="22"/>
          <w:szCs w:val="22"/>
          <w:lang w:val="en-US"/>
        </w:rPr>
      </w:pPr>
      <w:r w:rsidRPr="004F7CDB">
        <w:rPr>
          <w:rFonts w:ascii="Arial" w:hAnsi="Arial" w:cs="Arial"/>
          <w:sz w:val="22"/>
          <w:szCs w:val="22"/>
          <w:lang w:val="en-US"/>
        </w:rPr>
        <w:t>The following report is presented by European Link</w:t>
      </w:r>
      <w:r w:rsidR="001C4086" w:rsidRPr="004F7CDB">
        <w:rPr>
          <w:rFonts w:ascii="Arial" w:hAnsi="Arial" w:cs="Arial"/>
          <w:sz w:val="22"/>
          <w:szCs w:val="22"/>
          <w:lang w:val="en-US"/>
        </w:rPr>
        <w:t xml:space="preserve"> </w:t>
      </w:r>
      <w:r w:rsidRPr="004F7CDB">
        <w:rPr>
          <w:rFonts w:ascii="Arial" w:hAnsi="Arial" w:cs="Arial"/>
          <w:sz w:val="22"/>
          <w:szCs w:val="22"/>
          <w:lang w:val="en-US"/>
        </w:rPr>
        <w:t>Coalition</w:t>
      </w:r>
      <w:r w:rsidR="00BE72CD" w:rsidRPr="004F7CDB">
        <w:rPr>
          <w:rFonts w:ascii="Arial" w:hAnsi="Arial" w:cs="Arial"/>
          <w:sz w:val="22"/>
          <w:szCs w:val="22"/>
          <w:lang w:val="en-US"/>
        </w:rPr>
        <w:t xml:space="preserve"> and the Fondation Franz Weber</w:t>
      </w:r>
      <w:r w:rsidRPr="004F7CDB">
        <w:rPr>
          <w:rFonts w:ascii="Arial" w:hAnsi="Arial" w:cs="Arial"/>
          <w:sz w:val="22"/>
          <w:szCs w:val="22"/>
          <w:lang w:val="en-US"/>
        </w:rPr>
        <w:t>. Attention has been drawn to the UN Committee about the existence of</w:t>
      </w:r>
      <w:r w:rsidR="001C4086" w:rsidRPr="004F7CDB">
        <w:rPr>
          <w:rFonts w:ascii="Arial" w:hAnsi="Arial" w:cs="Arial"/>
          <w:sz w:val="22"/>
          <w:szCs w:val="22"/>
          <w:lang w:val="en-US"/>
        </w:rPr>
        <w:t xml:space="preserve"> </w:t>
      </w:r>
      <w:r w:rsidRPr="004F7CDB">
        <w:rPr>
          <w:rFonts w:ascii="Arial" w:hAnsi="Arial" w:cs="Arial"/>
          <w:sz w:val="22"/>
          <w:szCs w:val="22"/>
          <w:lang w:val="en-US"/>
        </w:rPr>
        <w:t>activities involving children and adolescents below the age of 18 (hereinafter</w:t>
      </w:r>
      <w:r w:rsidR="001C4086" w:rsidRPr="004F7CDB">
        <w:rPr>
          <w:rFonts w:ascii="Arial" w:hAnsi="Arial" w:cs="Arial"/>
          <w:sz w:val="22"/>
          <w:szCs w:val="22"/>
          <w:lang w:val="en-US"/>
        </w:rPr>
        <w:t xml:space="preserve"> </w:t>
      </w:r>
      <w:r w:rsidRPr="004F7CDB">
        <w:rPr>
          <w:rFonts w:ascii="Arial" w:hAnsi="Arial" w:cs="Arial"/>
          <w:sz w:val="22"/>
          <w:szCs w:val="22"/>
          <w:lang w:val="en-US"/>
        </w:rPr>
        <w:t>children) that violate nation’s obligations under the Convention.</w:t>
      </w:r>
    </w:p>
    <w:p w14:paraId="279FD219" w14:textId="77777777" w:rsidR="001C4086" w:rsidRPr="004F7CDB" w:rsidRDefault="001C4086" w:rsidP="009F0EFE">
      <w:pPr>
        <w:autoSpaceDE w:val="0"/>
        <w:autoSpaceDN w:val="0"/>
        <w:adjustRightInd w:val="0"/>
        <w:jc w:val="both"/>
        <w:rPr>
          <w:rFonts w:ascii="Arial" w:hAnsi="Arial" w:cs="Arial"/>
          <w:sz w:val="22"/>
          <w:szCs w:val="22"/>
          <w:lang w:val="en-US"/>
        </w:rPr>
      </w:pPr>
    </w:p>
    <w:p w14:paraId="394BCAB8" w14:textId="77777777" w:rsidR="007621EC" w:rsidRPr="004F7CDB" w:rsidRDefault="007621EC" w:rsidP="007621EC">
      <w:pPr>
        <w:autoSpaceDE w:val="0"/>
        <w:autoSpaceDN w:val="0"/>
        <w:adjustRightInd w:val="0"/>
        <w:jc w:val="both"/>
        <w:rPr>
          <w:rFonts w:ascii="Arial" w:hAnsi="Arial" w:cs="Arial"/>
          <w:color w:val="0070C0"/>
          <w:sz w:val="22"/>
          <w:szCs w:val="22"/>
          <w:lang w:val="en-US"/>
        </w:rPr>
      </w:pPr>
      <w:r w:rsidRPr="004F7CDB">
        <w:rPr>
          <w:rFonts w:ascii="Arial" w:hAnsi="Arial" w:cs="Arial"/>
          <w:sz w:val="22"/>
          <w:szCs w:val="22"/>
          <w:lang w:val="en-US"/>
        </w:rPr>
        <w:t>The UN Committee has responded to the ‘Harmful Effects’ caused to children witnessing violent animal abuse in bullfighting to advise nations where this takes place to ensure that children are not exposed to these practices. The Committee declared to “Increase efforts to change violent traditions and practices that negatively affect the well-being of children</w:t>
      </w:r>
      <w:r w:rsidRPr="00DE12D1">
        <w:rPr>
          <w:rFonts w:ascii="Arial" w:hAnsi="Arial" w:cs="Arial"/>
          <w:color w:val="000000" w:themeColor="text1"/>
          <w:sz w:val="22"/>
          <w:szCs w:val="22"/>
          <w:lang w:val="en-US"/>
        </w:rPr>
        <w:t xml:space="preserve"> (…)”.</w:t>
      </w:r>
    </w:p>
    <w:p w14:paraId="2BACD32E" w14:textId="77777777" w:rsidR="007621EC" w:rsidRPr="004F7CDB" w:rsidRDefault="007621EC" w:rsidP="007621EC">
      <w:pPr>
        <w:autoSpaceDE w:val="0"/>
        <w:autoSpaceDN w:val="0"/>
        <w:adjustRightInd w:val="0"/>
        <w:jc w:val="both"/>
        <w:rPr>
          <w:rFonts w:ascii="Arial" w:hAnsi="Arial" w:cs="Arial"/>
          <w:sz w:val="22"/>
          <w:szCs w:val="22"/>
          <w:lang w:val="en-US"/>
        </w:rPr>
      </w:pPr>
    </w:p>
    <w:p w14:paraId="202E597D" w14:textId="77777777" w:rsidR="001E1CF1" w:rsidRPr="004F7CDB" w:rsidRDefault="001E1CF1" w:rsidP="001E1CF1">
      <w:pPr>
        <w:autoSpaceDE w:val="0"/>
        <w:autoSpaceDN w:val="0"/>
        <w:adjustRightInd w:val="0"/>
        <w:jc w:val="both"/>
        <w:rPr>
          <w:rFonts w:ascii="Arial" w:eastAsia="Tahoma" w:hAnsi="Arial" w:cs="Arial"/>
          <w:color w:val="0070C0"/>
          <w:sz w:val="22"/>
          <w:szCs w:val="22"/>
          <w:lang w:val="en-GB"/>
        </w:rPr>
      </w:pPr>
      <w:r w:rsidRPr="004F7CDB">
        <w:rPr>
          <w:rFonts w:ascii="Arial" w:hAnsi="Arial" w:cs="Arial"/>
          <w:sz w:val="22"/>
          <w:szCs w:val="22"/>
          <w:lang w:val="en-US"/>
        </w:rPr>
        <w:t xml:space="preserve">The United Nations Committee on the Rights of the Child has included an express statement regarding the violation of the rights of people under 18 years old in the formulation of the Concluding Observations of the following countries </w:t>
      </w:r>
      <w:r w:rsidRPr="00873A19">
        <w:rPr>
          <w:rFonts w:ascii="Arial" w:hAnsi="Arial" w:cs="Arial"/>
          <w:color w:val="000000" w:themeColor="text1"/>
          <w:sz w:val="22"/>
          <w:szCs w:val="22"/>
          <w:lang w:val="en-US"/>
        </w:rPr>
        <w:t>regarding witnessing bullfighting</w:t>
      </w:r>
      <w:r w:rsidRPr="004F7CDB">
        <w:rPr>
          <w:rFonts w:ascii="Arial" w:hAnsi="Arial" w:cs="Arial"/>
          <w:sz w:val="22"/>
          <w:szCs w:val="22"/>
          <w:lang w:val="en-US"/>
        </w:rPr>
        <w:t>: Portugal (2014 and September 2019),</w:t>
      </w:r>
      <w:r w:rsidRPr="004F7CDB">
        <w:rPr>
          <w:rStyle w:val="FootnoteReference"/>
          <w:rFonts w:ascii="Arial" w:hAnsi="Arial" w:cs="Arial"/>
          <w:sz w:val="22"/>
          <w:szCs w:val="22"/>
          <w:lang w:val="en-US"/>
        </w:rPr>
        <w:footnoteReference w:id="1"/>
      </w:r>
      <w:r w:rsidRPr="004F7CDB">
        <w:rPr>
          <w:rFonts w:ascii="Arial" w:hAnsi="Arial" w:cs="Arial"/>
          <w:sz w:val="22"/>
          <w:szCs w:val="22"/>
          <w:lang w:val="en-US"/>
        </w:rPr>
        <w:t xml:space="preserve"> Colombia (February 2015)</w:t>
      </w:r>
      <w:r w:rsidRPr="004F7CDB">
        <w:rPr>
          <w:rStyle w:val="FootnoteReference"/>
          <w:rFonts w:ascii="Arial" w:hAnsi="Arial" w:cs="Arial"/>
          <w:sz w:val="22"/>
          <w:szCs w:val="22"/>
          <w:lang w:val="en-US"/>
        </w:rPr>
        <w:footnoteReference w:id="2"/>
      </w:r>
      <w:r w:rsidRPr="004F7CDB">
        <w:rPr>
          <w:rFonts w:ascii="Arial" w:hAnsi="Arial" w:cs="Arial"/>
          <w:sz w:val="22"/>
          <w:szCs w:val="22"/>
          <w:lang w:val="en-US"/>
        </w:rPr>
        <w:t>, Mexico (June 2015)</w:t>
      </w:r>
      <w:r w:rsidRPr="004F7CDB">
        <w:rPr>
          <w:rStyle w:val="FootnoteReference"/>
          <w:rFonts w:ascii="Arial" w:hAnsi="Arial" w:cs="Arial"/>
          <w:sz w:val="22"/>
          <w:szCs w:val="22"/>
          <w:lang w:val="en-US"/>
        </w:rPr>
        <w:footnoteReference w:id="3"/>
      </w:r>
      <w:r w:rsidRPr="004F7CDB">
        <w:rPr>
          <w:rFonts w:ascii="Arial" w:hAnsi="Arial" w:cs="Arial"/>
          <w:sz w:val="22"/>
          <w:szCs w:val="22"/>
          <w:lang w:val="en-US"/>
        </w:rPr>
        <w:t>, Peru (February 2016)</w:t>
      </w:r>
      <w:r w:rsidRPr="004F7CDB">
        <w:rPr>
          <w:rStyle w:val="FootnoteReference"/>
          <w:rFonts w:ascii="Arial" w:hAnsi="Arial" w:cs="Arial"/>
          <w:sz w:val="22"/>
          <w:szCs w:val="22"/>
          <w:lang w:val="en-US"/>
        </w:rPr>
        <w:footnoteReference w:id="4"/>
      </w:r>
      <w:r w:rsidRPr="004F7CDB">
        <w:rPr>
          <w:rFonts w:ascii="Arial" w:hAnsi="Arial" w:cs="Arial"/>
          <w:sz w:val="22"/>
          <w:szCs w:val="22"/>
          <w:lang w:val="en-US"/>
        </w:rPr>
        <w:t>, France (February 2016)</w:t>
      </w:r>
      <w:r w:rsidRPr="004F7CDB">
        <w:rPr>
          <w:rStyle w:val="FootnoteReference"/>
          <w:rFonts w:ascii="Arial" w:hAnsi="Arial" w:cs="Arial"/>
          <w:sz w:val="22"/>
          <w:szCs w:val="22"/>
          <w:lang w:val="en-US"/>
        </w:rPr>
        <w:footnoteReference w:id="5"/>
      </w:r>
      <w:r w:rsidRPr="004F7CDB">
        <w:rPr>
          <w:rFonts w:ascii="Arial" w:hAnsi="Arial" w:cs="Arial"/>
          <w:sz w:val="22"/>
          <w:szCs w:val="22"/>
          <w:lang w:val="en-US"/>
        </w:rPr>
        <w:t>, Ecuador (October 2017)</w:t>
      </w:r>
      <w:r w:rsidRPr="004F7CDB">
        <w:rPr>
          <w:rStyle w:val="FootnoteReference"/>
          <w:rFonts w:ascii="Arial" w:hAnsi="Arial" w:cs="Arial"/>
          <w:sz w:val="22"/>
          <w:szCs w:val="22"/>
          <w:lang w:val="en-US"/>
        </w:rPr>
        <w:footnoteReference w:id="6"/>
      </w:r>
      <w:r w:rsidRPr="004F7CDB">
        <w:rPr>
          <w:rFonts w:ascii="Arial" w:hAnsi="Arial" w:cs="Arial"/>
          <w:sz w:val="22"/>
          <w:szCs w:val="22"/>
          <w:lang w:val="en-US"/>
        </w:rPr>
        <w:t xml:space="preserve"> and Spain (February 2018)</w:t>
      </w:r>
      <w:r w:rsidRPr="004F7CDB">
        <w:rPr>
          <w:rStyle w:val="FootnoteReference"/>
          <w:rFonts w:ascii="Arial" w:hAnsi="Arial" w:cs="Arial"/>
          <w:sz w:val="22"/>
          <w:szCs w:val="22"/>
          <w:lang w:val="en-US"/>
        </w:rPr>
        <w:footnoteReference w:id="7"/>
      </w:r>
      <w:r w:rsidRPr="004F7CDB">
        <w:rPr>
          <w:rFonts w:ascii="Arial" w:hAnsi="Arial" w:cs="Arial"/>
          <w:sz w:val="22"/>
          <w:szCs w:val="22"/>
          <w:lang w:val="en-US"/>
        </w:rPr>
        <w:t>, identifying harmful effects to children participating &amp; witnessing violent animal abuse.</w:t>
      </w:r>
    </w:p>
    <w:p w14:paraId="2D2BD8B8" w14:textId="77777777" w:rsidR="001E1CF1" w:rsidRPr="004F7CDB" w:rsidRDefault="001E1CF1" w:rsidP="001E1CF1">
      <w:pPr>
        <w:autoSpaceDE w:val="0"/>
        <w:autoSpaceDN w:val="0"/>
        <w:adjustRightInd w:val="0"/>
        <w:jc w:val="both"/>
        <w:rPr>
          <w:rFonts w:ascii="Arial" w:hAnsi="Arial" w:cs="Arial"/>
          <w:sz w:val="22"/>
          <w:szCs w:val="22"/>
          <w:lang w:val="en-US"/>
        </w:rPr>
      </w:pPr>
    </w:p>
    <w:p w14:paraId="0625C930" w14:textId="77777777" w:rsidR="00987B01" w:rsidRPr="00873A19" w:rsidRDefault="00987B01" w:rsidP="00987B01">
      <w:pPr>
        <w:jc w:val="both"/>
        <w:rPr>
          <w:rFonts w:ascii="Arial" w:hAnsi="Arial" w:cs="Arial"/>
          <w:b/>
          <w:bCs/>
          <w:color w:val="000000" w:themeColor="text1"/>
          <w:sz w:val="22"/>
          <w:szCs w:val="22"/>
          <w:lang w:val="en-GB"/>
        </w:rPr>
      </w:pPr>
      <w:r w:rsidRPr="00873A19">
        <w:rPr>
          <w:rFonts w:ascii="Arial" w:hAnsi="Arial" w:cs="Arial"/>
          <w:b/>
          <w:bCs/>
          <w:color w:val="000000" w:themeColor="text1"/>
          <w:sz w:val="22"/>
          <w:szCs w:val="22"/>
          <w:lang w:val="en-GB"/>
        </w:rPr>
        <w:t xml:space="preserve">Index </w:t>
      </w:r>
    </w:p>
    <w:p w14:paraId="72A3EEB5" w14:textId="77777777" w:rsidR="00987B01" w:rsidRPr="00873A19" w:rsidRDefault="00987B01" w:rsidP="00987B01">
      <w:pPr>
        <w:jc w:val="both"/>
        <w:rPr>
          <w:rFonts w:ascii="Arial" w:hAnsi="Arial" w:cs="Arial"/>
          <w:color w:val="000000" w:themeColor="text1"/>
          <w:sz w:val="22"/>
          <w:szCs w:val="22"/>
          <w:lang w:val="en-US"/>
        </w:rPr>
      </w:pPr>
    </w:p>
    <w:p w14:paraId="16097F68" w14:textId="77777777" w:rsidR="00987B01" w:rsidRPr="00873A19" w:rsidRDefault="00962EDD" w:rsidP="00987B01">
      <w:pPr>
        <w:jc w:val="both"/>
        <w:rPr>
          <w:rFonts w:ascii="Arial" w:hAnsi="Arial" w:cs="Arial"/>
          <w:color w:val="000000" w:themeColor="text1"/>
          <w:sz w:val="22"/>
          <w:szCs w:val="22"/>
          <w:lang w:val="en-US"/>
        </w:rPr>
      </w:pPr>
      <w:r w:rsidRPr="00873A19">
        <w:rPr>
          <w:rFonts w:ascii="Arial" w:hAnsi="Arial" w:cs="Arial"/>
          <w:color w:val="000000" w:themeColor="text1"/>
          <w:sz w:val="22"/>
          <w:szCs w:val="22"/>
          <w:lang w:val="en-US"/>
        </w:rPr>
        <w:t xml:space="preserve">1. </w:t>
      </w:r>
      <w:r w:rsidR="00987B01" w:rsidRPr="00873A19">
        <w:rPr>
          <w:rFonts w:ascii="Arial" w:hAnsi="Arial" w:cs="Arial"/>
          <w:color w:val="000000" w:themeColor="text1"/>
          <w:sz w:val="22"/>
          <w:szCs w:val="22"/>
          <w:lang w:val="en-US"/>
        </w:rPr>
        <w:t>Violent Government Homeless Animal Control Practices Witnessed by Children</w:t>
      </w:r>
      <w:r w:rsidR="000D07CE" w:rsidRPr="00873A19">
        <w:rPr>
          <w:rFonts w:ascii="Arial" w:hAnsi="Arial" w:cs="Arial"/>
          <w:color w:val="000000" w:themeColor="text1"/>
          <w:sz w:val="22"/>
          <w:szCs w:val="22"/>
          <w:lang w:val="en-US"/>
        </w:rPr>
        <w:t>: policies, evidence-base information and key concerns</w:t>
      </w:r>
    </w:p>
    <w:p w14:paraId="056970C2" w14:textId="77777777" w:rsidR="00C63C52" w:rsidRPr="00873A19" w:rsidRDefault="00962EDD" w:rsidP="00C63C52">
      <w:pPr>
        <w:jc w:val="both"/>
        <w:rPr>
          <w:rFonts w:ascii="Arial" w:hAnsi="Arial" w:cs="Arial"/>
          <w:color w:val="000000" w:themeColor="text1"/>
          <w:sz w:val="22"/>
          <w:szCs w:val="22"/>
          <w:lang w:val="en-US"/>
        </w:rPr>
      </w:pPr>
      <w:r w:rsidRPr="00873A19">
        <w:rPr>
          <w:rFonts w:ascii="Arial" w:hAnsi="Arial" w:cs="Arial"/>
          <w:color w:val="000000" w:themeColor="text1"/>
          <w:sz w:val="22"/>
          <w:szCs w:val="22"/>
          <w:lang w:val="en-US"/>
        </w:rPr>
        <w:t xml:space="preserve">2. </w:t>
      </w:r>
      <w:r w:rsidR="00C63C52" w:rsidRPr="00873A19">
        <w:rPr>
          <w:rFonts w:ascii="Arial" w:hAnsi="Arial" w:cs="Arial"/>
          <w:color w:val="000000" w:themeColor="text1"/>
          <w:sz w:val="22"/>
          <w:szCs w:val="22"/>
          <w:lang w:val="en-US"/>
        </w:rPr>
        <w:t>Violation of the UN Convention on the Rights of the Child and General                                            comments: articles 3, 6</w:t>
      </w:r>
      <w:r w:rsidRPr="00873A19">
        <w:rPr>
          <w:rFonts w:ascii="Arial" w:hAnsi="Arial" w:cs="Arial"/>
          <w:color w:val="000000" w:themeColor="text1"/>
          <w:sz w:val="22"/>
          <w:szCs w:val="22"/>
          <w:lang w:val="en-US"/>
        </w:rPr>
        <w:t xml:space="preserve">, </w:t>
      </w:r>
      <w:r w:rsidR="00C63C52" w:rsidRPr="00873A19">
        <w:rPr>
          <w:rFonts w:ascii="Arial" w:hAnsi="Arial" w:cs="Arial"/>
          <w:color w:val="000000" w:themeColor="text1"/>
          <w:sz w:val="22"/>
          <w:szCs w:val="22"/>
          <w:lang w:val="en-US"/>
        </w:rPr>
        <w:t>19.1</w:t>
      </w:r>
      <w:r w:rsidR="00DB3E28" w:rsidRPr="00873A19">
        <w:rPr>
          <w:rFonts w:ascii="Arial" w:hAnsi="Arial" w:cs="Arial"/>
          <w:color w:val="000000" w:themeColor="text1"/>
          <w:sz w:val="22"/>
          <w:szCs w:val="22"/>
          <w:lang w:val="en-US"/>
        </w:rPr>
        <w:t xml:space="preserve"> </w:t>
      </w:r>
      <w:r w:rsidR="00C63C52" w:rsidRPr="00873A19">
        <w:rPr>
          <w:rFonts w:ascii="Arial" w:hAnsi="Arial" w:cs="Arial"/>
          <w:color w:val="000000" w:themeColor="text1"/>
          <w:sz w:val="22"/>
          <w:szCs w:val="22"/>
          <w:lang w:val="en-US"/>
        </w:rPr>
        <w:t>and 27.1.</w:t>
      </w:r>
    </w:p>
    <w:p w14:paraId="391769E4" w14:textId="77777777" w:rsidR="00962EDD" w:rsidRPr="00873A19" w:rsidRDefault="00962EDD" w:rsidP="00C63C52">
      <w:pPr>
        <w:jc w:val="both"/>
        <w:rPr>
          <w:rFonts w:ascii="Arial" w:hAnsi="Arial" w:cs="Arial"/>
          <w:color w:val="000000" w:themeColor="text1"/>
          <w:sz w:val="22"/>
          <w:szCs w:val="22"/>
          <w:lang w:val="en-US"/>
        </w:rPr>
      </w:pPr>
      <w:r w:rsidRPr="00873A19">
        <w:rPr>
          <w:rFonts w:ascii="Arial" w:hAnsi="Arial" w:cs="Arial"/>
          <w:color w:val="000000" w:themeColor="text1"/>
          <w:sz w:val="22"/>
          <w:szCs w:val="22"/>
          <w:lang w:val="en-US"/>
        </w:rPr>
        <w:t>3. Children’s Right to Be Heard</w:t>
      </w:r>
      <w:r w:rsidR="00095061" w:rsidRPr="00873A19">
        <w:rPr>
          <w:rFonts w:ascii="Arial" w:hAnsi="Arial" w:cs="Arial"/>
          <w:color w:val="000000" w:themeColor="text1"/>
          <w:sz w:val="22"/>
          <w:szCs w:val="22"/>
          <w:lang w:val="en-US"/>
        </w:rPr>
        <w:t xml:space="preserve"> (article 12)</w:t>
      </w:r>
    </w:p>
    <w:p w14:paraId="52461822" w14:textId="77777777" w:rsidR="00987B01" w:rsidRPr="00873A19" w:rsidRDefault="00C60D6F" w:rsidP="000C5E1F">
      <w:pPr>
        <w:jc w:val="both"/>
        <w:rPr>
          <w:rFonts w:ascii="Arial" w:hAnsi="Arial" w:cs="Arial"/>
          <w:color w:val="000000" w:themeColor="text1"/>
          <w:sz w:val="22"/>
          <w:szCs w:val="22"/>
          <w:lang w:val="en-US"/>
        </w:rPr>
      </w:pPr>
      <w:r w:rsidRPr="00873A19">
        <w:rPr>
          <w:rFonts w:ascii="Arial" w:hAnsi="Arial" w:cs="Arial"/>
          <w:color w:val="000000" w:themeColor="text1"/>
          <w:sz w:val="22"/>
          <w:szCs w:val="22"/>
          <w:lang w:val="en-US"/>
        </w:rPr>
        <w:t>4</w:t>
      </w:r>
      <w:r w:rsidR="00962EDD" w:rsidRPr="00873A19">
        <w:rPr>
          <w:rFonts w:ascii="Arial" w:hAnsi="Arial" w:cs="Arial"/>
          <w:color w:val="000000" w:themeColor="text1"/>
          <w:sz w:val="22"/>
          <w:szCs w:val="22"/>
          <w:lang w:val="en-US"/>
        </w:rPr>
        <w:t xml:space="preserve">. </w:t>
      </w:r>
      <w:r w:rsidR="00987B01" w:rsidRPr="00873A19">
        <w:rPr>
          <w:rFonts w:ascii="Arial" w:hAnsi="Arial" w:cs="Arial"/>
          <w:color w:val="000000" w:themeColor="text1"/>
          <w:sz w:val="22"/>
          <w:szCs w:val="22"/>
          <w:lang w:val="en-US"/>
        </w:rPr>
        <w:t>Recommendations</w:t>
      </w:r>
    </w:p>
    <w:p w14:paraId="6618B50E" w14:textId="77777777" w:rsidR="000C5E1F" w:rsidRPr="004F7CDB" w:rsidRDefault="00C60D6F" w:rsidP="000C5E1F">
      <w:pPr>
        <w:jc w:val="both"/>
        <w:rPr>
          <w:rFonts w:ascii="Arial" w:hAnsi="Arial" w:cs="Arial"/>
          <w:color w:val="0070C0"/>
          <w:sz w:val="22"/>
          <w:szCs w:val="22"/>
          <w:lang w:val="en-US"/>
        </w:rPr>
      </w:pPr>
      <w:r w:rsidRPr="00873A19">
        <w:rPr>
          <w:rFonts w:ascii="Arial" w:hAnsi="Arial" w:cs="Arial"/>
          <w:color w:val="000000" w:themeColor="text1"/>
          <w:sz w:val="22"/>
          <w:szCs w:val="22"/>
          <w:lang w:val="en-US"/>
        </w:rPr>
        <w:t>5</w:t>
      </w:r>
      <w:r w:rsidR="00962EDD" w:rsidRPr="00873A19">
        <w:rPr>
          <w:rFonts w:ascii="Arial" w:hAnsi="Arial" w:cs="Arial"/>
          <w:color w:val="000000" w:themeColor="text1"/>
          <w:sz w:val="22"/>
          <w:szCs w:val="22"/>
          <w:lang w:val="en-US"/>
        </w:rPr>
        <w:t xml:space="preserve">. </w:t>
      </w:r>
      <w:r w:rsidR="000C5E1F" w:rsidRPr="00873A19">
        <w:rPr>
          <w:rFonts w:ascii="Arial" w:hAnsi="Arial" w:cs="Arial"/>
          <w:color w:val="000000" w:themeColor="text1"/>
          <w:sz w:val="22"/>
          <w:szCs w:val="22"/>
          <w:lang w:val="en-US"/>
        </w:rPr>
        <w:t xml:space="preserve">Academic Study Papers </w:t>
      </w:r>
    </w:p>
    <w:p w14:paraId="5CE6B8B8" w14:textId="77777777" w:rsidR="000C5E1F" w:rsidRPr="004F7CDB" w:rsidRDefault="000C5E1F" w:rsidP="000C5E1F">
      <w:pPr>
        <w:autoSpaceDE w:val="0"/>
        <w:autoSpaceDN w:val="0"/>
        <w:adjustRightInd w:val="0"/>
        <w:jc w:val="both"/>
        <w:rPr>
          <w:rFonts w:ascii="Arial" w:hAnsi="Arial" w:cs="Arial"/>
          <w:b/>
          <w:color w:val="0070C0"/>
          <w:sz w:val="22"/>
          <w:szCs w:val="22"/>
          <w:lang w:val="en-US"/>
        </w:rPr>
      </w:pPr>
    </w:p>
    <w:p w14:paraId="1A49547F" w14:textId="77777777" w:rsidR="009F0EFE" w:rsidRPr="004F7CDB" w:rsidRDefault="00962EDD" w:rsidP="009F0EFE">
      <w:pPr>
        <w:jc w:val="both"/>
        <w:rPr>
          <w:rFonts w:ascii="Arial" w:hAnsi="Arial" w:cs="Arial"/>
          <w:b/>
          <w:sz w:val="22"/>
          <w:szCs w:val="22"/>
          <w:lang w:val="en-US"/>
        </w:rPr>
      </w:pPr>
      <w:r w:rsidRPr="004F7CDB">
        <w:rPr>
          <w:rFonts w:ascii="Arial" w:hAnsi="Arial" w:cs="Arial"/>
          <w:b/>
          <w:sz w:val="22"/>
          <w:szCs w:val="22"/>
          <w:lang w:val="en-US"/>
        </w:rPr>
        <w:t xml:space="preserve">1. </w:t>
      </w:r>
      <w:r w:rsidR="009F0EFE" w:rsidRPr="004F7CDB">
        <w:rPr>
          <w:rFonts w:ascii="Arial" w:hAnsi="Arial" w:cs="Arial"/>
          <w:b/>
          <w:sz w:val="22"/>
          <w:szCs w:val="22"/>
          <w:lang w:val="en-US"/>
        </w:rPr>
        <w:t xml:space="preserve">Violent Government Homeless Animal Control Practices Witnessed </w:t>
      </w:r>
      <w:r w:rsidR="001902C4" w:rsidRPr="004F7CDB">
        <w:rPr>
          <w:rFonts w:ascii="Arial" w:hAnsi="Arial" w:cs="Arial"/>
          <w:b/>
          <w:sz w:val="22"/>
          <w:szCs w:val="22"/>
          <w:lang w:val="en-US"/>
        </w:rPr>
        <w:t>b</w:t>
      </w:r>
      <w:r w:rsidR="009F0EFE" w:rsidRPr="004F7CDB">
        <w:rPr>
          <w:rFonts w:ascii="Arial" w:hAnsi="Arial" w:cs="Arial"/>
          <w:b/>
          <w:sz w:val="22"/>
          <w:szCs w:val="22"/>
          <w:lang w:val="en-US"/>
        </w:rPr>
        <w:t>y Children</w:t>
      </w:r>
      <w:r w:rsidR="000D07CE" w:rsidRPr="004F7CDB">
        <w:rPr>
          <w:rFonts w:ascii="Arial" w:hAnsi="Arial" w:cs="Arial"/>
          <w:b/>
          <w:sz w:val="22"/>
          <w:szCs w:val="22"/>
          <w:lang w:val="en-US"/>
        </w:rPr>
        <w:t>: policies, evidence-base information and key concerns</w:t>
      </w:r>
    </w:p>
    <w:p w14:paraId="0A3B43F6" w14:textId="77777777" w:rsidR="000D07CE" w:rsidRPr="004F7CDB" w:rsidRDefault="000D07CE" w:rsidP="009F0EFE">
      <w:pPr>
        <w:jc w:val="both"/>
        <w:rPr>
          <w:rFonts w:ascii="Arial" w:hAnsi="Arial" w:cs="Arial"/>
          <w:sz w:val="22"/>
          <w:szCs w:val="22"/>
          <w:lang w:val="en-US"/>
        </w:rPr>
      </w:pPr>
    </w:p>
    <w:p w14:paraId="1EAAF435" w14:textId="77777777" w:rsidR="00354FA1" w:rsidRPr="00873A19" w:rsidRDefault="00354FA1" w:rsidP="00354FA1">
      <w:pPr>
        <w:jc w:val="both"/>
        <w:rPr>
          <w:rFonts w:ascii="Arial" w:hAnsi="Arial" w:cs="Arial"/>
          <w:color w:val="000000" w:themeColor="text1"/>
          <w:sz w:val="22"/>
          <w:szCs w:val="22"/>
          <w:lang w:val="en-US"/>
        </w:rPr>
      </w:pPr>
      <w:r w:rsidRPr="00873A19">
        <w:rPr>
          <w:rFonts w:ascii="Arial" w:hAnsi="Arial" w:cs="Arial"/>
          <w:color w:val="000000" w:themeColor="text1"/>
          <w:sz w:val="22"/>
          <w:szCs w:val="22"/>
          <w:lang w:val="en-US"/>
        </w:rPr>
        <w:t xml:space="preserve">In Tunisia the preferred practice of managing homeless animal populations is conducted by shooting the animals.  </w:t>
      </w:r>
    </w:p>
    <w:p w14:paraId="1F6765CE" w14:textId="77777777" w:rsidR="000D07CE" w:rsidRPr="00873A19" w:rsidRDefault="000D07CE" w:rsidP="000D07CE">
      <w:pPr>
        <w:jc w:val="both"/>
        <w:rPr>
          <w:rFonts w:ascii="Arial" w:hAnsi="Arial" w:cs="Arial"/>
          <w:color w:val="000000" w:themeColor="text1"/>
          <w:sz w:val="21"/>
          <w:szCs w:val="21"/>
          <w:lang w:val="en-US"/>
        </w:rPr>
      </w:pPr>
    </w:p>
    <w:p w14:paraId="5CB94D6D" w14:textId="77777777" w:rsidR="009F0EFE" w:rsidRPr="004F7CDB" w:rsidRDefault="009F0EFE" w:rsidP="009F0EFE">
      <w:pPr>
        <w:jc w:val="both"/>
        <w:rPr>
          <w:rFonts w:ascii="Arial" w:hAnsi="Arial" w:cs="Arial"/>
          <w:sz w:val="22"/>
          <w:szCs w:val="22"/>
          <w:lang w:val="en-US"/>
        </w:rPr>
      </w:pPr>
      <w:r w:rsidRPr="004F7CDB">
        <w:rPr>
          <w:rFonts w:ascii="Arial" w:hAnsi="Arial" w:cs="Arial"/>
          <w:sz w:val="22"/>
          <w:szCs w:val="22"/>
          <w:lang w:val="en-US"/>
        </w:rPr>
        <w:lastRenderedPageBreak/>
        <w:t xml:space="preserve">A subsequent study conducted by Teesside University, UK (Plant et al,2016) explored the effects of violent practices against animals, witnessed by children in societies where homeless animal populations are subjected to management by killing by violent practices. The effects were the same as identified in exposure to bullfighting but on a significantly greater scale exercising this practice in public and witnessed by children (Ladny R.T &amp; Meyer,L (2019). Violent government activity invites a normalisation of violence (Thompson K.L &amp; Gollone. E. (2006) Passivity allows uncontrolled numbers of homeless animal populations with attendant social status diminishment, encouraging societal violence against animals, again witnessed by children. </w:t>
      </w:r>
    </w:p>
    <w:p w14:paraId="4BDC3446" w14:textId="77777777" w:rsidR="009F0EFE" w:rsidRPr="004F7CDB" w:rsidRDefault="009F0EFE" w:rsidP="009F0EFE">
      <w:pPr>
        <w:jc w:val="both"/>
        <w:rPr>
          <w:rFonts w:ascii="Arial" w:hAnsi="Arial" w:cs="Arial"/>
          <w:sz w:val="22"/>
          <w:szCs w:val="22"/>
          <w:lang w:val="en-US"/>
        </w:rPr>
      </w:pPr>
    </w:p>
    <w:p w14:paraId="59CE4DED" w14:textId="4DDABD06" w:rsidR="00F63529" w:rsidRDefault="00DE12D1" w:rsidP="001A1A91">
      <w:pPr>
        <w:rPr>
          <w:rFonts w:ascii="Arial" w:hAnsi="Arial" w:cs="Arial"/>
          <w:sz w:val="22"/>
          <w:szCs w:val="22"/>
          <w:lang w:val="en-US"/>
        </w:rPr>
      </w:pPr>
      <w:r w:rsidRPr="00F63529">
        <w:rPr>
          <w:noProof/>
          <w:highlight w:val="cyan"/>
          <w:lang w:val="en-GB" w:eastAsia="en-GB"/>
        </w:rPr>
        <w:drawing>
          <wp:anchor distT="0" distB="0" distL="114300" distR="114300" simplePos="0" relativeHeight="251661312" behindDoc="1" locked="0" layoutInCell="1" allowOverlap="1" wp14:anchorId="11A3DE13" wp14:editId="4FAC94FE">
            <wp:simplePos x="0" y="0"/>
            <wp:positionH relativeFrom="page">
              <wp:posOffset>1114425</wp:posOffset>
            </wp:positionH>
            <wp:positionV relativeFrom="page">
              <wp:posOffset>2590800</wp:posOffset>
            </wp:positionV>
            <wp:extent cx="1952625" cy="2076450"/>
            <wp:effectExtent l="0" t="0" r="9525" b="0"/>
            <wp:wrapNone/>
            <wp:docPr id="23" name="Imagen 23" descr="ooxWord://word/media/image4.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descr="ooxWord://word/media/image4.jpeg"/>
                    <pic:cNvPicPr preferRelativeResize="0">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52625" cy="20764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3360" behindDoc="1" locked="0" layoutInCell="1" allowOverlap="1" wp14:anchorId="65CDC475" wp14:editId="42F4C877">
            <wp:simplePos x="0" y="0"/>
            <wp:positionH relativeFrom="margin">
              <wp:posOffset>2872739</wp:posOffset>
            </wp:positionH>
            <wp:positionV relativeFrom="page">
              <wp:posOffset>2571750</wp:posOffset>
            </wp:positionV>
            <wp:extent cx="3119755" cy="2143125"/>
            <wp:effectExtent l="0" t="0" r="4445" b="9525"/>
            <wp:wrapNone/>
            <wp:docPr id="22" name="Imagen 22" descr="ooxWord://word/media/image5.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descr="ooxWord://word/media/image5.jpeg"/>
                    <pic:cNvPicPr preferRelativeResize="0">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19755" cy="2143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905789" w14:textId="77777777" w:rsidR="00F63529" w:rsidRDefault="00F63529" w:rsidP="001A1A91">
      <w:pPr>
        <w:rPr>
          <w:rFonts w:ascii="Arial" w:hAnsi="Arial" w:cs="Arial"/>
          <w:sz w:val="22"/>
          <w:szCs w:val="22"/>
          <w:lang w:val="en-US"/>
        </w:rPr>
      </w:pPr>
    </w:p>
    <w:p w14:paraId="6E7B05D2" w14:textId="77777777" w:rsidR="00F63529" w:rsidRDefault="00F63529" w:rsidP="001A1A91">
      <w:pPr>
        <w:rPr>
          <w:rFonts w:ascii="Arial" w:hAnsi="Arial" w:cs="Arial"/>
          <w:sz w:val="22"/>
          <w:szCs w:val="22"/>
          <w:lang w:val="en-US"/>
        </w:rPr>
      </w:pPr>
    </w:p>
    <w:p w14:paraId="009B4E71" w14:textId="77777777" w:rsidR="00F63529" w:rsidRDefault="00F63529" w:rsidP="001A1A91">
      <w:pPr>
        <w:rPr>
          <w:rFonts w:ascii="Arial" w:hAnsi="Arial" w:cs="Arial"/>
          <w:sz w:val="22"/>
          <w:szCs w:val="22"/>
          <w:lang w:val="en-US"/>
        </w:rPr>
      </w:pPr>
    </w:p>
    <w:p w14:paraId="611CEFFC" w14:textId="77777777" w:rsidR="00F63529" w:rsidRDefault="00F63529" w:rsidP="001A1A91">
      <w:pPr>
        <w:rPr>
          <w:rFonts w:ascii="Arial" w:hAnsi="Arial" w:cs="Arial"/>
          <w:sz w:val="22"/>
          <w:szCs w:val="22"/>
          <w:lang w:val="en-US"/>
        </w:rPr>
      </w:pPr>
    </w:p>
    <w:p w14:paraId="2E2F7376" w14:textId="77777777" w:rsidR="00F63529" w:rsidRDefault="00F63529" w:rsidP="001A1A91">
      <w:pPr>
        <w:rPr>
          <w:rFonts w:ascii="Arial" w:hAnsi="Arial" w:cs="Arial"/>
          <w:sz w:val="22"/>
          <w:szCs w:val="22"/>
          <w:lang w:val="en-US"/>
        </w:rPr>
      </w:pPr>
    </w:p>
    <w:p w14:paraId="6D6D3DCC" w14:textId="77777777" w:rsidR="00F63529" w:rsidRDefault="00F63529" w:rsidP="001A1A91">
      <w:pPr>
        <w:rPr>
          <w:rFonts w:ascii="Arial" w:hAnsi="Arial" w:cs="Arial"/>
          <w:sz w:val="22"/>
          <w:szCs w:val="22"/>
          <w:lang w:val="en-US"/>
        </w:rPr>
      </w:pPr>
    </w:p>
    <w:p w14:paraId="12E8A356" w14:textId="77777777" w:rsidR="00F63529" w:rsidRDefault="00F63529" w:rsidP="001A1A91">
      <w:pPr>
        <w:rPr>
          <w:rFonts w:ascii="Arial" w:hAnsi="Arial" w:cs="Arial"/>
          <w:sz w:val="22"/>
          <w:szCs w:val="22"/>
          <w:lang w:val="en-US"/>
        </w:rPr>
      </w:pPr>
    </w:p>
    <w:p w14:paraId="01CEE733" w14:textId="77777777" w:rsidR="00F63529" w:rsidRDefault="00F63529" w:rsidP="001A1A91">
      <w:pPr>
        <w:rPr>
          <w:rFonts w:ascii="Arial" w:hAnsi="Arial" w:cs="Arial"/>
          <w:sz w:val="22"/>
          <w:szCs w:val="22"/>
          <w:lang w:val="en-US"/>
        </w:rPr>
      </w:pPr>
    </w:p>
    <w:p w14:paraId="7988318B" w14:textId="77777777" w:rsidR="00F63529" w:rsidRDefault="00F63529" w:rsidP="001A1A91">
      <w:pPr>
        <w:rPr>
          <w:rFonts w:ascii="Arial" w:hAnsi="Arial" w:cs="Arial"/>
          <w:sz w:val="22"/>
          <w:szCs w:val="22"/>
          <w:lang w:val="en-US"/>
        </w:rPr>
      </w:pPr>
    </w:p>
    <w:p w14:paraId="78E18D2B" w14:textId="77777777" w:rsidR="00F63529" w:rsidRDefault="00F63529" w:rsidP="001A1A91">
      <w:pPr>
        <w:rPr>
          <w:rFonts w:ascii="Arial" w:hAnsi="Arial" w:cs="Arial"/>
          <w:sz w:val="22"/>
          <w:szCs w:val="22"/>
          <w:lang w:val="en-US"/>
        </w:rPr>
      </w:pPr>
    </w:p>
    <w:p w14:paraId="7FF19C22" w14:textId="77777777" w:rsidR="00F63529" w:rsidRDefault="00F63529" w:rsidP="001A1A91">
      <w:pPr>
        <w:rPr>
          <w:rFonts w:ascii="Arial" w:hAnsi="Arial" w:cs="Arial"/>
          <w:sz w:val="22"/>
          <w:szCs w:val="22"/>
          <w:lang w:val="en-US"/>
        </w:rPr>
      </w:pPr>
    </w:p>
    <w:p w14:paraId="72FFCBBF" w14:textId="77777777" w:rsidR="00F63529" w:rsidRDefault="00F63529" w:rsidP="001A1A91">
      <w:pPr>
        <w:rPr>
          <w:rFonts w:ascii="Arial" w:hAnsi="Arial" w:cs="Arial"/>
          <w:sz w:val="22"/>
          <w:szCs w:val="22"/>
          <w:lang w:val="en-US"/>
        </w:rPr>
      </w:pPr>
    </w:p>
    <w:p w14:paraId="5A3840EB" w14:textId="77777777" w:rsidR="00F63529" w:rsidRDefault="00F63529" w:rsidP="001A1A91">
      <w:pPr>
        <w:rPr>
          <w:rFonts w:ascii="Arial" w:hAnsi="Arial" w:cs="Arial"/>
          <w:sz w:val="22"/>
          <w:szCs w:val="22"/>
          <w:lang w:val="en-US"/>
        </w:rPr>
      </w:pPr>
    </w:p>
    <w:p w14:paraId="3B1F4BD1" w14:textId="15A36E85" w:rsidR="00F63529" w:rsidRDefault="00F63529" w:rsidP="001A1A91">
      <w:pPr>
        <w:rPr>
          <w:rFonts w:ascii="Arial" w:hAnsi="Arial" w:cs="Arial"/>
          <w:sz w:val="22"/>
          <w:szCs w:val="22"/>
          <w:lang w:val="en-US"/>
        </w:rPr>
      </w:pPr>
    </w:p>
    <w:p w14:paraId="3AAC5F9A" w14:textId="39D3A641" w:rsidR="00F63529" w:rsidRDefault="002E4788" w:rsidP="001A1A91">
      <w:pPr>
        <w:rPr>
          <w:rFonts w:ascii="Arial" w:hAnsi="Arial" w:cs="Arial"/>
          <w:sz w:val="22"/>
          <w:szCs w:val="22"/>
          <w:lang w:val="en-US"/>
        </w:rPr>
      </w:pPr>
      <w:r>
        <w:rPr>
          <w:noProof/>
          <w:lang w:val="en-GB" w:eastAsia="en-GB"/>
        </w:rPr>
        <w:drawing>
          <wp:anchor distT="0" distB="0" distL="114300" distR="114300" simplePos="0" relativeHeight="251669504" behindDoc="1" locked="0" layoutInCell="1" allowOverlap="1" wp14:anchorId="4F64460A" wp14:editId="56B120D8">
            <wp:simplePos x="0" y="0"/>
            <wp:positionH relativeFrom="page">
              <wp:posOffset>4705350</wp:posOffset>
            </wp:positionH>
            <wp:positionV relativeFrom="page">
              <wp:posOffset>5076825</wp:posOffset>
            </wp:positionV>
            <wp:extent cx="1857375" cy="2543175"/>
            <wp:effectExtent l="0" t="0" r="9525" b="9525"/>
            <wp:wrapNone/>
            <wp:docPr id="18" name="Imagen 18" descr="ooxWord://word/media/image9.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descr="ooxWord://word/media/image9.jpeg"/>
                    <pic:cNvPicPr preferRelativeResize="0">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57375" cy="2543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D0374C" w14:textId="7983A2C6" w:rsidR="00F63529" w:rsidRDefault="00DE12D1" w:rsidP="001A1A91">
      <w:pPr>
        <w:rPr>
          <w:rFonts w:ascii="Arial" w:hAnsi="Arial" w:cs="Arial"/>
          <w:sz w:val="22"/>
          <w:szCs w:val="22"/>
          <w:lang w:val="en-US"/>
        </w:rPr>
      </w:pPr>
      <w:r>
        <w:rPr>
          <w:rFonts w:ascii="Arial" w:hAnsi="Arial" w:cs="Arial"/>
          <w:noProof/>
          <w:sz w:val="22"/>
          <w:szCs w:val="22"/>
          <w:lang w:val="en-GB" w:eastAsia="en-GB"/>
        </w:rPr>
        <w:drawing>
          <wp:inline distT="0" distB="0" distL="0" distR="0" wp14:anchorId="679B1EE4" wp14:editId="72447409">
            <wp:extent cx="2507615" cy="2552763"/>
            <wp:effectExtent l="0" t="0" r="6985" b="0"/>
            <wp:docPr id="1" name="Picture 1" descr="A bowl of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owl of food&#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16739" cy="2562051"/>
                    </a:xfrm>
                    <a:prstGeom prst="rect">
                      <a:avLst/>
                    </a:prstGeom>
                  </pic:spPr>
                </pic:pic>
              </a:graphicData>
            </a:graphic>
          </wp:inline>
        </w:drawing>
      </w:r>
    </w:p>
    <w:p w14:paraId="7EE65F7C" w14:textId="77777777" w:rsidR="00F63529" w:rsidRDefault="00F63529" w:rsidP="001A1A91">
      <w:pPr>
        <w:rPr>
          <w:rFonts w:ascii="Arial" w:hAnsi="Arial" w:cs="Arial"/>
          <w:sz w:val="22"/>
          <w:szCs w:val="22"/>
          <w:lang w:val="en-US"/>
        </w:rPr>
      </w:pPr>
    </w:p>
    <w:p w14:paraId="66EA0212" w14:textId="26D3F653" w:rsidR="00F63529" w:rsidRDefault="002E4788" w:rsidP="001A1A91">
      <w:pPr>
        <w:rPr>
          <w:rFonts w:ascii="Arial" w:hAnsi="Arial" w:cs="Arial"/>
          <w:sz w:val="22"/>
          <w:szCs w:val="22"/>
          <w:lang w:val="en-US"/>
        </w:rPr>
      </w:pPr>
      <w:r>
        <w:rPr>
          <w:noProof/>
          <w:lang w:val="en-GB" w:eastAsia="en-GB"/>
        </w:rPr>
        <w:drawing>
          <wp:anchor distT="0" distB="0" distL="114300" distR="114300" simplePos="0" relativeHeight="251667456" behindDoc="1" locked="0" layoutInCell="1" allowOverlap="1" wp14:anchorId="279B22A4" wp14:editId="28B532F0">
            <wp:simplePos x="0" y="0"/>
            <wp:positionH relativeFrom="margin">
              <wp:align>center</wp:align>
            </wp:positionH>
            <wp:positionV relativeFrom="page">
              <wp:posOffset>7816850</wp:posOffset>
            </wp:positionV>
            <wp:extent cx="3599815" cy="2700020"/>
            <wp:effectExtent l="0" t="0" r="635" b="5080"/>
            <wp:wrapNone/>
            <wp:docPr id="19" name="Imagen 19" descr="ooxWord://word/media/image8.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descr="ooxWord://word/media/image8.jpeg"/>
                    <pic:cNvPicPr preferRelativeResize="0">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99815" cy="2700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5E4747" w14:textId="1B8DB7E1" w:rsidR="00F63529" w:rsidRDefault="00F63529" w:rsidP="001A1A91">
      <w:pPr>
        <w:rPr>
          <w:rFonts w:ascii="Arial" w:hAnsi="Arial" w:cs="Arial"/>
          <w:sz w:val="22"/>
          <w:szCs w:val="22"/>
          <w:lang w:val="en-US"/>
        </w:rPr>
      </w:pPr>
    </w:p>
    <w:p w14:paraId="4DE1475C" w14:textId="26B5EF27" w:rsidR="00F63529" w:rsidRDefault="00F63529" w:rsidP="001A1A91">
      <w:pPr>
        <w:rPr>
          <w:rFonts w:ascii="Arial" w:hAnsi="Arial" w:cs="Arial"/>
          <w:sz w:val="22"/>
          <w:szCs w:val="22"/>
          <w:lang w:val="en-US"/>
        </w:rPr>
      </w:pPr>
    </w:p>
    <w:p w14:paraId="567B62B9" w14:textId="1D6391AE" w:rsidR="00F63529" w:rsidRDefault="00F63529" w:rsidP="001A1A91">
      <w:pPr>
        <w:rPr>
          <w:rFonts w:ascii="Arial" w:hAnsi="Arial" w:cs="Arial"/>
          <w:sz w:val="22"/>
          <w:szCs w:val="22"/>
          <w:lang w:val="en-US"/>
        </w:rPr>
      </w:pPr>
    </w:p>
    <w:p w14:paraId="568725ED" w14:textId="39A59562" w:rsidR="00F63529" w:rsidRDefault="00F63529" w:rsidP="001A1A91">
      <w:pPr>
        <w:rPr>
          <w:rFonts w:ascii="Arial" w:hAnsi="Arial" w:cs="Arial"/>
          <w:sz w:val="22"/>
          <w:szCs w:val="22"/>
          <w:lang w:val="en-US"/>
        </w:rPr>
      </w:pPr>
    </w:p>
    <w:p w14:paraId="15499F7C" w14:textId="27955F63" w:rsidR="00A07007" w:rsidRDefault="00A07007" w:rsidP="001A1A91">
      <w:pPr>
        <w:rPr>
          <w:rFonts w:ascii="Arial" w:hAnsi="Arial" w:cs="Arial"/>
          <w:sz w:val="22"/>
          <w:szCs w:val="22"/>
          <w:lang w:val="en-US"/>
        </w:rPr>
      </w:pPr>
    </w:p>
    <w:p w14:paraId="447826F2" w14:textId="5C7079C1" w:rsidR="00A07007" w:rsidRDefault="00A07007" w:rsidP="001A1A91">
      <w:pPr>
        <w:rPr>
          <w:rFonts w:ascii="Arial" w:hAnsi="Arial" w:cs="Arial"/>
          <w:sz w:val="22"/>
          <w:szCs w:val="22"/>
          <w:lang w:val="en-US"/>
        </w:rPr>
      </w:pPr>
    </w:p>
    <w:p w14:paraId="507AF605" w14:textId="72E982EC" w:rsidR="00A07007" w:rsidRDefault="00A07007" w:rsidP="001A1A91">
      <w:pPr>
        <w:rPr>
          <w:rFonts w:ascii="Arial" w:hAnsi="Arial" w:cs="Arial"/>
          <w:sz w:val="22"/>
          <w:szCs w:val="22"/>
          <w:lang w:val="en-US"/>
        </w:rPr>
      </w:pPr>
    </w:p>
    <w:p w14:paraId="183CEB12" w14:textId="17520649" w:rsidR="00A07007" w:rsidRDefault="00A07007" w:rsidP="001A1A91">
      <w:pPr>
        <w:rPr>
          <w:rFonts w:ascii="Arial" w:hAnsi="Arial" w:cs="Arial"/>
          <w:sz w:val="22"/>
          <w:szCs w:val="22"/>
          <w:lang w:val="en-US"/>
        </w:rPr>
      </w:pPr>
    </w:p>
    <w:p w14:paraId="7412CF6D" w14:textId="747EC1C4" w:rsidR="00A07007" w:rsidRDefault="00A07007" w:rsidP="001A1A91">
      <w:pPr>
        <w:rPr>
          <w:rFonts w:ascii="Arial" w:hAnsi="Arial" w:cs="Arial"/>
          <w:sz w:val="22"/>
          <w:szCs w:val="22"/>
          <w:lang w:val="en-US"/>
        </w:rPr>
      </w:pPr>
    </w:p>
    <w:p w14:paraId="10AC8A27" w14:textId="006FD1ED" w:rsidR="00A07007" w:rsidRDefault="00A07007" w:rsidP="001A1A91">
      <w:pPr>
        <w:rPr>
          <w:rFonts w:ascii="Arial" w:hAnsi="Arial" w:cs="Arial"/>
          <w:sz w:val="22"/>
          <w:szCs w:val="22"/>
          <w:lang w:val="en-US"/>
        </w:rPr>
      </w:pPr>
    </w:p>
    <w:p w14:paraId="463CAFE4" w14:textId="5E2133C0" w:rsidR="00A07007" w:rsidRDefault="00A07007" w:rsidP="001A1A91">
      <w:pPr>
        <w:rPr>
          <w:rFonts w:ascii="Arial" w:hAnsi="Arial" w:cs="Arial"/>
          <w:sz w:val="22"/>
          <w:szCs w:val="22"/>
          <w:lang w:val="en-US"/>
        </w:rPr>
      </w:pPr>
    </w:p>
    <w:p w14:paraId="3E04B775" w14:textId="30D0B49C" w:rsidR="00DE12D1" w:rsidRDefault="002E4788" w:rsidP="001A1A91">
      <w:pPr>
        <w:rPr>
          <w:rFonts w:ascii="Arial" w:hAnsi="Arial" w:cs="Arial"/>
          <w:sz w:val="22"/>
          <w:szCs w:val="22"/>
          <w:lang w:val="en-US"/>
        </w:rPr>
      </w:pPr>
      <w:r>
        <w:rPr>
          <w:noProof/>
          <w:lang w:val="en-GB" w:eastAsia="en-GB"/>
        </w:rPr>
        <w:drawing>
          <wp:anchor distT="0" distB="0" distL="114300" distR="114300" simplePos="0" relativeHeight="251665408" behindDoc="1" locked="0" layoutInCell="1" allowOverlap="1" wp14:anchorId="381DC21F" wp14:editId="4CD3E7DF">
            <wp:simplePos x="0" y="0"/>
            <wp:positionH relativeFrom="margin">
              <wp:posOffset>1415415</wp:posOffset>
            </wp:positionH>
            <wp:positionV relativeFrom="page">
              <wp:posOffset>342901</wp:posOffset>
            </wp:positionV>
            <wp:extent cx="2352675" cy="2038350"/>
            <wp:effectExtent l="0" t="0" r="9525" b="0"/>
            <wp:wrapNone/>
            <wp:docPr id="21" name="Imagen 21" descr="ooxWord://word/media/image6.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descr="ooxWord://word/media/image6.jpeg"/>
                    <pic:cNvPicPr preferRelativeResize="0">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52675"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6CDFE8" w14:textId="21D6A3E5" w:rsidR="00DE12D1" w:rsidRDefault="00DE12D1" w:rsidP="001A1A91">
      <w:pPr>
        <w:rPr>
          <w:rFonts w:ascii="Arial" w:hAnsi="Arial" w:cs="Arial"/>
          <w:sz w:val="22"/>
          <w:szCs w:val="22"/>
          <w:lang w:val="en-US"/>
        </w:rPr>
      </w:pPr>
    </w:p>
    <w:p w14:paraId="425A4F26" w14:textId="1D9B3F2C" w:rsidR="00DE12D1" w:rsidRDefault="00DE12D1" w:rsidP="001A1A91">
      <w:pPr>
        <w:rPr>
          <w:rFonts w:ascii="Arial" w:hAnsi="Arial" w:cs="Arial"/>
          <w:sz w:val="22"/>
          <w:szCs w:val="22"/>
          <w:lang w:val="en-US"/>
        </w:rPr>
      </w:pPr>
    </w:p>
    <w:p w14:paraId="67D330B5" w14:textId="2C0072A9" w:rsidR="00DE12D1" w:rsidRDefault="00DE12D1" w:rsidP="001A1A91">
      <w:pPr>
        <w:rPr>
          <w:rFonts w:ascii="Arial" w:hAnsi="Arial" w:cs="Arial"/>
          <w:sz w:val="22"/>
          <w:szCs w:val="22"/>
          <w:lang w:val="en-US"/>
        </w:rPr>
      </w:pPr>
    </w:p>
    <w:p w14:paraId="283B8E3E" w14:textId="0FCCB9FE" w:rsidR="00DE12D1" w:rsidRDefault="00DE12D1" w:rsidP="001A1A91">
      <w:pPr>
        <w:rPr>
          <w:rFonts w:ascii="Arial" w:hAnsi="Arial" w:cs="Arial"/>
          <w:sz w:val="22"/>
          <w:szCs w:val="22"/>
          <w:lang w:val="en-US"/>
        </w:rPr>
      </w:pPr>
    </w:p>
    <w:p w14:paraId="3C07F41B" w14:textId="182C7771" w:rsidR="00DE12D1" w:rsidRDefault="00DE12D1" w:rsidP="001A1A91">
      <w:pPr>
        <w:rPr>
          <w:rFonts w:ascii="Arial" w:hAnsi="Arial" w:cs="Arial"/>
          <w:sz w:val="22"/>
          <w:szCs w:val="22"/>
          <w:lang w:val="en-US"/>
        </w:rPr>
      </w:pPr>
    </w:p>
    <w:p w14:paraId="7CEEF666" w14:textId="766FAAC7" w:rsidR="00DE12D1" w:rsidRDefault="00DE12D1" w:rsidP="001A1A91">
      <w:pPr>
        <w:rPr>
          <w:rFonts w:ascii="Arial" w:hAnsi="Arial" w:cs="Arial"/>
          <w:sz w:val="22"/>
          <w:szCs w:val="22"/>
          <w:lang w:val="en-US"/>
        </w:rPr>
      </w:pPr>
    </w:p>
    <w:p w14:paraId="34F77AB9" w14:textId="152BCA60" w:rsidR="00DE12D1" w:rsidRDefault="00DE12D1" w:rsidP="001A1A91">
      <w:pPr>
        <w:rPr>
          <w:rFonts w:ascii="Arial" w:hAnsi="Arial" w:cs="Arial"/>
          <w:sz w:val="22"/>
          <w:szCs w:val="22"/>
          <w:lang w:val="en-US"/>
        </w:rPr>
      </w:pPr>
    </w:p>
    <w:p w14:paraId="4BFF7D12" w14:textId="236DFE39" w:rsidR="00DE12D1" w:rsidRDefault="00DE12D1" w:rsidP="001A1A91">
      <w:pPr>
        <w:rPr>
          <w:rFonts w:ascii="Arial" w:hAnsi="Arial" w:cs="Arial"/>
          <w:sz w:val="22"/>
          <w:szCs w:val="22"/>
          <w:lang w:val="en-US"/>
        </w:rPr>
      </w:pPr>
    </w:p>
    <w:p w14:paraId="4DBE8CA6" w14:textId="2226A222" w:rsidR="00DE12D1" w:rsidRDefault="00DE12D1" w:rsidP="001A1A91">
      <w:pPr>
        <w:rPr>
          <w:rFonts w:ascii="Arial" w:hAnsi="Arial" w:cs="Arial"/>
          <w:sz w:val="22"/>
          <w:szCs w:val="22"/>
          <w:lang w:val="en-US"/>
        </w:rPr>
      </w:pPr>
    </w:p>
    <w:p w14:paraId="3F26C66C" w14:textId="3576CC7A" w:rsidR="00DE12D1" w:rsidRDefault="00DE12D1" w:rsidP="001A1A91">
      <w:pPr>
        <w:rPr>
          <w:rFonts w:ascii="Arial" w:hAnsi="Arial" w:cs="Arial"/>
          <w:sz w:val="22"/>
          <w:szCs w:val="22"/>
          <w:lang w:val="en-US"/>
        </w:rPr>
      </w:pPr>
    </w:p>
    <w:p w14:paraId="298F37CB" w14:textId="60E5A9E3" w:rsidR="0003240D" w:rsidRDefault="0003240D" w:rsidP="001A1A91">
      <w:pPr>
        <w:rPr>
          <w:rFonts w:ascii="Arial" w:hAnsi="Arial" w:cs="Arial"/>
          <w:sz w:val="22"/>
          <w:szCs w:val="22"/>
          <w:lang w:val="en-US"/>
        </w:rPr>
      </w:pPr>
      <w:r>
        <w:rPr>
          <w:rFonts w:ascii="Arial" w:hAnsi="Arial" w:cs="Arial"/>
          <w:sz w:val="22"/>
          <w:szCs w:val="22"/>
          <w:lang w:val="en-US"/>
        </w:rPr>
        <w:t>Translation Arabic to English :-  ‘</w:t>
      </w:r>
      <w:r w:rsidRPr="0003240D">
        <w:rPr>
          <w:rFonts w:ascii="Arial" w:hAnsi="Arial" w:cs="Arial"/>
          <w:sz w:val="22"/>
          <w:szCs w:val="22"/>
          <w:lang w:val="en-US"/>
        </w:rPr>
        <w:t>The mayor of Tozeur informs all the inhabitants of the town that as part of the prevention of rabies and in coordination with the security services, a campaign to kill stray dogs is launched, from the night of Thursday to Friday, corresponding to November 21 and 22 of the year 2019, from midnight until 4 a.m.</w:t>
      </w:r>
      <w:r>
        <w:rPr>
          <w:rFonts w:ascii="Arial" w:hAnsi="Arial" w:cs="Arial"/>
          <w:sz w:val="22"/>
          <w:szCs w:val="22"/>
          <w:lang w:val="en-US"/>
        </w:rPr>
        <w:t>’</w:t>
      </w:r>
    </w:p>
    <w:p w14:paraId="65B35DC0" w14:textId="2D208B5B" w:rsidR="0003240D" w:rsidRDefault="0003240D" w:rsidP="001A1A91">
      <w:pPr>
        <w:rPr>
          <w:rFonts w:ascii="Arial" w:hAnsi="Arial" w:cs="Arial"/>
          <w:sz w:val="22"/>
          <w:szCs w:val="22"/>
          <w:lang w:val="en-US"/>
        </w:rPr>
      </w:pPr>
    </w:p>
    <w:p w14:paraId="548EFE85" w14:textId="075045E6" w:rsidR="0003240D" w:rsidRDefault="0003240D" w:rsidP="001A1A91">
      <w:pPr>
        <w:rPr>
          <w:rFonts w:ascii="Arial" w:hAnsi="Arial" w:cs="Arial"/>
          <w:sz w:val="22"/>
          <w:szCs w:val="22"/>
          <w:lang w:val="en-US"/>
        </w:rPr>
      </w:pPr>
      <w:r>
        <w:rPr>
          <w:rFonts w:ascii="Arial" w:hAnsi="Arial" w:cs="Arial"/>
          <w:sz w:val="22"/>
          <w:szCs w:val="22"/>
          <w:lang w:val="en-US"/>
        </w:rPr>
        <w:t>It should be noted that although</w:t>
      </w:r>
      <w:r w:rsidR="00B61210">
        <w:rPr>
          <w:rFonts w:ascii="Arial" w:hAnsi="Arial" w:cs="Arial"/>
          <w:sz w:val="22"/>
          <w:szCs w:val="22"/>
          <w:lang w:val="en-US"/>
        </w:rPr>
        <w:t xml:space="preserve"> on this occasion a </w:t>
      </w:r>
      <w:r>
        <w:rPr>
          <w:rFonts w:ascii="Arial" w:hAnsi="Arial" w:cs="Arial"/>
          <w:sz w:val="22"/>
          <w:szCs w:val="22"/>
          <w:lang w:val="en-US"/>
        </w:rPr>
        <w:t>nocturnal activity, the children are affected by hearing the sounds of violence, can witness</w:t>
      </w:r>
      <w:r w:rsidR="00B61210">
        <w:rPr>
          <w:rFonts w:ascii="Arial" w:hAnsi="Arial" w:cs="Arial"/>
          <w:sz w:val="22"/>
          <w:szCs w:val="22"/>
          <w:lang w:val="en-US"/>
        </w:rPr>
        <w:t xml:space="preserve"> this</w:t>
      </w:r>
      <w:r>
        <w:rPr>
          <w:rFonts w:ascii="Arial" w:hAnsi="Arial" w:cs="Arial"/>
          <w:sz w:val="22"/>
          <w:szCs w:val="22"/>
          <w:lang w:val="en-US"/>
        </w:rPr>
        <w:t xml:space="preserve"> from their windows &amp; also see animals dying on the streets after only being severely wounded.</w:t>
      </w:r>
    </w:p>
    <w:p w14:paraId="2D962C12" w14:textId="77777777" w:rsidR="00B61210" w:rsidRDefault="00B61210" w:rsidP="001A1A91">
      <w:pPr>
        <w:rPr>
          <w:rFonts w:ascii="Arial" w:hAnsi="Arial" w:cs="Arial"/>
          <w:sz w:val="22"/>
          <w:szCs w:val="22"/>
          <w:lang w:val="en-US"/>
        </w:rPr>
      </w:pPr>
    </w:p>
    <w:p w14:paraId="7C15BCC9" w14:textId="1F24537C" w:rsidR="0003240D" w:rsidRDefault="0003240D" w:rsidP="001A1A91">
      <w:pPr>
        <w:rPr>
          <w:rFonts w:ascii="Arial" w:hAnsi="Arial" w:cs="Arial"/>
          <w:sz w:val="22"/>
          <w:szCs w:val="22"/>
          <w:lang w:val="en-US"/>
        </w:rPr>
      </w:pPr>
      <w:r>
        <w:rPr>
          <w:rFonts w:ascii="Arial" w:hAnsi="Arial" w:cs="Arial"/>
          <w:sz w:val="22"/>
          <w:szCs w:val="22"/>
          <w:lang w:val="en-US"/>
        </w:rPr>
        <w:t xml:space="preserve">It should also be noted that eradication practices promote social stigmatization of the animals which encourages a normalization of violence against animals &amp; which is evidenced to also potentially be enacted in the human domain, typically with domestic violence &amp; child abuse.. </w:t>
      </w:r>
    </w:p>
    <w:p w14:paraId="508A65C6" w14:textId="77777777" w:rsidR="00A07007" w:rsidRDefault="00A07007" w:rsidP="001A1A91">
      <w:pPr>
        <w:rPr>
          <w:rFonts w:ascii="Arial" w:hAnsi="Arial" w:cs="Arial"/>
          <w:sz w:val="22"/>
          <w:szCs w:val="22"/>
          <w:lang w:val="en-US"/>
        </w:rPr>
      </w:pPr>
    </w:p>
    <w:p w14:paraId="445E98CC" w14:textId="164ADA7F" w:rsidR="009F0EFE" w:rsidRPr="004F7CDB" w:rsidRDefault="009F0EFE" w:rsidP="001A1A91">
      <w:pPr>
        <w:rPr>
          <w:rFonts w:ascii="Arial" w:hAnsi="Arial" w:cs="Arial"/>
          <w:sz w:val="22"/>
          <w:szCs w:val="22"/>
          <w:lang w:val="en-US"/>
        </w:rPr>
      </w:pPr>
      <w:r w:rsidRPr="004F7CDB">
        <w:rPr>
          <w:rFonts w:ascii="Arial" w:hAnsi="Arial" w:cs="Arial"/>
          <w:sz w:val="22"/>
          <w:szCs w:val="22"/>
          <w:lang w:val="en-US"/>
        </w:rPr>
        <w:t xml:space="preserve">This could all be prevented if a national neutering program as recommended by </w:t>
      </w:r>
      <w:r w:rsidR="001A1A91" w:rsidRPr="004F7CDB">
        <w:rPr>
          <w:rFonts w:ascii="Arial" w:hAnsi="Arial" w:cs="Arial"/>
          <w:color w:val="0070C0"/>
          <w:sz w:val="21"/>
          <w:szCs w:val="21"/>
          <w:lang w:val="en-US"/>
        </w:rPr>
        <w:t xml:space="preserve">World Animal Health Organisation </w:t>
      </w:r>
      <w:r w:rsidR="001A1A91" w:rsidRPr="004F7CDB">
        <w:rPr>
          <w:rFonts w:ascii="Arial" w:hAnsi="Arial" w:cs="Arial"/>
          <w:color w:val="000000"/>
          <w:sz w:val="21"/>
          <w:szCs w:val="21"/>
          <w:lang w:val="en-US"/>
        </w:rPr>
        <w:t>(OIE)</w:t>
      </w:r>
      <w:r w:rsidR="001A1A91" w:rsidRPr="004F7CDB">
        <w:rPr>
          <w:rStyle w:val="FootnoteReference"/>
          <w:rFonts w:ascii="Arial" w:hAnsi="Arial" w:cs="Arial"/>
          <w:color w:val="000000"/>
          <w:sz w:val="21"/>
          <w:szCs w:val="21"/>
          <w:lang w:val="en-US"/>
        </w:rPr>
        <w:footnoteReference w:id="8"/>
      </w:r>
      <w:r w:rsidR="001A1A91" w:rsidRPr="004F7CDB">
        <w:rPr>
          <w:rFonts w:ascii="Arial" w:hAnsi="Arial" w:cs="Arial"/>
          <w:color w:val="000000"/>
          <w:sz w:val="21"/>
          <w:szCs w:val="21"/>
          <w:lang w:val="en-US"/>
        </w:rPr>
        <w:t xml:space="preserve"> </w:t>
      </w:r>
      <w:r w:rsidR="00786A1E">
        <w:rPr>
          <w:rFonts w:ascii="Arial" w:hAnsi="Arial" w:cs="Arial"/>
          <w:sz w:val="22"/>
          <w:szCs w:val="22"/>
          <w:lang w:val="en-US"/>
        </w:rPr>
        <w:t>,</w:t>
      </w:r>
      <w:r w:rsidR="00786A1E" w:rsidRPr="00786A1E">
        <w:rPr>
          <w:rFonts w:ascii="Arial" w:hAnsi="Arial" w:cs="Arial"/>
          <w:sz w:val="22"/>
          <w:szCs w:val="22"/>
          <w:lang w:val="en-US"/>
        </w:rPr>
        <w:t xml:space="preserve"> </w:t>
      </w:r>
      <w:hyperlink r:id="rId13" w:history="1">
        <w:r w:rsidR="00786A1E" w:rsidRPr="00786A1E">
          <w:rPr>
            <w:rStyle w:val="Hyperlink"/>
            <w:rFonts w:ascii="Arial" w:hAnsi="Arial" w:cs="Arial"/>
            <w:sz w:val="22"/>
            <w:szCs w:val="22"/>
            <w:lang w:val="en-US"/>
          </w:rPr>
          <w:t>World Health Organisation</w:t>
        </w:r>
      </w:hyperlink>
      <w:r w:rsidR="00786A1E">
        <w:rPr>
          <w:rFonts w:ascii="Arial" w:hAnsi="Arial" w:cs="Arial"/>
          <w:sz w:val="22"/>
          <w:szCs w:val="22"/>
          <w:lang w:val="en-US"/>
        </w:rPr>
        <w:t xml:space="preserve"> (W</w:t>
      </w:r>
      <w:r w:rsidR="00786A1E" w:rsidRPr="004F7CDB">
        <w:rPr>
          <w:rFonts w:ascii="Arial" w:hAnsi="Arial" w:cs="Arial"/>
          <w:sz w:val="22"/>
          <w:szCs w:val="22"/>
          <w:lang w:val="en-US"/>
        </w:rPr>
        <w:t>HO</w:t>
      </w:r>
      <w:r w:rsidR="00786A1E">
        <w:rPr>
          <w:rFonts w:ascii="Arial" w:hAnsi="Arial" w:cs="Arial"/>
          <w:sz w:val="22"/>
          <w:szCs w:val="22"/>
          <w:lang w:val="en-US"/>
        </w:rPr>
        <w:t>) (as also effective in rabies control)</w:t>
      </w:r>
      <w:hyperlink r:id="rId14" w:history="1">
        <w:r w:rsidR="00786A1E" w:rsidRPr="00786A1E">
          <w:rPr>
            <w:rStyle w:val="Hyperlink"/>
            <w:rFonts w:ascii="Arial" w:hAnsi="Arial" w:cs="Arial"/>
            <w:color w:val="000000" w:themeColor="text1"/>
            <w:sz w:val="22"/>
            <w:szCs w:val="22"/>
            <w:vertAlign w:val="superscript"/>
            <w:lang w:val="en-US"/>
          </w:rPr>
          <w:t>9</w:t>
        </w:r>
        <w:r w:rsidR="00786A1E" w:rsidRPr="00786A1E">
          <w:rPr>
            <w:rStyle w:val="Hyperlink"/>
            <w:rFonts w:ascii="Arial" w:hAnsi="Arial" w:cs="Arial"/>
            <w:color w:val="000000" w:themeColor="text1"/>
            <w:sz w:val="22"/>
            <w:szCs w:val="22"/>
            <w:lang w:val="en-US"/>
          </w:rPr>
          <w:t>,</w:t>
        </w:r>
        <w:r w:rsidR="00786A1E" w:rsidRPr="00786A1E">
          <w:rPr>
            <w:rStyle w:val="Hyperlink"/>
            <w:rFonts w:ascii="Arial" w:hAnsi="Arial" w:cs="Arial"/>
            <w:sz w:val="22"/>
            <w:szCs w:val="22"/>
            <w:lang w:val="en-US"/>
          </w:rPr>
          <w:t xml:space="preserve"> </w:t>
        </w:r>
      </w:hyperlink>
      <w:r w:rsidRPr="004F7CDB">
        <w:rPr>
          <w:rFonts w:ascii="Arial" w:hAnsi="Arial" w:cs="Arial"/>
          <w:sz w:val="22"/>
          <w:szCs w:val="22"/>
          <w:lang w:val="en-US"/>
        </w:rPr>
        <w:t xml:space="preserve"> </w:t>
      </w:r>
      <w:r w:rsidR="00786A1E">
        <w:rPr>
          <w:rFonts w:ascii="Arial" w:hAnsi="Arial" w:cs="Arial"/>
          <w:sz w:val="22"/>
          <w:szCs w:val="22"/>
          <w:lang w:val="en-US"/>
        </w:rPr>
        <w:t xml:space="preserve">and </w:t>
      </w:r>
      <w:r w:rsidRPr="004F7CDB">
        <w:rPr>
          <w:rFonts w:ascii="Arial" w:hAnsi="Arial" w:cs="Arial"/>
          <w:color w:val="0070C0"/>
          <w:sz w:val="22"/>
          <w:szCs w:val="22"/>
          <w:lang w:val="en-US"/>
        </w:rPr>
        <w:t>F</w:t>
      </w:r>
      <w:r w:rsidR="0046108B" w:rsidRPr="004F7CDB">
        <w:rPr>
          <w:rFonts w:ascii="Arial" w:hAnsi="Arial" w:cs="Arial"/>
          <w:color w:val="0070C0"/>
          <w:sz w:val="22"/>
          <w:szCs w:val="22"/>
          <w:lang w:val="en-US"/>
        </w:rPr>
        <w:t>ederation of Veterinarians of Europe</w:t>
      </w:r>
      <w:r w:rsidR="0046108B" w:rsidRPr="004F7CDB">
        <w:rPr>
          <w:rFonts w:ascii="Arial" w:hAnsi="Arial" w:cs="Arial"/>
          <w:sz w:val="22"/>
          <w:szCs w:val="22"/>
          <w:lang w:val="en-US"/>
        </w:rPr>
        <w:t xml:space="preserve">, </w:t>
      </w:r>
      <w:r w:rsidR="00786A1E">
        <w:rPr>
          <w:rFonts w:ascii="Arial" w:hAnsi="Arial" w:cs="Arial"/>
          <w:sz w:val="22"/>
          <w:szCs w:val="22"/>
          <w:lang w:val="en-US"/>
        </w:rPr>
        <w:t>(</w:t>
      </w:r>
      <w:r w:rsidR="0046108B" w:rsidRPr="004F7CDB">
        <w:rPr>
          <w:rFonts w:ascii="Arial" w:hAnsi="Arial" w:cs="Arial"/>
          <w:sz w:val="22"/>
          <w:szCs w:val="22"/>
          <w:lang w:val="en-US"/>
        </w:rPr>
        <w:t>F</w:t>
      </w:r>
      <w:r w:rsidRPr="004F7CDB">
        <w:rPr>
          <w:rFonts w:ascii="Arial" w:hAnsi="Arial" w:cs="Arial"/>
          <w:sz w:val="22"/>
          <w:szCs w:val="22"/>
          <w:lang w:val="en-US"/>
        </w:rPr>
        <w:t>VE</w:t>
      </w:r>
      <w:r w:rsidR="00786A1E">
        <w:rPr>
          <w:rFonts w:ascii="Arial" w:hAnsi="Arial" w:cs="Arial"/>
          <w:sz w:val="22"/>
          <w:szCs w:val="22"/>
          <w:lang w:val="en-US"/>
        </w:rPr>
        <w:t>)</w:t>
      </w:r>
      <w:r w:rsidRPr="004F7CDB">
        <w:rPr>
          <w:rFonts w:ascii="Arial" w:hAnsi="Arial" w:cs="Arial"/>
          <w:sz w:val="22"/>
          <w:szCs w:val="22"/>
          <w:lang w:val="en-US"/>
        </w:rPr>
        <w:t xml:space="preserve"> </w:t>
      </w:r>
      <w:hyperlink r:id="rId15" w:history="1">
        <w:r w:rsidR="00786A1E" w:rsidRPr="000678D6">
          <w:rPr>
            <w:rStyle w:val="Hyperlink"/>
            <w:rFonts w:ascii="Arial" w:hAnsi="Arial" w:cs="Arial"/>
            <w:color w:val="000000" w:themeColor="text1"/>
            <w:sz w:val="22"/>
            <w:szCs w:val="22"/>
            <w:vertAlign w:val="superscript"/>
            <w:lang w:val="en-US"/>
          </w:rPr>
          <w:t>10</w:t>
        </w:r>
      </w:hyperlink>
      <w:r w:rsidR="001A1A91" w:rsidRPr="000678D6">
        <w:rPr>
          <w:rFonts w:ascii="Arial" w:hAnsi="Arial" w:cs="Arial"/>
          <w:color w:val="000000" w:themeColor="text1"/>
          <w:sz w:val="22"/>
          <w:szCs w:val="22"/>
          <w:lang w:val="en-US"/>
        </w:rPr>
        <w:t xml:space="preserve"> </w:t>
      </w:r>
      <w:r w:rsidRPr="004F7CDB">
        <w:rPr>
          <w:rFonts w:ascii="Arial" w:hAnsi="Arial" w:cs="Arial"/>
          <w:sz w:val="22"/>
          <w:szCs w:val="22"/>
          <w:lang w:val="en-US"/>
        </w:rPr>
        <w:t xml:space="preserve">as the ONLY effective homeless animal management practice replaced the killing practices. </w:t>
      </w:r>
    </w:p>
    <w:p w14:paraId="7C1891F6" w14:textId="77777777" w:rsidR="00095061" w:rsidRPr="004F7CDB" w:rsidRDefault="00095061" w:rsidP="001A1A91">
      <w:pPr>
        <w:rPr>
          <w:rFonts w:ascii="Arial" w:hAnsi="Arial" w:cs="Arial"/>
          <w:sz w:val="22"/>
          <w:szCs w:val="22"/>
          <w:lang w:val="en-US"/>
        </w:rPr>
      </w:pPr>
    </w:p>
    <w:p w14:paraId="55A491FD" w14:textId="41ABD47F" w:rsidR="00095061" w:rsidRPr="00873A19" w:rsidRDefault="00095061" w:rsidP="00095061">
      <w:pPr>
        <w:jc w:val="both"/>
        <w:rPr>
          <w:rFonts w:ascii="Arial" w:hAnsi="Arial" w:cs="Arial"/>
          <w:color w:val="000000" w:themeColor="text1"/>
          <w:spacing w:val="-3"/>
          <w:sz w:val="22"/>
          <w:szCs w:val="22"/>
          <w:lang w:val="en-AU"/>
        </w:rPr>
      </w:pPr>
      <w:r w:rsidRPr="00873A19">
        <w:rPr>
          <w:rFonts w:ascii="Arial" w:hAnsi="Arial" w:cs="Arial"/>
          <w:color w:val="000000" w:themeColor="text1"/>
          <w:sz w:val="22"/>
          <w:szCs w:val="22"/>
          <w:lang w:val="en-AU"/>
        </w:rPr>
        <w:t>Judgement</w:t>
      </w:r>
      <w:r w:rsidRPr="00873A19">
        <w:rPr>
          <w:rStyle w:val="apple-converted-space"/>
          <w:rFonts w:ascii="Arial" w:hAnsi="Arial" w:cs="Arial"/>
          <w:color w:val="000000" w:themeColor="text1"/>
          <w:sz w:val="22"/>
          <w:szCs w:val="22"/>
          <w:lang w:val="en-AU"/>
        </w:rPr>
        <w:t> </w:t>
      </w:r>
      <w:r w:rsidRPr="00873A19">
        <w:rPr>
          <w:rFonts w:ascii="Arial" w:hAnsi="Arial" w:cs="Arial"/>
          <w:color w:val="000000" w:themeColor="text1"/>
          <w:sz w:val="22"/>
          <w:szCs w:val="22"/>
          <w:lang w:val="en-AU"/>
        </w:rPr>
        <w:t xml:space="preserve">of the European Court of Human Rights </w:t>
      </w:r>
      <w:r w:rsidRPr="00873A19">
        <w:rPr>
          <w:rStyle w:val="Emphasis"/>
          <w:rFonts w:ascii="Arial" w:hAnsi="Arial" w:cs="Arial"/>
          <w:color w:val="000000" w:themeColor="text1"/>
          <w:spacing w:val="-3"/>
          <w:sz w:val="22"/>
          <w:szCs w:val="22"/>
          <w:lang w:val="en-AU"/>
        </w:rPr>
        <w:t>Georgel and Georgeta Stoicescu v Romania</w:t>
      </w:r>
      <w:r w:rsidRPr="00873A19">
        <w:rPr>
          <w:rFonts w:ascii="Arial" w:hAnsi="Arial" w:cs="Arial"/>
          <w:color w:val="000000" w:themeColor="text1"/>
          <w:spacing w:val="-3"/>
          <w:sz w:val="22"/>
          <w:szCs w:val="22"/>
          <w:shd w:val="clear" w:color="auto" w:fill="FFFFFF"/>
          <w:lang w:val="en-AU"/>
        </w:rPr>
        <w:t xml:space="preserve"> [2011] ECHR 1193 (26 July 2011), is an </w:t>
      </w:r>
      <w:r w:rsidRPr="00873A19">
        <w:rPr>
          <w:rFonts w:ascii="Arial" w:hAnsi="Arial" w:cs="Arial"/>
          <w:color w:val="000000" w:themeColor="text1"/>
          <w:spacing w:val="-3"/>
          <w:sz w:val="22"/>
          <w:szCs w:val="22"/>
          <w:lang w:val="en-AU"/>
        </w:rPr>
        <w:t>important judgment that, based on the scope of article 8 of the</w:t>
      </w:r>
      <w:r w:rsidRPr="00873A19">
        <w:rPr>
          <w:rStyle w:val="apple-converted-space"/>
          <w:rFonts w:ascii="Arial" w:hAnsi="Arial" w:cs="Arial"/>
          <w:color w:val="000000" w:themeColor="text1"/>
          <w:spacing w:val="-3"/>
          <w:sz w:val="22"/>
          <w:szCs w:val="22"/>
          <w:lang w:val="en-AU"/>
        </w:rPr>
        <w:t> </w:t>
      </w:r>
      <w:r w:rsidRPr="00873A19">
        <w:rPr>
          <w:rStyle w:val="Emphasis"/>
          <w:rFonts w:ascii="Arial" w:hAnsi="Arial" w:cs="Arial"/>
          <w:color w:val="000000" w:themeColor="text1"/>
          <w:spacing w:val="-3"/>
          <w:sz w:val="22"/>
          <w:szCs w:val="22"/>
          <w:lang w:val="en-AU"/>
        </w:rPr>
        <w:t>European Convention on Human Rights</w:t>
      </w:r>
      <w:r w:rsidRPr="00873A19">
        <w:rPr>
          <w:rFonts w:ascii="Arial" w:hAnsi="Arial" w:cs="Arial"/>
          <w:color w:val="000000" w:themeColor="text1"/>
          <w:spacing w:val="-3"/>
          <w:sz w:val="22"/>
          <w:szCs w:val="22"/>
          <w:lang w:val="en-AU"/>
        </w:rPr>
        <w:t xml:space="preserve">, held that Romania violated article 8 of the Convention through failing to take sufficient measures to protect the physical and psychological integrity of the applicant, Ms Georgeta Stoicescu. In October 2000, the applicant was attacked by a pack of stray dogs in front of her home in Bucharest. As a result of the attack, she suffered very serious injuries and became disabled. The large population of stray dogs in Romania has been a public health issue for many years (as Tunisia). </w:t>
      </w:r>
    </w:p>
    <w:p w14:paraId="2581680F" w14:textId="1C08EEEF" w:rsidR="00095061" w:rsidRPr="004F7CDB" w:rsidRDefault="00095061" w:rsidP="001A1A91">
      <w:pPr>
        <w:rPr>
          <w:rFonts w:ascii="Arial" w:hAnsi="Arial" w:cs="Arial"/>
          <w:sz w:val="22"/>
          <w:szCs w:val="22"/>
          <w:lang w:val="en-US"/>
        </w:rPr>
      </w:pPr>
    </w:p>
    <w:p w14:paraId="3AB51093" w14:textId="6CC63827" w:rsidR="00B61210" w:rsidRPr="0074248A" w:rsidRDefault="009F0EFE" w:rsidP="00B61210">
      <w:pPr>
        <w:jc w:val="center"/>
        <w:rPr>
          <w:rFonts w:ascii="Arial" w:hAnsi="Arial" w:cs="Arial"/>
          <w:b/>
          <w:bCs/>
          <w:color w:val="000000" w:themeColor="text1"/>
          <w:sz w:val="22"/>
          <w:szCs w:val="22"/>
          <w:lang w:val="en-US"/>
        </w:rPr>
      </w:pPr>
      <w:r w:rsidRPr="004F7CDB">
        <w:rPr>
          <w:rFonts w:ascii="Arial" w:hAnsi="Arial" w:cs="Arial"/>
          <w:sz w:val="22"/>
          <w:szCs w:val="22"/>
          <w:lang w:val="en-US"/>
        </w:rPr>
        <w:t xml:space="preserve">Violent Animal Abuse Practices &amp; the Children </w:t>
      </w:r>
      <w:r w:rsidR="00237F7F" w:rsidRPr="004F7CDB">
        <w:rPr>
          <w:rFonts w:ascii="Arial" w:hAnsi="Arial" w:cs="Arial"/>
          <w:sz w:val="22"/>
          <w:szCs w:val="22"/>
          <w:lang w:val="en-US"/>
        </w:rPr>
        <w:t>–</w:t>
      </w:r>
      <w:r w:rsidRPr="004F7CDB">
        <w:rPr>
          <w:rFonts w:ascii="Arial" w:hAnsi="Arial" w:cs="Arial"/>
          <w:sz w:val="22"/>
          <w:szCs w:val="22"/>
          <w:lang w:val="en-US"/>
        </w:rPr>
        <w:t xml:space="preserve"> </w:t>
      </w:r>
      <w:r w:rsidR="00237F7F" w:rsidRPr="004F7CDB">
        <w:rPr>
          <w:rFonts w:ascii="Arial" w:hAnsi="Arial" w:cs="Arial"/>
          <w:b/>
          <w:sz w:val="22"/>
          <w:szCs w:val="22"/>
          <w:lang w:val="en-US"/>
        </w:rPr>
        <w:t>VIDEO:</w:t>
      </w:r>
      <w:r w:rsidR="00B61210">
        <w:rPr>
          <w:rFonts w:ascii="Arial" w:hAnsi="Arial" w:cs="Arial"/>
          <w:b/>
          <w:sz w:val="22"/>
          <w:szCs w:val="22"/>
          <w:lang w:val="en-US"/>
        </w:rPr>
        <w:t xml:space="preserve"> </w:t>
      </w:r>
      <w:r w:rsidR="00B61210" w:rsidRPr="0074248A">
        <w:rPr>
          <w:rFonts w:ascii="Arial" w:hAnsi="Arial" w:cs="Arial"/>
          <w:b/>
          <w:bCs/>
          <w:color w:val="000000" w:themeColor="text1"/>
          <w:sz w:val="22"/>
          <w:szCs w:val="22"/>
          <w:lang w:val="en-US"/>
        </w:rPr>
        <w:t>Click on this image to view the video of violent practices experienced by the children in Tunisia</w:t>
      </w:r>
    </w:p>
    <w:p w14:paraId="7081D66C" w14:textId="0B6526C8" w:rsidR="00237F7F" w:rsidRDefault="00B61210" w:rsidP="00BF4740">
      <w:pPr>
        <w:jc w:val="center"/>
        <w:rPr>
          <w:rFonts w:ascii="Arial" w:hAnsi="Arial" w:cs="Arial"/>
          <w:b/>
          <w:sz w:val="22"/>
          <w:szCs w:val="22"/>
          <w:lang w:val="en-US"/>
        </w:rPr>
      </w:pPr>
      <w:r>
        <w:rPr>
          <w:noProof/>
          <w:lang w:val="en-GB" w:eastAsia="en-GB"/>
        </w:rPr>
        <w:drawing>
          <wp:anchor distT="0" distB="0" distL="114300" distR="114300" simplePos="0" relativeHeight="251671552" behindDoc="1" locked="0" layoutInCell="1" allowOverlap="1" wp14:anchorId="00DFF2AF" wp14:editId="54E0B61C">
            <wp:simplePos x="0" y="0"/>
            <wp:positionH relativeFrom="page">
              <wp:posOffset>2362200</wp:posOffset>
            </wp:positionH>
            <wp:positionV relativeFrom="page">
              <wp:posOffset>7696200</wp:posOffset>
            </wp:positionV>
            <wp:extent cx="2447925" cy="1495425"/>
            <wp:effectExtent l="0" t="0" r="9525" b="9525"/>
            <wp:wrapNone/>
            <wp:docPr id="25" name="Imagen 25" descr="ooxWord://word/media/image3.jpeg">
              <a:hlinkClick xmlns:a="http://schemas.openxmlformats.org/drawingml/2006/main" r:id="rId16"/>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n 25" descr="ooxWord://word/media/image3.jpeg">
                      <a:hlinkClick r:id="rId16"/>
                    </pic:cNvPr>
                    <pic:cNvPicPr preferRelativeResize="0">
                      <a:picLocks/>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47925" cy="1495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0BD84F" w14:textId="1EA9E978" w:rsidR="008D7B1E" w:rsidRDefault="008D7B1E" w:rsidP="00BF4740">
      <w:pPr>
        <w:jc w:val="center"/>
        <w:rPr>
          <w:rFonts w:ascii="Arial" w:hAnsi="Arial" w:cs="Arial"/>
          <w:b/>
          <w:sz w:val="22"/>
          <w:szCs w:val="22"/>
          <w:lang w:val="en-US"/>
        </w:rPr>
      </w:pPr>
    </w:p>
    <w:p w14:paraId="217617E8" w14:textId="3A4759FA" w:rsidR="00F63529" w:rsidRDefault="00F63529" w:rsidP="00BF4740">
      <w:pPr>
        <w:jc w:val="center"/>
        <w:rPr>
          <w:rFonts w:ascii="Arial" w:hAnsi="Arial" w:cs="Arial"/>
          <w:b/>
          <w:sz w:val="22"/>
          <w:szCs w:val="22"/>
          <w:lang w:val="en-US"/>
        </w:rPr>
      </w:pPr>
    </w:p>
    <w:p w14:paraId="1A948638" w14:textId="77777777" w:rsidR="0003240D" w:rsidRDefault="0003240D" w:rsidP="009B1BCF">
      <w:pPr>
        <w:jc w:val="both"/>
        <w:rPr>
          <w:rFonts w:ascii="Arial" w:hAnsi="Arial" w:cs="Arial"/>
          <w:color w:val="0070C0"/>
          <w:sz w:val="22"/>
          <w:szCs w:val="22"/>
          <w:lang w:val="en-US"/>
        </w:rPr>
      </w:pPr>
    </w:p>
    <w:p w14:paraId="213C31A2" w14:textId="06115F24" w:rsidR="0003240D" w:rsidRDefault="0003240D" w:rsidP="009B1BCF">
      <w:pPr>
        <w:jc w:val="both"/>
        <w:rPr>
          <w:rFonts w:ascii="Arial" w:hAnsi="Arial" w:cs="Arial"/>
          <w:color w:val="0070C0"/>
          <w:sz w:val="22"/>
          <w:szCs w:val="22"/>
          <w:lang w:val="en-US"/>
        </w:rPr>
      </w:pPr>
    </w:p>
    <w:p w14:paraId="637B8EF7" w14:textId="77777777" w:rsidR="0003240D" w:rsidRDefault="0003240D" w:rsidP="009B1BCF">
      <w:pPr>
        <w:jc w:val="both"/>
        <w:rPr>
          <w:rFonts w:ascii="Arial" w:hAnsi="Arial" w:cs="Arial"/>
          <w:color w:val="0070C0"/>
          <w:sz w:val="22"/>
          <w:szCs w:val="22"/>
          <w:lang w:val="en-US"/>
        </w:rPr>
      </w:pPr>
    </w:p>
    <w:p w14:paraId="3225BAF4" w14:textId="77777777" w:rsidR="00F63529" w:rsidRDefault="00F63529" w:rsidP="009B1BCF">
      <w:pPr>
        <w:jc w:val="both"/>
        <w:rPr>
          <w:rFonts w:ascii="Arial" w:hAnsi="Arial" w:cs="Arial"/>
          <w:color w:val="0070C0"/>
          <w:sz w:val="22"/>
          <w:szCs w:val="22"/>
          <w:lang w:val="en-US"/>
        </w:rPr>
      </w:pPr>
    </w:p>
    <w:p w14:paraId="6C81E852" w14:textId="77777777" w:rsidR="00F63529" w:rsidRDefault="00F63529" w:rsidP="009B1BCF">
      <w:pPr>
        <w:jc w:val="both"/>
        <w:rPr>
          <w:rFonts w:ascii="Arial" w:hAnsi="Arial" w:cs="Arial"/>
          <w:color w:val="0070C0"/>
          <w:sz w:val="22"/>
          <w:szCs w:val="22"/>
          <w:lang w:val="en-US"/>
        </w:rPr>
      </w:pPr>
    </w:p>
    <w:p w14:paraId="4EBA8F25" w14:textId="77777777" w:rsidR="00F63529" w:rsidRDefault="00F63529" w:rsidP="009B1BCF">
      <w:pPr>
        <w:jc w:val="both"/>
        <w:rPr>
          <w:rFonts w:ascii="Arial" w:hAnsi="Arial" w:cs="Arial"/>
          <w:color w:val="0070C0"/>
          <w:sz w:val="22"/>
          <w:szCs w:val="22"/>
          <w:lang w:val="en-US"/>
        </w:rPr>
      </w:pPr>
    </w:p>
    <w:p w14:paraId="661253EF" w14:textId="77777777" w:rsidR="00F63529" w:rsidRDefault="00F63529" w:rsidP="009B1BCF">
      <w:pPr>
        <w:jc w:val="both"/>
        <w:rPr>
          <w:rFonts w:ascii="Arial" w:hAnsi="Arial" w:cs="Arial"/>
          <w:color w:val="0070C0"/>
          <w:sz w:val="22"/>
          <w:szCs w:val="22"/>
          <w:lang w:val="en-US"/>
        </w:rPr>
      </w:pPr>
    </w:p>
    <w:p w14:paraId="43628E14" w14:textId="77777777" w:rsidR="009F0EFE" w:rsidRPr="004F7CDB" w:rsidRDefault="00962EDD" w:rsidP="00310C3C">
      <w:pPr>
        <w:jc w:val="both"/>
        <w:rPr>
          <w:rFonts w:ascii="Arial" w:hAnsi="Arial" w:cs="Arial"/>
          <w:b/>
          <w:sz w:val="22"/>
          <w:szCs w:val="22"/>
          <w:lang w:val="en-US"/>
        </w:rPr>
      </w:pPr>
      <w:r w:rsidRPr="004F7CDB">
        <w:rPr>
          <w:rFonts w:ascii="Arial" w:hAnsi="Arial" w:cs="Arial"/>
          <w:b/>
          <w:sz w:val="22"/>
          <w:szCs w:val="22"/>
          <w:lang w:val="en-US"/>
        </w:rPr>
        <w:t xml:space="preserve">2. </w:t>
      </w:r>
      <w:r w:rsidR="00310C3C" w:rsidRPr="004F7CDB">
        <w:rPr>
          <w:rFonts w:ascii="Arial" w:hAnsi="Arial" w:cs="Arial"/>
          <w:b/>
          <w:sz w:val="22"/>
          <w:szCs w:val="22"/>
          <w:lang w:val="en-US"/>
        </w:rPr>
        <w:t>Violation of the UN Convention on the Rights of the Child and General                                            comments: a</w:t>
      </w:r>
      <w:r w:rsidR="009F0EFE" w:rsidRPr="004F7CDB">
        <w:rPr>
          <w:rFonts w:ascii="Arial" w:hAnsi="Arial" w:cs="Arial"/>
          <w:b/>
          <w:sz w:val="22"/>
          <w:szCs w:val="22"/>
          <w:lang w:val="en-US"/>
        </w:rPr>
        <w:t>rticles 3, 6, 12, 19.1</w:t>
      </w:r>
      <w:r w:rsidR="00DB3E28" w:rsidRPr="004F7CDB">
        <w:rPr>
          <w:rFonts w:ascii="Arial" w:hAnsi="Arial" w:cs="Arial"/>
          <w:b/>
          <w:sz w:val="22"/>
          <w:szCs w:val="22"/>
          <w:lang w:val="en-US"/>
        </w:rPr>
        <w:t xml:space="preserve"> </w:t>
      </w:r>
      <w:r w:rsidR="005840C8" w:rsidRPr="004F7CDB">
        <w:rPr>
          <w:rFonts w:ascii="Arial" w:hAnsi="Arial" w:cs="Arial"/>
          <w:b/>
          <w:sz w:val="22"/>
          <w:szCs w:val="22"/>
          <w:lang w:val="en-US"/>
        </w:rPr>
        <w:t>and</w:t>
      </w:r>
      <w:r w:rsidR="009F0EFE" w:rsidRPr="004F7CDB">
        <w:rPr>
          <w:rFonts w:ascii="Arial" w:hAnsi="Arial" w:cs="Arial"/>
          <w:b/>
          <w:sz w:val="22"/>
          <w:szCs w:val="22"/>
          <w:lang w:val="en-US"/>
        </w:rPr>
        <w:t xml:space="preserve"> 27.1</w:t>
      </w:r>
      <w:r w:rsidR="00680BC5" w:rsidRPr="004F7CDB">
        <w:rPr>
          <w:rFonts w:ascii="Arial" w:hAnsi="Arial" w:cs="Arial"/>
          <w:b/>
          <w:sz w:val="22"/>
          <w:szCs w:val="22"/>
          <w:lang w:val="en-US"/>
        </w:rPr>
        <w:t>.</w:t>
      </w:r>
    </w:p>
    <w:p w14:paraId="36F16717" w14:textId="77777777" w:rsidR="009F0EFE" w:rsidRPr="004F7CDB" w:rsidRDefault="009F0EFE" w:rsidP="009F0EFE">
      <w:pPr>
        <w:jc w:val="both"/>
        <w:rPr>
          <w:rFonts w:ascii="Arial" w:hAnsi="Arial" w:cs="Arial"/>
          <w:sz w:val="22"/>
          <w:szCs w:val="22"/>
          <w:lang w:val="en-US"/>
        </w:rPr>
      </w:pPr>
    </w:p>
    <w:p w14:paraId="660C9E51" w14:textId="77777777" w:rsidR="008B0372" w:rsidRPr="00873A19" w:rsidRDefault="008B0372" w:rsidP="008B0372">
      <w:pPr>
        <w:jc w:val="both"/>
        <w:rPr>
          <w:rFonts w:ascii="Arial" w:hAnsi="Arial" w:cs="Arial"/>
          <w:color w:val="000000" w:themeColor="text1"/>
          <w:sz w:val="22"/>
          <w:szCs w:val="22"/>
          <w:lang w:val="en-AU"/>
        </w:rPr>
      </w:pPr>
      <w:r w:rsidRPr="00873A19">
        <w:rPr>
          <w:rFonts w:ascii="Arial" w:hAnsi="Arial" w:cs="Arial"/>
          <w:color w:val="000000" w:themeColor="text1"/>
          <w:sz w:val="22"/>
          <w:szCs w:val="22"/>
          <w:lang w:val="en-AU"/>
        </w:rPr>
        <w:t>The situation in Tunisia in relation to children and violent animal abuse practices violate the following articles of the Convention:</w:t>
      </w:r>
    </w:p>
    <w:p w14:paraId="0D2275C7" w14:textId="77777777" w:rsidR="00D3369C" w:rsidRPr="004F7CDB" w:rsidRDefault="00D3369C" w:rsidP="009F0EFE">
      <w:pPr>
        <w:jc w:val="both"/>
        <w:rPr>
          <w:rFonts w:ascii="Arial" w:hAnsi="Arial" w:cs="Arial"/>
          <w:sz w:val="22"/>
          <w:szCs w:val="22"/>
          <w:highlight w:val="cyan"/>
          <w:lang w:val="en-US"/>
        </w:rPr>
      </w:pPr>
    </w:p>
    <w:p w14:paraId="7E0CF96E" w14:textId="77777777" w:rsidR="009F0EFE" w:rsidRPr="004F7CDB" w:rsidRDefault="009F0EFE" w:rsidP="008555B4">
      <w:pPr>
        <w:pStyle w:val="ListParagraph"/>
        <w:numPr>
          <w:ilvl w:val="0"/>
          <w:numId w:val="8"/>
        </w:numPr>
        <w:jc w:val="both"/>
        <w:rPr>
          <w:rFonts w:ascii="Arial" w:hAnsi="Arial" w:cs="Arial"/>
          <w:sz w:val="22"/>
          <w:szCs w:val="22"/>
          <w:lang w:val="en-US"/>
        </w:rPr>
      </w:pPr>
      <w:r w:rsidRPr="004F7CDB">
        <w:rPr>
          <w:rFonts w:ascii="Arial" w:hAnsi="Arial" w:cs="Arial"/>
          <w:sz w:val="22"/>
          <w:szCs w:val="22"/>
          <w:lang w:val="en-US"/>
        </w:rPr>
        <w:t xml:space="preserve">General principles: articles 3 and 6 </w:t>
      </w:r>
    </w:p>
    <w:p w14:paraId="52C9DC42" w14:textId="77777777" w:rsidR="009F0EFE" w:rsidRPr="004F7CDB" w:rsidRDefault="009F0EFE" w:rsidP="009F0EFE">
      <w:pPr>
        <w:jc w:val="both"/>
        <w:rPr>
          <w:rFonts w:ascii="Arial" w:hAnsi="Arial" w:cs="Arial"/>
          <w:sz w:val="22"/>
          <w:szCs w:val="22"/>
          <w:lang w:val="en-US"/>
        </w:rPr>
      </w:pPr>
    </w:p>
    <w:p w14:paraId="2513AE03" w14:textId="77777777" w:rsidR="009F0EFE" w:rsidRPr="004F7CDB" w:rsidRDefault="009F0EFE" w:rsidP="009F0EFE">
      <w:pPr>
        <w:jc w:val="both"/>
        <w:rPr>
          <w:rFonts w:ascii="Arial" w:hAnsi="Arial" w:cs="Arial"/>
          <w:sz w:val="22"/>
          <w:szCs w:val="22"/>
          <w:lang w:val="en-US"/>
        </w:rPr>
      </w:pPr>
      <w:r w:rsidRPr="004F7CDB">
        <w:rPr>
          <w:rFonts w:ascii="Arial" w:hAnsi="Arial" w:cs="Arial"/>
          <w:sz w:val="22"/>
          <w:szCs w:val="22"/>
          <w:lang w:val="en-US"/>
        </w:rPr>
        <w:t>Protection and care of well-being of children and best interests of the child shall be a primary consideration</w:t>
      </w:r>
      <w:r w:rsidR="00A9504C" w:rsidRPr="004F7CDB">
        <w:rPr>
          <w:rFonts w:ascii="Arial" w:hAnsi="Arial" w:cs="Arial"/>
          <w:sz w:val="22"/>
          <w:szCs w:val="22"/>
          <w:lang w:val="en-US"/>
        </w:rPr>
        <w:t>.</w:t>
      </w:r>
      <w:r w:rsidR="004F2971" w:rsidRPr="004F7CDB">
        <w:rPr>
          <w:rFonts w:ascii="Arial" w:hAnsi="Arial" w:cs="Arial"/>
          <w:sz w:val="22"/>
          <w:szCs w:val="22"/>
          <w:lang w:val="en-US"/>
        </w:rPr>
        <w:t xml:space="preserve"> </w:t>
      </w:r>
    </w:p>
    <w:p w14:paraId="7F07815A" w14:textId="77777777" w:rsidR="009F0EFE" w:rsidRPr="004F7CDB" w:rsidRDefault="009F0EFE" w:rsidP="009F0EFE">
      <w:pPr>
        <w:jc w:val="both"/>
        <w:rPr>
          <w:rFonts w:ascii="Arial" w:hAnsi="Arial" w:cs="Arial"/>
          <w:sz w:val="22"/>
          <w:szCs w:val="22"/>
          <w:lang w:val="en-US"/>
        </w:rPr>
      </w:pPr>
      <w:r w:rsidRPr="004F7CDB">
        <w:rPr>
          <w:rFonts w:ascii="Arial" w:hAnsi="Arial" w:cs="Arial"/>
          <w:sz w:val="22"/>
          <w:szCs w:val="22"/>
          <w:lang w:val="en-US"/>
        </w:rPr>
        <w:t xml:space="preserve"> </w:t>
      </w:r>
    </w:p>
    <w:p w14:paraId="5DFA58D9" w14:textId="77777777" w:rsidR="009F0EFE" w:rsidRPr="004F7CDB" w:rsidRDefault="009F0EFE" w:rsidP="009F0EFE">
      <w:pPr>
        <w:jc w:val="both"/>
        <w:rPr>
          <w:rFonts w:ascii="Arial" w:hAnsi="Arial" w:cs="Arial"/>
          <w:sz w:val="22"/>
          <w:szCs w:val="22"/>
          <w:lang w:val="en-US"/>
        </w:rPr>
      </w:pPr>
      <w:r w:rsidRPr="004F7CDB">
        <w:rPr>
          <w:rFonts w:ascii="Arial" w:hAnsi="Arial" w:cs="Arial"/>
          <w:sz w:val="22"/>
          <w:szCs w:val="22"/>
          <w:lang w:val="en-US"/>
        </w:rPr>
        <w:t>GENERAL COMMENT no. 5 (2003) general measures of implementation of the UN Convention on the Rights of the Child</w:t>
      </w:r>
      <w:r w:rsidR="00D3369C" w:rsidRPr="004F7CDB">
        <w:rPr>
          <w:rFonts w:ascii="Arial" w:hAnsi="Arial" w:cs="Arial"/>
          <w:sz w:val="22"/>
          <w:szCs w:val="22"/>
          <w:lang w:val="en-US"/>
        </w:rPr>
        <w:t xml:space="preserve">. </w:t>
      </w:r>
      <w:r w:rsidRPr="004F7CDB">
        <w:rPr>
          <w:rFonts w:ascii="Arial" w:hAnsi="Arial" w:cs="Arial"/>
          <w:sz w:val="22"/>
          <w:szCs w:val="22"/>
          <w:lang w:val="en-US"/>
        </w:rPr>
        <w:t xml:space="preserve">“Article 3, paragraph 1 -In all actions concerning children the best interests of the child shall be the primary consideration. </w:t>
      </w:r>
    </w:p>
    <w:p w14:paraId="682F601C" w14:textId="77777777" w:rsidR="00D3369C" w:rsidRPr="004F7CDB" w:rsidRDefault="00D3369C" w:rsidP="00D3369C">
      <w:pPr>
        <w:jc w:val="both"/>
        <w:rPr>
          <w:rFonts w:ascii="Arial" w:hAnsi="Arial" w:cs="Arial"/>
          <w:sz w:val="22"/>
          <w:szCs w:val="22"/>
          <w:lang w:val="en-US"/>
        </w:rPr>
      </w:pPr>
    </w:p>
    <w:p w14:paraId="7C8705DC" w14:textId="2809A426" w:rsidR="009877EC" w:rsidRPr="004F7CDB" w:rsidRDefault="009877EC" w:rsidP="009877EC">
      <w:pPr>
        <w:jc w:val="both"/>
        <w:rPr>
          <w:rFonts w:ascii="Arial" w:hAnsi="Arial" w:cs="Arial"/>
          <w:color w:val="0070C0"/>
          <w:sz w:val="22"/>
          <w:szCs w:val="22"/>
          <w:lang w:val="en-AU"/>
        </w:rPr>
      </w:pPr>
      <w:r w:rsidRPr="00873A19">
        <w:rPr>
          <w:rFonts w:ascii="Arial" w:hAnsi="Arial" w:cs="Arial"/>
          <w:color w:val="000000" w:themeColor="text1"/>
          <w:sz w:val="22"/>
          <w:szCs w:val="22"/>
          <w:lang w:val="en-AU"/>
        </w:rPr>
        <w:t xml:space="preserve">According to Concluding observations </w:t>
      </w:r>
      <w:r w:rsidR="004B7568" w:rsidRPr="00873A19">
        <w:rPr>
          <w:rFonts w:ascii="Arial" w:hAnsi="Arial" w:cs="Arial"/>
          <w:color w:val="000000" w:themeColor="text1"/>
          <w:sz w:val="22"/>
          <w:szCs w:val="22"/>
          <w:lang w:val="en-AU"/>
        </w:rPr>
        <w:t xml:space="preserve">(2010) </w:t>
      </w:r>
      <w:r w:rsidRPr="00873A19">
        <w:rPr>
          <w:rFonts w:ascii="Arial" w:hAnsi="Arial" w:cs="Arial"/>
          <w:color w:val="000000" w:themeColor="text1"/>
          <w:sz w:val="22"/>
          <w:szCs w:val="22"/>
          <w:lang w:val="en-AU"/>
        </w:rPr>
        <w:t>of the Committee on the Rights of the Child CRC/C/TUN/CO/3</w:t>
      </w:r>
      <w:r w:rsidRPr="004F7CDB">
        <w:rPr>
          <w:rFonts w:ascii="Arial" w:hAnsi="Arial" w:cs="Arial"/>
          <w:color w:val="000000" w:themeColor="text1"/>
          <w:sz w:val="22"/>
          <w:szCs w:val="22"/>
          <w:lang w:val="en-AU"/>
        </w:rPr>
        <w:t xml:space="preserve">(32), </w:t>
      </w:r>
      <w:r w:rsidRPr="004F7CDB">
        <w:rPr>
          <w:rFonts w:ascii="Arial" w:hAnsi="Arial" w:cs="Arial"/>
          <w:sz w:val="22"/>
          <w:szCs w:val="22"/>
          <w:lang w:val="en-AU"/>
        </w:rPr>
        <w:t xml:space="preserve">Committee concerns about the views of children not being sufficiently taken into account </w:t>
      </w:r>
      <w:r w:rsidRPr="00873A19">
        <w:rPr>
          <w:rFonts w:ascii="Arial" w:hAnsi="Arial" w:cs="Arial"/>
          <w:color w:val="000000" w:themeColor="text1"/>
          <w:sz w:val="22"/>
          <w:szCs w:val="22"/>
          <w:lang w:val="en-AU"/>
        </w:rPr>
        <w:t>and respected.</w:t>
      </w:r>
    </w:p>
    <w:p w14:paraId="62F8B424" w14:textId="77777777" w:rsidR="009877EC" w:rsidRPr="004F7CDB" w:rsidRDefault="009877EC" w:rsidP="00D3369C">
      <w:pPr>
        <w:jc w:val="both"/>
        <w:rPr>
          <w:rFonts w:ascii="Arial" w:hAnsi="Arial" w:cs="Arial"/>
          <w:sz w:val="22"/>
          <w:szCs w:val="22"/>
          <w:highlight w:val="cyan"/>
          <w:lang w:val="en-US"/>
        </w:rPr>
      </w:pPr>
    </w:p>
    <w:p w14:paraId="7A23C694" w14:textId="77777777" w:rsidR="00D3369C" w:rsidRPr="004F7CDB" w:rsidRDefault="00D3369C" w:rsidP="008555B4">
      <w:pPr>
        <w:pStyle w:val="ListParagraph"/>
        <w:numPr>
          <w:ilvl w:val="0"/>
          <w:numId w:val="7"/>
        </w:numPr>
        <w:jc w:val="both"/>
        <w:rPr>
          <w:rFonts w:ascii="Arial" w:hAnsi="Arial" w:cs="Arial"/>
          <w:sz w:val="22"/>
          <w:szCs w:val="22"/>
          <w:lang w:val="en-US"/>
        </w:rPr>
      </w:pPr>
      <w:r w:rsidRPr="004F7CDB">
        <w:rPr>
          <w:rFonts w:ascii="Arial" w:hAnsi="Arial" w:cs="Arial"/>
          <w:sz w:val="22"/>
          <w:szCs w:val="22"/>
          <w:lang w:val="en-US"/>
        </w:rPr>
        <w:t xml:space="preserve">Civil rights and liberties: article 19.1 </w:t>
      </w:r>
    </w:p>
    <w:p w14:paraId="4986257C" w14:textId="77777777" w:rsidR="00D3369C" w:rsidRPr="004F7CDB" w:rsidRDefault="00D3369C" w:rsidP="00D3369C">
      <w:pPr>
        <w:jc w:val="both"/>
        <w:rPr>
          <w:rFonts w:ascii="Arial" w:hAnsi="Arial" w:cs="Arial"/>
          <w:sz w:val="22"/>
          <w:szCs w:val="22"/>
          <w:lang w:val="en-US"/>
        </w:rPr>
      </w:pPr>
    </w:p>
    <w:p w14:paraId="3A58DA7E" w14:textId="77777777" w:rsidR="00D3369C" w:rsidRPr="004F7CDB" w:rsidRDefault="00D3369C" w:rsidP="00D3369C">
      <w:pPr>
        <w:jc w:val="both"/>
        <w:rPr>
          <w:rFonts w:ascii="Arial" w:hAnsi="Arial" w:cs="Arial"/>
          <w:sz w:val="22"/>
          <w:szCs w:val="22"/>
          <w:lang w:val="en-US"/>
        </w:rPr>
      </w:pPr>
      <w:r w:rsidRPr="004F7CDB">
        <w:rPr>
          <w:rFonts w:ascii="Arial" w:hAnsi="Arial" w:cs="Arial"/>
          <w:sz w:val="22"/>
          <w:szCs w:val="22"/>
          <w:lang w:val="en-US"/>
        </w:rPr>
        <w:t xml:space="preserve">State Parties shall take all appropriate legislative, administrative, social and educational measures to protect the child from all forms of physical or mental violence. </w:t>
      </w:r>
    </w:p>
    <w:p w14:paraId="7DC2E272" w14:textId="77777777" w:rsidR="00D3369C" w:rsidRPr="004F7CDB" w:rsidRDefault="00D3369C" w:rsidP="00D3369C">
      <w:pPr>
        <w:jc w:val="both"/>
        <w:rPr>
          <w:rFonts w:ascii="Arial" w:hAnsi="Arial" w:cs="Arial"/>
          <w:sz w:val="22"/>
          <w:szCs w:val="22"/>
          <w:lang w:val="en-US"/>
        </w:rPr>
      </w:pPr>
    </w:p>
    <w:p w14:paraId="387624FA" w14:textId="77777777" w:rsidR="00F3654E" w:rsidRPr="004F7CDB" w:rsidRDefault="00D3369C" w:rsidP="00F3654E">
      <w:pPr>
        <w:jc w:val="both"/>
        <w:rPr>
          <w:rFonts w:ascii="Arial" w:hAnsi="Arial" w:cs="Arial"/>
          <w:sz w:val="22"/>
          <w:szCs w:val="22"/>
          <w:lang w:val="en-US"/>
        </w:rPr>
      </w:pPr>
      <w:r w:rsidRPr="004F7CDB">
        <w:rPr>
          <w:rFonts w:ascii="Arial" w:hAnsi="Arial" w:cs="Arial"/>
          <w:sz w:val="22"/>
          <w:szCs w:val="22"/>
          <w:lang w:val="en-US"/>
        </w:rPr>
        <w:t xml:space="preserve">The State Party has not taken appropriate steps to protect children from the mental harm of abuse caused by children being exposed to violent homeless animal management practices. </w:t>
      </w:r>
    </w:p>
    <w:p w14:paraId="27756483" w14:textId="77777777" w:rsidR="00F3654E" w:rsidRPr="004F7CDB" w:rsidRDefault="00F3654E" w:rsidP="00F3654E">
      <w:pPr>
        <w:jc w:val="both"/>
        <w:rPr>
          <w:rFonts w:ascii="Arial" w:hAnsi="Arial" w:cs="Arial"/>
          <w:b/>
          <w:sz w:val="22"/>
          <w:szCs w:val="22"/>
          <w:lang w:val="en-AU"/>
        </w:rPr>
      </w:pPr>
    </w:p>
    <w:p w14:paraId="5D9DB953" w14:textId="77777777" w:rsidR="004B7568" w:rsidRPr="00873A19" w:rsidRDefault="004B7568" w:rsidP="004B7568">
      <w:pPr>
        <w:jc w:val="both"/>
        <w:rPr>
          <w:rFonts w:ascii="Arial" w:hAnsi="Arial" w:cs="Arial"/>
          <w:color w:val="000000" w:themeColor="text1"/>
          <w:sz w:val="22"/>
          <w:szCs w:val="22"/>
          <w:lang w:val="en-US"/>
        </w:rPr>
      </w:pPr>
      <w:r w:rsidRPr="00873A19">
        <w:rPr>
          <w:rFonts w:ascii="Arial" w:hAnsi="Arial" w:cs="Arial"/>
          <w:color w:val="000000" w:themeColor="text1"/>
          <w:sz w:val="22"/>
          <w:szCs w:val="22"/>
          <w:lang w:val="en-AU"/>
        </w:rPr>
        <w:t xml:space="preserve">According to Concluding observations (2010) of the Committee on the Rights of the Child CRC/C/TUN/CO/3 (42), </w:t>
      </w:r>
      <w:r w:rsidRPr="00873A19">
        <w:rPr>
          <w:rFonts w:ascii="Arial" w:hAnsi="Arial" w:cs="Arial"/>
          <w:color w:val="000000" w:themeColor="text1"/>
          <w:sz w:val="22"/>
          <w:szCs w:val="22"/>
          <w:lang w:val="en-US"/>
        </w:rPr>
        <w:t>t</w:t>
      </w:r>
      <w:r w:rsidRPr="00873A19">
        <w:rPr>
          <w:rFonts w:ascii="Arial" w:hAnsi="Arial" w:cs="Arial"/>
          <w:bCs/>
          <w:color w:val="000000" w:themeColor="text1"/>
          <w:sz w:val="22"/>
          <w:szCs w:val="22"/>
          <w:lang w:val="en-US"/>
        </w:rPr>
        <w:t>he Committee encourages the State party to prioritize the elimination of all forms of violence against children</w:t>
      </w:r>
      <w:r w:rsidR="001A7544" w:rsidRPr="00873A19">
        <w:rPr>
          <w:rFonts w:ascii="Arial" w:hAnsi="Arial" w:cs="Arial"/>
          <w:bCs/>
          <w:color w:val="000000" w:themeColor="text1"/>
          <w:sz w:val="22"/>
          <w:szCs w:val="22"/>
          <w:lang w:val="en-US"/>
        </w:rPr>
        <w:t xml:space="preserve"> and </w:t>
      </w:r>
      <w:r w:rsidRPr="00873A19">
        <w:rPr>
          <w:rFonts w:ascii="Arial" w:hAnsi="Arial" w:cs="Arial"/>
          <w:bCs/>
          <w:color w:val="000000" w:themeColor="text1"/>
          <w:sz w:val="22"/>
          <w:szCs w:val="22"/>
          <w:lang w:val="en-US"/>
        </w:rPr>
        <w:t>recommends that the State party pay particular attention to</w:t>
      </w:r>
      <w:r w:rsidR="001A7544" w:rsidRPr="00873A19">
        <w:rPr>
          <w:rFonts w:ascii="Arial" w:hAnsi="Arial" w:cs="Arial"/>
          <w:bCs/>
          <w:color w:val="000000" w:themeColor="text1"/>
          <w:sz w:val="22"/>
          <w:szCs w:val="22"/>
          <w:lang w:val="en-US"/>
        </w:rPr>
        <w:t xml:space="preserve"> p</w:t>
      </w:r>
      <w:r w:rsidRPr="00873A19">
        <w:rPr>
          <w:rFonts w:ascii="Arial" w:hAnsi="Arial" w:cs="Arial"/>
          <w:bCs/>
          <w:color w:val="000000" w:themeColor="text1"/>
          <w:sz w:val="22"/>
          <w:szCs w:val="22"/>
          <w:lang w:val="en-US"/>
        </w:rPr>
        <w:t>rohibit all forms of violence against children</w:t>
      </w:r>
      <w:r w:rsidR="001A7544" w:rsidRPr="00873A19">
        <w:rPr>
          <w:rFonts w:ascii="Arial" w:hAnsi="Arial" w:cs="Arial"/>
          <w:bCs/>
          <w:color w:val="000000" w:themeColor="text1"/>
          <w:sz w:val="22"/>
          <w:szCs w:val="22"/>
          <w:lang w:val="en-US"/>
        </w:rPr>
        <w:t xml:space="preserve"> and </w:t>
      </w:r>
      <w:r w:rsidR="001A7544" w:rsidRPr="00107F84">
        <w:rPr>
          <w:rFonts w:ascii="Arial" w:hAnsi="Arial" w:cs="Arial"/>
          <w:bCs/>
          <w:color w:val="000000" w:themeColor="text1"/>
          <w:sz w:val="22"/>
          <w:szCs w:val="22"/>
          <w:lang w:val="en-GB"/>
        </w:rPr>
        <w:t xml:space="preserve">use </w:t>
      </w:r>
      <w:r w:rsidRPr="00873A19">
        <w:rPr>
          <w:rFonts w:ascii="Arial" w:hAnsi="Arial" w:cs="Arial"/>
          <w:bCs/>
          <w:color w:val="000000" w:themeColor="text1"/>
          <w:sz w:val="22"/>
          <w:szCs w:val="22"/>
          <w:lang w:val="en-US"/>
        </w:rPr>
        <w:t xml:space="preserve">the recommendations of the </w:t>
      </w:r>
      <w:r w:rsidR="001A7544" w:rsidRPr="00873A19">
        <w:rPr>
          <w:rFonts w:ascii="Arial" w:hAnsi="Arial" w:cs="Arial"/>
          <w:bCs/>
          <w:color w:val="000000" w:themeColor="text1"/>
          <w:sz w:val="22"/>
          <w:szCs w:val="22"/>
          <w:lang w:val="en-US"/>
        </w:rPr>
        <w:t>United Nations Study on Violence against Children</w:t>
      </w:r>
      <w:r w:rsidRPr="00873A19">
        <w:rPr>
          <w:rFonts w:ascii="Arial" w:hAnsi="Arial" w:cs="Arial"/>
          <w:bCs/>
          <w:color w:val="000000" w:themeColor="text1"/>
          <w:sz w:val="22"/>
          <w:szCs w:val="22"/>
          <w:lang w:val="en-US"/>
        </w:rPr>
        <w:t xml:space="preserve"> as a tool for action in partnership with civil society and, in particular, with the involvement of children to ensure that all children are protected from all forms of psychological violence and to gain momentum for concrete and time-bound actions to prevent and respond to such violence and abuse</w:t>
      </w:r>
      <w:r w:rsidR="001A7544" w:rsidRPr="00873A19">
        <w:rPr>
          <w:rFonts w:ascii="Arial" w:hAnsi="Arial" w:cs="Arial"/>
          <w:bCs/>
          <w:color w:val="000000" w:themeColor="text1"/>
          <w:sz w:val="22"/>
          <w:szCs w:val="22"/>
          <w:lang w:val="en-US"/>
        </w:rPr>
        <w:t>.</w:t>
      </w:r>
    </w:p>
    <w:p w14:paraId="06DB86CA" w14:textId="77777777" w:rsidR="004B7568" w:rsidRPr="004F7CDB" w:rsidRDefault="004B7568" w:rsidP="004B7568">
      <w:pPr>
        <w:jc w:val="both"/>
        <w:rPr>
          <w:rFonts w:ascii="Arial" w:hAnsi="Arial" w:cs="Arial"/>
          <w:color w:val="000000"/>
          <w:sz w:val="21"/>
          <w:szCs w:val="21"/>
          <w:lang w:val="en-US"/>
        </w:rPr>
      </w:pPr>
    </w:p>
    <w:p w14:paraId="2ECE9A7F" w14:textId="77777777" w:rsidR="009F0EFE" w:rsidRPr="004F7CDB" w:rsidRDefault="009F0EFE" w:rsidP="008555B4">
      <w:pPr>
        <w:pStyle w:val="ListParagraph"/>
        <w:numPr>
          <w:ilvl w:val="0"/>
          <w:numId w:val="6"/>
        </w:numPr>
        <w:jc w:val="both"/>
        <w:rPr>
          <w:rFonts w:ascii="Arial" w:hAnsi="Arial" w:cs="Arial"/>
          <w:sz w:val="22"/>
          <w:szCs w:val="22"/>
          <w:lang w:val="en-US"/>
        </w:rPr>
      </w:pPr>
      <w:r w:rsidRPr="004F7CDB">
        <w:rPr>
          <w:rFonts w:ascii="Arial" w:hAnsi="Arial" w:cs="Arial"/>
          <w:sz w:val="22"/>
          <w:szCs w:val="22"/>
          <w:lang w:val="en-US"/>
        </w:rPr>
        <w:t xml:space="preserve">Wellbeing and basic health: article 27.1 </w:t>
      </w:r>
    </w:p>
    <w:p w14:paraId="4709CCEF" w14:textId="77777777" w:rsidR="00EF5C91" w:rsidRPr="004F7CDB" w:rsidRDefault="00EF5C91" w:rsidP="009F0EFE">
      <w:pPr>
        <w:jc w:val="both"/>
        <w:rPr>
          <w:rFonts w:ascii="Arial" w:hAnsi="Arial" w:cs="Arial"/>
          <w:sz w:val="22"/>
          <w:szCs w:val="22"/>
          <w:lang w:val="en-US"/>
        </w:rPr>
      </w:pPr>
    </w:p>
    <w:p w14:paraId="5E07BBA6" w14:textId="77777777" w:rsidR="009F0EFE" w:rsidRPr="004F7CDB" w:rsidRDefault="009F0EFE" w:rsidP="009F0EFE">
      <w:pPr>
        <w:jc w:val="both"/>
        <w:rPr>
          <w:rFonts w:ascii="Arial" w:hAnsi="Arial" w:cs="Arial"/>
          <w:sz w:val="22"/>
          <w:szCs w:val="22"/>
          <w:lang w:val="en-US"/>
        </w:rPr>
      </w:pPr>
      <w:r w:rsidRPr="004F7CDB">
        <w:rPr>
          <w:rFonts w:ascii="Arial" w:hAnsi="Arial" w:cs="Arial"/>
          <w:sz w:val="22"/>
          <w:szCs w:val="22"/>
          <w:lang w:val="en-US"/>
        </w:rPr>
        <w:t xml:space="preserve">Article 27. 1. The State Parties recognize the right of every child to a standard of living adequate for the child's physical, mental, spiritual, moral and social development. </w:t>
      </w:r>
    </w:p>
    <w:p w14:paraId="69B6AC70" w14:textId="77777777" w:rsidR="009F0EFE" w:rsidRPr="004F7CDB" w:rsidRDefault="009F0EFE" w:rsidP="009F0EFE">
      <w:pPr>
        <w:jc w:val="both"/>
        <w:rPr>
          <w:rFonts w:ascii="Arial" w:hAnsi="Arial" w:cs="Arial"/>
          <w:sz w:val="22"/>
          <w:szCs w:val="22"/>
          <w:lang w:val="en-US"/>
        </w:rPr>
      </w:pPr>
    </w:p>
    <w:p w14:paraId="20023C6D" w14:textId="77777777" w:rsidR="009F0EFE" w:rsidRPr="004F7CDB" w:rsidRDefault="009F0EFE" w:rsidP="009F0EFE">
      <w:pPr>
        <w:jc w:val="both"/>
        <w:rPr>
          <w:rFonts w:ascii="Arial" w:hAnsi="Arial" w:cs="Arial"/>
          <w:sz w:val="22"/>
          <w:szCs w:val="22"/>
          <w:lang w:val="en-US"/>
        </w:rPr>
      </w:pPr>
      <w:r w:rsidRPr="004F7CDB">
        <w:rPr>
          <w:rFonts w:ascii="Arial" w:hAnsi="Arial" w:cs="Arial"/>
          <w:sz w:val="22"/>
          <w:szCs w:val="22"/>
          <w:lang w:val="en-US"/>
        </w:rPr>
        <w:t xml:space="preserve">Recognition of the right included in article 27.1 is violated when dealing with public animal killing, as the mental, spiritual and moral development of children is severely compromised by the experience linked to the activity and to traumatic consequences and after-effects of viewing such an event (habituation of violence, traumatic effects, moral </w:t>
      </w:r>
      <w:r w:rsidR="00EF5C91" w:rsidRPr="004F7CDB">
        <w:rPr>
          <w:rFonts w:ascii="Arial" w:hAnsi="Arial" w:cs="Arial"/>
          <w:sz w:val="22"/>
          <w:szCs w:val="22"/>
          <w:lang w:val="en-US"/>
        </w:rPr>
        <w:t>desensitization</w:t>
      </w:r>
      <w:r w:rsidRPr="004F7CDB">
        <w:rPr>
          <w:rFonts w:ascii="Arial" w:hAnsi="Arial" w:cs="Arial"/>
          <w:sz w:val="22"/>
          <w:szCs w:val="22"/>
          <w:lang w:val="en-US"/>
        </w:rPr>
        <w:t xml:space="preserve"> and disturbance of values). </w:t>
      </w:r>
    </w:p>
    <w:p w14:paraId="10D4DF1E" w14:textId="77777777" w:rsidR="009F0EFE" w:rsidRPr="004F7CDB" w:rsidRDefault="009F0EFE" w:rsidP="009F0EFE">
      <w:pPr>
        <w:jc w:val="both"/>
        <w:rPr>
          <w:rFonts w:ascii="Arial" w:hAnsi="Arial" w:cs="Arial"/>
          <w:sz w:val="22"/>
          <w:szCs w:val="22"/>
          <w:lang w:val="en-US"/>
        </w:rPr>
      </w:pPr>
    </w:p>
    <w:p w14:paraId="51803A3E" w14:textId="77777777" w:rsidR="009F0EFE" w:rsidRPr="004F7CDB" w:rsidRDefault="00310C3C" w:rsidP="009F0EFE">
      <w:pPr>
        <w:jc w:val="both"/>
        <w:rPr>
          <w:rFonts w:ascii="Arial" w:hAnsi="Arial" w:cs="Arial"/>
          <w:sz w:val="22"/>
          <w:szCs w:val="22"/>
          <w:lang w:val="en-US"/>
        </w:rPr>
      </w:pPr>
      <w:r w:rsidRPr="004F7CDB">
        <w:rPr>
          <w:rFonts w:ascii="Arial" w:hAnsi="Arial" w:cs="Arial"/>
          <w:sz w:val="22"/>
          <w:szCs w:val="22"/>
          <w:lang w:val="en-US"/>
        </w:rPr>
        <w:t>Similarly,</w:t>
      </w:r>
      <w:r w:rsidR="009F0EFE" w:rsidRPr="004F7CDB">
        <w:rPr>
          <w:rFonts w:ascii="Arial" w:hAnsi="Arial" w:cs="Arial"/>
          <w:sz w:val="22"/>
          <w:szCs w:val="22"/>
          <w:lang w:val="en-US"/>
        </w:rPr>
        <w:t xml:space="preserve"> the resolution of the General Assembly of the United Nations on "Children's Rights" A/RES/61/146, of 19 December 2006 condemned all forms of violence against children and urges States to take effective legislative and other measures to prevent and eliminate violence in all its forms (physical, mental and psychological). </w:t>
      </w:r>
    </w:p>
    <w:p w14:paraId="3F474D24" w14:textId="77777777" w:rsidR="00363607" w:rsidRPr="004F7CDB" w:rsidRDefault="00363607" w:rsidP="009F0EFE">
      <w:pPr>
        <w:jc w:val="both"/>
        <w:rPr>
          <w:rFonts w:ascii="Arial" w:hAnsi="Arial" w:cs="Arial"/>
          <w:sz w:val="22"/>
          <w:szCs w:val="22"/>
          <w:lang w:val="en-US"/>
        </w:rPr>
      </w:pPr>
    </w:p>
    <w:p w14:paraId="2D673825" w14:textId="4885D6EF" w:rsidR="00363607" w:rsidRPr="004F7CDB" w:rsidRDefault="00363607" w:rsidP="00363607">
      <w:pPr>
        <w:jc w:val="both"/>
        <w:rPr>
          <w:rFonts w:ascii="Arial" w:hAnsi="Arial" w:cs="Arial"/>
          <w:sz w:val="22"/>
          <w:szCs w:val="22"/>
          <w:lang w:val="en-US"/>
        </w:rPr>
      </w:pPr>
      <w:r w:rsidRPr="004F7CDB">
        <w:rPr>
          <w:rFonts w:ascii="Arial" w:hAnsi="Arial" w:cs="Arial"/>
          <w:sz w:val="22"/>
          <w:szCs w:val="22"/>
          <w:lang w:val="en-US"/>
        </w:rPr>
        <w:t xml:space="preserve">Thus, the State </w:t>
      </w:r>
      <w:r w:rsidR="000678D6">
        <w:rPr>
          <w:rFonts w:ascii="Arial" w:hAnsi="Arial" w:cs="Arial"/>
          <w:sz w:val="22"/>
          <w:szCs w:val="22"/>
          <w:lang w:val="en-US"/>
        </w:rPr>
        <w:t>P</w:t>
      </w:r>
      <w:r w:rsidRPr="004F7CDB">
        <w:rPr>
          <w:rFonts w:ascii="Arial" w:hAnsi="Arial" w:cs="Arial"/>
          <w:sz w:val="22"/>
          <w:szCs w:val="22"/>
          <w:lang w:val="en-US"/>
        </w:rPr>
        <w:t xml:space="preserve">arty has not adopted the necessary legislative and administrative measures to ensure children such protection and care as is necessary for their wellbeing and to protect against mental abuse in public places. </w:t>
      </w:r>
    </w:p>
    <w:p w14:paraId="6BE1A3A7" w14:textId="77777777" w:rsidR="00363607" w:rsidRPr="004F7CDB" w:rsidRDefault="00363607" w:rsidP="00363607">
      <w:pPr>
        <w:jc w:val="both"/>
        <w:rPr>
          <w:rFonts w:ascii="Arial" w:hAnsi="Arial" w:cs="Arial"/>
          <w:sz w:val="22"/>
          <w:szCs w:val="22"/>
          <w:lang w:val="en-US"/>
        </w:rPr>
      </w:pPr>
    </w:p>
    <w:p w14:paraId="4A50310F" w14:textId="77777777" w:rsidR="00363607" w:rsidRPr="004F7CDB" w:rsidRDefault="00363607" w:rsidP="00363607">
      <w:pPr>
        <w:jc w:val="both"/>
        <w:rPr>
          <w:rFonts w:ascii="Arial" w:hAnsi="Arial" w:cs="Arial"/>
          <w:sz w:val="22"/>
          <w:szCs w:val="22"/>
          <w:lang w:val="en-US"/>
        </w:rPr>
      </w:pPr>
      <w:r w:rsidRPr="004F7CDB">
        <w:rPr>
          <w:rFonts w:ascii="Arial" w:hAnsi="Arial" w:cs="Arial"/>
          <w:sz w:val="22"/>
          <w:szCs w:val="22"/>
          <w:lang w:val="en-US"/>
        </w:rPr>
        <w:t xml:space="preserve">The physical, mental, spiritual and moral development of children is severely compromised by the danger linked to the activity and to traumatic consequences and after-effects of viewing such events. Witnessing public killing of sentient beings often befriended by the children does not foster the development of those educational values incumbent on the State Parties. </w:t>
      </w:r>
    </w:p>
    <w:p w14:paraId="0176DBCD" w14:textId="77777777" w:rsidR="00363607" w:rsidRPr="004F7CDB" w:rsidRDefault="00363607" w:rsidP="00363607">
      <w:pPr>
        <w:jc w:val="both"/>
        <w:rPr>
          <w:rFonts w:ascii="Arial" w:hAnsi="Arial" w:cs="Arial"/>
          <w:sz w:val="22"/>
          <w:szCs w:val="22"/>
          <w:lang w:val="en-US"/>
        </w:rPr>
      </w:pPr>
    </w:p>
    <w:p w14:paraId="47DB08A9" w14:textId="77777777" w:rsidR="00363607" w:rsidRPr="004F7CDB" w:rsidRDefault="00363607" w:rsidP="00363607">
      <w:pPr>
        <w:jc w:val="both"/>
        <w:rPr>
          <w:rFonts w:ascii="Arial" w:hAnsi="Arial" w:cs="Arial"/>
          <w:sz w:val="22"/>
          <w:szCs w:val="22"/>
          <w:lang w:val="en-US"/>
        </w:rPr>
      </w:pPr>
      <w:r w:rsidRPr="004F7CDB">
        <w:rPr>
          <w:rFonts w:ascii="Arial" w:hAnsi="Arial" w:cs="Arial"/>
          <w:sz w:val="22"/>
          <w:szCs w:val="22"/>
          <w:lang w:val="en-US"/>
        </w:rPr>
        <w:t xml:space="preserve">The Committee has already declared its position on the exposure of children to violent animal abuse. </w:t>
      </w:r>
    </w:p>
    <w:p w14:paraId="38E81649" w14:textId="77777777" w:rsidR="00363607" w:rsidRPr="004F7CDB" w:rsidRDefault="00363607" w:rsidP="00363607">
      <w:pPr>
        <w:jc w:val="both"/>
        <w:rPr>
          <w:rFonts w:ascii="Arial" w:hAnsi="Arial" w:cs="Arial"/>
          <w:sz w:val="22"/>
          <w:szCs w:val="22"/>
          <w:lang w:val="en-US"/>
        </w:rPr>
      </w:pPr>
    </w:p>
    <w:p w14:paraId="3AABBA1F" w14:textId="77777777" w:rsidR="00363607" w:rsidRPr="004F7CDB" w:rsidRDefault="00363607" w:rsidP="00363607">
      <w:pPr>
        <w:jc w:val="both"/>
        <w:rPr>
          <w:rFonts w:ascii="Arial" w:hAnsi="Arial" w:cs="Arial"/>
          <w:sz w:val="22"/>
          <w:szCs w:val="22"/>
          <w:lang w:val="en-US"/>
        </w:rPr>
      </w:pPr>
      <w:r w:rsidRPr="004F7CDB">
        <w:rPr>
          <w:rFonts w:ascii="Arial" w:hAnsi="Arial" w:cs="Arial"/>
          <w:sz w:val="22"/>
          <w:szCs w:val="22"/>
          <w:lang w:val="en-US"/>
        </w:rPr>
        <w:t xml:space="preserve">Various psychological studies on violence and animal abuse have shown that witnessing or participating in the violence inherent in bullfights and witnessing public violence against homeless animals can have the following negative impacts on children: </w:t>
      </w:r>
    </w:p>
    <w:p w14:paraId="69101BAA" w14:textId="77777777" w:rsidR="00363607" w:rsidRPr="004F7CDB" w:rsidRDefault="00363607" w:rsidP="00363607">
      <w:pPr>
        <w:jc w:val="both"/>
        <w:rPr>
          <w:rFonts w:ascii="Arial" w:hAnsi="Arial" w:cs="Arial"/>
          <w:sz w:val="22"/>
          <w:szCs w:val="22"/>
          <w:lang w:val="en-US"/>
        </w:rPr>
      </w:pPr>
    </w:p>
    <w:p w14:paraId="2A0231E2" w14:textId="77777777" w:rsidR="00363607" w:rsidRPr="004F7CDB" w:rsidRDefault="00363607" w:rsidP="00363607">
      <w:pPr>
        <w:jc w:val="both"/>
        <w:rPr>
          <w:rFonts w:ascii="Arial" w:hAnsi="Arial" w:cs="Arial"/>
          <w:sz w:val="22"/>
          <w:szCs w:val="22"/>
          <w:lang w:val="en-US"/>
        </w:rPr>
      </w:pPr>
      <w:r w:rsidRPr="004F7CDB">
        <w:rPr>
          <w:rFonts w:ascii="Arial" w:hAnsi="Arial" w:cs="Arial"/>
          <w:sz w:val="22"/>
          <w:szCs w:val="22"/>
          <w:lang w:val="en-US"/>
        </w:rPr>
        <w:t xml:space="preserve">Traumatic effects on children, who cannot freely express their feelings in an environment shaped by adults. A child’s normal reaction to the sight of an animal bleeding as a result of human violence is always, on principle, one of rejection, distress, and fear. Progressive desensitization with an erosion of affective empathy &amp; progressive normalisation of violence from traumatization potentially life-affecting, are among identified results (Merz-Perez, L., Heide, K. M., &amp; Silverman, I. J. (2001).  </w:t>
      </w:r>
    </w:p>
    <w:p w14:paraId="31407EDF" w14:textId="77777777" w:rsidR="00363607" w:rsidRPr="004F7CDB" w:rsidRDefault="00363607" w:rsidP="00363607">
      <w:pPr>
        <w:jc w:val="both"/>
        <w:rPr>
          <w:rFonts w:ascii="Arial" w:hAnsi="Arial" w:cs="Arial"/>
          <w:sz w:val="22"/>
          <w:szCs w:val="22"/>
          <w:lang w:val="en-US"/>
        </w:rPr>
      </w:pPr>
    </w:p>
    <w:p w14:paraId="12500DB3" w14:textId="77777777" w:rsidR="00363607" w:rsidRPr="004F7CDB" w:rsidRDefault="00363607" w:rsidP="00363607">
      <w:pPr>
        <w:jc w:val="both"/>
        <w:rPr>
          <w:rFonts w:ascii="Arial" w:hAnsi="Arial" w:cs="Arial"/>
          <w:sz w:val="22"/>
          <w:szCs w:val="22"/>
          <w:lang w:val="en-US"/>
        </w:rPr>
      </w:pPr>
      <w:r w:rsidRPr="004F7CDB">
        <w:rPr>
          <w:rFonts w:ascii="Arial" w:hAnsi="Arial" w:cs="Arial"/>
          <w:sz w:val="22"/>
          <w:szCs w:val="22"/>
          <w:lang w:val="en-US"/>
        </w:rPr>
        <w:t xml:space="preserve">Habituation to violence if we show them that gratuitous violence can be acceptable and even recommendable. Witnessing the mistreatment of animals perpetuates the cycle of violence by desensitization and imitation of behaviours, especially among people who are at an age when they are learning and being taught. </w:t>
      </w:r>
    </w:p>
    <w:p w14:paraId="242A59F4" w14:textId="77777777" w:rsidR="00363607" w:rsidRPr="004F7CDB" w:rsidRDefault="00363607" w:rsidP="00363607">
      <w:pPr>
        <w:jc w:val="both"/>
        <w:rPr>
          <w:rFonts w:ascii="Arial" w:hAnsi="Arial" w:cs="Arial"/>
          <w:sz w:val="22"/>
          <w:szCs w:val="22"/>
          <w:lang w:val="en-US"/>
        </w:rPr>
      </w:pPr>
    </w:p>
    <w:p w14:paraId="07C9BBE3" w14:textId="77777777" w:rsidR="00363607" w:rsidRPr="004F7CDB" w:rsidRDefault="00363607" w:rsidP="00363607">
      <w:pPr>
        <w:jc w:val="both"/>
        <w:rPr>
          <w:rFonts w:ascii="Arial" w:hAnsi="Arial" w:cs="Arial"/>
          <w:sz w:val="22"/>
          <w:szCs w:val="22"/>
          <w:lang w:val="en-US"/>
        </w:rPr>
      </w:pPr>
      <w:r w:rsidRPr="004F7CDB">
        <w:rPr>
          <w:rFonts w:ascii="Arial" w:hAnsi="Arial" w:cs="Arial"/>
          <w:sz w:val="22"/>
          <w:szCs w:val="22"/>
          <w:lang w:val="en-US"/>
        </w:rPr>
        <w:t xml:space="preserve">As a result, significant evidence exists showing that youths who repeatedly witness the mistreatment of animals might be more susceptible to “learning” to use violence in their personal relationships (Wright, J., &amp; Hensley, C. (2003), Murrell, A. R. Merwin, R. M., Christoff, K. A., &amp; Henning, K. R. (2005), Daly, B., &amp; Morton, L. L. (2008), Buka, S. L., Stichick, T. L., Birdthistle, I., &amp; Earls, F. J. (2001). </w:t>
      </w:r>
    </w:p>
    <w:p w14:paraId="6139A990" w14:textId="77777777" w:rsidR="00363607" w:rsidRPr="004F7CDB" w:rsidRDefault="00363607" w:rsidP="00363607">
      <w:pPr>
        <w:jc w:val="both"/>
        <w:rPr>
          <w:rFonts w:ascii="Arial" w:hAnsi="Arial" w:cs="Arial"/>
          <w:sz w:val="22"/>
          <w:szCs w:val="22"/>
          <w:lang w:val="en-US"/>
        </w:rPr>
      </w:pPr>
    </w:p>
    <w:p w14:paraId="7C2AD8B1" w14:textId="77777777" w:rsidR="00363607" w:rsidRPr="004F7CDB" w:rsidRDefault="00363607" w:rsidP="00363607">
      <w:pPr>
        <w:jc w:val="both"/>
        <w:rPr>
          <w:rFonts w:ascii="Arial" w:hAnsi="Arial" w:cs="Arial"/>
          <w:sz w:val="22"/>
          <w:szCs w:val="22"/>
          <w:lang w:val="en-US"/>
        </w:rPr>
      </w:pPr>
      <w:r w:rsidRPr="004F7CDB">
        <w:rPr>
          <w:rFonts w:ascii="Arial" w:hAnsi="Arial" w:cs="Arial"/>
          <w:sz w:val="22"/>
          <w:szCs w:val="22"/>
          <w:lang w:val="en-US"/>
        </w:rPr>
        <w:t xml:space="preserve">Confusion of values because the child’s opinion of what is fair and unfair is destabilized. Public Killing of innocent domesticated animals is the negation of what children understand a value to be. Children’s ability to feel empathy is not only limited to human beings; they can also feel it for animals. This is based on the concept of biophilia - the innate emotional bond that humans have towards other living creatures - a predisposition that is particularly strong in children. Killing animals also runs contrary to law - and children know that mistreatment of animals is punishable by law in many countries. </w:t>
      </w:r>
    </w:p>
    <w:p w14:paraId="12C80746" w14:textId="77777777" w:rsidR="00363607" w:rsidRPr="004F7CDB" w:rsidRDefault="00363607" w:rsidP="00363607">
      <w:pPr>
        <w:jc w:val="both"/>
        <w:rPr>
          <w:rFonts w:ascii="Arial" w:hAnsi="Arial" w:cs="Arial"/>
          <w:sz w:val="22"/>
          <w:szCs w:val="22"/>
          <w:lang w:val="en-US"/>
        </w:rPr>
      </w:pPr>
    </w:p>
    <w:p w14:paraId="1ECBBD68" w14:textId="77777777" w:rsidR="00363607" w:rsidRPr="004F7CDB" w:rsidRDefault="00363607" w:rsidP="00363607">
      <w:pPr>
        <w:jc w:val="both"/>
        <w:rPr>
          <w:rFonts w:ascii="Arial" w:hAnsi="Arial" w:cs="Arial"/>
          <w:sz w:val="22"/>
          <w:szCs w:val="22"/>
          <w:lang w:val="en-US"/>
        </w:rPr>
      </w:pPr>
      <w:r w:rsidRPr="004F7CDB">
        <w:rPr>
          <w:rFonts w:ascii="Arial" w:hAnsi="Arial" w:cs="Arial"/>
          <w:sz w:val="22"/>
          <w:szCs w:val="22"/>
          <w:lang w:val="en-US"/>
        </w:rPr>
        <w:t xml:space="preserve">Weakening of the moral compass at a time when children need to find role models to identify with. Children, anxious to preserve the image of their parents and to avoid conflicts of loyalty, have no option but to deny the brutality they have witnessed and to hide all feelings of compassion towards the animal victim. A progressive desensitization process ensues with an erosion of affective empathy and a normalisation of violence which can then be taken into the child' adult world and enacted against people and property. A Cycle of Abuse can be created which results in an increased likelihood of child safeguarding issues and domestic violence. All forms of public violence against animals can cause 'Harmful Effects' to the observing child whether these practices include shooting, poisoning or violent removal for later slaughter. </w:t>
      </w:r>
    </w:p>
    <w:p w14:paraId="092E025F" w14:textId="77777777" w:rsidR="00E25292" w:rsidRPr="004F7CDB" w:rsidRDefault="00E25292" w:rsidP="00363607">
      <w:pPr>
        <w:jc w:val="both"/>
        <w:rPr>
          <w:rFonts w:ascii="Arial" w:hAnsi="Arial" w:cs="Arial"/>
          <w:sz w:val="22"/>
          <w:szCs w:val="22"/>
          <w:lang w:val="en-US"/>
        </w:rPr>
      </w:pPr>
    </w:p>
    <w:p w14:paraId="451DA3D8" w14:textId="77777777" w:rsidR="00E25292" w:rsidRPr="004F7CDB" w:rsidRDefault="00E25292" w:rsidP="00E25292">
      <w:pPr>
        <w:jc w:val="both"/>
        <w:rPr>
          <w:rFonts w:ascii="Arial" w:hAnsi="Arial" w:cs="Arial"/>
          <w:sz w:val="22"/>
          <w:szCs w:val="22"/>
          <w:lang w:val="en-US"/>
        </w:rPr>
      </w:pPr>
      <w:r w:rsidRPr="004F7CDB">
        <w:rPr>
          <w:rFonts w:ascii="Arial" w:hAnsi="Arial" w:cs="Arial"/>
          <w:sz w:val="22"/>
          <w:szCs w:val="22"/>
          <w:lang w:val="en-US"/>
        </w:rPr>
        <w:t>40 years of research has provided academic resilience to the 'link' between animal abuse &amp; its associations in the human domain. This now informs many authorities including the FBI (USA) and College of Policing (UK).</w:t>
      </w:r>
    </w:p>
    <w:p w14:paraId="1D236B30" w14:textId="77777777" w:rsidR="00E25292" w:rsidRPr="004F7CDB" w:rsidRDefault="00E25292" w:rsidP="00E25292">
      <w:pPr>
        <w:jc w:val="both"/>
        <w:rPr>
          <w:rFonts w:ascii="Arial" w:hAnsi="Arial" w:cs="Arial"/>
          <w:sz w:val="22"/>
          <w:szCs w:val="22"/>
          <w:lang w:val="en-US"/>
        </w:rPr>
      </w:pPr>
    </w:p>
    <w:p w14:paraId="72D3E27B" w14:textId="77777777" w:rsidR="00E25292" w:rsidRPr="004F7CDB" w:rsidRDefault="00E25292" w:rsidP="00E25292">
      <w:pPr>
        <w:jc w:val="both"/>
        <w:rPr>
          <w:rFonts w:ascii="Arial" w:hAnsi="Arial" w:cs="Arial"/>
          <w:sz w:val="22"/>
          <w:szCs w:val="22"/>
          <w:lang w:val="en-US"/>
        </w:rPr>
      </w:pPr>
      <w:r w:rsidRPr="004F7CDB">
        <w:rPr>
          <w:rFonts w:ascii="Arial" w:hAnsi="Arial" w:cs="Arial"/>
          <w:sz w:val="22"/>
          <w:szCs w:val="22"/>
          <w:lang w:val="en-US"/>
        </w:rPr>
        <w:t xml:space="preserve">Children exposed to violent practices suffer sometimes life changing effects. </w:t>
      </w:r>
    </w:p>
    <w:p w14:paraId="45A484EA" w14:textId="77777777" w:rsidR="00E25292" w:rsidRPr="004F7CDB" w:rsidRDefault="00E25292" w:rsidP="00E25292">
      <w:pPr>
        <w:jc w:val="both"/>
        <w:rPr>
          <w:rFonts w:ascii="Arial" w:hAnsi="Arial" w:cs="Arial"/>
          <w:sz w:val="22"/>
          <w:szCs w:val="22"/>
          <w:lang w:val="en-US"/>
        </w:rPr>
      </w:pPr>
    </w:p>
    <w:p w14:paraId="538BE524" w14:textId="77777777" w:rsidR="00E25292" w:rsidRPr="004F7CDB" w:rsidRDefault="00E25292" w:rsidP="00E25292">
      <w:pPr>
        <w:jc w:val="both"/>
        <w:rPr>
          <w:rFonts w:ascii="Arial" w:hAnsi="Arial" w:cs="Arial"/>
          <w:sz w:val="22"/>
          <w:szCs w:val="22"/>
          <w:lang w:val="en-US"/>
        </w:rPr>
      </w:pPr>
      <w:r w:rsidRPr="004F7CDB">
        <w:rPr>
          <w:rFonts w:ascii="Arial" w:hAnsi="Arial" w:cs="Arial"/>
          <w:sz w:val="22"/>
          <w:szCs w:val="22"/>
          <w:lang w:val="en-US"/>
        </w:rPr>
        <w:t xml:space="preserve">Effects include empathy erosion &amp; normalisation of violence. </w:t>
      </w:r>
    </w:p>
    <w:p w14:paraId="38E271A4" w14:textId="77777777" w:rsidR="00E25292" w:rsidRPr="004F7CDB" w:rsidRDefault="00E25292" w:rsidP="00363607">
      <w:pPr>
        <w:jc w:val="both"/>
        <w:rPr>
          <w:rFonts w:ascii="Arial" w:hAnsi="Arial" w:cs="Arial"/>
          <w:sz w:val="22"/>
          <w:szCs w:val="22"/>
          <w:lang w:val="en-US"/>
        </w:rPr>
      </w:pPr>
    </w:p>
    <w:p w14:paraId="622E7911" w14:textId="0D23ACEF" w:rsidR="00363607" w:rsidRPr="004F7CDB" w:rsidRDefault="00363607" w:rsidP="009F0EFE">
      <w:pPr>
        <w:jc w:val="both"/>
        <w:rPr>
          <w:rFonts w:ascii="Arial" w:hAnsi="Arial" w:cs="Arial"/>
          <w:sz w:val="22"/>
          <w:szCs w:val="22"/>
          <w:lang w:val="en-US"/>
        </w:rPr>
      </w:pPr>
    </w:p>
    <w:p w14:paraId="2BE76EDF" w14:textId="77777777" w:rsidR="00987B01" w:rsidRPr="004F7CDB" w:rsidRDefault="00987B01" w:rsidP="009F0EFE">
      <w:pPr>
        <w:jc w:val="both"/>
        <w:rPr>
          <w:rFonts w:ascii="Arial" w:hAnsi="Arial" w:cs="Arial"/>
          <w:b/>
          <w:sz w:val="22"/>
          <w:szCs w:val="22"/>
          <w:lang w:val="en-US"/>
        </w:rPr>
      </w:pPr>
    </w:p>
    <w:p w14:paraId="689537DA" w14:textId="77777777" w:rsidR="00962EDD" w:rsidRPr="004F7CDB" w:rsidRDefault="00962EDD" w:rsidP="00962EDD">
      <w:pPr>
        <w:jc w:val="both"/>
        <w:rPr>
          <w:rFonts w:ascii="Arial" w:hAnsi="Arial" w:cs="Arial"/>
          <w:sz w:val="22"/>
          <w:szCs w:val="22"/>
          <w:lang w:val="en-US"/>
        </w:rPr>
      </w:pPr>
      <w:r w:rsidRPr="004F7CDB">
        <w:rPr>
          <w:rFonts w:ascii="Arial" w:hAnsi="Arial" w:cs="Arial"/>
          <w:b/>
          <w:sz w:val="22"/>
          <w:szCs w:val="22"/>
          <w:lang w:val="en-US"/>
        </w:rPr>
        <w:t>3. Children’s Right to Be Heard</w:t>
      </w:r>
      <w:r w:rsidRPr="004F7CDB">
        <w:rPr>
          <w:rFonts w:ascii="Arial" w:hAnsi="Arial" w:cs="Arial"/>
          <w:sz w:val="22"/>
          <w:szCs w:val="22"/>
          <w:lang w:val="en-US"/>
        </w:rPr>
        <w:t xml:space="preserve"> </w:t>
      </w:r>
    </w:p>
    <w:p w14:paraId="3F8C940A" w14:textId="77777777" w:rsidR="00EE5A61" w:rsidRPr="004F7CDB" w:rsidRDefault="00EE5A61" w:rsidP="006F1F5A">
      <w:pPr>
        <w:jc w:val="both"/>
        <w:rPr>
          <w:rFonts w:ascii="Arial" w:hAnsi="Arial" w:cs="Arial"/>
          <w:b/>
          <w:sz w:val="22"/>
          <w:szCs w:val="22"/>
          <w:lang w:val="en-US"/>
        </w:rPr>
      </w:pPr>
    </w:p>
    <w:p w14:paraId="0F18286A" w14:textId="02E1A743" w:rsidR="00962EDD" w:rsidRDefault="008D7B1E" w:rsidP="000678D6">
      <w:pPr>
        <w:jc w:val="center"/>
        <w:rPr>
          <w:rFonts w:ascii="Arial" w:hAnsi="Arial" w:cs="Arial"/>
          <w:sz w:val="22"/>
          <w:szCs w:val="22"/>
          <w:lang w:val="en-US"/>
        </w:rPr>
      </w:pPr>
      <w:r>
        <w:rPr>
          <w:rFonts w:ascii="Arial" w:hAnsi="Arial" w:cs="Arial"/>
          <w:sz w:val="22"/>
          <w:szCs w:val="22"/>
          <w:lang w:val="en-US"/>
        </w:rPr>
        <w:t>C</w:t>
      </w:r>
      <w:r w:rsidRPr="004F7CDB">
        <w:rPr>
          <w:rFonts w:ascii="Arial" w:hAnsi="Arial" w:cs="Arial"/>
          <w:sz w:val="22"/>
          <w:szCs w:val="22"/>
          <w:lang w:val="en-US"/>
        </w:rPr>
        <w:t xml:space="preserve">hildren Expressing Their Feelings </w:t>
      </w:r>
      <w:r>
        <w:rPr>
          <w:rFonts w:ascii="Arial" w:hAnsi="Arial" w:cs="Arial"/>
          <w:sz w:val="22"/>
          <w:szCs w:val="22"/>
          <w:lang w:val="en-US"/>
        </w:rPr>
        <w:t>-</w:t>
      </w:r>
      <w:r w:rsidR="00962EDD" w:rsidRPr="004F7CDB">
        <w:rPr>
          <w:rFonts w:ascii="Arial" w:hAnsi="Arial" w:cs="Arial"/>
          <w:b/>
          <w:sz w:val="22"/>
          <w:szCs w:val="22"/>
          <w:lang w:val="en-US"/>
        </w:rPr>
        <w:t>VIDEO:</w:t>
      </w:r>
      <w:r w:rsidR="00B61210">
        <w:rPr>
          <w:rFonts w:ascii="Arial" w:hAnsi="Arial" w:cs="Arial"/>
          <w:b/>
          <w:sz w:val="22"/>
          <w:szCs w:val="22"/>
          <w:lang w:val="en-US"/>
        </w:rPr>
        <w:t xml:space="preserve"> </w:t>
      </w:r>
      <w:r w:rsidR="00B61210" w:rsidRPr="00B61210">
        <w:rPr>
          <w:rFonts w:ascii="Arial" w:hAnsi="Arial" w:cs="Arial"/>
          <w:b/>
          <w:sz w:val="22"/>
          <w:szCs w:val="22"/>
          <w:lang w:val="en-US"/>
        </w:rPr>
        <w:t>Click on this image to view the video of children Expressing Their Feelings About Having to See Violent Public Animal Abuse Practices.</w:t>
      </w:r>
    </w:p>
    <w:p w14:paraId="2CD329C0" w14:textId="77777777" w:rsidR="00F63529" w:rsidRDefault="00F63529" w:rsidP="00962EDD">
      <w:pPr>
        <w:jc w:val="both"/>
        <w:rPr>
          <w:rFonts w:ascii="Arial" w:hAnsi="Arial" w:cs="Arial"/>
          <w:sz w:val="22"/>
          <w:szCs w:val="22"/>
          <w:lang w:val="en-US"/>
        </w:rPr>
      </w:pPr>
    </w:p>
    <w:p w14:paraId="3BF569EA" w14:textId="42F1444C" w:rsidR="00F63529" w:rsidRPr="004F7CDB" w:rsidRDefault="00F63529" w:rsidP="00962EDD">
      <w:pPr>
        <w:jc w:val="both"/>
        <w:rPr>
          <w:rFonts w:ascii="Arial" w:hAnsi="Arial" w:cs="Arial"/>
          <w:sz w:val="22"/>
          <w:szCs w:val="22"/>
          <w:lang w:val="en-US"/>
        </w:rPr>
      </w:pPr>
    </w:p>
    <w:p w14:paraId="50ED1491" w14:textId="3CD5E8AF" w:rsidR="00B350A9" w:rsidRDefault="009700FD" w:rsidP="00E25292">
      <w:pPr>
        <w:pStyle w:val="NormalWeb"/>
        <w:jc w:val="both"/>
        <w:rPr>
          <w:rFonts w:ascii="Arial" w:hAnsi="Arial" w:cs="Arial"/>
          <w:color w:val="0070C0"/>
          <w:sz w:val="22"/>
          <w:szCs w:val="22"/>
          <w:lang w:val="en-US"/>
        </w:rPr>
      </w:pPr>
      <w:r>
        <w:rPr>
          <w:noProof/>
          <w:lang w:val="en-GB" w:eastAsia="en-GB"/>
        </w:rPr>
        <w:drawing>
          <wp:anchor distT="0" distB="0" distL="114300" distR="114300" simplePos="0" relativeHeight="251673600" behindDoc="1" locked="0" layoutInCell="1" allowOverlap="1" wp14:anchorId="4FE061ED" wp14:editId="71B4A801">
            <wp:simplePos x="0" y="0"/>
            <wp:positionH relativeFrom="page">
              <wp:posOffset>2209800</wp:posOffset>
            </wp:positionH>
            <wp:positionV relativeFrom="page">
              <wp:posOffset>3676650</wp:posOffset>
            </wp:positionV>
            <wp:extent cx="2867025" cy="2124075"/>
            <wp:effectExtent l="0" t="0" r="9525" b="9525"/>
            <wp:wrapNone/>
            <wp:docPr id="5" name="Imagen 5" descr="ooxWord://word/media/image11.jpeg">
              <a:hlinkClick xmlns:a="http://schemas.openxmlformats.org/drawingml/2006/main" r:id="rId18"/>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n 5" descr="ooxWord://word/media/image11.jpeg">
                      <a:hlinkClick r:id="rId18"/>
                    </pic:cNvPr>
                    <pic:cNvPicPr preferRelativeResize="0">
                      <a:picLocks/>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67025" cy="2124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3AE15C" w14:textId="53C517DC" w:rsidR="00B350A9" w:rsidRDefault="00B350A9" w:rsidP="00E25292">
      <w:pPr>
        <w:pStyle w:val="NormalWeb"/>
        <w:jc w:val="both"/>
        <w:rPr>
          <w:rFonts w:ascii="Arial" w:hAnsi="Arial" w:cs="Arial"/>
          <w:color w:val="0070C0"/>
          <w:sz w:val="22"/>
          <w:szCs w:val="22"/>
          <w:lang w:val="en-US"/>
        </w:rPr>
      </w:pPr>
    </w:p>
    <w:p w14:paraId="17E4425E" w14:textId="77777777" w:rsidR="00B350A9" w:rsidRDefault="00B350A9" w:rsidP="00E25292">
      <w:pPr>
        <w:pStyle w:val="NormalWeb"/>
        <w:jc w:val="both"/>
        <w:rPr>
          <w:rFonts w:ascii="Arial" w:hAnsi="Arial" w:cs="Arial"/>
          <w:color w:val="0070C0"/>
          <w:sz w:val="22"/>
          <w:szCs w:val="22"/>
          <w:lang w:val="en-US"/>
        </w:rPr>
      </w:pPr>
    </w:p>
    <w:p w14:paraId="2AD2CF9D" w14:textId="77777777" w:rsidR="00B350A9" w:rsidRDefault="00B350A9" w:rsidP="00E25292">
      <w:pPr>
        <w:pStyle w:val="NormalWeb"/>
        <w:jc w:val="both"/>
        <w:rPr>
          <w:rFonts w:ascii="Arial" w:hAnsi="Arial" w:cs="Arial"/>
          <w:color w:val="0070C0"/>
          <w:sz w:val="22"/>
          <w:szCs w:val="22"/>
          <w:lang w:val="en-US"/>
        </w:rPr>
      </w:pPr>
    </w:p>
    <w:p w14:paraId="74738E1A" w14:textId="77777777" w:rsidR="00B350A9" w:rsidRDefault="00B350A9" w:rsidP="00E25292">
      <w:pPr>
        <w:pStyle w:val="NormalWeb"/>
        <w:jc w:val="both"/>
        <w:rPr>
          <w:rFonts w:ascii="Arial" w:hAnsi="Arial" w:cs="Arial"/>
          <w:color w:val="0070C0"/>
          <w:sz w:val="22"/>
          <w:szCs w:val="22"/>
          <w:lang w:val="en-US"/>
        </w:rPr>
      </w:pPr>
    </w:p>
    <w:p w14:paraId="101F7402" w14:textId="77777777" w:rsidR="00B350A9" w:rsidRDefault="00B350A9" w:rsidP="00E25292">
      <w:pPr>
        <w:pStyle w:val="NormalWeb"/>
        <w:jc w:val="both"/>
        <w:rPr>
          <w:rFonts w:ascii="Arial" w:hAnsi="Arial" w:cs="Arial"/>
          <w:color w:val="0070C0"/>
          <w:sz w:val="22"/>
          <w:szCs w:val="22"/>
          <w:lang w:val="en-US"/>
        </w:rPr>
      </w:pPr>
    </w:p>
    <w:p w14:paraId="21B22E3F" w14:textId="77777777" w:rsidR="00B350A9" w:rsidRDefault="00B350A9" w:rsidP="00E25292">
      <w:pPr>
        <w:pStyle w:val="NormalWeb"/>
        <w:jc w:val="both"/>
        <w:rPr>
          <w:rFonts w:ascii="Arial" w:hAnsi="Arial" w:cs="Arial"/>
          <w:color w:val="0070C0"/>
          <w:sz w:val="22"/>
          <w:szCs w:val="22"/>
          <w:lang w:val="en-US"/>
        </w:rPr>
      </w:pPr>
    </w:p>
    <w:p w14:paraId="075206C1" w14:textId="77777777" w:rsidR="000678D6" w:rsidRDefault="000678D6" w:rsidP="009F0EFE">
      <w:pPr>
        <w:jc w:val="both"/>
        <w:rPr>
          <w:rFonts w:ascii="Arial" w:hAnsi="Arial" w:cs="Arial"/>
          <w:b/>
          <w:color w:val="000000" w:themeColor="text1"/>
          <w:sz w:val="22"/>
          <w:szCs w:val="22"/>
          <w:lang w:val="en-US"/>
        </w:rPr>
      </w:pPr>
    </w:p>
    <w:p w14:paraId="6C07AA2D" w14:textId="77777777" w:rsidR="000678D6" w:rsidRDefault="000678D6" w:rsidP="009F0EFE">
      <w:pPr>
        <w:jc w:val="both"/>
        <w:rPr>
          <w:rFonts w:ascii="Arial" w:hAnsi="Arial" w:cs="Arial"/>
          <w:b/>
          <w:color w:val="000000" w:themeColor="text1"/>
          <w:sz w:val="22"/>
          <w:szCs w:val="22"/>
          <w:lang w:val="en-US"/>
        </w:rPr>
      </w:pPr>
    </w:p>
    <w:p w14:paraId="2BBE8BCA" w14:textId="70D9BBD4" w:rsidR="00EF5C91" w:rsidRPr="00DE12D1" w:rsidRDefault="00363607" w:rsidP="009F0EFE">
      <w:pPr>
        <w:jc w:val="both"/>
        <w:rPr>
          <w:rFonts w:ascii="Arial" w:hAnsi="Arial" w:cs="Arial"/>
          <w:b/>
          <w:color w:val="000000" w:themeColor="text1"/>
          <w:sz w:val="22"/>
          <w:szCs w:val="22"/>
          <w:lang w:val="en-US"/>
        </w:rPr>
      </w:pPr>
      <w:r w:rsidRPr="00DE12D1">
        <w:rPr>
          <w:rFonts w:ascii="Arial" w:hAnsi="Arial" w:cs="Arial"/>
          <w:b/>
          <w:color w:val="000000" w:themeColor="text1"/>
          <w:sz w:val="22"/>
          <w:szCs w:val="22"/>
          <w:lang w:val="en-US"/>
        </w:rPr>
        <w:t>4</w:t>
      </w:r>
      <w:r w:rsidR="00962EDD" w:rsidRPr="00DE12D1">
        <w:rPr>
          <w:rFonts w:ascii="Arial" w:hAnsi="Arial" w:cs="Arial"/>
          <w:b/>
          <w:color w:val="000000" w:themeColor="text1"/>
          <w:sz w:val="22"/>
          <w:szCs w:val="22"/>
          <w:lang w:val="en-US"/>
        </w:rPr>
        <w:t xml:space="preserve">. </w:t>
      </w:r>
      <w:r w:rsidR="00EF5C91" w:rsidRPr="00DE12D1">
        <w:rPr>
          <w:rFonts w:ascii="Arial" w:hAnsi="Arial" w:cs="Arial"/>
          <w:b/>
          <w:color w:val="000000" w:themeColor="text1"/>
          <w:sz w:val="22"/>
          <w:szCs w:val="22"/>
          <w:lang w:val="en-US"/>
        </w:rPr>
        <w:t xml:space="preserve">Recommendations </w:t>
      </w:r>
    </w:p>
    <w:p w14:paraId="48058499" w14:textId="77777777" w:rsidR="00354FA1" w:rsidRPr="004F7CDB" w:rsidRDefault="00354FA1" w:rsidP="00FF2858">
      <w:pPr>
        <w:jc w:val="both"/>
        <w:rPr>
          <w:rFonts w:ascii="Arial" w:hAnsi="Arial" w:cs="Arial"/>
          <w:color w:val="0070C0"/>
          <w:sz w:val="22"/>
          <w:szCs w:val="22"/>
          <w:lang w:val="en-US"/>
        </w:rPr>
      </w:pPr>
    </w:p>
    <w:p w14:paraId="16BCAE9C" w14:textId="77777777" w:rsidR="00F9124A" w:rsidRPr="004F7CDB" w:rsidRDefault="00F9124A" w:rsidP="00F9124A">
      <w:pPr>
        <w:jc w:val="both"/>
        <w:rPr>
          <w:rFonts w:ascii="Arial" w:hAnsi="Arial" w:cs="Arial"/>
          <w:sz w:val="22"/>
          <w:szCs w:val="22"/>
          <w:lang w:val="en-US"/>
        </w:rPr>
      </w:pPr>
      <w:r w:rsidRPr="004F7CDB">
        <w:rPr>
          <w:rFonts w:ascii="Arial" w:hAnsi="Arial" w:cs="Arial"/>
          <w:sz w:val="22"/>
          <w:szCs w:val="22"/>
          <w:lang w:val="en-US"/>
        </w:rPr>
        <w:t xml:space="preserve">Violent government homeless animal management practices are both historically proven to be unsuccessful but also unnecessary. WHO, OIE &amp; FVE all advise national neutering programs as the ONLY effective solution. </w:t>
      </w:r>
    </w:p>
    <w:p w14:paraId="5F836605" w14:textId="77777777" w:rsidR="00F9124A" w:rsidRPr="004F7CDB" w:rsidRDefault="00F9124A" w:rsidP="00F9124A">
      <w:pPr>
        <w:jc w:val="both"/>
        <w:rPr>
          <w:rFonts w:ascii="Arial" w:hAnsi="Arial" w:cs="Arial"/>
          <w:sz w:val="22"/>
          <w:szCs w:val="22"/>
          <w:lang w:val="en-US"/>
        </w:rPr>
      </w:pPr>
    </w:p>
    <w:p w14:paraId="4EEDB55E" w14:textId="77777777" w:rsidR="00FF2858" w:rsidRPr="00DE12D1" w:rsidRDefault="00FF2858" w:rsidP="00FF2858">
      <w:pPr>
        <w:jc w:val="both"/>
        <w:rPr>
          <w:rFonts w:ascii="Arial" w:hAnsi="Arial" w:cs="Arial"/>
          <w:color w:val="000000" w:themeColor="text1"/>
          <w:sz w:val="22"/>
          <w:szCs w:val="22"/>
          <w:lang w:val="en-GB"/>
        </w:rPr>
      </w:pPr>
      <w:r w:rsidRPr="00DE12D1">
        <w:rPr>
          <w:rFonts w:ascii="Arial" w:hAnsi="Arial" w:cs="Arial"/>
          <w:color w:val="000000" w:themeColor="text1"/>
          <w:sz w:val="22"/>
          <w:szCs w:val="22"/>
          <w:lang w:val="en-US"/>
        </w:rPr>
        <w:t xml:space="preserve">European Link Coalition </w:t>
      </w:r>
      <w:r w:rsidRPr="00DE12D1">
        <w:rPr>
          <w:rFonts w:ascii="Arial" w:hAnsi="Arial" w:cs="Arial"/>
          <w:color w:val="000000" w:themeColor="text1"/>
          <w:sz w:val="22"/>
          <w:szCs w:val="22"/>
          <w:lang w:val="en-GB"/>
        </w:rPr>
        <w:t>makes the following recommendations to Tunisia in order that it meet its obligations pursuant to the Convention</w:t>
      </w:r>
      <w:r w:rsidR="00796D98" w:rsidRPr="00DE12D1">
        <w:rPr>
          <w:rFonts w:ascii="Arial" w:hAnsi="Arial" w:cs="Arial"/>
          <w:color w:val="000000" w:themeColor="text1"/>
          <w:sz w:val="22"/>
          <w:szCs w:val="22"/>
          <w:lang w:val="en-GB"/>
        </w:rPr>
        <w:t xml:space="preserve"> on the Rights of the Child</w:t>
      </w:r>
      <w:r w:rsidRPr="00DE12D1">
        <w:rPr>
          <w:rFonts w:ascii="Arial" w:hAnsi="Arial" w:cs="Arial"/>
          <w:color w:val="000000" w:themeColor="text1"/>
          <w:sz w:val="22"/>
          <w:szCs w:val="22"/>
          <w:lang w:val="en-GB"/>
        </w:rPr>
        <w:t>:</w:t>
      </w:r>
    </w:p>
    <w:p w14:paraId="1053B20A" w14:textId="77777777" w:rsidR="001902C4" w:rsidRPr="00DE12D1" w:rsidRDefault="001902C4" w:rsidP="001902C4">
      <w:pPr>
        <w:widowControl w:val="0"/>
        <w:suppressAutoHyphens/>
        <w:jc w:val="both"/>
        <w:rPr>
          <w:rFonts w:ascii="Arial" w:hAnsi="Arial" w:cs="Arial"/>
          <w:color w:val="000000" w:themeColor="text1"/>
          <w:sz w:val="22"/>
          <w:szCs w:val="22"/>
          <w:lang w:val="en-GB"/>
        </w:rPr>
      </w:pPr>
    </w:p>
    <w:p w14:paraId="75E1E9C5" w14:textId="77777777" w:rsidR="00FF2858" w:rsidRPr="00DE12D1" w:rsidRDefault="00FF2858" w:rsidP="00021CB5">
      <w:pPr>
        <w:widowControl w:val="0"/>
        <w:suppressAutoHyphens/>
        <w:jc w:val="both"/>
        <w:rPr>
          <w:rFonts w:ascii="Arial" w:hAnsi="Arial" w:cs="Arial"/>
          <w:bCs/>
          <w:color w:val="000000" w:themeColor="text1"/>
          <w:sz w:val="22"/>
          <w:szCs w:val="22"/>
          <w:lang w:val="en-GB"/>
        </w:rPr>
      </w:pPr>
      <w:r w:rsidRPr="00DE12D1">
        <w:rPr>
          <w:rFonts w:ascii="Arial" w:hAnsi="Arial" w:cs="Arial"/>
          <w:color w:val="000000" w:themeColor="text1"/>
          <w:sz w:val="22"/>
          <w:szCs w:val="22"/>
          <w:lang w:val="en-GB"/>
        </w:rPr>
        <w:t xml:space="preserve">That </w:t>
      </w:r>
      <w:r w:rsidR="001902C4" w:rsidRPr="00DE12D1">
        <w:rPr>
          <w:rFonts w:ascii="Arial" w:hAnsi="Arial" w:cs="Arial"/>
          <w:color w:val="000000" w:themeColor="text1"/>
          <w:sz w:val="22"/>
          <w:szCs w:val="22"/>
          <w:lang w:val="en-GB"/>
        </w:rPr>
        <w:t>Tunisia</w:t>
      </w:r>
      <w:r w:rsidRPr="00DE12D1">
        <w:rPr>
          <w:rFonts w:ascii="Arial" w:hAnsi="Arial" w:cs="Arial"/>
          <w:color w:val="000000" w:themeColor="text1"/>
          <w:sz w:val="22"/>
          <w:szCs w:val="22"/>
          <w:lang w:val="en-GB"/>
        </w:rPr>
        <w:t xml:space="preserve"> adopt the appropriate legislative or administrative measures to prevent children from </w:t>
      </w:r>
      <w:r w:rsidRPr="00DE12D1">
        <w:rPr>
          <w:rFonts w:ascii="Arial" w:hAnsi="Arial" w:cs="Arial"/>
          <w:bCs/>
          <w:color w:val="000000" w:themeColor="text1"/>
          <w:sz w:val="22"/>
          <w:szCs w:val="22"/>
          <w:lang w:val="en-GB"/>
        </w:rPr>
        <w:t xml:space="preserve">being exposed to </w:t>
      </w:r>
      <w:r w:rsidR="001902C4" w:rsidRPr="00DE12D1">
        <w:rPr>
          <w:rFonts w:ascii="Arial" w:hAnsi="Arial" w:cs="Arial"/>
          <w:bCs/>
          <w:color w:val="000000" w:themeColor="text1"/>
          <w:sz w:val="22"/>
          <w:szCs w:val="22"/>
          <w:lang w:val="en-GB"/>
        </w:rPr>
        <w:t xml:space="preserve">the </w:t>
      </w:r>
      <w:r w:rsidR="00021CB5" w:rsidRPr="00DE12D1">
        <w:rPr>
          <w:rFonts w:ascii="Arial" w:hAnsi="Arial" w:cs="Arial"/>
          <w:bCs/>
          <w:color w:val="000000" w:themeColor="text1"/>
          <w:sz w:val="22"/>
          <w:szCs w:val="22"/>
          <w:lang w:val="en-GB"/>
        </w:rPr>
        <w:t>shooting</w:t>
      </w:r>
      <w:r w:rsidR="001902C4" w:rsidRPr="00DE12D1">
        <w:rPr>
          <w:rFonts w:ascii="Arial" w:hAnsi="Arial" w:cs="Arial"/>
          <w:bCs/>
          <w:color w:val="000000" w:themeColor="text1"/>
          <w:sz w:val="22"/>
          <w:szCs w:val="22"/>
          <w:lang w:val="en-GB"/>
        </w:rPr>
        <w:t xml:space="preserve"> of homeless animals</w:t>
      </w:r>
      <w:r w:rsidR="00021CB5" w:rsidRPr="00DE12D1">
        <w:rPr>
          <w:rFonts w:ascii="Arial" w:hAnsi="Arial" w:cs="Arial"/>
          <w:bCs/>
          <w:color w:val="000000" w:themeColor="text1"/>
          <w:sz w:val="22"/>
          <w:szCs w:val="22"/>
          <w:lang w:val="en-GB"/>
        </w:rPr>
        <w:t xml:space="preserve"> to manage their population.</w:t>
      </w:r>
    </w:p>
    <w:p w14:paraId="76D216FC" w14:textId="77777777" w:rsidR="00A151C2" w:rsidRPr="00DE12D1" w:rsidRDefault="00A151C2" w:rsidP="00021CB5">
      <w:pPr>
        <w:widowControl w:val="0"/>
        <w:suppressAutoHyphens/>
        <w:jc w:val="both"/>
        <w:rPr>
          <w:rFonts w:ascii="Arial" w:hAnsi="Arial" w:cs="Arial"/>
          <w:bCs/>
          <w:color w:val="000000" w:themeColor="text1"/>
          <w:sz w:val="22"/>
          <w:szCs w:val="22"/>
          <w:lang w:val="en-GB"/>
        </w:rPr>
      </w:pPr>
    </w:p>
    <w:p w14:paraId="74C8BB74" w14:textId="56442F08" w:rsidR="00A151C2" w:rsidRPr="00DE12D1" w:rsidRDefault="00A151C2" w:rsidP="00021CB5">
      <w:pPr>
        <w:widowControl w:val="0"/>
        <w:suppressAutoHyphens/>
        <w:jc w:val="both"/>
        <w:rPr>
          <w:rFonts w:ascii="Arial" w:hAnsi="Arial" w:cs="Arial"/>
          <w:bCs/>
          <w:color w:val="000000" w:themeColor="text1"/>
          <w:sz w:val="22"/>
          <w:szCs w:val="22"/>
          <w:lang w:val="en-GB"/>
        </w:rPr>
      </w:pPr>
      <w:r w:rsidRPr="00DE12D1">
        <w:rPr>
          <w:rFonts w:ascii="Arial" w:hAnsi="Arial" w:cs="Arial"/>
          <w:bCs/>
          <w:color w:val="000000" w:themeColor="text1"/>
          <w:sz w:val="22"/>
          <w:szCs w:val="22"/>
          <w:lang w:val="en-GB"/>
        </w:rPr>
        <w:t xml:space="preserve">That Tunisia adopt </w:t>
      </w:r>
      <w:r w:rsidR="00CF7AAE" w:rsidRPr="00DE12D1">
        <w:rPr>
          <w:rFonts w:ascii="Arial" w:hAnsi="Arial" w:cs="Arial"/>
          <w:bCs/>
          <w:color w:val="000000" w:themeColor="text1"/>
          <w:sz w:val="22"/>
          <w:szCs w:val="22"/>
          <w:lang w:val="en-GB"/>
        </w:rPr>
        <w:t>neutering programs of dogs as being the</w:t>
      </w:r>
      <w:r w:rsidR="00395235">
        <w:rPr>
          <w:rFonts w:ascii="Arial" w:hAnsi="Arial" w:cs="Arial"/>
          <w:bCs/>
          <w:color w:val="000000" w:themeColor="text1"/>
          <w:sz w:val="22"/>
          <w:szCs w:val="22"/>
          <w:lang w:val="en-GB"/>
        </w:rPr>
        <w:t xml:space="preserve"> </w:t>
      </w:r>
      <w:r w:rsidR="00BF60A2">
        <w:rPr>
          <w:rFonts w:ascii="Arial" w:hAnsi="Arial" w:cs="Arial"/>
          <w:bCs/>
          <w:color w:val="000000" w:themeColor="text1"/>
          <w:sz w:val="22"/>
          <w:szCs w:val="22"/>
          <w:lang w:val="en-GB"/>
        </w:rPr>
        <w:t xml:space="preserve">only </w:t>
      </w:r>
      <w:r w:rsidR="00395235">
        <w:rPr>
          <w:rFonts w:ascii="Arial" w:hAnsi="Arial" w:cs="Arial"/>
          <w:bCs/>
          <w:color w:val="000000" w:themeColor="text1"/>
          <w:sz w:val="22"/>
          <w:szCs w:val="22"/>
          <w:lang w:val="en-GB"/>
        </w:rPr>
        <w:t>proven</w:t>
      </w:r>
      <w:r w:rsidR="00CF7AAE" w:rsidRPr="00DE12D1">
        <w:rPr>
          <w:rFonts w:ascii="Arial" w:hAnsi="Arial" w:cs="Arial"/>
          <w:bCs/>
          <w:color w:val="000000" w:themeColor="text1"/>
          <w:sz w:val="22"/>
          <w:szCs w:val="22"/>
          <w:lang w:val="en-GB"/>
        </w:rPr>
        <w:t xml:space="preserve"> management practi</w:t>
      </w:r>
      <w:r w:rsidR="00BF60A2">
        <w:rPr>
          <w:rFonts w:ascii="Arial" w:hAnsi="Arial" w:cs="Arial"/>
          <w:bCs/>
          <w:color w:val="000000" w:themeColor="text1"/>
          <w:sz w:val="22"/>
          <w:szCs w:val="22"/>
          <w:lang w:val="en-GB"/>
        </w:rPr>
        <w:t>ce</w:t>
      </w:r>
      <w:r w:rsidR="00CF7AAE" w:rsidRPr="00DE12D1">
        <w:rPr>
          <w:rFonts w:ascii="Arial" w:hAnsi="Arial" w:cs="Arial"/>
          <w:bCs/>
          <w:color w:val="000000" w:themeColor="text1"/>
          <w:sz w:val="22"/>
          <w:szCs w:val="22"/>
          <w:lang w:val="en-GB"/>
        </w:rPr>
        <w:t xml:space="preserve"> that could prevent children from being exposed to this kind of violence.</w:t>
      </w:r>
    </w:p>
    <w:p w14:paraId="53CC3F5C" w14:textId="77777777" w:rsidR="00021CB5" w:rsidRPr="004F7CDB" w:rsidRDefault="00021CB5" w:rsidP="00021CB5">
      <w:pPr>
        <w:widowControl w:val="0"/>
        <w:suppressAutoHyphens/>
        <w:jc w:val="both"/>
        <w:rPr>
          <w:rFonts w:ascii="Arial" w:hAnsi="Arial" w:cs="Arial"/>
          <w:color w:val="0070C0"/>
          <w:sz w:val="22"/>
          <w:szCs w:val="22"/>
          <w:lang w:val="en-GB"/>
        </w:rPr>
      </w:pPr>
    </w:p>
    <w:p w14:paraId="2CDDD771" w14:textId="77777777" w:rsidR="000678D6" w:rsidRDefault="000678D6" w:rsidP="009F0EFE">
      <w:pPr>
        <w:jc w:val="both"/>
        <w:rPr>
          <w:rFonts w:ascii="Arial" w:hAnsi="Arial" w:cs="Arial"/>
          <w:b/>
          <w:color w:val="000000" w:themeColor="text1"/>
          <w:sz w:val="22"/>
          <w:szCs w:val="22"/>
          <w:lang w:val="en-US"/>
        </w:rPr>
      </w:pPr>
    </w:p>
    <w:p w14:paraId="486C7AA8" w14:textId="77777777" w:rsidR="00B61210" w:rsidRDefault="00B61210" w:rsidP="009F0EFE">
      <w:pPr>
        <w:jc w:val="both"/>
        <w:rPr>
          <w:rFonts w:ascii="Arial" w:hAnsi="Arial" w:cs="Arial"/>
          <w:b/>
          <w:color w:val="000000" w:themeColor="text1"/>
          <w:sz w:val="22"/>
          <w:szCs w:val="22"/>
          <w:lang w:val="en-US"/>
        </w:rPr>
      </w:pPr>
    </w:p>
    <w:p w14:paraId="741A2F1C" w14:textId="77777777" w:rsidR="00B61210" w:rsidRDefault="00B61210" w:rsidP="009F0EFE">
      <w:pPr>
        <w:jc w:val="both"/>
        <w:rPr>
          <w:rFonts w:ascii="Arial" w:hAnsi="Arial" w:cs="Arial"/>
          <w:b/>
          <w:color w:val="000000" w:themeColor="text1"/>
          <w:sz w:val="22"/>
          <w:szCs w:val="22"/>
          <w:lang w:val="en-US"/>
        </w:rPr>
      </w:pPr>
    </w:p>
    <w:p w14:paraId="08EC0986" w14:textId="77777777" w:rsidR="00B61210" w:rsidRDefault="00B61210" w:rsidP="009F0EFE">
      <w:pPr>
        <w:jc w:val="both"/>
        <w:rPr>
          <w:rFonts w:ascii="Arial" w:hAnsi="Arial" w:cs="Arial"/>
          <w:b/>
          <w:color w:val="000000" w:themeColor="text1"/>
          <w:sz w:val="22"/>
          <w:szCs w:val="22"/>
          <w:lang w:val="en-US"/>
        </w:rPr>
      </w:pPr>
    </w:p>
    <w:p w14:paraId="5DA78DC1" w14:textId="2B8E309F" w:rsidR="009F0EFE" w:rsidRPr="004F7CDB" w:rsidRDefault="00363607" w:rsidP="009F0EFE">
      <w:pPr>
        <w:jc w:val="both"/>
        <w:rPr>
          <w:rFonts w:ascii="Arial" w:hAnsi="Arial" w:cs="Arial"/>
          <w:b/>
          <w:sz w:val="22"/>
          <w:szCs w:val="22"/>
          <w:lang w:val="en-US"/>
        </w:rPr>
      </w:pPr>
      <w:r w:rsidRPr="00DE12D1">
        <w:rPr>
          <w:rFonts w:ascii="Arial" w:hAnsi="Arial" w:cs="Arial"/>
          <w:b/>
          <w:color w:val="000000" w:themeColor="text1"/>
          <w:sz w:val="22"/>
          <w:szCs w:val="22"/>
          <w:lang w:val="en-US"/>
        </w:rPr>
        <w:t>5</w:t>
      </w:r>
      <w:r w:rsidR="00962EDD" w:rsidRPr="00DE12D1">
        <w:rPr>
          <w:rFonts w:ascii="Arial" w:hAnsi="Arial" w:cs="Arial"/>
          <w:b/>
          <w:color w:val="000000" w:themeColor="text1"/>
          <w:sz w:val="22"/>
          <w:szCs w:val="22"/>
          <w:lang w:val="en-US"/>
        </w:rPr>
        <w:t xml:space="preserve">. </w:t>
      </w:r>
      <w:r w:rsidR="009F0EFE" w:rsidRPr="004F7CDB">
        <w:rPr>
          <w:rFonts w:ascii="Arial" w:hAnsi="Arial" w:cs="Arial"/>
          <w:b/>
          <w:sz w:val="22"/>
          <w:szCs w:val="22"/>
          <w:lang w:val="en-US"/>
        </w:rPr>
        <w:t xml:space="preserve">Academic Study Papers </w:t>
      </w:r>
    </w:p>
    <w:p w14:paraId="7FF5FD13" w14:textId="77777777" w:rsidR="009F0EFE" w:rsidRPr="004F7CDB" w:rsidRDefault="009F0EFE" w:rsidP="009F0EFE">
      <w:pPr>
        <w:jc w:val="both"/>
        <w:rPr>
          <w:rFonts w:ascii="Arial" w:hAnsi="Arial" w:cs="Arial"/>
          <w:sz w:val="22"/>
          <w:szCs w:val="22"/>
          <w:lang w:val="en-US"/>
        </w:rPr>
      </w:pPr>
    </w:p>
    <w:p w14:paraId="1AFACB8C" w14:textId="77777777" w:rsidR="009F0EFE" w:rsidRPr="004F7CDB" w:rsidRDefault="009F0EFE" w:rsidP="009F0EFE">
      <w:pPr>
        <w:jc w:val="both"/>
        <w:rPr>
          <w:rFonts w:ascii="Arial" w:hAnsi="Arial" w:cs="Arial"/>
          <w:sz w:val="22"/>
          <w:szCs w:val="22"/>
          <w:lang w:val="en-US"/>
        </w:rPr>
      </w:pPr>
      <w:r w:rsidRPr="004F7CDB">
        <w:rPr>
          <w:rFonts w:ascii="Arial" w:hAnsi="Arial" w:cs="Arial"/>
          <w:sz w:val="22"/>
          <w:szCs w:val="22"/>
          <w:lang w:val="en-US"/>
        </w:rPr>
        <w:t xml:space="preserve">Ascione, F. R. (1993). Children who are cruel to animals: A review of research and implications for developmental psychopathology. Anthrozoos, 6(4), 226-247. </w:t>
      </w:r>
    </w:p>
    <w:p w14:paraId="225F8743" w14:textId="77777777" w:rsidR="009F0EFE" w:rsidRPr="004F7CDB" w:rsidRDefault="009F0EFE" w:rsidP="009F0EFE">
      <w:pPr>
        <w:jc w:val="both"/>
        <w:rPr>
          <w:rFonts w:ascii="Arial" w:hAnsi="Arial" w:cs="Arial"/>
          <w:sz w:val="22"/>
          <w:szCs w:val="22"/>
          <w:lang w:val="en-US"/>
        </w:rPr>
      </w:pPr>
      <w:r w:rsidRPr="004F7CDB">
        <w:rPr>
          <w:rFonts w:ascii="Arial" w:hAnsi="Arial" w:cs="Arial"/>
          <w:sz w:val="22"/>
          <w:szCs w:val="22"/>
          <w:lang w:val="en-US"/>
        </w:rPr>
        <w:t xml:space="preserve">Ascione, F. R., Weber, C. V., Thompson, T. M., Heath, J., Maruyama, M., &amp; Hayashi, K. (2007). Battered pets and domestic violence: Animal abuse reported by women experiencing intimate violence and by nonabused women. Violence Against Women, 13(4), 354-373. </w:t>
      </w:r>
    </w:p>
    <w:p w14:paraId="45D4E12B" w14:textId="77777777" w:rsidR="009F0EFE" w:rsidRPr="004F7CDB" w:rsidRDefault="009F0EFE" w:rsidP="009F0EFE">
      <w:pPr>
        <w:jc w:val="both"/>
        <w:rPr>
          <w:rFonts w:ascii="Arial" w:hAnsi="Arial" w:cs="Arial"/>
          <w:sz w:val="22"/>
          <w:szCs w:val="22"/>
          <w:lang w:val="en-US"/>
        </w:rPr>
      </w:pPr>
      <w:r w:rsidRPr="004F7CDB">
        <w:rPr>
          <w:rFonts w:ascii="Arial" w:hAnsi="Arial" w:cs="Arial"/>
          <w:sz w:val="22"/>
          <w:szCs w:val="22"/>
          <w:lang w:val="en-US"/>
        </w:rPr>
        <w:t xml:space="preserve">Becker, K. D., Stuewig, J., Herrera, V. M., &amp; McCloskey, L. A. (2004). A study of firesetting and animal cruelty in children: Family influences and adolescent outcomes. Journal of the American Academy of Child &amp; Adolescent Psychiatry, 43(7), 905-912. </w:t>
      </w:r>
    </w:p>
    <w:p w14:paraId="12CF0192" w14:textId="77777777" w:rsidR="009F0EFE" w:rsidRPr="004F7CDB" w:rsidRDefault="009F0EFE" w:rsidP="009F0EFE">
      <w:pPr>
        <w:jc w:val="both"/>
        <w:rPr>
          <w:rFonts w:ascii="Arial" w:hAnsi="Arial" w:cs="Arial"/>
          <w:sz w:val="22"/>
          <w:szCs w:val="22"/>
          <w:lang w:val="en-US"/>
        </w:rPr>
      </w:pPr>
      <w:r w:rsidRPr="004F7CDB">
        <w:rPr>
          <w:rFonts w:ascii="Arial" w:hAnsi="Arial" w:cs="Arial"/>
          <w:sz w:val="22"/>
          <w:szCs w:val="22"/>
          <w:lang w:val="en-US"/>
        </w:rPr>
        <w:t xml:space="preserve">Buka, S. L., Stichick, T. L., Birdthistle, I., &amp; Earls, F. J. (2001). Youth exposure to violence: prevalence, risks, and consequences. American Journal of Orthopsychiatry, 71(3), 298. Daly, B., &amp; Morton, L. L. (2008). Empathic correlates of witnessing the inhumane killing of an animal: An investigation of single and multiple exposures. Society &amp; Animals, 16(3), 243-255. </w:t>
      </w:r>
    </w:p>
    <w:p w14:paraId="2A7BF470" w14:textId="77777777" w:rsidR="009F0EFE" w:rsidRPr="004F7CDB" w:rsidRDefault="009F0EFE" w:rsidP="009F0EFE">
      <w:pPr>
        <w:jc w:val="both"/>
        <w:rPr>
          <w:rFonts w:ascii="Arial" w:hAnsi="Arial" w:cs="Arial"/>
          <w:sz w:val="22"/>
          <w:szCs w:val="22"/>
          <w:lang w:val="en-US"/>
        </w:rPr>
      </w:pPr>
      <w:r w:rsidRPr="004F7CDB">
        <w:rPr>
          <w:rFonts w:ascii="Arial" w:hAnsi="Arial" w:cs="Arial"/>
          <w:sz w:val="22"/>
          <w:szCs w:val="22"/>
          <w:lang w:val="en-US"/>
        </w:rPr>
        <w:t xml:space="preserve">DeGue, S., &amp; DiLillo, D. (2009). Is animal cruelty a “red flag” for family violence? Investigating co-occurring violence toward children, partners, and pets. Journal of Interpersonal Violence, 24(6), 1036-1056. </w:t>
      </w:r>
    </w:p>
    <w:p w14:paraId="705D4194" w14:textId="77777777" w:rsidR="009F0EFE" w:rsidRPr="004F7CDB" w:rsidRDefault="009F0EFE" w:rsidP="009F0EFE">
      <w:pPr>
        <w:jc w:val="both"/>
        <w:rPr>
          <w:rFonts w:ascii="Arial" w:hAnsi="Arial" w:cs="Arial"/>
          <w:sz w:val="22"/>
          <w:szCs w:val="22"/>
          <w:lang w:val="en-US"/>
        </w:rPr>
      </w:pPr>
      <w:r w:rsidRPr="004F7CDB">
        <w:rPr>
          <w:rFonts w:ascii="Arial" w:hAnsi="Arial" w:cs="Arial"/>
          <w:sz w:val="22"/>
          <w:szCs w:val="22"/>
          <w:lang w:val="en-US"/>
        </w:rPr>
        <w:t xml:space="preserve">Dutton, D. G. (2000). Witnessing parental violence as a traumatic experience shaping the abusive personality. Journal of Aggression, Maltreatment &amp; Trauma, 3(1), 59-67. </w:t>
      </w:r>
    </w:p>
    <w:p w14:paraId="3FB44B16" w14:textId="7AFF4E67" w:rsidR="009F0EFE" w:rsidRPr="004F7CDB" w:rsidRDefault="009F0EFE" w:rsidP="009F0EFE">
      <w:pPr>
        <w:jc w:val="both"/>
        <w:rPr>
          <w:rFonts w:ascii="Arial" w:hAnsi="Arial" w:cs="Arial"/>
          <w:sz w:val="22"/>
          <w:szCs w:val="22"/>
          <w:lang w:val="en-US"/>
        </w:rPr>
      </w:pPr>
      <w:r w:rsidRPr="004F7CDB">
        <w:rPr>
          <w:rFonts w:ascii="Arial" w:hAnsi="Arial" w:cs="Arial"/>
          <w:sz w:val="22"/>
          <w:szCs w:val="22"/>
          <w:lang w:val="en-US"/>
        </w:rPr>
        <w:t xml:space="preserve">Farrell, A. D., Mehari, K. R., Kramer-Kuhn, A., &amp; Goncy, E. A. (2014). The impact of victimization and witnessing violence on physical aggression among high-risk adolescents. Child Development, 85(4), 1694-1710. </w:t>
      </w:r>
    </w:p>
    <w:p w14:paraId="02B166DC" w14:textId="77777777" w:rsidR="009F0EFE" w:rsidRPr="004F7CDB" w:rsidRDefault="009F0EFE" w:rsidP="009F0EFE">
      <w:pPr>
        <w:jc w:val="both"/>
        <w:rPr>
          <w:rFonts w:ascii="Arial" w:hAnsi="Arial" w:cs="Arial"/>
          <w:sz w:val="22"/>
          <w:szCs w:val="22"/>
          <w:lang w:val="en-US"/>
        </w:rPr>
      </w:pPr>
      <w:r w:rsidRPr="004F7CDB">
        <w:rPr>
          <w:rFonts w:ascii="Arial" w:hAnsi="Arial" w:cs="Arial"/>
          <w:sz w:val="22"/>
          <w:szCs w:val="22"/>
          <w:lang w:val="en-US"/>
        </w:rPr>
        <w:t xml:space="preserve">Faver, C. A. (2009). School-based humane education as a strategy to prevent violence: Review and recommendations. Children and Youth Services Review, 32, 365-370. </w:t>
      </w:r>
    </w:p>
    <w:p w14:paraId="6AC3AD8F" w14:textId="77777777" w:rsidR="009F0EFE" w:rsidRPr="004F7CDB" w:rsidRDefault="009F0EFE" w:rsidP="009F0EFE">
      <w:pPr>
        <w:jc w:val="both"/>
        <w:rPr>
          <w:rFonts w:ascii="Arial" w:hAnsi="Arial" w:cs="Arial"/>
          <w:sz w:val="22"/>
          <w:szCs w:val="22"/>
          <w:lang w:val="en-US"/>
        </w:rPr>
      </w:pPr>
      <w:r w:rsidRPr="004F7CDB">
        <w:rPr>
          <w:rFonts w:ascii="Arial" w:hAnsi="Arial" w:cs="Arial"/>
          <w:sz w:val="22"/>
          <w:szCs w:val="22"/>
          <w:lang w:val="en-US"/>
        </w:rPr>
        <w:t xml:space="preserve">Flynn, C. P. (1999). Animal abuse in childhood and later support for interpersonal violence in families. Society &amp; Animals, 7(2), 161-172. </w:t>
      </w:r>
    </w:p>
    <w:p w14:paraId="6FE62429" w14:textId="77777777" w:rsidR="009F0EFE" w:rsidRPr="004F7CDB" w:rsidRDefault="009F0EFE" w:rsidP="009F0EFE">
      <w:pPr>
        <w:jc w:val="both"/>
        <w:rPr>
          <w:rFonts w:ascii="Arial" w:hAnsi="Arial" w:cs="Arial"/>
          <w:sz w:val="22"/>
          <w:szCs w:val="22"/>
          <w:lang w:val="en-US"/>
        </w:rPr>
      </w:pPr>
      <w:r w:rsidRPr="004F7CDB">
        <w:rPr>
          <w:rFonts w:ascii="Arial" w:hAnsi="Arial" w:cs="Arial"/>
          <w:sz w:val="22"/>
          <w:szCs w:val="22"/>
          <w:lang w:val="en-US"/>
        </w:rPr>
        <w:t xml:space="preserve">Flynn, C. P. (2011). Examining the links between animal abuse and human violence. Crime, Law and Social Change, 55(5), 453-468. </w:t>
      </w:r>
    </w:p>
    <w:p w14:paraId="6B06283C" w14:textId="77777777" w:rsidR="009F0EFE" w:rsidRPr="004F7CDB" w:rsidRDefault="009F0EFE" w:rsidP="009F0EFE">
      <w:pPr>
        <w:jc w:val="both"/>
        <w:rPr>
          <w:rFonts w:ascii="Arial" w:hAnsi="Arial" w:cs="Arial"/>
          <w:sz w:val="22"/>
          <w:szCs w:val="22"/>
          <w:lang w:val="en-US"/>
        </w:rPr>
      </w:pPr>
      <w:r w:rsidRPr="004F7CDB">
        <w:rPr>
          <w:rFonts w:ascii="Arial" w:hAnsi="Arial" w:cs="Arial"/>
          <w:sz w:val="22"/>
          <w:szCs w:val="22"/>
          <w:lang w:val="en-US"/>
        </w:rPr>
        <w:t xml:space="preserve">Gullone, E., &amp; Robertson, N. (2008). The relationship between bullying and animal abuse behaviors in adolescents: the importance of witnessing animal abuse. Journal of Applied Developmental Psychology, 29, 371-379. </w:t>
      </w:r>
    </w:p>
    <w:p w14:paraId="66428300" w14:textId="77777777" w:rsidR="009F0EFE" w:rsidRPr="004F7CDB" w:rsidRDefault="009F0EFE" w:rsidP="009F0EFE">
      <w:pPr>
        <w:jc w:val="both"/>
        <w:rPr>
          <w:rFonts w:ascii="Arial" w:hAnsi="Arial" w:cs="Arial"/>
          <w:sz w:val="22"/>
          <w:szCs w:val="22"/>
          <w:lang w:val="en-US"/>
        </w:rPr>
      </w:pPr>
      <w:r w:rsidRPr="004F7CDB">
        <w:rPr>
          <w:rFonts w:ascii="Arial" w:hAnsi="Arial" w:cs="Arial"/>
          <w:sz w:val="22"/>
          <w:szCs w:val="22"/>
          <w:lang w:val="en-US"/>
        </w:rPr>
        <w:t xml:space="preserve">Henry, B. C. (2004). Exposure to animal abuse and group context: Two factors affecting participation in animal abuse. Anthrozoos, 17(4), 290-305. </w:t>
      </w:r>
    </w:p>
    <w:p w14:paraId="20A884EC" w14:textId="77777777" w:rsidR="009F0EFE" w:rsidRPr="004F7CDB" w:rsidRDefault="009F0EFE" w:rsidP="009F0EFE">
      <w:pPr>
        <w:jc w:val="both"/>
        <w:rPr>
          <w:rFonts w:ascii="Arial" w:hAnsi="Arial" w:cs="Arial"/>
          <w:sz w:val="22"/>
          <w:szCs w:val="22"/>
          <w:lang w:val="en-US"/>
        </w:rPr>
      </w:pPr>
      <w:r w:rsidRPr="004F7CDB">
        <w:rPr>
          <w:rFonts w:ascii="Arial" w:hAnsi="Arial" w:cs="Arial"/>
          <w:sz w:val="22"/>
          <w:szCs w:val="22"/>
          <w:lang w:val="en-US"/>
        </w:rPr>
        <w:t xml:space="preserve">Hensley, C., &amp; Tallichet, S. E. (2005). Learning to be cruel?: Exploring the onset and frequency of animal cruelty. International Journal of Offender Therapy and Comparative Criminology, 49(1), 37-47. </w:t>
      </w:r>
    </w:p>
    <w:p w14:paraId="7C00171D" w14:textId="77777777" w:rsidR="009F0EFE" w:rsidRPr="004F7CDB" w:rsidRDefault="009F0EFE" w:rsidP="009F0EFE">
      <w:pPr>
        <w:jc w:val="both"/>
        <w:rPr>
          <w:rFonts w:ascii="Arial" w:hAnsi="Arial" w:cs="Arial"/>
          <w:sz w:val="22"/>
          <w:szCs w:val="22"/>
          <w:lang w:val="en-US"/>
        </w:rPr>
      </w:pPr>
      <w:r w:rsidRPr="004F7CDB">
        <w:rPr>
          <w:rFonts w:ascii="Arial" w:hAnsi="Arial" w:cs="Arial"/>
          <w:sz w:val="22"/>
          <w:szCs w:val="22"/>
          <w:lang w:val="en-US"/>
        </w:rPr>
        <w:t xml:space="preserve">Holt, S., Buckley, H., &amp; Whelan, S. (2008). The impact of exposure to domestic violence on children and young people: A review of the literature. Child Abuse &amp; Neglect, 32(8), 797-810. </w:t>
      </w:r>
    </w:p>
    <w:p w14:paraId="2A83BB62" w14:textId="77777777" w:rsidR="009F0EFE" w:rsidRPr="004F7CDB" w:rsidRDefault="009F0EFE" w:rsidP="009F0EFE">
      <w:pPr>
        <w:jc w:val="both"/>
        <w:rPr>
          <w:rFonts w:ascii="Arial" w:hAnsi="Arial" w:cs="Arial"/>
          <w:sz w:val="22"/>
          <w:szCs w:val="22"/>
          <w:lang w:val="en-US"/>
        </w:rPr>
      </w:pPr>
      <w:r w:rsidRPr="004F7CDB">
        <w:rPr>
          <w:rFonts w:ascii="Arial" w:hAnsi="Arial" w:cs="Arial"/>
          <w:sz w:val="22"/>
          <w:szCs w:val="22"/>
          <w:lang w:val="en-US"/>
        </w:rPr>
        <w:t xml:space="preserve">Kellert, S. R., &amp; Felthous, A. R. (1985). Childhood cruelty toward animals among criminals and noncriminals. Human relations, 38(12), 1113-1129. </w:t>
      </w:r>
    </w:p>
    <w:p w14:paraId="1AB85E38" w14:textId="77777777" w:rsidR="009F0EFE" w:rsidRPr="004F7CDB" w:rsidRDefault="009F0EFE" w:rsidP="009F0EFE">
      <w:pPr>
        <w:jc w:val="both"/>
        <w:rPr>
          <w:rFonts w:ascii="Arial" w:hAnsi="Arial" w:cs="Arial"/>
          <w:sz w:val="22"/>
          <w:szCs w:val="22"/>
          <w:lang w:val="en-US"/>
        </w:rPr>
      </w:pPr>
      <w:r w:rsidRPr="004F7CDB">
        <w:rPr>
          <w:rFonts w:ascii="Arial" w:hAnsi="Arial" w:cs="Arial"/>
          <w:sz w:val="22"/>
          <w:szCs w:val="22"/>
          <w:lang w:val="en-US"/>
        </w:rPr>
        <w:t xml:space="preserve">Ladny, R.T., Meyer, L. Traumatized Witnesses: Review of Childhood Exposure to Animal Cruelty. Journ Child Adol Trauma (2019). https://doi.org/10.1007/s40653- 019-00277-x Merz-Perez, L., Heide, K. M., &amp; Silverman, I. J. (2001). Childhood cruelty to animals and subsequent violence against humans. International Journal of Offender Therapy and Comparative Criminology, 45(5), 556-573. </w:t>
      </w:r>
    </w:p>
    <w:p w14:paraId="2E0345FD" w14:textId="77777777" w:rsidR="009F0EFE" w:rsidRPr="004F7CDB" w:rsidRDefault="009F0EFE" w:rsidP="009F0EFE">
      <w:pPr>
        <w:jc w:val="both"/>
        <w:rPr>
          <w:rFonts w:ascii="Arial" w:hAnsi="Arial" w:cs="Arial"/>
          <w:sz w:val="22"/>
          <w:szCs w:val="22"/>
          <w:lang w:val="en-US"/>
        </w:rPr>
      </w:pPr>
      <w:r w:rsidRPr="004F7CDB">
        <w:rPr>
          <w:rFonts w:ascii="Arial" w:hAnsi="Arial" w:cs="Arial"/>
          <w:sz w:val="22"/>
          <w:szCs w:val="22"/>
          <w:lang w:val="en-US"/>
        </w:rPr>
        <w:t xml:space="preserve">Murrell, A. R. Merwin, R. M., Christoff, K. A., &amp; Henning, K. R. (2005). When parents model violence: the relationship between witnessing weapon use as a child and later use as an adult. Behavior and Social Issues, 14, 128-133. </w:t>
      </w:r>
    </w:p>
    <w:p w14:paraId="4EA0C4DD" w14:textId="77777777" w:rsidR="009F0EFE" w:rsidRPr="004F7CDB" w:rsidRDefault="009F0EFE" w:rsidP="009F0EFE">
      <w:pPr>
        <w:jc w:val="both"/>
        <w:rPr>
          <w:rFonts w:ascii="Arial" w:hAnsi="Arial" w:cs="Arial"/>
          <w:sz w:val="22"/>
          <w:szCs w:val="22"/>
          <w:lang w:val="en-US"/>
        </w:rPr>
      </w:pPr>
      <w:r w:rsidRPr="004F7CDB">
        <w:rPr>
          <w:rFonts w:ascii="Arial" w:hAnsi="Arial" w:cs="Arial"/>
          <w:sz w:val="22"/>
          <w:szCs w:val="22"/>
          <w:lang w:val="en-US"/>
        </w:rPr>
        <w:t xml:space="preserve">Nicoll, K., Trifone, C., &amp; Samuels, W. E. (2008). An in-class, humane education program can improve young students’ attitudes toward animals. Society &amp; Animals, 16, 45-60. </w:t>
      </w:r>
    </w:p>
    <w:p w14:paraId="08AD36D8" w14:textId="77777777" w:rsidR="009F0EFE" w:rsidRPr="004F7CDB" w:rsidRDefault="009F0EFE" w:rsidP="009F0EFE">
      <w:pPr>
        <w:jc w:val="both"/>
        <w:rPr>
          <w:rFonts w:ascii="Arial" w:hAnsi="Arial" w:cs="Arial"/>
          <w:sz w:val="22"/>
          <w:szCs w:val="22"/>
          <w:lang w:val="en-US"/>
        </w:rPr>
      </w:pPr>
      <w:r w:rsidRPr="004F7CDB">
        <w:rPr>
          <w:rFonts w:ascii="Arial" w:hAnsi="Arial" w:cs="Arial"/>
          <w:sz w:val="22"/>
          <w:szCs w:val="22"/>
          <w:lang w:val="en-US"/>
        </w:rPr>
        <w:t xml:space="preserve">Plant, M., van Schaik, P., Gullone, E., &amp; Flynn, C. (2016). “It’s a Dog’s Life”: Culture, Empathy, Gender, and Domestic Violence Predict Animal Abuse in Adolescents—Implications for Societal Health. Journal of Interpersonal Violence, 0886260516659655. </w:t>
      </w:r>
    </w:p>
    <w:p w14:paraId="2494F85E" w14:textId="2F6FBDAE" w:rsidR="009F0EFE" w:rsidRPr="004F7CDB" w:rsidRDefault="009F0EFE" w:rsidP="009F0EFE">
      <w:pPr>
        <w:jc w:val="both"/>
        <w:rPr>
          <w:rFonts w:ascii="Arial" w:hAnsi="Arial" w:cs="Arial"/>
          <w:sz w:val="22"/>
          <w:szCs w:val="22"/>
          <w:lang w:val="en-US"/>
        </w:rPr>
      </w:pPr>
      <w:r w:rsidRPr="004F7CDB">
        <w:rPr>
          <w:rFonts w:ascii="Arial" w:hAnsi="Arial" w:cs="Arial"/>
          <w:sz w:val="22"/>
          <w:szCs w:val="22"/>
          <w:lang w:val="en-US"/>
        </w:rPr>
        <w:t xml:space="preserve">Tardif-Williams, C. Y., &amp; Bosacki, S. L. (2015). Evaluating the impact of a humane education summer-camp program on school-aged children’s relationships with companion animals. Anthrozoos, 28(4), 587-600. doi:10.1080/08927936.2015.1070001 </w:t>
      </w:r>
    </w:p>
    <w:p w14:paraId="0208E53A" w14:textId="77777777" w:rsidR="009F0EFE" w:rsidRPr="004F7CDB" w:rsidRDefault="009F0EFE" w:rsidP="009F0EFE">
      <w:pPr>
        <w:jc w:val="both"/>
        <w:rPr>
          <w:rFonts w:ascii="Arial" w:hAnsi="Arial" w:cs="Arial"/>
          <w:sz w:val="22"/>
          <w:szCs w:val="22"/>
          <w:lang w:val="en-US"/>
        </w:rPr>
      </w:pPr>
      <w:r w:rsidRPr="004F7CDB">
        <w:rPr>
          <w:rFonts w:ascii="Arial" w:hAnsi="Arial" w:cs="Arial"/>
          <w:sz w:val="22"/>
          <w:szCs w:val="22"/>
          <w:lang w:val="en-US"/>
        </w:rPr>
        <w:t xml:space="preserve">Thompson, K. L., &amp; Gullone, E. (2006). An investigation into the association between the witnessing of animal abuse and adolescents’ behavior toward animals. Society &amp; Animals, 14(3), 221-243. </w:t>
      </w:r>
    </w:p>
    <w:p w14:paraId="2A4E8297" w14:textId="77777777" w:rsidR="009F0EFE" w:rsidRPr="004F7CDB" w:rsidRDefault="009F0EFE" w:rsidP="009F0EFE">
      <w:pPr>
        <w:jc w:val="both"/>
        <w:rPr>
          <w:rFonts w:ascii="Arial" w:hAnsi="Arial" w:cs="Arial"/>
          <w:sz w:val="22"/>
          <w:szCs w:val="22"/>
          <w:lang w:val="en-US"/>
        </w:rPr>
      </w:pPr>
      <w:r w:rsidRPr="004F7CDB">
        <w:rPr>
          <w:rFonts w:ascii="Arial" w:hAnsi="Arial" w:cs="Arial"/>
          <w:sz w:val="22"/>
          <w:szCs w:val="22"/>
          <w:lang w:val="en-US"/>
        </w:rPr>
        <w:t xml:space="preserve">Wright, J., &amp; Hensley, C. (2003). From animal cruelty to serial murder: Applying the graduation hypothesis. International journal of offender therapy and comparative criminology, 47(1), 71-88. </w:t>
      </w:r>
    </w:p>
    <w:p w14:paraId="20F4AE41" w14:textId="77777777" w:rsidR="009F0EFE" w:rsidRPr="004F7CDB" w:rsidRDefault="009F0EFE" w:rsidP="009F0EFE">
      <w:pPr>
        <w:jc w:val="both"/>
        <w:rPr>
          <w:rFonts w:ascii="Arial" w:hAnsi="Arial" w:cs="Arial"/>
          <w:sz w:val="22"/>
          <w:szCs w:val="22"/>
          <w:lang w:val="en-US"/>
        </w:rPr>
      </w:pPr>
    </w:p>
    <w:sectPr w:rsidR="009F0EFE" w:rsidRPr="004F7CDB" w:rsidSect="00F230EF">
      <w:footerReference w:type="even" r:id="rId20"/>
      <w:footerReference w:type="default" r:id="rId21"/>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A1D59F" w14:textId="77777777" w:rsidR="0012715E" w:rsidRDefault="0012715E" w:rsidP="009F0EFE">
      <w:r>
        <w:separator/>
      </w:r>
    </w:p>
  </w:endnote>
  <w:endnote w:type="continuationSeparator" w:id="0">
    <w:p w14:paraId="65EAFCD6" w14:textId="77777777" w:rsidR="0012715E" w:rsidRDefault="0012715E" w:rsidP="009F0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386061811"/>
      <w:docPartObj>
        <w:docPartGallery w:val="Page Numbers (Bottom of Page)"/>
        <w:docPartUnique/>
      </w:docPartObj>
    </w:sdtPr>
    <w:sdtEndPr>
      <w:rPr>
        <w:rStyle w:val="PageNumber"/>
      </w:rPr>
    </w:sdtEndPr>
    <w:sdtContent>
      <w:p w14:paraId="6736917C" w14:textId="77777777" w:rsidR="009F0EFE" w:rsidRDefault="009F0EFE" w:rsidP="00F7224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3782DA5" w14:textId="77777777" w:rsidR="009F0EFE" w:rsidRDefault="009F0EFE" w:rsidP="009F0EF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963489075"/>
      <w:docPartObj>
        <w:docPartGallery w:val="Page Numbers (Bottom of Page)"/>
        <w:docPartUnique/>
      </w:docPartObj>
    </w:sdtPr>
    <w:sdtEndPr>
      <w:rPr>
        <w:rStyle w:val="PageNumber"/>
      </w:rPr>
    </w:sdtEndPr>
    <w:sdtContent>
      <w:p w14:paraId="40461131" w14:textId="3B547F97" w:rsidR="009F0EFE" w:rsidRDefault="009F0EFE" w:rsidP="00F7224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107F84">
          <w:rPr>
            <w:rStyle w:val="PageNumber"/>
            <w:noProof/>
          </w:rPr>
          <w:t>1</w:t>
        </w:r>
        <w:r>
          <w:rPr>
            <w:rStyle w:val="PageNumber"/>
          </w:rPr>
          <w:fldChar w:fldCharType="end"/>
        </w:r>
      </w:p>
    </w:sdtContent>
  </w:sdt>
  <w:p w14:paraId="5B0E5F17" w14:textId="77777777" w:rsidR="009F0EFE" w:rsidRDefault="009F0EFE" w:rsidP="009F0EF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1F5813" w14:textId="77777777" w:rsidR="0012715E" w:rsidRDefault="0012715E" w:rsidP="009F0EFE">
      <w:r>
        <w:separator/>
      </w:r>
    </w:p>
  </w:footnote>
  <w:footnote w:type="continuationSeparator" w:id="0">
    <w:p w14:paraId="0AC2AB55" w14:textId="77777777" w:rsidR="0012715E" w:rsidRDefault="0012715E" w:rsidP="009F0EFE">
      <w:r>
        <w:continuationSeparator/>
      </w:r>
    </w:p>
  </w:footnote>
  <w:footnote w:id="1">
    <w:p w14:paraId="1C5B1606" w14:textId="77777777" w:rsidR="001E1CF1" w:rsidRPr="00873A19" w:rsidRDefault="001E1CF1" w:rsidP="001E1CF1">
      <w:pPr>
        <w:pStyle w:val="NoSpacing"/>
        <w:rPr>
          <w:color w:val="000000" w:themeColor="text1"/>
          <w:sz w:val="14"/>
          <w:szCs w:val="14"/>
          <w:lang w:val="en-GB"/>
        </w:rPr>
      </w:pPr>
      <w:r w:rsidRPr="00873A19">
        <w:rPr>
          <w:rStyle w:val="FootnoteReference"/>
          <w:color w:val="000000" w:themeColor="text1"/>
          <w:sz w:val="14"/>
          <w:szCs w:val="14"/>
        </w:rPr>
        <w:footnoteRef/>
      </w:r>
      <w:r w:rsidRPr="00873A19">
        <w:rPr>
          <w:color w:val="000000" w:themeColor="text1"/>
          <w:sz w:val="14"/>
          <w:szCs w:val="14"/>
        </w:rPr>
        <w:t xml:space="preserve"> </w:t>
      </w:r>
      <w:hyperlink r:id="rId1">
        <w:r w:rsidRPr="00873A19">
          <w:rPr>
            <w:rStyle w:val="InternetLink"/>
            <w:rFonts w:ascii="Arial" w:hAnsi="Arial"/>
            <w:color w:val="000000" w:themeColor="text1"/>
            <w:sz w:val="14"/>
            <w:szCs w:val="14"/>
            <w:lang w:val="en-GB"/>
          </w:rPr>
          <w:t>https://tbinternet.ohchr.org/_layouts/15/treatybodyexternal/Download.aspx?symbolno=CRC%2FC%2FPRT%2FCO%2F5-6&amp;Lang=en</w:t>
        </w:r>
      </w:hyperlink>
      <w:r w:rsidRPr="00873A19">
        <w:rPr>
          <w:color w:val="000000" w:themeColor="text1"/>
          <w:sz w:val="14"/>
          <w:szCs w:val="14"/>
          <w:lang w:val="en-GB"/>
        </w:rPr>
        <w:t xml:space="preserve"> </w:t>
      </w:r>
    </w:p>
    <w:p w14:paraId="6D689ACD" w14:textId="77777777" w:rsidR="001E1CF1" w:rsidRPr="00873A19" w:rsidRDefault="001E1CF1" w:rsidP="001E1CF1">
      <w:pPr>
        <w:pStyle w:val="FootnoteText"/>
        <w:rPr>
          <w:color w:val="000000" w:themeColor="text1"/>
        </w:rPr>
      </w:pPr>
    </w:p>
  </w:footnote>
  <w:footnote w:id="2">
    <w:p w14:paraId="61079445" w14:textId="77777777" w:rsidR="001E1CF1" w:rsidRPr="00107F84" w:rsidRDefault="001E1CF1" w:rsidP="001E1CF1">
      <w:pPr>
        <w:pStyle w:val="NoSpacing"/>
        <w:rPr>
          <w:color w:val="000000" w:themeColor="text1"/>
        </w:rPr>
      </w:pPr>
      <w:r w:rsidRPr="00873A19">
        <w:rPr>
          <w:rStyle w:val="FootnoteReference"/>
          <w:color w:val="000000" w:themeColor="text1"/>
          <w:sz w:val="16"/>
          <w:szCs w:val="16"/>
        </w:rPr>
        <w:footnoteRef/>
      </w:r>
      <w:r w:rsidRPr="00873A19">
        <w:rPr>
          <w:color w:val="000000" w:themeColor="text1"/>
        </w:rPr>
        <w:t xml:space="preserve"> </w:t>
      </w:r>
      <w:hyperlink r:id="rId2">
        <w:r w:rsidRPr="00107F84">
          <w:rPr>
            <w:rStyle w:val="InternetLink"/>
            <w:rFonts w:ascii="Arial" w:hAnsi="Arial"/>
            <w:color w:val="000000" w:themeColor="text1"/>
            <w:sz w:val="16"/>
            <w:szCs w:val="16"/>
          </w:rPr>
          <w:t>http://tbinternet.ohchr.org/_layouts/treatybodyexternal/Download.aspx?symbolno=CRC/C/COL/CO/4-5&amp;Lang=Sp</w:t>
        </w:r>
      </w:hyperlink>
      <w:r w:rsidRPr="00107F84">
        <w:rPr>
          <w:color w:val="000000" w:themeColor="text1"/>
        </w:rPr>
        <w:t xml:space="preserve"> </w:t>
      </w:r>
    </w:p>
    <w:p w14:paraId="7AD0072F" w14:textId="77777777" w:rsidR="001E1CF1" w:rsidRPr="00873A19" w:rsidRDefault="001E1CF1" w:rsidP="001E1CF1">
      <w:pPr>
        <w:pStyle w:val="NoSpacing"/>
        <w:rPr>
          <w:color w:val="000000" w:themeColor="text1"/>
        </w:rPr>
      </w:pPr>
    </w:p>
  </w:footnote>
  <w:footnote w:id="3">
    <w:p w14:paraId="19B09A66" w14:textId="77777777" w:rsidR="001E1CF1" w:rsidRPr="00107F84" w:rsidRDefault="001E1CF1" w:rsidP="001E1CF1">
      <w:pPr>
        <w:pStyle w:val="NoSpacing"/>
        <w:rPr>
          <w:color w:val="000000" w:themeColor="text1"/>
        </w:rPr>
      </w:pPr>
      <w:r w:rsidRPr="00873A19">
        <w:rPr>
          <w:rStyle w:val="FootnoteReference"/>
          <w:color w:val="000000" w:themeColor="text1"/>
          <w:sz w:val="16"/>
          <w:szCs w:val="16"/>
        </w:rPr>
        <w:footnoteRef/>
      </w:r>
      <w:r w:rsidRPr="00873A19">
        <w:rPr>
          <w:color w:val="000000" w:themeColor="text1"/>
        </w:rPr>
        <w:t xml:space="preserve"> </w:t>
      </w:r>
      <w:hyperlink r:id="rId3">
        <w:r w:rsidRPr="00107F84">
          <w:rPr>
            <w:rStyle w:val="InternetLink"/>
            <w:rFonts w:ascii="Arial" w:hAnsi="Arial"/>
            <w:color w:val="000000" w:themeColor="text1"/>
            <w:sz w:val="16"/>
            <w:szCs w:val="16"/>
          </w:rPr>
          <w:t>http://tbinternet.ohchr.org/_layouts/treatybodyexternal/Download.aspx?symbolno=CRC%2FC%2FMEX%2FCO%2F4-5</w:t>
        </w:r>
      </w:hyperlink>
      <w:r w:rsidRPr="00107F84">
        <w:rPr>
          <w:color w:val="000000" w:themeColor="text1"/>
        </w:rPr>
        <w:t xml:space="preserve"> </w:t>
      </w:r>
    </w:p>
    <w:p w14:paraId="27200C81" w14:textId="77777777" w:rsidR="001E1CF1" w:rsidRPr="00873A19" w:rsidRDefault="001E1CF1" w:rsidP="001E1CF1">
      <w:pPr>
        <w:pStyle w:val="NoSpacing"/>
        <w:rPr>
          <w:color w:val="000000" w:themeColor="text1"/>
        </w:rPr>
      </w:pPr>
    </w:p>
  </w:footnote>
  <w:footnote w:id="4">
    <w:p w14:paraId="138C755A" w14:textId="77777777" w:rsidR="001E1CF1" w:rsidRPr="00107F84" w:rsidRDefault="001E1CF1" w:rsidP="001E1CF1">
      <w:pPr>
        <w:pStyle w:val="NoSpacing"/>
        <w:rPr>
          <w:color w:val="000000" w:themeColor="text1"/>
        </w:rPr>
      </w:pPr>
      <w:r w:rsidRPr="00873A19">
        <w:rPr>
          <w:rStyle w:val="FootnoteReference"/>
          <w:color w:val="000000" w:themeColor="text1"/>
          <w:sz w:val="16"/>
          <w:szCs w:val="16"/>
        </w:rPr>
        <w:footnoteRef/>
      </w:r>
      <w:r w:rsidRPr="00873A19">
        <w:rPr>
          <w:color w:val="000000" w:themeColor="text1"/>
        </w:rPr>
        <w:t xml:space="preserve"> </w:t>
      </w:r>
      <w:hyperlink r:id="rId4">
        <w:r w:rsidRPr="00107F84">
          <w:rPr>
            <w:rStyle w:val="InternetLink"/>
            <w:rFonts w:ascii="Arial" w:hAnsi="Arial"/>
            <w:color w:val="000000" w:themeColor="text1"/>
            <w:sz w:val="16"/>
            <w:szCs w:val="16"/>
          </w:rPr>
          <w:t>http://tbinternet.ohchr.org/_layouts/treatybodyexternal/Download.aspx?symbolno=CRC/C/PER/CO/4-5&amp;Lang=En</w:t>
        </w:r>
      </w:hyperlink>
      <w:r w:rsidRPr="00107F84">
        <w:rPr>
          <w:color w:val="000000" w:themeColor="text1"/>
        </w:rPr>
        <w:t xml:space="preserve"> </w:t>
      </w:r>
    </w:p>
    <w:p w14:paraId="0E7EB1EC" w14:textId="77777777" w:rsidR="001E1CF1" w:rsidRPr="00873A19" w:rsidRDefault="001E1CF1" w:rsidP="001E1CF1">
      <w:pPr>
        <w:pStyle w:val="NoSpacing"/>
        <w:rPr>
          <w:color w:val="000000" w:themeColor="text1"/>
        </w:rPr>
      </w:pPr>
    </w:p>
  </w:footnote>
  <w:footnote w:id="5">
    <w:p w14:paraId="2D7C755D" w14:textId="77777777" w:rsidR="001E1CF1" w:rsidRPr="00107F84" w:rsidRDefault="001E1CF1" w:rsidP="001E1CF1">
      <w:pPr>
        <w:pStyle w:val="NoSpacing"/>
        <w:rPr>
          <w:color w:val="000000" w:themeColor="text1"/>
          <w:sz w:val="15"/>
          <w:szCs w:val="15"/>
        </w:rPr>
      </w:pPr>
      <w:r w:rsidRPr="00873A19">
        <w:rPr>
          <w:rStyle w:val="FootnoteReference"/>
          <w:color w:val="000000" w:themeColor="text1"/>
          <w:sz w:val="15"/>
          <w:szCs w:val="15"/>
        </w:rPr>
        <w:footnoteRef/>
      </w:r>
      <w:r w:rsidRPr="00873A19">
        <w:rPr>
          <w:color w:val="000000" w:themeColor="text1"/>
          <w:sz w:val="15"/>
          <w:szCs w:val="15"/>
        </w:rPr>
        <w:t xml:space="preserve"> </w:t>
      </w:r>
      <w:hyperlink r:id="rId5">
        <w:r w:rsidRPr="00107F84">
          <w:rPr>
            <w:rStyle w:val="InternetLink"/>
            <w:rFonts w:ascii="Arial" w:hAnsi="Arial"/>
            <w:color w:val="000000" w:themeColor="text1"/>
            <w:sz w:val="15"/>
            <w:szCs w:val="15"/>
          </w:rPr>
          <w:t>http://tbinternet.ohchr.org/_layouts/treatybodyexternal/Download.aspx?symbolno=CRC%2FC%2FFRA%2FCO%2F5&amp;Lang=en</w:t>
        </w:r>
      </w:hyperlink>
      <w:r w:rsidRPr="00107F84">
        <w:rPr>
          <w:color w:val="000000" w:themeColor="text1"/>
          <w:sz w:val="15"/>
          <w:szCs w:val="15"/>
        </w:rPr>
        <w:t xml:space="preserve"> </w:t>
      </w:r>
    </w:p>
    <w:p w14:paraId="1AAF4754" w14:textId="77777777" w:rsidR="001E1CF1" w:rsidRPr="00873A19" w:rsidRDefault="001E1CF1" w:rsidP="001E1CF1">
      <w:pPr>
        <w:pStyle w:val="NoSpacing"/>
        <w:rPr>
          <w:color w:val="000000" w:themeColor="text1"/>
        </w:rPr>
      </w:pPr>
    </w:p>
  </w:footnote>
  <w:footnote w:id="6">
    <w:p w14:paraId="5150337D" w14:textId="77777777" w:rsidR="001E1CF1" w:rsidRPr="00107F84" w:rsidRDefault="001E1CF1" w:rsidP="001E1CF1">
      <w:pPr>
        <w:pStyle w:val="NoSpacing"/>
        <w:rPr>
          <w:color w:val="000000" w:themeColor="text1"/>
          <w:sz w:val="15"/>
          <w:szCs w:val="15"/>
        </w:rPr>
      </w:pPr>
      <w:r w:rsidRPr="00873A19">
        <w:rPr>
          <w:rStyle w:val="FootnoteReference"/>
          <w:color w:val="000000" w:themeColor="text1"/>
          <w:sz w:val="15"/>
          <w:szCs w:val="15"/>
        </w:rPr>
        <w:footnoteRef/>
      </w:r>
      <w:r w:rsidRPr="00873A19">
        <w:rPr>
          <w:color w:val="000000" w:themeColor="text1"/>
          <w:sz w:val="15"/>
          <w:szCs w:val="15"/>
        </w:rPr>
        <w:t xml:space="preserve"> </w:t>
      </w:r>
      <w:hyperlink r:id="rId6">
        <w:r w:rsidRPr="00107F84">
          <w:rPr>
            <w:rStyle w:val="InternetLink"/>
            <w:rFonts w:ascii="Arial" w:hAnsi="Arial"/>
            <w:color w:val="000000" w:themeColor="text1"/>
            <w:sz w:val="15"/>
            <w:szCs w:val="15"/>
          </w:rPr>
          <w:t>http://tbinternet.ohchr.org/_layouts/treatybodyexternal/Download.aspx?symbolno=CRC%2fC%2fECU%2fCO%2f5-6&amp;Lang=en</w:t>
        </w:r>
      </w:hyperlink>
      <w:r w:rsidRPr="00107F84">
        <w:rPr>
          <w:color w:val="000000" w:themeColor="text1"/>
          <w:sz w:val="15"/>
          <w:szCs w:val="15"/>
        </w:rPr>
        <w:t xml:space="preserve"> </w:t>
      </w:r>
    </w:p>
    <w:p w14:paraId="0CD41150" w14:textId="77777777" w:rsidR="001E1CF1" w:rsidRPr="00873A19" w:rsidRDefault="001E1CF1" w:rsidP="001E1CF1">
      <w:pPr>
        <w:pStyle w:val="NoSpacing"/>
        <w:rPr>
          <w:color w:val="000000" w:themeColor="text1"/>
        </w:rPr>
      </w:pPr>
    </w:p>
  </w:footnote>
  <w:footnote w:id="7">
    <w:p w14:paraId="3EA8E7CE" w14:textId="77777777" w:rsidR="001E1CF1" w:rsidRPr="00107F84" w:rsidRDefault="001E1CF1" w:rsidP="001E1CF1">
      <w:pPr>
        <w:pStyle w:val="NoSpacing"/>
        <w:rPr>
          <w:color w:val="000000" w:themeColor="text1"/>
          <w:sz w:val="14"/>
          <w:szCs w:val="14"/>
        </w:rPr>
      </w:pPr>
      <w:r w:rsidRPr="00873A19">
        <w:rPr>
          <w:rStyle w:val="FootnoteReference"/>
          <w:color w:val="000000" w:themeColor="text1"/>
          <w:sz w:val="14"/>
          <w:szCs w:val="14"/>
        </w:rPr>
        <w:footnoteRef/>
      </w:r>
      <w:r w:rsidRPr="00873A19">
        <w:rPr>
          <w:color w:val="000000" w:themeColor="text1"/>
          <w:sz w:val="14"/>
          <w:szCs w:val="14"/>
        </w:rPr>
        <w:t xml:space="preserve"> </w:t>
      </w:r>
      <w:hyperlink r:id="rId7">
        <w:r w:rsidRPr="00107F84">
          <w:rPr>
            <w:rStyle w:val="InternetLink"/>
            <w:rFonts w:ascii="Arial" w:eastAsia="Times New Roman" w:hAnsi="Arial"/>
            <w:color w:val="000000" w:themeColor="text1"/>
            <w:sz w:val="14"/>
            <w:szCs w:val="14"/>
            <w:highlight w:val="white"/>
            <w:lang w:eastAsia="es-ES"/>
          </w:rPr>
          <w:t>http://tbinternet.ohchr.org/_layouts/treatybodyexternal/Download.aspx?symbolno=CRC%2FC%2FESP%2FCO%2F5-6&amp;Lang=en</w:t>
        </w:r>
      </w:hyperlink>
      <w:r w:rsidRPr="00107F84">
        <w:rPr>
          <w:rFonts w:eastAsia="Times New Roman"/>
          <w:color w:val="000000" w:themeColor="text1"/>
          <w:sz w:val="14"/>
          <w:szCs w:val="14"/>
          <w:shd w:val="clear" w:color="auto" w:fill="FFFFFF"/>
          <w:lang w:eastAsia="es-ES"/>
        </w:rPr>
        <w:t xml:space="preserve"> </w:t>
      </w:r>
    </w:p>
    <w:p w14:paraId="70D19716" w14:textId="77777777" w:rsidR="001E1CF1" w:rsidRPr="00873A19" w:rsidRDefault="001E1CF1" w:rsidP="001E1CF1">
      <w:pPr>
        <w:pStyle w:val="NoSpacing"/>
        <w:rPr>
          <w:color w:val="000000" w:themeColor="text1"/>
        </w:rPr>
      </w:pPr>
    </w:p>
  </w:footnote>
  <w:footnote w:id="8">
    <w:p w14:paraId="6DBDACF6" w14:textId="77777777" w:rsidR="002D6761" w:rsidRPr="00107F84" w:rsidRDefault="001A1A91" w:rsidP="001A1A91">
      <w:pPr>
        <w:jc w:val="both"/>
        <w:rPr>
          <w:rFonts w:ascii="Tahoma" w:hAnsi="Tahoma" w:cs="Calibri"/>
          <w:color w:val="000000" w:themeColor="text1"/>
          <w:sz w:val="16"/>
          <w:szCs w:val="16"/>
        </w:rPr>
      </w:pPr>
      <w:r w:rsidRPr="00873A19">
        <w:rPr>
          <w:rStyle w:val="FootnoteReference"/>
          <w:color w:val="000000" w:themeColor="text1"/>
          <w:sz w:val="16"/>
          <w:szCs w:val="16"/>
        </w:rPr>
        <w:footnoteRef/>
      </w:r>
      <w:r w:rsidRPr="00873A19">
        <w:rPr>
          <w:color w:val="000000" w:themeColor="text1"/>
          <w:sz w:val="16"/>
          <w:szCs w:val="16"/>
        </w:rPr>
        <w:t xml:space="preserve"> </w:t>
      </w:r>
      <w:hyperlink r:id="rId8" w:tgtFrame="_blank" w:history="1">
        <w:r w:rsidRPr="00107F84">
          <w:rPr>
            <w:rStyle w:val="Hyperlink"/>
            <w:rFonts w:ascii="Tahoma" w:hAnsi="Tahoma" w:cs="Calibri"/>
            <w:color w:val="000000" w:themeColor="text1"/>
            <w:sz w:val="16"/>
            <w:szCs w:val="16"/>
          </w:rPr>
          <w:t>https://www.oie.int/fileadmin/Home/eng/Health_standards/tahc/current/chapitre_aw_stray_dog.pdf</w:t>
        </w:r>
      </w:hyperlink>
      <w:r w:rsidRPr="00107F84">
        <w:rPr>
          <w:rFonts w:ascii="Tahoma" w:hAnsi="Tahoma" w:cs="Calibri"/>
          <w:color w:val="000000" w:themeColor="text1"/>
          <w:sz w:val="16"/>
          <w:szCs w:val="16"/>
        </w:rPr>
        <w:t> </w:t>
      </w:r>
    </w:p>
    <w:p w14:paraId="355FC3E0" w14:textId="77777777" w:rsidR="000678D6" w:rsidRPr="00107F84" w:rsidRDefault="000678D6" w:rsidP="001A1A91">
      <w:pPr>
        <w:jc w:val="both"/>
        <w:rPr>
          <w:rFonts w:ascii="Tahoma" w:hAnsi="Tahoma" w:cs="Calibri"/>
          <w:color w:val="000000" w:themeColor="text1"/>
          <w:sz w:val="16"/>
          <w:szCs w:val="16"/>
        </w:rPr>
      </w:pPr>
      <w:r w:rsidRPr="00107F84">
        <w:rPr>
          <w:rFonts w:ascii="Tahoma" w:hAnsi="Tahoma" w:cs="Calibri"/>
          <w:color w:val="000000" w:themeColor="text1"/>
          <w:sz w:val="16"/>
          <w:szCs w:val="16"/>
          <w:vertAlign w:val="superscript"/>
        </w:rPr>
        <w:t xml:space="preserve">9  </w:t>
      </w:r>
      <w:hyperlink r:id="rId9" w:history="1">
        <w:r w:rsidRPr="00107F84">
          <w:rPr>
            <w:rStyle w:val="Hyperlink"/>
            <w:rFonts w:ascii="Tahoma" w:hAnsi="Tahoma" w:cs="Calibri"/>
            <w:color w:val="000000" w:themeColor="text1"/>
            <w:sz w:val="16"/>
            <w:szCs w:val="16"/>
          </w:rPr>
          <w:t>https:/www.who.int/rabies/animal/dogs/en/ </w:t>
        </w:r>
      </w:hyperlink>
    </w:p>
    <w:p w14:paraId="6613BB74" w14:textId="13FE8046" w:rsidR="00786A1E" w:rsidRPr="00107F84" w:rsidRDefault="00107F84" w:rsidP="001A1A91">
      <w:pPr>
        <w:jc w:val="both"/>
        <w:rPr>
          <w:rFonts w:ascii="Tahoma" w:hAnsi="Tahoma" w:cs="Calibri"/>
          <w:color w:val="000000" w:themeColor="text1"/>
          <w:sz w:val="16"/>
          <w:szCs w:val="16"/>
        </w:rPr>
      </w:pPr>
      <w:hyperlink r:id="rId10" w:history="1">
        <w:r w:rsidR="000678D6" w:rsidRPr="00107F84">
          <w:rPr>
            <w:rStyle w:val="Hyperlink"/>
            <w:rFonts w:ascii="Tahoma" w:hAnsi="Tahoma" w:cs="Calibri"/>
            <w:color w:val="000000" w:themeColor="text1"/>
            <w:sz w:val="16"/>
            <w:szCs w:val="16"/>
            <w:vertAlign w:val="superscript"/>
          </w:rPr>
          <w:t xml:space="preserve">10 </w:t>
        </w:r>
        <w:r w:rsidR="000678D6" w:rsidRPr="00107F84">
          <w:rPr>
            <w:rStyle w:val="Hyperlink"/>
            <w:rFonts w:ascii="Tahoma" w:hAnsi="Tahoma" w:cs="Calibri"/>
            <w:color w:val="000000" w:themeColor="text1"/>
            <w:sz w:val="16"/>
            <w:szCs w:val="16"/>
          </w:rPr>
          <w:t>https://www.fve.org/cms/wp-content/uploads/004-Stray-dogs-position-paper-adopted.pdf</w:t>
        </w:r>
      </w:hyperlink>
    </w:p>
    <w:p w14:paraId="51224B39" w14:textId="77777777" w:rsidR="001A1A91" w:rsidRDefault="001A1A91">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none"/>
      <w:suff w:val="nothing"/>
      <w:lvlText w:val=""/>
      <w:lvlJc w:val="left"/>
      <w:pPr>
        <w:tabs>
          <w:tab w:val="num" w:pos="0"/>
        </w:tabs>
        <w:ind w:left="432" w:hanging="432"/>
      </w:pPr>
      <w:rPr>
        <w:rFonts w:cs="Symbol"/>
        <w:lang w:val="en-GB"/>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Tahoma"/>
        <w:sz w:val="22"/>
        <w:szCs w:val="22"/>
        <w:lang w:val="en-GB"/>
      </w:rPr>
    </w:lvl>
  </w:abstractNum>
  <w:abstractNum w:abstractNumId="2" w15:restartNumberingAfterBreak="0">
    <w:nsid w:val="0BC94D9A"/>
    <w:multiLevelType w:val="multilevel"/>
    <w:tmpl w:val="C7FA4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7D48D2"/>
    <w:multiLevelType w:val="hybridMultilevel"/>
    <w:tmpl w:val="AF0CFA6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303B7A0A"/>
    <w:multiLevelType w:val="hybridMultilevel"/>
    <w:tmpl w:val="E95AC90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3A436EAD"/>
    <w:multiLevelType w:val="multilevel"/>
    <w:tmpl w:val="818A2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7E3A47"/>
    <w:multiLevelType w:val="hybridMultilevel"/>
    <w:tmpl w:val="CADCDB9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57215BFF"/>
    <w:multiLevelType w:val="multilevel"/>
    <w:tmpl w:val="22EAB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7"/>
  </w:num>
  <w:num w:numId="3">
    <w:abstractNumId w:val="5"/>
  </w:num>
  <w:num w:numId="4">
    <w:abstractNumId w:val="0"/>
  </w:num>
  <w:num w:numId="5">
    <w:abstractNumId w:val="1"/>
  </w:num>
  <w:num w:numId="6">
    <w:abstractNumId w:val="4"/>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0DE4"/>
    <w:rsid w:val="00021CB5"/>
    <w:rsid w:val="0003240D"/>
    <w:rsid w:val="000422F1"/>
    <w:rsid w:val="000678D6"/>
    <w:rsid w:val="00095061"/>
    <w:rsid w:val="000A2772"/>
    <w:rsid w:val="000B1CEC"/>
    <w:rsid w:val="000B5529"/>
    <w:rsid w:val="000C5E1F"/>
    <w:rsid w:val="000C6EA3"/>
    <w:rsid w:val="000D07CE"/>
    <w:rsid w:val="00107F84"/>
    <w:rsid w:val="0012715E"/>
    <w:rsid w:val="00133850"/>
    <w:rsid w:val="00137A62"/>
    <w:rsid w:val="001902C4"/>
    <w:rsid w:val="001A1A91"/>
    <w:rsid w:val="001A7544"/>
    <w:rsid w:val="001C0C9B"/>
    <w:rsid w:val="001C4086"/>
    <w:rsid w:val="001E1CF1"/>
    <w:rsid w:val="002211B6"/>
    <w:rsid w:val="00237F7F"/>
    <w:rsid w:val="002D6761"/>
    <w:rsid w:val="002E4788"/>
    <w:rsid w:val="00310C3C"/>
    <w:rsid w:val="00354FA1"/>
    <w:rsid w:val="00363607"/>
    <w:rsid w:val="00372061"/>
    <w:rsid w:val="0038253B"/>
    <w:rsid w:val="00395235"/>
    <w:rsid w:val="003964A7"/>
    <w:rsid w:val="00433FEA"/>
    <w:rsid w:val="004409DF"/>
    <w:rsid w:val="0046108B"/>
    <w:rsid w:val="004A5942"/>
    <w:rsid w:val="004B7568"/>
    <w:rsid w:val="004D2237"/>
    <w:rsid w:val="004F2971"/>
    <w:rsid w:val="004F7CDB"/>
    <w:rsid w:val="00537330"/>
    <w:rsid w:val="00537D02"/>
    <w:rsid w:val="00573144"/>
    <w:rsid w:val="005840C8"/>
    <w:rsid w:val="00664DEE"/>
    <w:rsid w:val="00667B40"/>
    <w:rsid w:val="00680BC5"/>
    <w:rsid w:val="0068715A"/>
    <w:rsid w:val="006F1F5A"/>
    <w:rsid w:val="0074248A"/>
    <w:rsid w:val="007621EC"/>
    <w:rsid w:val="00786A1E"/>
    <w:rsid w:val="00786FC7"/>
    <w:rsid w:val="00796D98"/>
    <w:rsid w:val="008076E4"/>
    <w:rsid w:val="008555B4"/>
    <w:rsid w:val="00873A19"/>
    <w:rsid w:val="008B0372"/>
    <w:rsid w:val="008D7B1E"/>
    <w:rsid w:val="00962EDD"/>
    <w:rsid w:val="009700FD"/>
    <w:rsid w:val="009877EC"/>
    <w:rsid w:val="00987B01"/>
    <w:rsid w:val="009B1BCF"/>
    <w:rsid w:val="009C2089"/>
    <w:rsid w:val="009C7415"/>
    <w:rsid w:val="009F0E95"/>
    <w:rsid w:val="009F0EFE"/>
    <w:rsid w:val="00A07007"/>
    <w:rsid w:val="00A151C2"/>
    <w:rsid w:val="00A9504C"/>
    <w:rsid w:val="00AC4AE1"/>
    <w:rsid w:val="00AF3424"/>
    <w:rsid w:val="00AF63BB"/>
    <w:rsid w:val="00B04FA1"/>
    <w:rsid w:val="00B350A9"/>
    <w:rsid w:val="00B43BC3"/>
    <w:rsid w:val="00B61210"/>
    <w:rsid w:val="00BB4736"/>
    <w:rsid w:val="00BE72CD"/>
    <w:rsid w:val="00BF4740"/>
    <w:rsid w:val="00BF60A2"/>
    <w:rsid w:val="00C34E5C"/>
    <w:rsid w:val="00C60D6F"/>
    <w:rsid w:val="00C63C52"/>
    <w:rsid w:val="00CA1C4E"/>
    <w:rsid w:val="00CF1C94"/>
    <w:rsid w:val="00CF7AAE"/>
    <w:rsid w:val="00D3369C"/>
    <w:rsid w:val="00D517BA"/>
    <w:rsid w:val="00D814EF"/>
    <w:rsid w:val="00DB3E28"/>
    <w:rsid w:val="00DE0BAF"/>
    <w:rsid w:val="00DE12D1"/>
    <w:rsid w:val="00E12735"/>
    <w:rsid w:val="00E21B50"/>
    <w:rsid w:val="00E25292"/>
    <w:rsid w:val="00E62551"/>
    <w:rsid w:val="00EE5A61"/>
    <w:rsid w:val="00EE6D2A"/>
    <w:rsid w:val="00EF5C91"/>
    <w:rsid w:val="00F230EF"/>
    <w:rsid w:val="00F24CC8"/>
    <w:rsid w:val="00F3654E"/>
    <w:rsid w:val="00F63529"/>
    <w:rsid w:val="00F80DE4"/>
    <w:rsid w:val="00F9124A"/>
    <w:rsid w:val="00FD049B"/>
    <w:rsid w:val="00FF285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80868"/>
  <w15:chartTrackingRefBased/>
  <w15:docId w15:val="{18AD8C19-B645-0E46-90BA-52CE900C9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5942"/>
    <w:rPr>
      <w:rFonts w:ascii="Times New Roman" w:eastAsia="Times New Roman" w:hAnsi="Times New Roman" w:cs="Times New Roman"/>
      <w:lang w:eastAsia="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80DE4"/>
    <w:rPr>
      <w:color w:val="0563C1" w:themeColor="hyperlink"/>
      <w:u w:val="single"/>
    </w:rPr>
  </w:style>
  <w:style w:type="character" w:customStyle="1" w:styleId="UnresolvedMention">
    <w:name w:val="Unresolved Mention"/>
    <w:basedOn w:val="DefaultParagraphFont"/>
    <w:uiPriority w:val="99"/>
    <w:semiHidden/>
    <w:unhideWhenUsed/>
    <w:rsid w:val="00F80DE4"/>
    <w:rPr>
      <w:color w:val="605E5C"/>
      <w:shd w:val="clear" w:color="auto" w:fill="E1DFDD"/>
    </w:rPr>
  </w:style>
  <w:style w:type="paragraph" w:styleId="Footer">
    <w:name w:val="footer"/>
    <w:basedOn w:val="Normal"/>
    <w:link w:val="FooterChar"/>
    <w:uiPriority w:val="99"/>
    <w:unhideWhenUsed/>
    <w:rsid w:val="009F0EFE"/>
    <w:pPr>
      <w:tabs>
        <w:tab w:val="center" w:pos="4419"/>
        <w:tab w:val="right" w:pos="8838"/>
      </w:tabs>
    </w:pPr>
  </w:style>
  <w:style w:type="character" w:customStyle="1" w:styleId="FooterChar">
    <w:name w:val="Footer Char"/>
    <w:basedOn w:val="DefaultParagraphFont"/>
    <w:link w:val="Footer"/>
    <w:uiPriority w:val="99"/>
    <w:rsid w:val="009F0EFE"/>
  </w:style>
  <w:style w:type="character" w:styleId="PageNumber">
    <w:name w:val="page number"/>
    <w:basedOn w:val="DefaultParagraphFont"/>
    <w:uiPriority w:val="99"/>
    <w:semiHidden/>
    <w:unhideWhenUsed/>
    <w:rsid w:val="009F0EFE"/>
  </w:style>
  <w:style w:type="character" w:customStyle="1" w:styleId="apple-converted-space">
    <w:name w:val="apple-converted-space"/>
    <w:basedOn w:val="DefaultParagraphFont"/>
    <w:rsid w:val="00E12735"/>
  </w:style>
  <w:style w:type="paragraph" w:styleId="ListParagraph">
    <w:name w:val="List Paragraph"/>
    <w:basedOn w:val="Normal"/>
    <w:uiPriority w:val="34"/>
    <w:qFormat/>
    <w:rsid w:val="00021CB5"/>
    <w:pPr>
      <w:ind w:left="720"/>
      <w:contextualSpacing/>
    </w:pPr>
  </w:style>
  <w:style w:type="paragraph" w:styleId="NormalWeb">
    <w:name w:val="Normal (Web)"/>
    <w:basedOn w:val="Normal"/>
    <w:uiPriority w:val="99"/>
    <w:unhideWhenUsed/>
    <w:rsid w:val="00AF3424"/>
    <w:pPr>
      <w:spacing w:before="100" w:beforeAutospacing="1" w:after="100" w:afterAutospacing="1"/>
    </w:pPr>
  </w:style>
  <w:style w:type="character" w:customStyle="1" w:styleId="jlqj4b">
    <w:name w:val="jlqj4b"/>
    <w:basedOn w:val="DefaultParagraphFont"/>
    <w:rsid w:val="008B0372"/>
  </w:style>
  <w:style w:type="paragraph" w:customStyle="1" w:styleId="H1G">
    <w:name w:val="_ H_1_G"/>
    <w:basedOn w:val="Normal"/>
    <w:next w:val="Normal"/>
    <w:rsid w:val="009877EC"/>
    <w:pPr>
      <w:keepNext/>
      <w:keepLines/>
      <w:tabs>
        <w:tab w:val="right" w:pos="851"/>
      </w:tabs>
      <w:suppressAutoHyphens/>
      <w:spacing w:before="360" w:after="240" w:line="270" w:lineRule="exact"/>
      <w:ind w:left="1134" w:right="1134" w:hanging="1134"/>
    </w:pPr>
    <w:rPr>
      <w:b/>
      <w:szCs w:val="20"/>
      <w:lang w:val="en-GB"/>
    </w:rPr>
  </w:style>
  <w:style w:type="paragraph" w:styleId="FootnoteText">
    <w:name w:val="footnote text"/>
    <w:basedOn w:val="Normal"/>
    <w:link w:val="FootnoteTextChar"/>
    <w:uiPriority w:val="99"/>
    <w:semiHidden/>
    <w:unhideWhenUsed/>
    <w:rsid w:val="00F3654E"/>
    <w:rPr>
      <w:sz w:val="20"/>
      <w:szCs w:val="20"/>
    </w:rPr>
  </w:style>
  <w:style w:type="character" w:customStyle="1" w:styleId="FootnoteTextChar">
    <w:name w:val="Footnote Text Char"/>
    <w:basedOn w:val="DefaultParagraphFont"/>
    <w:link w:val="FootnoteText"/>
    <w:uiPriority w:val="99"/>
    <w:semiHidden/>
    <w:rsid w:val="00F3654E"/>
    <w:rPr>
      <w:sz w:val="20"/>
      <w:szCs w:val="20"/>
    </w:rPr>
  </w:style>
  <w:style w:type="character" w:styleId="FootnoteReference">
    <w:name w:val="footnote reference"/>
    <w:basedOn w:val="DefaultParagraphFont"/>
    <w:uiPriority w:val="99"/>
    <w:semiHidden/>
    <w:unhideWhenUsed/>
    <w:rsid w:val="00F3654E"/>
    <w:rPr>
      <w:vertAlign w:val="superscript"/>
    </w:rPr>
  </w:style>
  <w:style w:type="character" w:styleId="Emphasis">
    <w:name w:val="Emphasis"/>
    <w:basedOn w:val="DefaultParagraphFont"/>
    <w:uiPriority w:val="20"/>
    <w:qFormat/>
    <w:rsid w:val="004A5942"/>
    <w:rPr>
      <w:i/>
      <w:iCs/>
    </w:rPr>
  </w:style>
  <w:style w:type="character" w:styleId="FollowedHyperlink">
    <w:name w:val="FollowedHyperlink"/>
    <w:basedOn w:val="DefaultParagraphFont"/>
    <w:uiPriority w:val="99"/>
    <w:semiHidden/>
    <w:unhideWhenUsed/>
    <w:rsid w:val="00CA1C4E"/>
    <w:rPr>
      <w:color w:val="954F72" w:themeColor="followedHyperlink"/>
      <w:u w:val="single"/>
    </w:rPr>
  </w:style>
  <w:style w:type="character" w:customStyle="1" w:styleId="InternetLink">
    <w:name w:val="Internet Link"/>
    <w:rsid w:val="00E21B50"/>
    <w:rPr>
      <w:color w:val="000080"/>
      <w:u w:val="single"/>
    </w:rPr>
  </w:style>
  <w:style w:type="paragraph" w:styleId="NoSpacing">
    <w:name w:val="No Spacing"/>
    <w:uiPriority w:val="1"/>
    <w:qFormat/>
    <w:rsid w:val="00E21B50"/>
    <w:pPr>
      <w:jc w:val="both"/>
    </w:pPr>
    <w:rPr>
      <w:rFonts w:ascii="Times New Roman" w:eastAsia="Calibri" w:hAnsi="Times New Roman" w:cs="Times New Roman"/>
      <w:sz w:val="22"/>
      <w:szCs w:val="22"/>
      <w:lang w:eastAsia="ar-SA"/>
    </w:rPr>
  </w:style>
  <w:style w:type="paragraph" w:styleId="BodyText">
    <w:name w:val="Body Text"/>
    <w:basedOn w:val="Normal"/>
    <w:link w:val="BodyTextChar"/>
    <w:rsid w:val="000B5529"/>
    <w:pPr>
      <w:widowControl w:val="0"/>
      <w:suppressAutoHyphens/>
      <w:spacing w:after="140" w:line="276" w:lineRule="auto"/>
    </w:pPr>
    <w:rPr>
      <w:rFonts w:eastAsia="Arial Unicode MS" w:cs="Arial Unicode MS"/>
      <w:kern w:val="2"/>
      <w:lang w:eastAsia="hi-IN" w:bidi="hi-IN"/>
    </w:rPr>
  </w:style>
  <w:style w:type="character" w:customStyle="1" w:styleId="BodyTextChar">
    <w:name w:val="Body Text Char"/>
    <w:basedOn w:val="DefaultParagraphFont"/>
    <w:link w:val="BodyText"/>
    <w:rsid w:val="000B5529"/>
    <w:rPr>
      <w:rFonts w:ascii="Times New Roman" w:eastAsia="Arial Unicode MS" w:hAnsi="Times New Roman" w:cs="Arial Unicode MS"/>
      <w:kern w:val="2"/>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905674">
      <w:bodyDiv w:val="1"/>
      <w:marLeft w:val="0"/>
      <w:marRight w:val="0"/>
      <w:marTop w:val="0"/>
      <w:marBottom w:val="0"/>
      <w:divBdr>
        <w:top w:val="none" w:sz="0" w:space="0" w:color="auto"/>
        <w:left w:val="none" w:sz="0" w:space="0" w:color="auto"/>
        <w:bottom w:val="none" w:sz="0" w:space="0" w:color="auto"/>
        <w:right w:val="none" w:sz="0" w:space="0" w:color="auto"/>
      </w:divBdr>
    </w:div>
    <w:div w:id="155536644">
      <w:bodyDiv w:val="1"/>
      <w:marLeft w:val="0"/>
      <w:marRight w:val="0"/>
      <w:marTop w:val="0"/>
      <w:marBottom w:val="0"/>
      <w:divBdr>
        <w:top w:val="none" w:sz="0" w:space="0" w:color="auto"/>
        <w:left w:val="none" w:sz="0" w:space="0" w:color="auto"/>
        <w:bottom w:val="none" w:sz="0" w:space="0" w:color="auto"/>
        <w:right w:val="none" w:sz="0" w:space="0" w:color="auto"/>
      </w:divBdr>
      <w:divsChild>
        <w:div w:id="911549573">
          <w:marLeft w:val="0"/>
          <w:marRight w:val="0"/>
          <w:marTop w:val="0"/>
          <w:marBottom w:val="0"/>
          <w:divBdr>
            <w:top w:val="none" w:sz="0" w:space="0" w:color="auto"/>
            <w:left w:val="none" w:sz="0" w:space="0" w:color="auto"/>
            <w:bottom w:val="none" w:sz="0" w:space="0" w:color="auto"/>
            <w:right w:val="none" w:sz="0" w:space="0" w:color="auto"/>
          </w:divBdr>
          <w:divsChild>
            <w:div w:id="1180658527">
              <w:marLeft w:val="0"/>
              <w:marRight w:val="0"/>
              <w:marTop w:val="0"/>
              <w:marBottom w:val="0"/>
              <w:divBdr>
                <w:top w:val="none" w:sz="0" w:space="0" w:color="auto"/>
                <w:left w:val="none" w:sz="0" w:space="0" w:color="auto"/>
                <w:bottom w:val="none" w:sz="0" w:space="0" w:color="auto"/>
                <w:right w:val="none" w:sz="0" w:space="0" w:color="auto"/>
              </w:divBdr>
              <w:divsChild>
                <w:div w:id="959458302">
                  <w:marLeft w:val="0"/>
                  <w:marRight w:val="0"/>
                  <w:marTop w:val="0"/>
                  <w:marBottom w:val="0"/>
                  <w:divBdr>
                    <w:top w:val="none" w:sz="0" w:space="0" w:color="auto"/>
                    <w:left w:val="none" w:sz="0" w:space="0" w:color="auto"/>
                    <w:bottom w:val="none" w:sz="0" w:space="0" w:color="auto"/>
                    <w:right w:val="none" w:sz="0" w:space="0" w:color="auto"/>
                  </w:divBdr>
                  <w:divsChild>
                    <w:div w:id="40634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83271">
      <w:bodyDiv w:val="1"/>
      <w:marLeft w:val="0"/>
      <w:marRight w:val="0"/>
      <w:marTop w:val="0"/>
      <w:marBottom w:val="0"/>
      <w:divBdr>
        <w:top w:val="none" w:sz="0" w:space="0" w:color="auto"/>
        <w:left w:val="none" w:sz="0" w:space="0" w:color="auto"/>
        <w:bottom w:val="none" w:sz="0" w:space="0" w:color="auto"/>
        <w:right w:val="none" w:sz="0" w:space="0" w:color="auto"/>
      </w:divBdr>
      <w:divsChild>
        <w:div w:id="1858229453">
          <w:marLeft w:val="0"/>
          <w:marRight w:val="0"/>
          <w:marTop w:val="0"/>
          <w:marBottom w:val="0"/>
          <w:divBdr>
            <w:top w:val="none" w:sz="0" w:space="0" w:color="auto"/>
            <w:left w:val="none" w:sz="0" w:space="0" w:color="auto"/>
            <w:bottom w:val="none" w:sz="0" w:space="0" w:color="auto"/>
            <w:right w:val="none" w:sz="0" w:space="0" w:color="auto"/>
          </w:divBdr>
          <w:divsChild>
            <w:div w:id="1759060954">
              <w:marLeft w:val="0"/>
              <w:marRight w:val="0"/>
              <w:marTop w:val="0"/>
              <w:marBottom w:val="0"/>
              <w:divBdr>
                <w:top w:val="none" w:sz="0" w:space="0" w:color="auto"/>
                <w:left w:val="none" w:sz="0" w:space="0" w:color="auto"/>
                <w:bottom w:val="none" w:sz="0" w:space="0" w:color="auto"/>
                <w:right w:val="none" w:sz="0" w:space="0" w:color="auto"/>
              </w:divBdr>
            </w:div>
          </w:divsChild>
        </w:div>
        <w:div w:id="1621230840">
          <w:marLeft w:val="0"/>
          <w:marRight w:val="0"/>
          <w:marTop w:val="0"/>
          <w:marBottom w:val="0"/>
          <w:divBdr>
            <w:top w:val="none" w:sz="0" w:space="0" w:color="auto"/>
            <w:left w:val="none" w:sz="0" w:space="0" w:color="auto"/>
            <w:bottom w:val="none" w:sz="0" w:space="0" w:color="auto"/>
            <w:right w:val="none" w:sz="0" w:space="0" w:color="auto"/>
          </w:divBdr>
        </w:div>
        <w:div w:id="523979316">
          <w:marLeft w:val="0"/>
          <w:marRight w:val="0"/>
          <w:marTop w:val="0"/>
          <w:marBottom w:val="0"/>
          <w:divBdr>
            <w:top w:val="none" w:sz="0" w:space="0" w:color="auto"/>
            <w:left w:val="none" w:sz="0" w:space="0" w:color="auto"/>
            <w:bottom w:val="none" w:sz="0" w:space="0" w:color="auto"/>
            <w:right w:val="none" w:sz="0" w:space="0" w:color="auto"/>
          </w:divBdr>
        </w:div>
        <w:div w:id="1485973084">
          <w:marLeft w:val="0"/>
          <w:marRight w:val="0"/>
          <w:marTop w:val="0"/>
          <w:marBottom w:val="0"/>
          <w:divBdr>
            <w:top w:val="none" w:sz="0" w:space="0" w:color="auto"/>
            <w:left w:val="none" w:sz="0" w:space="0" w:color="auto"/>
            <w:bottom w:val="none" w:sz="0" w:space="0" w:color="auto"/>
            <w:right w:val="none" w:sz="0" w:space="0" w:color="auto"/>
          </w:divBdr>
        </w:div>
        <w:div w:id="871958787">
          <w:marLeft w:val="0"/>
          <w:marRight w:val="0"/>
          <w:marTop w:val="0"/>
          <w:marBottom w:val="0"/>
          <w:divBdr>
            <w:top w:val="none" w:sz="0" w:space="0" w:color="auto"/>
            <w:left w:val="none" w:sz="0" w:space="0" w:color="auto"/>
            <w:bottom w:val="none" w:sz="0" w:space="0" w:color="auto"/>
            <w:right w:val="none" w:sz="0" w:space="0" w:color="auto"/>
          </w:divBdr>
        </w:div>
        <w:div w:id="1277832249">
          <w:marLeft w:val="0"/>
          <w:marRight w:val="0"/>
          <w:marTop w:val="0"/>
          <w:marBottom w:val="0"/>
          <w:divBdr>
            <w:top w:val="none" w:sz="0" w:space="0" w:color="auto"/>
            <w:left w:val="none" w:sz="0" w:space="0" w:color="auto"/>
            <w:bottom w:val="none" w:sz="0" w:space="0" w:color="auto"/>
            <w:right w:val="none" w:sz="0" w:space="0" w:color="auto"/>
          </w:divBdr>
        </w:div>
        <w:div w:id="633756067">
          <w:marLeft w:val="0"/>
          <w:marRight w:val="0"/>
          <w:marTop w:val="0"/>
          <w:marBottom w:val="0"/>
          <w:divBdr>
            <w:top w:val="none" w:sz="0" w:space="0" w:color="auto"/>
            <w:left w:val="none" w:sz="0" w:space="0" w:color="auto"/>
            <w:bottom w:val="none" w:sz="0" w:space="0" w:color="auto"/>
            <w:right w:val="none" w:sz="0" w:space="0" w:color="auto"/>
          </w:divBdr>
        </w:div>
        <w:div w:id="1741976770">
          <w:marLeft w:val="0"/>
          <w:marRight w:val="0"/>
          <w:marTop w:val="0"/>
          <w:marBottom w:val="0"/>
          <w:divBdr>
            <w:top w:val="none" w:sz="0" w:space="0" w:color="auto"/>
            <w:left w:val="none" w:sz="0" w:space="0" w:color="auto"/>
            <w:bottom w:val="none" w:sz="0" w:space="0" w:color="auto"/>
            <w:right w:val="none" w:sz="0" w:space="0" w:color="auto"/>
          </w:divBdr>
        </w:div>
        <w:div w:id="1944221089">
          <w:marLeft w:val="0"/>
          <w:marRight w:val="0"/>
          <w:marTop w:val="0"/>
          <w:marBottom w:val="0"/>
          <w:divBdr>
            <w:top w:val="none" w:sz="0" w:space="0" w:color="auto"/>
            <w:left w:val="none" w:sz="0" w:space="0" w:color="auto"/>
            <w:bottom w:val="none" w:sz="0" w:space="0" w:color="auto"/>
            <w:right w:val="none" w:sz="0" w:space="0" w:color="auto"/>
          </w:divBdr>
        </w:div>
        <w:div w:id="1066106066">
          <w:marLeft w:val="0"/>
          <w:marRight w:val="0"/>
          <w:marTop w:val="0"/>
          <w:marBottom w:val="0"/>
          <w:divBdr>
            <w:top w:val="none" w:sz="0" w:space="0" w:color="auto"/>
            <w:left w:val="none" w:sz="0" w:space="0" w:color="auto"/>
            <w:bottom w:val="none" w:sz="0" w:space="0" w:color="auto"/>
            <w:right w:val="none" w:sz="0" w:space="0" w:color="auto"/>
          </w:divBdr>
        </w:div>
        <w:div w:id="796603970">
          <w:marLeft w:val="1134"/>
          <w:marRight w:val="1134"/>
          <w:marTop w:val="0"/>
          <w:marBottom w:val="120"/>
          <w:divBdr>
            <w:top w:val="none" w:sz="0" w:space="0" w:color="auto"/>
            <w:left w:val="none" w:sz="0" w:space="0" w:color="auto"/>
            <w:bottom w:val="none" w:sz="0" w:space="0" w:color="auto"/>
            <w:right w:val="none" w:sz="0" w:space="0" w:color="auto"/>
          </w:divBdr>
        </w:div>
        <w:div w:id="343821824">
          <w:marLeft w:val="1134"/>
          <w:marRight w:val="1134"/>
          <w:marTop w:val="0"/>
          <w:marBottom w:val="120"/>
          <w:divBdr>
            <w:top w:val="none" w:sz="0" w:space="0" w:color="auto"/>
            <w:left w:val="none" w:sz="0" w:space="0" w:color="auto"/>
            <w:bottom w:val="none" w:sz="0" w:space="0" w:color="auto"/>
            <w:right w:val="none" w:sz="0" w:space="0" w:color="auto"/>
          </w:divBdr>
        </w:div>
        <w:div w:id="1861123021">
          <w:marLeft w:val="2000"/>
          <w:marRight w:val="1134"/>
          <w:marTop w:val="0"/>
          <w:marBottom w:val="120"/>
          <w:divBdr>
            <w:top w:val="none" w:sz="0" w:space="0" w:color="auto"/>
            <w:left w:val="none" w:sz="0" w:space="0" w:color="auto"/>
            <w:bottom w:val="none" w:sz="0" w:space="0" w:color="auto"/>
            <w:right w:val="none" w:sz="0" w:space="0" w:color="auto"/>
          </w:divBdr>
        </w:div>
        <w:div w:id="242446955">
          <w:marLeft w:val="2000"/>
          <w:marRight w:val="1134"/>
          <w:marTop w:val="0"/>
          <w:marBottom w:val="120"/>
          <w:divBdr>
            <w:top w:val="none" w:sz="0" w:space="0" w:color="auto"/>
            <w:left w:val="none" w:sz="0" w:space="0" w:color="auto"/>
            <w:bottom w:val="none" w:sz="0" w:space="0" w:color="auto"/>
            <w:right w:val="none" w:sz="0" w:space="0" w:color="auto"/>
          </w:divBdr>
        </w:div>
        <w:div w:id="167909562">
          <w:marLeft w:val="2000"/>
          <w:marRight w:val="1134"/>
          <w:marTop w:val="0"/>
          <w:marBottom w:val="120"/>
          <w:divBdr>
            <w:top w:val="none" w:sz="0" w:space="0" w:color="auto"/>
            <w:left w:val="none" w:sz="0" w:space="0" w:color="auto"/>
            <w:bottom w:val="none" w:sz="0" w:space="0" w:color="auto"/>
            <w:right w:val="none" w:sz="0" w:space="0" w:color="auto"/>
          </w:divBdr>
        </w:div>
        <w:div w:id="535972600">
          <w:marLeft w:val="1134"/>
          <w:marRight w:val="1134"/>
          <w:marTop w:val="0"/>
          <w:marBottom w:val="120"/>
          <w:divBdr>
            <w:top w:val="none" w:sz="0" w:space="0" w:color="auto"/>
            <w:left w:val="none" w:sz="0" w:space="0" w:color="auto"/>
            <w:bottom w:val="none" w:sz="0" w:space="0" w:color="auto"/>
            <w:right w:val="none" w:sz="0" w:space="0" w:color="auto"/>
          </w:divBdr>
        </w:div>
        <w:div w:id="899096824">
          <w:marLeft w:val="0"/>
          <w:marRight w:val="0"/>
          <w:marTop w:val="0"/>
          <w:marBottom w:val="0"/>
          <w:divBdr>
            <w:top w:val="none" w:sz="0" w:space="0" w:color="auto"/>
            <w:left w:val="none" w:sz="0" w:space="0" w:color="auto"/>
            <w:bottom w:val="none" w:sz="0" w:space="0" w:color="auto"/>
            <w:right w:val="none" w:sz="0" w:space="0" w:color="auto"/>
          </w:divBdr>
        </w:div>
        <w:div w:id="1801222755">
          <w:marLeft w:val="0"/>
          <w:marRight w:val="0"/>
          <w:marTop w:val="0"/>
          <w:marBottom w:val="0"/>
          <w:divBdr>
            <w:top w:val="none" w:sz="0" w:space="0" w:color="auto"/>
            <w:left w:val="none" w:sz="0" w:space="0" w:color="auto"/>
            <w:bottom w:val="none" w:sz="0" w:space="0" w:color="auto"/>
            <w:right w:val="none" w:sz="0" w:space="0" w:color="auto"/>
          </w:divBdr>
          <w:divsChild>
            <w:div w:id="521556482">
              <w:marLeft w:val="0"/>
              <w:marRight w:val="0"/>
              <w:marTop w:val="0"/>
              <w:marBottom w:val="0"/>
              <w:divBdr>
                <w:top w:val="none" w:sz="0" w:space="0" w:color="auto"/>
                <w:left w:val="none" w:sz="0" w:space="0" w:color="auto"/>
                <w:bottom w:val="none" w:sz="0" w:space="0" w:color="auto"/>
                <w:right w:val="none" w:sz="0" w:space="0" w:color="auto"/>
              </w:divBdr>
            </w:div>
            <w:div w:id="1081949815">
              <w:marLeft w:val="0"/>
              <w:marRight w:val="0"/>
              <w:marTop w:val="0"/>
              <w:marBottom w:val="0"/>
              <w:divBdr>
                <w:top w:val="none" w:sz="0" w:space="0" w:color="auto"/>
                <w:left w:val="none" w:sz="0" w:space="0" w:color="auto"/>
                <w:bottom w:val="none" w:sz="0" w:space="0" w:color="auto"/>
                <w:right w:val="none" w:sz="0" w:space="0" w:color="auto"/>
              </w:divBdr>
            </w:div>
            <w:div w:id="2042120907">
              <w:marLeft w:val="0"/>
              <w:marRight w:val="0"/>
              <w:marTop w:val="0"/>
              <w:marBottom w:val="0"/>
              <w:divBdr>
                <w:top w:val="none" w:sz="0" w:space="0" w:color="auto"/>
                <w:left w:val="none" w:sz="0" w:space="0" w:color="auto"/>
                <w:bottom w:val="none" w:sz="0" w:space="0" w:color="auto"/>
                <w:right w:val="none" w:sz="0" w:space="0" w:color="auto"/>
              </w:divBdr>
            </w:div>
          </w:divsChild>
        </w:div>
        <w:div w:id="1535726115">
          <w:marLeft w:val="0"/>
          <w:marRight w:val="0"/>
          <w:marTop w:val="0"/>
          <w:marBottom w:val="0"/>
          <w:divBdr>
            <w:top w:val="none" w:sz="0" w:space="0" w:color="auto"/>
            <w:left w:val="none" w:sz="0" w:space="0" w:color="auto"/>
            <w:bottom w:val="none" w:sz="0" w:space="0" w:color="auto"/>
            <w:right w:val="none" w:sz="0" w:space="0" w:color="auto"/>
          </w:divBdr>
        </w:div>
        <w:div w:id="1162426223">
          <w:marLeft w:val="0"/>
          <w:marRight w:val="0"/>
          <w:marTop w:val="0"/>
          <w:marBottom w:val="0"/>
          <w:divBdr>
            <w:top w:val="none" w:sz="0" w:space="0" w:color="auto"/>
            <w:left w:val="none" w:sz="0" w:space="0" w:color="auto"/>
            <w:bottom w:val="none" w:sz="0" w:space="0" w:color="auto"/>
            <w:right w:val="none" w:sz="0" w:space="0" w:color="auto"/>
          </w:divBdr>
        </w:div>
        <w:div w:id="600651119">
          <w:marLeft w:val="0"/>
          <w:marRight w:val="0"/>
          <w:marTop w:val="0"/>
          <w:marBottom w:val="0"/>
          <w:divBdr>
            <w:top w:val="none" w:sz="0" w:space="0" w:color="auto"/>
            <w:left w:val="none" w:sz="0" w:space="0" w:color="auto"/>
            <w:bottom w:val="none" w:sz="0" w:space="0" w:color="auto"/>
            <w:right w:val="none" w:sz="0" w:space="0" w:color="auto"/>
          </w:divBdr>
        </w:div>
      </w:divsChild>
    </w:div>
    <w:div w:id="313220229">
      <w:bodyDiv w:val="1"/>
      <w:marLeft w:val="0"/>
      <w:marRight w:val="0"/>
      <w:marTop w:val="0"/>
      <w:marBottom w:val="0"/>
      <w:divBdr>
        <w:top w:val="none" w:sz="0" w:space="0" w:color="auto"/>
        <w:left w:val="none" w:sz="0" w:space="0" w:color="auto"/>
        <w:bottom w:val="none" w:sz="0" w:space="0" w:color="auto"/>
        <w:right w:val="none" w:sz="0" w:space="0" w:color="auto"/>
      </w:divBdr>
    </w:div>
    <w:div w:id="353774751">
      <w:bodyDiv w:val="1"/>
      <w:marLeft w:val="0"/>
      <w:marRight w:val="0"/>
      <w:marTop w:val="0"/>
      <w:marBottom w:val="0"/>
      <w:divBdr>
        <w:top w:val="none" w:sz="0" w:space="0" w:color="auto"/>
        <w:left w:val="none" w:sz="0" w:space="0" w:color="auto"/>
        <w:bottom w:val="none" w:sz="0" w:space="0" w:color="auto"/>
        <w:right w:val="none" w:sz="0" w:space="0" w:color="auto"/>
      </w:divBdr>
      <w:divsChild>
        <w:div w:id="870191280">
          <w:marLeft w:val="0"/>
          <w:marRight w:val="0"/>
          <w:marTop w:val="0"/>
          <w:marBottom w:val="0"/>
          <w:divBdr>
            <w:top w:val="none" w:sz="0" w:space="0" w:color="auto"/>
            <w:left w:val="none" w:sz="0" w:space="0" w:color="auto"/>
            <w:bottom w:val="none" w:sz="0" w:space="0" w:color="auto"/>
            <w:right w:val="none" w:sz="0" w:space="0" w:color="auto"/>
          </w:divBdr>
        </w:div>
        <w:div w:id="845243936">
          <w:marLeft w:val="0"/>
          <w:marRight w:val="0"/>
          <w:marTop w:val="0"/>
          <w:marBottom w:val="0"/>
          <w:divBdr>
            <w:top w:val="none" w:sz="0" w:space="0" w:color="auto"/>
            <w:left w:val="none" w:sz="0" w:space="0" w:color="auto"/>
            <w:bottom w:val="none" w:sz="0" w:space="0" w:color="auto"/>
            <w:right w:val="none" w:sz="0" w:space="0" w:color="auto"/>
          </w:divBdr>
        </w:div>
        <w:div w:id="1996646938">
          <w:marLeft w:val="0"/>
          <w:marRight w:val="0"/>
          <w:marTop w:val="0"/>
          <w:marBottom w:val="0"/>
          <w:divBdr>
            <w:top w:val="none" w:sz="0" w:space="0" w:color="auto"/>
            <w:left w:val="none" w:sz="0" w:space="0" w:color="auto"/>
            <w:bottom w:val="none" w:sz="0" w:space="0" w:color="auto"/>
            <w:right w:val="none" w:sz="0" w:space="0" w:color="auto"/>
          </w:divBdr>
        </w:div>
      </w:divsChild>
    </w:div>
    <w:div w:id="425807641">
      <w:bodyDiv w:val="1"/>
      <w:marLeft w:val="0"/>
      <w:marRight w:val="0"/>
      <w:marTop w:val="0"/>
      <w:marBottom w:val="0"/>
      <w:divBdr>
        <w:top w:val="none" w:sz="0" w:space="0" w:color="auto"/>
        <w:left w:val="none" w:sz="0" w:space="0" w:color="auto"/>
        <w:bottom w:val="none" w:sz="0" w:space="0" w:color="auto"/>
        <w:right w:val="none" w:sz="0" w:space="0" w:color="auto"/>
      </w:divBdr>
    </w:div>
    <w:div w:id="966202210">
      <w:bodyDiv w:val="1"/>
      <w:marLeft w:val="0"/>
      <w:marRight w:val="0"/>
      <w:marTop w:val="0"/>
      <w:marBottom w:val="0"/>
      <w:divBdr>
        <w:top w:val="none" w:sz="0" w:space="0" w:color="auto"/>
        <w:left w:val="none" w:sz="0" w:space="0" w:color="auto"/>
        <w:bottom w:val="none" w:sz="0" w:space="0" w:color="auto"/>
        <w:right w:val="none" w:sz="0" w:space="0" w:color="auto"/>
      </w:divBdr>
    </w:div>
    <w:div w:id="987786032">
      <w:bodyDiv w:val="1"/>
      <w:marLeft w:val="0"/>
      <w:marRight w:val="0"/>
      <w:marTop w:val="0"/>
      <w:marBottom w:val="0"/>
      <w:divBdr>
        <w:top w:val="none" w:sz="0" w:space="0" w:color="auto"/>
        <w:left w:val="none" w:sz="0" w:space="0" w:color="auto"/>
        <w:bottom w:val="none" w:sz="0" w:space="0" w:color="auto"/>
        <w:right w:val="none" w:sz="0" w:space="0" w:color="auto"/>
      </w:divBdr>
    </w:div>
    <w:div w:id="1165516691">
      <w:bodyDiv w:val="1"/>
      <w:marLeft w:val="0"/>
      <w:marRight w:val="0"/>
      <w:marTop w:val="0"/>
      <w:marBottom w:val="0"/>
      <w:divBdr>
        <w:top w:val="none" w:sz="0" w:space="0" w:color="auto"/>
        <w:left w:val="none" w:sz="0" w:space="0" w:color="auto"/>
        <w:bottom w:val="none" w:sz="0" w:space="0" w:color="auto"/>
        <w:right w:val="none" w:sz="0" w:space="0" w:color="auto"/>
      </w:divBdr>
    </w:div>
    <w:div w:id="1410033967">
      <w:bodyDiv w:val="1"/>
      <w:marLeft w:val="0"/>
      <w:marRight w:val="0"/>
      <w:marTop w:val="0"/>
      <w:marBottom w:val="0"/>
      <w:divBdr>
        <w:top w:val="none" w:sz="0" w:space="0" w:color="auto"/>
        <w:left w:val="none" w:sz="0" w:space="0" w:color="auto"/>
        <w:bottom w:val="none" w:sz="0" w:space="0" w:color="auto"/>
        <w:right w:val="none" w:sz="0" w:space="0" w:color="auto"/>
      </w:divBdr>
    </w:div>
    <w:div w:id="1558011435">
      <w:bodyDiv w:val="1"/>
      <w:marLeft w:val="0"/>
      <w:marRight w:val="0"/>
      <w:marTop w:val="0"/>
      <w:marBottom w:val="0"/>
      <w:divBdr>
        <w:top w:val="none" w:sz="0" w:space="0" w:color="auto"/>
        <w:left w:val="none" w:sz="0" w:space="0" w:color="auto"/>
        <w:bottom w:val="none" w:sz="0" w:space="0" w:color="auto"/>
        <w:right w:val="none" w:sz="0" w:space="0" w:color="auto"/>
      </w:divBdr>
    </w:div>
    <w:div w:id="1880238880">
      <w:bodyDiv w:val="1"/>
      <w:marLeft w:val="0"/>
      <w:marRight w:val="0"/>
      <w:marTop w:val="0"/>
      <w:marBottom w:val="0"/>
      <w:divBdr>
        <w:top w:val="none" w:sz="0" w:space="0" w:color="auto"/>
        <w:left w:val="none" w:sz="0" w:space="0" w:color="auto"/>
        <w:bottom w:val="none" w:sz="0" w:space="0" w:color="auto"/>
        <w:right w:val="none" w:sz="0" w:space="0" w:color="auto"/>
      </w:divBdr>
      <w:divsChild>
        <w:div w:id="290523832">
          <w:marLeft w:val="0"/>
          <w:marRight w:val="0"/>
          <w:marTop w:val="0"/>
          <w:marBottom w:val="0"/>
          <w:divBdr>
            <w:top w:val="none" w:sz="0" w:space="0" w:color="auto"/>
            <w:left w:val="none" w:sz="0" w:space="0" w:color="auto"/>
            <w:bottom w:val="none" w:sz="0" w:space="0" w:color="auto"/>
            <w:right w:val="none" w:sz="0" w:space="0" w:color="auto"/>
          </w:divBdr>
        </w:div>
        <w:div w:id="1249384733">
          <w:marLeft w:val="0"/>
          <w:marRight w:val="0"/>
          <w:marTop w:val="0"/>
          <w:marBottom w:val="0"/>
          <w:divBdr>
            <w:top w:val="none" w:sz="0" w:space="0" w:color="auto"/>
            <w:left w:val="none" w:sz="0" w:space="0" w:color="auto"/>
            <w:bottom w:val="none" w:sz="0" w:space="0" w:color="auto"/>
            <w:right w:val="none" w:sz="0" w:space="0" w:color="auto"/>
          </w:divBdr>
        </w:div>
        <w:div w:id="2088460271">
          <w:marLeft w:val="0"/>
          <w:marRight w:val="0"/>
          <w:marTop w:val="0"/>
          <w:marBottom w:val="0"/>
          <w:divBdr>
            <w:top w:val="none" w:sz="0" w:space="0" w:color="auto"/>
            <w:left w:val="none" w:sz="0" w:space="0" w:color="auto"/>
            <w:bottom w:val="none" w:sz="0" w:space="0" w:color="auto"/>
            <w:right w:val="none" w:sz="0" w:space="0" w:color="auto"/>
          </w:divBdr>
        </w:div>
        <w:div w:id="1865942246">
          <w:marLeft w:val="0"/>
          <w:marRight w:val="0"/>
          <w:marTop w:val="0"/>
          <w:marBottom w:val="0"/>
          <w:divBdr>
            <w:top w:val="none" w:sz="0" w:space="0" w:color="auto"/>
            <w:left w:val="none" w:sz="0" w:space="0" w:color="auto"/>
            <w:bottom w:val="none" w:sz="0" w:space="0" w:color="auto"/>
            <w:right w:val="none" w:sz="0" w:space="0" w:color="auto"/>
          </w:divBdr>
        </w:div>
        <w:div w:id="80641594">
          <w:marLeft w:val="0"/>
          <w:marRight w:val="0"/>
          <w:marTop w:val="0"/>
          <w:marBottom w:val="0"/>
          <w:divBdr>
            <w:top w:val="none" w:sz="0" w:space="0" w:color="auto"/>
            <w:left w:val="none" w:sz="0" w:space="0" w:color="auto"/>
            <w:bottom w:val="none" w:sz="0" w:space="0" w:color="auto"/>
            <w:right w:val="none" w:sz="0" w:space="0" w:color="auto"/>
          </w:divBdr>
        </w:div>
        <w:div w:id="665397749">
          <w:marLeft w:val="0"/>
          <w:marRight w:val="0"/>
          <w:marTop w:val="0"/>
          <w:marBottom w:val="0"/>
          <w:divBdr>
            <w:top w:val="none" w:sz="0" w:space="0" w:color="auto"/>
            <w:left w:val="none" w:sz="0" w:space="0" w:color="auto"/>
            <w:bottom w:val="none" w:sz="0" w:space="0" w:color="auto"/>
            <w:right w:val="none" w:sz="0" w:space="0" w:color="auto"/>
          </w:divBdr>
        </w:div>
        <w:div w:id="590358750">
          <w:marLeft w:val="0"/>
          <w:marRight w:val="0"/>
          <w:marTop w:val="0"/>
          <w:marBottom w:val="0"/>
          <w:divBdr>
            <w:top w:val="none" w:sz="0" w:space="0" w:color="auto"/>
            <w:left w:val="none" w:sz="0" w:space="0" w:color="auto"/>
            <w:bottom w:val="none" w:sz="0" w:space="0" w:color="auto"/>
            <w:right w:val="none" w:sz="0" w:space="0" w:color="auto"/>
          </w:divBdr>
        </w:div>
      </w:divsChild>
    </w:div>
    <w:div w:id="2005477183">
      <w:bodyDiv w:val="1"/>
      <w:marLeft w:val="0"/>
      <w:marRight w:val="0"/>
      <w:marTop w:val="0"/>
      <w:marBottom w:val="0"/>
      <w:divBdr>
        <w:top w:val="none" w:sz="0" w:space="0" w:color="auto"/>
        <w:left w:val="none" w:sz="0" w:space="0" w:color="auto"/>
        <w:bottom w:val="none" w:sz="0" w:space="0" w:color="auto"/>
        <w:right w:val="none" w:sz="0" w:space="0" w:color="auto"/>
      </w:divBdr>
    </w:div>
    <w:div w:id="2082943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who.int/rabies/animal/dogs/en/" TargetMode="External"/><Relationship Id="rId18" Type="http://schemas.openxmlformats.org/officeDocument/2006/relationships/hyperlink" Target="https://animoto.com/play/KA0T9qIgQiEgV9Q5MeQuYg" TargetMode="External"/><Relationship Id="rId26" Type="http://schemas.openxmlformats.org/officeDocument/2006/relationships/customXml" Target="../customXml/item3.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7.jpeg"/><Relationship Id="rId25"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hyperlink" Target="https://animoto.com/play/U0mmj8XEYSVc05pc1SvrgA"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customXml" Target="../customXml/item1.xml"/><Relationship Id="rId5" Type="http://schemas.openxmlformats.org/officeDocument/2006/relationships/footnotes" Target="footnotes.xml"/><Relationship Id="rId15" Type="http://schemas.openxmlformats.org/officeDocument/2006/relationships/hyperlink" Target="https://www.fve.org/cms/wp-content/uploads/004-Stray-dogs-position-paper-adopted.pdf" TargetMode="External"/><Relationship Id="rId23" Type="http://schemas.openxmlformats.org/officeDocument/2006/relationships/theme" Target="theme/theme1.xml"/><Relationship Id="rId10" Type="http://schemas.openxmlformats.org/officeDocument/2006/relationships/image" Target="media/image4.jpg"/><Relationship Id="rId19" Type="http://schemas.openxmlformats.org/officeDocument/2006/relationships/image" Target="media/image8.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who.int/rabies/animal/dogs/en/"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oie.int/fileadmin/Home/eng/Health_standards/tahc/current/chapitre_aw_stray_dog.pdf" TargetMode="External"/><Relationship Id="rId3" Type="http://schemas.openxmlformats.org/officeDocument/2006/relationships/hyperlink" Target="http://tbinternet.ohchr.org/_layouts/treatybodyexternal/Download.aspx?symbolno=CRC%2FC%2FMEX%2FCO%2F4-5" TargetMode="External"/><Relationship Id="rId7" Type="http://schemas.openxmlformats.org/officeDocument/2006/relationships/hyperlink" Target="http://tbinternet.ohchr.org/_layouts/treatybodyexternal/Download.aspx?symbolno=CRC%2FC%2FESP%2FCO%2F5-6&amp;Lang=en" TargetMode="External"/><Relationship Id="rId2" Type="http://schemas.openxmlformats.org/officeDocument/2006/relationships/hyperlink" Target="http://tbinternet.ohchr.org/_layouts/treatybodyexternal/Download.aspx?symbolno=CRC/C/COL/CO/4-5&amp;Lang=Sp" TargetMode="External"/><Relationship Id="rId1" Type="http://schemas.openxmlformats.org/officeDocument/2006/relationships/hyperlink" Target="https://tbinternet.ohchr.org/_layouts/15/treatybodyexternal/Download.aspx?symbolno=CRC%2FC%2FPRT%2FCO%2F5-6&amp;Lang=en" TargetMode="External"/><Relationship Id="rId6" Type="http://schemas.openxmlformats.org/officeDocument/2006/relationships/hyperlink" Target="http://tbinternet.ohchr.org/_layouts/treatybodyexternal/Download.aspx?symbolno=CRC%2FC%2FECU%2FCO%2F5-6&amp;Lang=en" TargetMode="External"/><Relationship Id="rId5" Type="http://schemas.openxmlformats.org/officeDocument/2006/relationships/hyperlink" Target="http://tbinternet.ohchr.org/_layouts/treatybodyexternal/Download.aspx?symbolno=CRC%2FC%2FFRA%2FCO%2F5&amp;Lang=en" TargetMode="External"/><Relationship Id="rId10" Type="http://schemas.openxmlformats.org/officeDocument/2006/relationships/hyperlink" Target="file:///C:\Users\malc_\Downloads\10%20https:\www.fve.org\cms\wp-content\uploads\004-Stray-dogs-position-paper-adopted.pdf" TargetMode="External"/><Relationship Id="rId4" Type="http://schemas.openxmlformats.org/officeDocument/2006/relationships/hyperlink" Target="http://tbinternet.ohchr.org/_layouts/treatybodyexternal/Download.aspx?symbolno=CRC/C/PER/CO/4-5&amp;Lang=En" TargetMode="External"/><Relationship Id="rId9" Type="http://schemas.openxmlformats.org/officeDocument/2006/relationships/hyperlink" Target="https://www.who.int/rabies/animal/dogs/en/"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77FAE3-A402-4E7B-8CC2-1985FE550DBF}"/>
</file>

<file path=customXml/itemProps2.xml><?xml version="1.0" encoding="utf-8"?>
<ds:datastoreItem xmlns:ds="http://schemas.openxmlformats.org/officeDocument/2006/customXml" ds:itemID="{9D5B2D5F-5074-4721-8509-D49A86C8B58B}"/>
</file>

<file path=customXml/itemProps3.xml><?xml version="1.0" encoding="utf-8"?>
<ds:datastoreItem xmlns:ds="http://schemas.openxmlformats.org/officeDocument/2006/customXml" ds:itemID="{8D393E17-E83A-40E3-92C0-554F36130261}"/>
</file>

<file path=docProps/app.xml><?xml version="1.0" encoding="utf-8"?>
<Properties xmlns="http://schemas.openxmlformats.org/officeDocument/2006/extended-properties" xmlns:vt="http://schemas.openxmlformats.org/officeDocument/2006/docPropsVTypes">
  <Template>Normal.dotm</Template>
  <TotalTime>2</TotalTime>
  <Pages>9</Pages>
  <Words>2708</Words>
  <Characters>15437</Characters>
  <Application>Microsoft Office Word</Application>
  <DocSecurity>0</DocSecurity>
  <Lines>128</Lines>
  <Paragraphs>36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18109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BOIT James</cp:lastModifiedBy>
  <cp:revision>2</cp:revision>
  <dcterms:created xsi:type="dcterms:W3CDTF">2021-05-17T14:30:00Z</dcterms:created>
  <dcterms:modified xsi:type="dcterms:W3CDTF">2021-05-17T14:30:00Z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