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1B28" w:rsidRPr="003329C0" w:rsidRDefault="00461B28" w:rsidP="003329C0">
      <w:pPr>
        <w:spacing w:line="360" w:lineRule="auto"/>
        <w:jc w:val="both"/>
        <w:rPr>
          <w:rFonts w:ascii="Arial" w:hAnsi="Arial" w:cs="Arial"/>
          <w:sz w:val="24"/>
          <w:szCs w:val="24"/>
        </w:rPr>
      </w:pPr>
      <w:bookmarkStart w:id="0" w:name="_GoBack"/>
      <w:bookmarkEnd w:id="0"/>
      <w:r w:rsidRPr="003329C0">
        <w:rPr>
          <w:rFonts w:ascii="Arial" w:hAnsi="Arial" w:cs="Arial"/>
          <w:noProof/>
          <w:sz w:val="24"/>
          <w:szCs w:val="24"/>
          <w:lang w:val="en-GB" w:eastAsia="en-GB"/>
        </w:rPr>
        <w:drawing>
          <wp:inline distT="0" distB="0" distL="0" distR="0" wp14:anchorId="496D6A26" wp14:editId="058E1A63">
            <wp:extent cx="1647825" cy="13741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48425" cy="1374606"/>
                    </a:xfrm>
                    <a:prstGeom prst="rect">
                      <a:avLst/>
                    </a:prstGeom>
                    <a:noFill/>
                  </pic:spPr>
                </pic:pic>
              </a:graphicData>
            </a:graphic>
          </wp:inline>
        </w:drawing>
      </w:r>
    </w:p>
    <w:p w:rsidR="00461B28" w:rsidRPr="003329C0" w:rsidRDefault="00461B28" w:rsidP="003329C0">
      <w:pPr>
        <w:spacing w:line="360" w:lineRule="auto"/>
        <w:jc w:val="right"/>
        <w:rPr>
          <w:rFonts w:ascii="Arial" w:hAnsi="Arial" w:cs="Arial"/>
          <w:sz w:val="24"/>
          <w:szCs w:val="24"/>
        </w:rPr>
      </w:pPr>
      <w:r w:rsidRPr="003329C0">
        <w:rPr>
          <w:rFonts w:ascii="Arial" w:hAnsi="Arial" w:cs="Arial"/>
          <w:sz w:val="24"/>
          <w:szCs w:val="24"/>
        </w:rPr>
        <w:t>La Habana, 7 de diciembre de 2021</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Contribución de la Sociedad Cubana de Pediatría al Comité de los Derechos del Niño en virtud de la presentación de</w:t>
      </w:r>
      <w:r w:rsidR="003329C0">
        <w:rPr>
          <w:rFonts w:ascii="Arial" w:hAnsi="Arial" w:cs="Arial"/>
          <w:sz w:val="24"/>
          <w:szCs w:val="24"/>
        </w:rPr>
        <w:t xml:space="preserve"> </w:t>
      </w:r>
      <w:r w:rsidR="0058491D" w:rsidRPr="003329C0">
        <w:rPr>
          <w:rFonts w:ascii="Arial" w:hAnsi="Arial" w:cs="Arial"/>
          <w:sz w:val="24"/>
          <w:szCs w:val="24"/>
        </w:rPr>
        <w:t>l</w:t>
      </w:r>
      <w:r w:rsidR="0058491D">
        <w:rPr>
          <w:rFonts w:ascii="Arial" w:hAnsi="Arial" w:cs="Arial"/>
          <w:sz w:val="24"/>
          <w:szCs w:val="24"/>
        </w:rPr>
        <w:t>os</w:t>
      </w:r>
      <w:r w:rsidR="003329C0">
        <w:rPr>
          <w:rFonts w:ascii="Arial" w:hAnsi="Arial" w:cs="Arial"/>
          <w:sz w:val="24"/>
          <w:szCs w:val="24"/>
        </w:rPr>
        <w:t xml:space="preserve"> Informes</w:t>
      </w:r>
      <w:r w:rsidRPr="003329C0">
        <w:rPr>
          <w:rFonts w:ascii="Arial" w:hAnsi="Arial" w:cs="Arial"/>
          <w:sz w:val="24"/>
          <w:szCs w:val="24"/>
        </w:rPr>
        <w:t xml:space="preserve"> III-VI </w:t>
      </w:r>
      <w:r w:rsidR="003329C0">
        <w:rPr>
          <w:rFonts w:ascii="Arial" w:hAnsi="Arial" w:cs="Arial"/>
          <w:sz w:val="24"/>
          <w:szCs w:val="24"/>
        </w:rPr>
        <w:t>de l</w:t>
      </w:r>
      <w:r w:rsidR="0058491D">
        <w:rPr>
          <w:rFonts w:ascii="Arial" w:hAnsi="Arial" w:cs="Arial"/>
          <w:sz w:val="24"/>
          <w:szCs w:val="24"/>
        </w:rPr>
        <w:t>a</w:t>
      </w:r>
      <w:r w:rsidR="003329C0">
        <w:rPr>
          <w:rFonts w:ascii="Arial" w:hAnsi="Arial" w:cs="Arial"/>
          <w:sz w:val="24"/>
          <w:szCs w:val="24"/>
        </w:rPr>
        <w:t xml:space="preserve"> </w:t>
      </w:r>
      <w:r w:rsidR="0058491D">
        <w:rPr>
          <w:rFonts w:ascii="Arial" w:hAnsi="Arial" w:cs="Arial"/>
          <w:sz w:val="24"/>
          <w:szCs w:val="24"/>
        </w:rPr>
        <w:t>República</w:t>
      </w:r>
      <w:r w:rsidR="003329C0">
        <w:rPr>
          <w:rFonts w:ascii="Arial" w:hAnsi="Arial" w:cs="Arial"/>
          <w:sz w:val="24"/>
          <w:szCs w:val="24"/>
        </w:rPr>
        <w:t xml:space="preserve"> de</w:t>
      </w:r>
      <w:r w:rsidR="0058491D">
        <w:rPr>
          <w:rFonts w:ascii="Arial" w:hAnsi="Arial" w:cs="Arial"/>
          <w:sz w:val="24"/>
          <w:szCs w:val="24"/>
        </w:rPr>
        <w:t xml:space="preserve"> </w:t>
      </w:r>
      <w:r w:rsidRPr="003329C0">
        <w:rPr>
          <w:rFonts w:ascii="Arial" w:hAnsi="Arial" w:cs="Arial"/>
          <w:sz w:val="24"/>
          <w:szCs w:val="24"/>
        </w:rPr>
        <w:t>Cuba.</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 xml:space="preserve">La Sociedad Cubana de Pediatría es una institución creada en Cuba hace más de noventa años, forma parte de las asociaciones de la Sociedad Civil Cubana que se agrupan en el contexto del Consejo de Sociedades Científicas de la Salud. Su propósito fundamental es el desarrollo de las investigaciones en el campo de la especialidad de Pediatría y especialidades afines. En total cuenta con 50 miembros de Honor y más de 700 miembros numerarios de todo el país con derechos plenos y un Reglamento de Estatutos propio. La Sociedad Cubana de Pediatría está afiliada a la Sociedad Latinoamericana de Pediatría (ALAPE) y a la International </w:t>
      </w:r>
      <w:proofErr w:type="spellStart"/>
      <w:r w:rsidRPr="003329C0">
        <w:rPr>
          <w:rFonts w:ascii="Arial" w:hAnsi="Arial" w:cs="Arial"/>
          <w:sz w:val="24"/>
          <w:szCs w:val="24"/>
        </w:rPr>
        <w:t>Pediatric</w:t>
      </w:r>
      <w:proofErr w:type="spellEnd"/>
      <w:r w:rsidRPr="003329C0">
        <w:rPr>
          <w:rFonts w:ascii="Arial" w:hAnsi="Arial" w:cs="Arial"/>
          <w:sz w:val="24"/>
          <w:szCs w:val="24"/>
        </w:rPr>
        <w:t xml:space="preserve"> </w:t>
      </w:r>
      <w:proofErr w:type="spellStart"/>
      <w:r w:rsidRPr="003329C0">
        <w:rPr>
          <w:rFonts w:ascii="Arial" w:hAnsi="Arial" w:cs="Arial"/>
          <w:sz w:val="24"/>
          <w:szCs w:val="24"/>
        </w:rPr>
        <w:t>Asociation</w:t>
      </w:r>
      <w:proofErr w:type="spellEnd"/>
      <w:r w:rsidRPr="003329C0">
        <w:rPr>
          <w:rFonts w:ascii="Arial" w:hAnsi="Arial" w:cs="Arial"/>
          <w:sz w:val="24"/>
          <w:szCs w:val="24"/>
        </w:rPr>
        <w:t xml:space="preserve"> (IPA) con derechos plenos. </w:t>
      </w:r>
    </w:p>
    <w:p w:rsidR="00B831F7" w:rsidRDefault="00461B28" w:rsidP="003329C0">
      <w:pPr>
        <w:spacing w:line="360" w:lineRule="auto"/>
        <w:jc w:val="both"/>
        <w:rPr>
          <w:rFonts w:ascii="Arial" w:hAnsi="Arial" w:cs="Arial"/>
          <w:sz w:val="24"/>
          <w:szCs w:val="24"/>
        </w:rPr>
      </w:pPr>
      <w:r w:rsidRPr="003329C0">
        <w:rPr>
          <w:rFonts w:ascii="Arial" w:hAnsi="Arial" w:cs="Arial"/>
          <w:sz w:val="24"/>
          <w:szCs w:val="24"/>
        </w:rPr>
        <w:t xml:space="preserve">La Sociedad Cubana de Pediatría ha desarrollado desde su creación actividades para promover el cumplimento de los principios de la Convención sobre los Derechos del Niño en el país, en especial entre sus miembros. </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Estas actividades se</w:t>
      </w:r>
      <w:r w:rsidR="009C4C27">
        <w:rPr>
          <w:rFonts w:ascii="Arial" w:hAnsi="Arial" w:cs="Arial"/>
          <w:sz w:val="24"/>
          <w:szCs w:val="24"/>
        </w:rPr>
        <w:t xml:space="preserve"> han </w:t>
      </w:r>
      <w:r w:rsidRPr="003329C0">
        <w:rPr>
          <w:rFonts w:ascii="Arial" w:hAnsi="Arial" w:cs="Arial"/>
          <w:sz w:val="24"/>
          <w:szCs w:val="24"/>
        </w:rPr>
        <w:t>desarrollado en los últimos dos años de manera virtual por la situación generada por la pandemia.</w:t>
      </w:r>
      <w:r w:rsidR="00B831F7">
        <w:rPr>
          <w:rFonts w:ascii="Arial" w:hAnsi="Arial" w:cs="Arial"/>
          <w:sz w:val="24"/>
          <w:szCs w:val="24"/>
        </w:rPr>
        <w:t xml:space="preserve"> </w:t>
      </w:r>
      <w:r w:rsidRPr="003329C0">
        <w:rPr>
          <w:rFonts w:ascii="Arial" w:hAnsi="Arial" w:cs="Arial"/>
          <w:sz w:val="24"/>
          <w:szCs w:val="24"/>
        </w:rPr>
        <w:t xml:space="preserve">Para cumplir con ese objetivo </w:t>
      </w:r>
      <w:r w:rsidR="009C4C27">
        <w:rPr>
          <w:rFonts w:ascii="Arial" w:hAnsi="Arial" w:cs="Arial"/>
          <w:sz w:val="24"/>
          <w:szCs w:val="24"/>
        </w:rPr>
        <w:t xml:space="preserve"> se han desplegado </w:t>
      </w:r>
      <w:r w:rsidRPr="003329C0">
        <w:rPr>
          <w:rFonts w:ascii="Arial" w:hAnsi="Arial" w:cs="Arial"/>
          <w:sz w:val="24"/>
          <w:szCs w:val="24"/>
        </w:rPr>
        <w:t xml:space="preserve">actividades de capacitación, de promoción y de apoyo a la gestión de salud en el país, desde la plataforma científica de la Sociedad: </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 xml:space="preserve">ACTIVIDADES DE CAPACITACIÓN: </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 xml:space="preserve">Participación en las actividades de la Jornada Mundial de la Lactancia Materna. 2020- 2021. Acreditados por la Sociedad Cubana de Pediatría y en alianza con el Programa Nacional de Lactancia Materna en Cuba y </w:t>
      </w:r>
      <w:r w:rsidR="00B831F7">
        <w:rPr>
          <w:rFonts w:ascii="Arial" w:hAnsi="Arial" w:cs="Arial"/>
          <w:sz w:val="24"/>
          <w:szCs w:val="24"/>
        </w:rPr>
        <w:t xml:space="preserve">la </w:t>
      </w:r>
      <w:r w:rsidRPr="003329C0">
        <w:rPr>
          <w:rFonts w:ascii="Arial" w:hAnsi="Arial" w:cs="Arial"/>
          <w:sz w:val="24"/>
          <w:szCs w:val="24"/>
        </w:rPr>
        <w:t>UNICEF.</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lastRenderedPageBreak/>
        <w:t xml:space="preserve">- Taller nacional virtual de lactancia materna. Dirigido a profesionales de la salud de la Atención Primaria de Salud y puericultores, con el objetivo de lograr mejorar las prácticas. Este Taller contó con la participación de 82 profesionales. </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 Taller virtual: “Adolescencia y salud”: dirigido a profesionales de Atención Primaria con prioridad en la atención primaria</w:t>
      </w:r>
      <w:r w:rsidR="00F639D0">
        <w:rPr>
          <w:rFonts w:ascii="Arial" w:hAnsi="Arial" w:cs="Arial"/>
          <w:sz w:val="24"/>
          <w:szCs w:val="24"/>
        </w:rPr>
        <w:t>,</w:t>
      </w:r>
      <w:r w:rsidRPr="003329C0">
        <w:rPr>
          <w:rFonts w:ascii="Arial" w:hAnsi="Arial" w:cs="Arial"/>
          <w:sz w:val="24"/>
          <w:szCs w:val="24"/>
        </w:rPr>
        <w:t xml:space="preserve"> enfatizando en temas de diversidad, género, violencia, adicciones, prevención de Infecciones de Transmisión Sexual, embarazo en la adolescencia, entre otros. Este Taller contó con la participación de 125 profesionales de todas las provincias del país.</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 Grupo virtual “Educa a tu hijo”, en el que se impartieron capacitaciones dirigidas a promotoras y ejecutoras del programa “Educa a tu hijo”, como preparación para cuando se reinicien las actividades presenciales</w:t>
      </w:r>
      <w:r w:rsidR="00F639D0">
        <w:rPr>
          <w:rFonts w:ascii="Arial" w:hAnsi="Arial" w:cs="Arial"/>
          <w:sz w:val="24"/>
          <w:szCs w:val="24"/>
        </w:rPr>
        <w:t>,</w:t>
      </w:r>
      <w:r w:rsidRPr="003329C0">
        <w:rPr>
          <w:rFonts w:ascii="Arial" w:hAnsi="Arial" w:cs="Arial"/>
          <w:sz w:val="24"/>
          <w:szCs w:val="24"/>
        </w:rPr>
        <w:t xml:space="preserve"> individuales y grupales con las familias de primera infancia. En estas capacitaciones participaron 196 profesionales</w:t>
      </w:r>
      <w:r w:rsidR="00F639D0">
        <w:rPr>
          <w:rFonts w:ascii="Arial" w:hAnsi="Arial" w:cs="Arial"/>
          <w:sz w:val="24"/>
          <w:szCs w:val="24"/>
        </w:rPr>
        <w:t xml:space="preserve"> de todo el país</w:t>
      </w:r>
      <w:r w:rsidRPr="003329C0">
        <w:rPr>
          <w:rFonts w:ascii="Arial" w:hAnsi="Arial" w:cs="Arial"/>
          <w:sz w:val="24"/>
          <w:szCs w:val="24"/>
        </w:rPr>
        <w:t>.</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 xml:space="preserve">Taller virtual: </w:t>
      </w:r>
      <w:r w:rsidR="00F639D0">
        <w:rPr>
          <w:rFonts w:ascii="Arial" w:hAnsi="Arial" w:cs="Arial"/>
          <w:sz w:val="24"/>
          <w:szCs w:val="24"/>
        </w:rPr>
        <w:t>“</w:t>
      </w:r>
      <w:r w:rsidRPr="003329C0">
        <w:rPr>
          <w:rFonts w:ascii="Arial" w:hAnsi="Arial" w:cs="Arial"/>
          <w:sz w:val="24"/>
          <w:szCs w:val="24"/>
        </w:rPr>
        <w:t>Actualización de la Covid-19 en edades pediátricas</w:t>
      </w:r>
      <w:r w:rsidR="00374673">
        <w:rPr>
          <w:rFonts w:ascii="Arial" w:hAnsi="Arial" w:cs="Arial"/>
          <w:sz w:val="24"/>
          <w:szCs w:val="24"/>
        </w:rPr>
        <w:t>”</w:t>
      </w:r>
      <w:r w:rsidRPr="003329C0">
        <w:rPr>
          <w:rFonts w:ascii="Arial" w:hAnsi="Arial" w:cs="Arial"/>
          <w:sz w:val="24"/>
          <w:szCs w:val="24"/>
        </w:rPr>
        <w:t xml:space="preserve">, con la participación de 150 profesionales de la salud de todo el país.  </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 xml:space="preserve">En noviembre de 2021 se desarrolló una Jornada Científica Provincial sobre enfrentamiento a la Covid-19 en La Habana. </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 xml:space="preserve">Se realizaron capacitaciones presenciales en La Habana, en las que se brindó actualización en puericultura. En estas capacitaciones participaron 155 profesionales. </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ACTIVIDADES DE PROMOCIÓN:</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En el sitio web de la Sociedad, en las redes sociales y a través del grupo</w:t>
      </w:r>
      <w:r w:rsidR="000F2131">
        <w:rPr>
          <w:rFonts w:ascii="Arial" w:hAnsi="Arial" w:cs="Arial"/>
          <w:sz w:val="24"/>
          <w:szCs w:val="24"/>
        </w:rPr>
        <w:t xml:space="preserve"> de</w:t>
      </w:r>
      <w:r w:rsidRPr="003329C0">
        <w:rPr>
          <w:rFonts w:ascii="Arial" w:hAnsi="Arial" w:cs="Arial"/>
          <w:sz w:val="24"/>
          <w:szCs w:val="24"/>
        </w:rPr>
        <w:t xml:space="preserve"> </w:t>
      </w:r>
      <w:proofErr w:type="spellStart"/>
      <w:r w:rsidR="000F2131">
        <w:rPr>
          <w:rFonts w:ascii="Arial" w:hAnsi="Arial" w:cs="Arial"/>
          <w:sz w:val="24"/>
          <w:szCs w:val="24"/>
        </w:rPr>
        <w:t>Whatsapp</w:t>
      </w:r>
      <w:proofErr w:type="spellEnd"/>
      <w:r w:rsidRPr="003329C0">
        <w:rPr>
          <w:rFonts w:ascii="Arial" w:hAnsi="Arial" w:cs="Arial"/>
          <w:sz w:val="24"/>
          <w:szCs w:val="24"/>
        </w:rPr>
        <w:t xml:space="preserve"> “Grupo Nacional de Pediatría y Pase de visita COVID”, de conjunto con el Grupo Nacional de Pediatría y el Grupo de Puericultura del Ministerio de Salud Pública, se realizaron las siguientes actividades de promoción sobre los </w:t>
      </w:r>
      <w:r w:rsidR="0058491D" w:rsidRPr="003329C0">
        <w:rPr>
          <w:rFonts w:ascii="Arial" w:hAnsi="Arial" w:cs="Arial"/>
          <w:sz w:val="24"/>
          <w:szCs w:val="24"/>
        </w:rPr>
        <w:t>temas:</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Jornada Mundial de la Lactancia Materna.</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Jornada Mundial de Vacunación Infantil.</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lastRenderedPageBreak/>
        <w:t xml:space="preserve">Aniversario de la Convención de Derechos del Niño, </w:t>
      </w:r>
      <w:r w:rsidR="00EC1DE3">
        <w:rPr>
          <w:rFonts w:ascii="Arial" w:hAnsi="Arial" w:cs="Arial"/>
          <w:sz w:val="24"/>
          <w:szCs w:val="24"/>
        </w:rPr>
        <w:t>“</w:t>
      </w:r>
      <w:r w:rsidRPr="003329C0">
        <w:rPr>
          <w:rFonts w:ascii="Arial" w:hAnsi="Arial" w:cs="Arial"/>
          <w:sz w:val="24"/>
          <w:szCs w:val="24"/>
        </w:rPr>
        <w:t>Lucha por la no violencia y el maltrato infantil en niños, niñas y adolescentes”.</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 xml:space="preserve">Participación en el grupo y canal de </w:t>
      </w:r>
      <w:proofErr w:type="spellStart"/>
      <w:r w:rsidRPr="003329C0">
        <w:rPr>
          <w:rFonts w:ascii="Arial" w:hAnsi="Arial" w:cs="Arial"/>
          <w:sz w:val="24"/>
          <w:szCs w:val="24"/>
        </w:rPr>
        <w:t>Telegram</w:t>
      </w:r>
      <w:proofErr w:type="spellEnd"/>
      <w:r w:rsidRPr="003329C0">
        <w:rPr>
          <w:rFonts w:ascii="Arial" w:hAnsi="Arial" w:cs="Arial"/>
          <w:sz w:val="24"/>
          <w:szCs w:val="24"/>
        </w:rPr>
        <w:t xml:space="preserve">: Infancia, adolescencia y salud. </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Grupo de apoyo y orientación para la familia, 30 de enero del 2021; dedicado a la atención integral de niños, niñas y adolescentes y que cuenta con la participación de 737 familias.</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En los puntos de vacunación para los niños de primera infancia mayores de 2 años de edad, se realizaron actividades culturales con los niños, con la participación de artistas de la comunidad y payasos terapéuticos</w:t>
      </w:r>
      <w:r w:rsidR="002B2DF7">
        <w:rPr>
          <w:rFonts w:ascii="Arial" w:hAnsi="Arial" w:cs="Arial"/>
          <w:sz w:val="24"/>
          <w:szCs w:val="24"/>
        </w:rPr>
        <w:t>, a instancias de la Unión de Escritores y Artista de Cuba, las casas de Cultura</w:t>
      </w:r>
      <w:r w:rsidRPr="003329C0">
        <w:rPr>
          <w:rFonts w:ascii="Arial" w:hAnsi="Arial" w:cs="Arial"/>
          <w:sz w:val="24"/>
          <w:szCs w:val="24"/>
        </w:rPr>
        <w:t>. Estas actividades se realizaron en todo el país y se incorporaron estudiantes de las carreras de medicina.</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Miembros de la Junta de Gobierno y profesores destacados</w:t>
      </w:r>
      <w:r w:rsidR="00183138">
        <w:rPr>
          <w:rFonts w:ascii="Arial" w:hAnsi="Arial" w:cs="Arial"/>
          <w:sz w:val="24"/>
          <w:szCs w:val="24"/>
        </w:rPr>
        <w:t xml:space="preserve"> de la Sociedad</w:t>
      </w:r>
      <w:r w:rsidR="00D64EC4">
        <w:rPr>
          <w:rFonts w:ascii="Arial" w:hAnsi="Arial" w:cs="Arial"/>
          <w:sz w:val="24"/>
          <w:szCs w:val="24"/>
        </w:rPr>
        <w:t>,</w:t>
      </w:r>
      <w:r w:rsidRPr="003329C0">
        <w:rPr>
          <w:rFonts w:ascii="Arial" w:hAnsi="Arial" w:cs="Arial"/>
          <w:sz w:val="24"/>
          <w:szCs w:val="24"/>
        </w:rPr>
        <w:t xml:space="preserve"> han participado en diferentes medios de prensa y programas televisivos en los que se brindó información a las familias en relación con los principios de la Convención de</w:t>
      </w:r>
      <w:r w:rsidR="005A7F7B">
        <w:rPr>
          <w:rFonts w:ascii="Arial" w:hAnsi="Arial" w:cs="Arial"/>
          <w:sz w:val="24"/>
          <w:szCs w:val="24"/>
        </w:rPr>
        <w:t xml:space="preserve"> los</w:t>
      </w:r>
      <w:r w:rsidRPr="003329C0">
        <w:rPr>
          <w:rFonts w:ascii="Arial" w:hAnsi="Arial" w:cs="Arial"/>
          <w:sz w:val="24"/>
          <w:szCs w:val="24"/>
        </w:rPr>
        <w:t xml:space="preserve"> Derechos del Niño, asimismo se ha participado en Programas de Promoción de Salud sobre la protección y el cuidado a niños, niñas y adolescentes en espacios educativos dirigidas a la población como</w:t>
      </w:r>
      <w:r w:rsidR="005A7F7B">
        <w:rPr>
          <w:rFonts w:ascii="Arial" w:hAnsi="Arial" w:cs="Arial"/>
          <w:sz w:val="24"/>
          <w:szCs w:val="24"/>
        </w:rPr>
        <w:t>:</w:t>
      </w:r>
      <w:r w:rsidRPr="003329C0">
        <w:rPr>
          <w:rFonts w:ascii="Arial" w:hAnsi="Arial" w:cs="Arial"/>
          <w:sz w:val="24"/>
          <w:szCs w:val="24"/>
        </w:rPr>
        <w:t xml:space="preserve">  “40 semanas y más”, “Saludarte”, “De tarde en casa” </w:t>
      </w:r>
      <w:r w:rsidR="005A7F7B">
        <w:rPr>
          <w:rFonts w:ascii="Arial" w:hAnsi="Arial" w:cs="Arial"/>
          <w:sz w:val="24"/>
          <w:szCs w:val="24"/>
        </w:rPr>
        <w:t xml:space="preserve">, entre </w:t>
      </w:r>
      <w:r w:rsidRPr="003329C0">
        <w:rPr>
          <w:rFonts w:ascii="Arial" w:hAnsi="Arial" w:cs="Arial"/>
          <w:sz w:val="24"/>
          <w:szCs w:val="24"/>
        </w:rPr>
        <w:t>otros.</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 xml:space="preserve">De igual forma, la Sociedad participa como: </w:t>
      </w:r>
    </w:p>
    <w:p w:rsidR="00461B28" w:rsidRPr="003329C0" w:rsidRDefault="00461B28" w:rsidP="003329C0">
      <w:pPr>
        <w:pStyle w:val="ListParagraph"/>
        <w:numPr>
          <w:ilvl w:val="0"/>
          <w:numId w:val="1"/>
        </w:numPr>
        <w:spacing w:line="360" w:lineRule="auto"/>
        <w:jc w:val="both"/>
        <w:rPr>
          <w:rFonts w:ascii="Arial" w:hAnsi="Arial" w:cs="Arial"/>
          <w:sz w:val="24"/>
          <w:szCs w:val="24"/>
        </w:rPr>
      </w:pPr>
      <w:r w:rsidRPr="003329C0">
        <w:rPr>
          <w:rFonts w:ascii="Arial" w:hAnsi="Arial" w:cs="Arial"/>
          <w:sz w:val="24"/>
          <w:szCs w:val="24"/>
        </w:rPr>
        <w:t xml:space="preserve">Miembro de los grupos de expertos que evaluaron la implementación de las vacunas anti- </w:t>
      </w:r>
      <w:r w:rsidR="0058491D" w:rsidRPr="003329C0">
        <w:rPr>
          <w:rFonts w:ascii="Arial" w:hAnsi="Arial" w:cs="Arial"/>
          <w:sz w:val="24"/>
          <w:szCs w:val="24"/>
        </w:rPr>
        <w:t>COVID</w:t>
      </w:r>
      <w:r w:rsidR="0058491D">
        <w:rPr>
          <w:rFonts w:ascii="Arial" w:hAnsi="Arial" w:cs="Arial"/>
          <w:sz w:val="24"/>
          <w:szCs w:val="24"/>
        </w:rPr>
        <w:t>-19,</w:t>
      </w:r>
      <w:r w:rsidR="0058491D" w:rsidRPr="003329C0">
        <w:rPr>
          <w:rFonts w:ascii="Arial" w:hAnsi="Arial" w:cs="Arial"/>
          <w:sz w:val="24"/>
          <w:szCs w:val="24"/>
        </w:rPr>
        <w:t xml:space="preserve"> </w:t>
      </w:r>
      <w:r w:rsidRPr="003329C0">
        <w:rPr>
          <w:rFonts w:ascii="Arial" w:hAnsi="Arial" w:cs="Arial"/>
          <w:sz w:val="24"/>
          <w:szCs w:val="24"/>
        </w:rPr>
        <w:t>para niños y adolescentes en Cuba.</w:t>
      </w:r>
    </w:p>
    <w:p w:rsidR="005A7F7B" w:rsidRDefault="00461B28" w:rsidP="005A7F7B">
      <w:pPr>
        <w:pStyle w:val="ListParagraph"/>
        <w:numPr>
          <w:ilvl w:val="0"/>
          <w:numId w:val="1"/>
        </w:numPr>
        <w:spacing w:line="360" w:lineRule="auto"/>
        <w:jc w:val="both"/>
        <w:rPr>
          <w:rFonts w:ascii="Arial" w:hAnsi="Arial" w:cs="Arial"/>
          <w:sz w:val="24"/>
          <w:szCs w:val="24"/>
        </w:rPr>
      </w:pPr>
      <w:r w:rsidRPr="003329C0">
        <w:rPr>
          <w:rFonts w:ascii="Arial" w:hAnsi="Arial" w:cs="Arial"/>
          <w:sz w:val="24"/>
          <w:szCs w:val="24"/>
        </w:rPr>
        <w:t xml:space="preserve">Miembro del Grupo Técnico del Proyecto </w:t>
      </w:r>
      <w:r w:rsidR="00D50895">
        <w:rPr>
          <w:rFonts w:ascii="Arial" w:hAnsi="Arial" w:cs="Arial"/>
          <w:sz w:val="24"/>
          <w:szCs w:val="24"/>
        </w:rPr>
        <w:t>“P</w:t>
      </w:r>
      <w:r w:rsidRPr="003329C0">
        <w:rPr>
          <w:rFonts w:ascii="Arial" w:hAnsi="Arial" w:cs="Arial"/>
          <w:sz w:val="24"/>
          <w:szCs w:val="24"/>
        </w:rPr>
        <w:t>or un Mundo al Derecho</w:t>
      </w:r>
      <w:r w:rsidR="00D50895">
        <w:rPr>
          <w:rFonts w:ascii="Arial" w:hAnsi="Arial" w:cs="Arial"/>
          <w:sz w:val="24"/>
          <w:szCs w:val="24"/>
        </w:rPr>
        <w:t>”</w:t>
      </w:r>
      <w:r w:rsidRPr="003329C0">
        <w:rPr>
          <w:rFonts w:ascii="Arial" w:hAnsi="Arial" w:cs="Arial"/>
          <w:sz w:val="24"/>
          <w:szCs w:val="24"/>
        </w:rPr>
        <w:t>, liderado por el Ministerio de Justicia.</w:t>
      </w:r>
      <w:r w:rsidR="005A7F7B" w:rsidRPr="005A7F7B">
        <w:rPr>
          <w:rFonts w:ascii="Arial" w:hAnsi="Arial" w:cs="Arial"/>
          <w:sz w:val="24"/>
          <w:szCs w:val="24"/>
        </w:rPr>
        <w:t xml:space="preserve"> </w:t>
      </w:r>
    </w:p>
    <w:p w:rsidR="005A7F7B" w:rsidRPr="003329C0" w:rsidRDefault="005A7F7B" w:rsidP="005A7F7B">
      <w:pPr>
        <w:pStyle w:val="ListParagraph"/>
        <w:numPr>
          <w:ilvl w:val="0"/>
          <w:numId w:val="1"/>
        </w:numPr>
        <w:spacing w:line="360" w:lineRule="auto"/>
        <w:jc w:val="both"/>
        <w:rPr>
          <w:rFonts w:ascii="Arial" w:hAnsi="Arial" w:cs="Arial"/>
          <w:sz w:val="24"/>
          <w:szCs w:val="24"/>
        </w:rPr>
      </w:pPr>
      <w:r w:rsidRPr="003329C0">
        <w:rPr>
          <w:rFonts w:ascii="Arial" w:hAnsi="Arial" w:cs="Arial"/>
          <w:sz w:val="24"/>
          <w:szCs w:val="24"/>
        </w:rPr>
        <w:t>Miembro del Grupo de expertos de las consultas especializadas para la revisión del anteproyecto del Código de las Familias en el país.</w:t>
      </w:r>
    </w:p>
    <w:p w:rsidR="00461B28" w:rsidRPr="003329C0" w:rsidRDefault="00461B28" w:rsidP="005A7F7B">
      <w:pPr>
        <w:pStyle w:val="ListParagraph"/>
        <w:spacing w:line="360" w:lineRule="auto"/>
        <w:jc w:val="both"/>
        <w:rPr>
          <w:rFonts w:ascii="Arial" w:hAnsi="Arial" w:cs="Arial"/>
          <w:sz w:val="24"/>
          <w:szCs w:val="24"/>
        </w:rPr>
      </w:pP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Ha contribuido</w:t>
      </w:r>
      <w:r w:rsidR="00D50895">
        <w:rPr>
          <w:rFonts w:ascii="Arial" w:hAnsi="Arial" w:cs="Arial"/>
          <w:sz w:val="24"/>
          <w:szCs w:val="24"/>
        </w:rPr>
        <w:t>,</w:t>
      </w:r>
      <w:r w:rsidRPr="003329C0">
        <w:rPr>
          <w:rFonts w:ascii="Arial" w:hAnsi="Arial" w:cs="Arial"/>
          <w:sz w:val="24"/>
          <w:szCs w:val="24"/>
        </w:rPr>
        <w:t xml:space="preserve"> con su asesoría científica</w:t>
      </w:r>
      <w:r w:rsidR="00D50895">
        <w:rPr>
          <w:rFonts w:ascii="Arial" w:hAnsi="Arial" w:cs="Arial"/>
          <w:sz w:val="24"/>
          <w:szCs w:val="24"/>
        </w:rPr>
        <w:t>,</w:t>
      </w:r>
      <w:r w:rsidRPr="003329C0">
        <w:rPr>
          <w:rFonts w:ascii="Arial" w:hAnsi="Arial" w:cs="Arial"/>
          <w:sz w:val="24"/>
          <w:szCs w:val="24"/>
        </w:rPr>
        <w:t xml:space="preserve"> a las actividades de enfrentamiento a la pandemia, participando en la elaboración e implementación de protocolos de atención a la COVID-19</w:t>
      </w:r>
      <w:r w:rsidR="00D50895">
        <w:rPr>
          <w:rFonts w:ascii="Arial" w:hAnsi="Arial" w:cs="Arial"/>
          <w:sz w:val="24"/>
          <w:szCs w:val="24"/>
        </w:rPr>
        <w:t>. E</w:t>
      </w:r>
      <w:r w:rsidRPr="003329C0">
        <w:rPr>
          <w:rFonts w:ascii="Arial" w:hAnsi="Arial" w:cs="Arial"/>
          <w:sz w:val="24"/>
          <w:szCs w:val="24"/>
        </w:rPr>
        <w:t xml:space="preserve">l desarrollo de programas de tecnología avanzada, el fortalecimiento de la Atención Primaria de Salud, </w:t>
      </w:r>
      <w:r w:rsidR="00924B21">
        <w:rPr>
          <w:rFonts w:ascii="Arial" w:hAnsi="Arial" w:cs="Arial"/>
          <w:sz w:val="24"/>
          <w:szCs w:val="24"/>
        </w:rPr>
        <w:t>d</w:t>
      </w:r>
      <w:r w:rsidR="0058491D">
        <w:rPr>
          <w:rFonts w:ascii="Arial" w:hAnsi="Arial" w:cs="Arial"/>
          <w:sz w:val="24"/>
          <w:szCs w:val="24"/>
        </w:rPr>
        <w:t xml:space="preserve">el </w:t>
      </w:r>
      <w:r w:rsidRPr="003329C0">
        <w:rPr>
          <w:rFonts w:ascii="Arial" w:hAnsi="Arial" w:cs="Arial"/>
          <w:sz w:val="24"/>
          <w:szCs w:val="24"/>
        </w:rPr>
        <w:t>Programa Nacional de Inmunizaciones</w:t>
      </w:r>
      <w:r w:rsidR="00924B21">
        <w:rPr>
          <w:rFonts w:ascii="Arial" w:hAnsi="Arial" w:cs="Arial"/>
          <w:sz w:val="24"/>
          <w:szCs w:val="24"/>
        </w:rPr>
        <w:t>.</w:t>
      </w:r>
      <w:r w:rsidRPr="003329C0">
        <w:rPr>
          <w:rFonts w:ascii="Arial" w:hAnsi="Arial" w:cs="Arial"/>
          <w:sz w:val="24"/>
          <w:szCs w:val="24"/>
        </w:rPr>
        <w:t xml:space="preserve"> </w:t>
      </w:r>
      <w:r w:rsidR="00924B21">
        <w:rPr>
          <w:rFonts w:ascii="Arial" w:hAnsi="Arial" w:cs="Arial"/>
          <w:sz w:val="24"/>
          <w:szCs w:val="24"/>
        </w:rPr>
        <w:t>L</w:t>
      </w:r>
      <w:r w:rsidRPr="003329C0">
        <w:rPr>
          <w:rFonts w:ascii="Arial" w:hAnsi="Arial" w:cs="Arial"/>
          <w:sz w:val="24"/>
          <w:szCs w:val="24"/>
        </w:rPr>
        <w:t>a creación y desarrollo de las unidades de Terapia Intensiva neonatales y pediátricas</w:t>
      </w:r>
      <w:r w:rsidR="00924B21">
        <w:rPr>
          <w:rFonts w:ascii="Arial" w:hAnsi="Arial" w:cs="Arial"/>
          <w:sz w:val="24"/>
          <w:szCs w:val="24"/>
        </w:rPr>
        <w:t>, las que</w:t>
      </w:r>
      <w:r w:rsidRPr="003329C0">
        <w:rPr>
          <w:rFonts w:ascii="Arial" w:hAnsi="Arial" w:cs="Arial"/>
          <w:sz w:val="24"/>
          <w:szCs w:val="24"/>
        </w:rPr>
        <w:t xml:space="preserve"> son hoy un ejemplo de lo que puede hacer un país con pocos recursos y bloqueado, pero con la voluntad política de garantizar una niñez sana y fuerte, porque como aparece en el lema de nuestra Sociedad Cubana de Pediatría:  “Nada hay más importante que un niño”.</w:t>
      </w:r>
    </w:p>
    <w:p w:rsidR="00461B28"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Doctora Berta Lidia Castro Pacheco.</w:t>
      </w:r>
    </w:p>
    <w:p w:rsidR="00722884" w:rsidRPr="003329C0" w:rsidRDefault="00461B28" w:rsidP="003329C0">
      <w:pPr>
        <w:spacing w:line="360" w:lineRule="auto"/>
        <w:jc w:val="both"/>
        <w:rPr>
          <w:rFonts w:ascii="Arial" w:hAnsi="Arial" w:cs="Arial"/>
          <w:sz w:val="24"/>
          <w:szCs w:val="24"/>
        </w:rPr>
      </w:pPr>
      <w:r w:rsidRPr="003329C0">
        <w:rPr>
          <w:rFonts w:ascii="Arial" w:hAnsi="Arial" w:cs="Arial"/>
          <w:sz w:val="24"/>
          <w:szCs w:val="24"/>
        </w:rPr>
        <w:t xml:space="preserve">Presidenta de Sociedad Cubana de </w:t>
      </w:r>
      <w:r w:rsidR="00320680" w:rsidRPr="003329C0">
        <w:rPr>
          <w:rFonts w:ascii="Arial" w:hAnsi="Arial" w:cs="Arial"/>
          <w:sz w:val="24"/>
          <w:szCs w:val="24"/>
        </w:rPr>
        <w:t>Pediatría</w:t>
      </w:r>
      <w:r w:rsidRPr="003329C0">
        <w:rPr>
          <w:rFonts w:ascii="Arial" w:hAnsi="Arial" w:cs="Arial"/>
          <w:sz w:val="24"/>
          <w:szCs w:val="24"/>
        </w:rPr>
        <w:t>.</w:t>
      </w:r>
    </w:p>
    <w:sectPr w:rsidR="00722884" w:rsidRPr="003329C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30342A"/>
    <w:multiLevelType w:val="hybridMultilevel"/>
    <w:tmpl w:val="F78EA3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B28"/>
    <w:rsid w:val="000F2131"/>
    <w:rsid w:val="00183138"/>
    <w:rsid w:val="002B2DF7"/>
    <w:rsid w:val="00320680"/>
    <w:rsid w:val="003329C0"/>
    <w:rsid w:val="00374673"/>
    <w:rsid w:val="00461B28"/>
    <w:rsid w:val="0058491D"/>
    <w:rsid w:val="005976AA"/>
    <w:rsid w:val="005A7F7B"/>
    <w:rsid w:val="00722884"/>
    <w:rsid w:val="00924B21"/>
    <w:rsid w:val="009C4C27"/>
    <w:rsid w:val="00A66308"/>
    <w:rsid w:val="00B831F7"/>
    <w:rsid w:val="00C07415"/>
    <w:rsid w:val="00D50895"/>
    <w:rsid w:val="00D64EC4"/>
    <w:rsid w:val="00EC1DE3"/>
    <w:rsid w:val="00F639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1A0EA2-3683-423F-B7AB-4175E0259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1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1B28"/>
    <w:rPr>
      <w:rFonts w:ascii="Tahoma" w:hAnsi="Tahoma" w:cs="Tahoma"/>
      <w:sz w:val="16"/>
      <w:szCs w:val="16"/>
    </w:rPr>
  </w:style>
  <w:style w:type="paragraph" w:styleId="ListParagraph">
    <w:name w:val="List Paragraph"/>
    <w:basedOn w:val="Normal"/>
    <w:uiPriority w:val="34"/>
    <w:qFormat/>
    <w:rsid w:val="003329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CF34AE-9B7C-475F-9B01-48F14D26C42C}"/>
</file>

<file path=customXml/itemProps2.xml><?xml version="1.0" encoding="utf-8"?>
<ds:datastoreItem xmlns:ds="http://schemas.openxmlformats.org/officeDocument/2006/customXml" ds:itemID="{4957AEE7-1BC7-4713-87E7-0E04C261A2B0}"/>
</file>

<file path=customXml/itemProps3.xml><?xml version="1.0" encoding="utf-8"?>
<ds:datastoreItem xmlns:ds="http://schemas.openxmlformats.org/officeDocument/2006/customXml" ds:itemID="{077686BC-F0E8-4986-A5DA-F5FBAEBF7A52}"/>
</file>

<file path=docProps/app.xml><?xml version="1.0" encoding="utf-8"?>
<Properties xmlns="http://schemas.openxmlformats.org/officeDocument/2006/extended-properties" xmlns:vt="http://schemas.openxmlformats.org/officeDocument/2006/docPropsVTypes">
  <Template>Normal.dotm</Template>
  <TotalTime>0</TotalTime>
  <Pages>4</Pages>
  <Words>891</Words>
  <Characters>5082</Characters>
  <Application>Microsoft Office Word</Application>
  <DocSecurity>0</DocSecurity>
  <Lines>42</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Azalia Arias Gonzalez</dc:creator>
  <cp:lastModifiedBy>BOIT James</cp:lastModifiedBy>
  <cp:revision>2</cp:revision>
  <dcterms:created xsi:type="dcterms:W3CDTF">2022-01-10T16:48:00Z</dcterms:created>
  <dcterms:modified xsi:type="dcterms:W3CDTF">2022-01-10T16:48:00Z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