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48E17E" w14:textId="77777777" w:rsidR="008C7DDE" w:rsidRDefault="008C7DDE" w:rsidP="00717A63">
      <w:pPr>
        <w:jc w:val="center"/>
        <w:rPr>
          <w:rFonts w:eastAsia="SimSun"/>
          <w:b/>
          <w:bCs/>
          <w:sz w:val="24"/>
          <w:szCs w:val="24"/>
          <w:lang w:val="en-GB" w:eastAsia="zh-CN"/>
        </w:rPr>
      </w:pPr>
    </w:p>
    <w:p w14:paraId="28727454" w14:textId="77777777" w:rsidR="008C7DDE" w:rsidRDefault="008C7DDE" w:rsidP="00717A63">
      <w:pPr>
        <w:jc w:val="center"/>
        <w:rPr>
          <w:rFonts w:eastAsia="SimSun"/>
          <w:b/>
          <w:bCs/>
          <w:sz w:val="24"/>
          <w:szCs w:val="24"/>
          <w:lang w:val="en-GB" w:eastAsia="zh-CN"/>
        </w:rPr>
      </w:pPr>
    </w:p>
    <w:p w14:paraId="5CCE0C0B" w14:textId="09FF7685" w:rsidR="00717A63" w:rsidRPr="00717A63" w:rsidRDefault="00717A63" w:rsidP="00717A63">
      <w:pPr>
        <w:jc w:val="center"/>
        <w:rPr>
          <w:rFonts w:eastAsia="SimSun"/>
          <w:sz w:val="24"/>
          <w:szCs w:val="24"/>
          <w:lang w:val="fr-FR" w:eastAsia="zh-CN"/>
        </w:rPr>
      </w:pPr>
      <w:r w:rsidRPr="00717A63">
        <w:rPr>
          <w:rFonts w:eastAsia="SimSun"/>
          <w:noProof/>
          <w:sz w:val="24"/>
          <w:szCs w:val="24"/>
          <w:lang w:val="en-GB" w:eastAsia="en-GB"/>
        </w:rPr>
        <w:drawing>
          <wp:anchor distT="0" distB="0" distL="114300" distR="114300" simplePos="0" relativeHeight="251659264" behindDoc="1" locked="0" layoutInCell="1" allowOverlap="1" wp14:anchorId="4DFF808A" wp14:editId="5DF31DB3">
            <wp:simplePos x="0" y="0"/>
            <wp:positionH relativeFrom="column">
              <wp:posOffset>4445</wp:posOffset>
            </wp:positionH>
            <wp:positionV relativeFrom="paragraph">
              <wp:posOffset>0</wp:posOffset>
            </wp:positionV>
            <wp:extent cx="454025" cy="487680"/>
            <wp:effectExtent l="0" t="0" r="3175" b="7620"/>
            <wp:wrapThrough wrapText="bothSides">
              <wp:wrapPolygon edited="0">
                <wp:start x="0" y="0"/>
                <wp:lineTo x="0" y="21094"/>
                <wp:lineTo x="20845" y="21094"/>
                <wp:lineTo x="20845" y="0"/>
                <wp:lineTo x="0" y="0"/>
              </wp:wrapPolygon>
            </wp:wrapThrough>
            <wp:docPr id="2" name="Picture 2"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juvenilejusticepanel.org/mm/Image/logos/logo_ohchr.jpg"/>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454025"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7A63">
        <w:rPr>
          <w:rFonts w:eastAsia="SimSun"/>
          <w:b/>
          <w:bCs/>
          <w:sz w:val="24"/>
          <w:szCs w:val="24"/>
          <w:lang w:val="fr-FR" w:eastAsia="zh-CN"/>
        </w:rPr>
        <w:t>COMITE SUR LES TRAVAILLEURS MIGRANTS (CTM)</w:t>
      </w:r>
      <w:permStart w:id="1029468272" w:edGrp="everyone"/>
      <w:permEnd w:id="1029468272"/>
    </w:p>
    <w:p w14:paraId="67B0E75F" w14:textId="77777777" w:rsidR="00717A63" w:rsidRPr="00717A63" w:rsidRDefault="00717A63" w:rsidP="00717A63">
      <w:pPr>
        <w:jc w:val="center"/>
        <w:rPr>
          <w:rFonts w:eastAsia="SimSun"/>
          <w:b/>
          <w:bCs/>
          <w:sz w:val="24"/>
          <w:szCs w:val="24"/>
          <w:lang w:val="fr-FR" w:eastAsia="zh-CN"/>
        </w:rPr>
      </w:pPr>
    </w:p>
    <w:p w14:paraId="08A91E80" w14:textId="77777777" w:rsidR="00717A63" w:rsidRPr="00717A63" w:rsidRDefault="00717A63" w:rsidP="00717A63">
      <w:pPr>
        <w:jc w:val="center"/>
        <w:rPr>
          <w:rFonts w:eastAsia="SimSun"/>
          <w:b/>
          <w:bCs/>
          <w:sz w:val="24"/>
          <w:szCs w:val="24"/>
          <w:u w:val="single"/>
          <w:lang w:val="fr-FR" w:eastAsia="zh-CN"/>
        </w:rPr>
      </w:pPr>
      <w:r w:rsidRPr="00717A63">
        <w:rPr>
          <w:rFonts w:eastAsia="SimSun"/>
          <w:b/>
          <w:bCs/>
          <w:sz w:val="24"/>
          <w:szCs w:val="24"/>
          <w:u w:val="single"/>
          <w:lang w:val="fr-FR" w:eastAsia="zh-CN"/>
        </w:rPr>
        <w:t>Note d'informations à l'intention des organisations de la société civile (OSC) et des institutions nationales des droits de l'homme (INDH)</w:t>
      </w:r>
    </w:p>
    <w:p w14:paraId="5B03D90F" w14:textId="77777777" w:rsidR="00717A63" w:rsidRPr="00717A63" w:rsidRDefault="00717A63" w:rsidP="00717A63">
      <w:pPr>
        <w:jc w:val="center"/>
        <w:rPr>
          <w:rFonts w:eastAsia="SimSun"/>
          <w:b/>
          <w:bCs/>
          <w:sz w:val="24"/>
          <w:szCs w:val="24"/>
          <w:lang w:val="fr-FR" w:eastAsia="zh-CN"/>
        </w:rPr>
      </w:pPr>
    </w:p>
    <w:p w14:paraId="3DAAF602" w14:textId="43401F66" w:rsidR="00717A63" w:rsidRPr="00717A63" w:rsidRDefault="00717A63" w:rsidP="00717A63">
      <w:pPr>
        <w:jc w:val="center"/>
        <w:rPr>
          <w:rFonts w:eastAsia="SimSun"/>
          <w:b/>
          <w:bCs/>
          <w:sz w:val="24"/>
          <w:szCs w:val="24"/>
          <w:lang w:val="fr-FR" w:eastAsia="zh-CN"/>
        </w:rPr>
      </w:pPr>
      <w:r w:rsidRPr="00717A63">
        <w:rPr>
          <w:rFonts w:eastAsia="SimSun"/>
          <w:b/>
          <w:bCs/>
          <w:sz w:val="24"/>
          <w:szCs w:val="24"/>
          <w:lang w:val="fr-FR" w:eastAsia="zh-CN"/>
        </w:rPr>
        <w:t>3</w:t>
      </w:r>
      <w:r w:rsidR="00F050F5">
        <w:rPr>
          <w:rFonts w:eastAsia="SimSun"/>
          <w:b/>
          <w:bCs/>
          <w:sz w:val="24"/>
          <w:szCs w:val="24"/>
          <w:lang w:val="fr-FR" w:eastAsia="zh-CN"/>
        </w:rPr>
        <w:t>9</w:t>
      </w:r>
      <w:r w:rsidRPr="00717A63">
        <w:rPr>
          <w:rFonts w:eastAsia="SimSun"/>
          <w:b/>
          <w:bCs/>
          <w:sz w:val="24"/>
          <w:szCs w:val="24"/>
          <w:lang w:val="fr-FR" w:eastAsia="zh-CN"/>
        </w:rPr>
        <w:t xml:space="preserve">e session (du </w:t>
      </w:r>
      <w:r w:rsidR="00F050F5">
        <w:rPr>
          <w:rFonts w:eastAsia="SimSun"/>
          <w:b/>
          <w:bCs/>
          <w:sz w:val="24"/>
          <w:szCs w:val="24"/>
          <w:lang w:val="fr-FR" w:eastAsia="zh-CN"/>
        </w:rPr>
        <w:t>2</w:t>
      </w:r>
      <w:r w:rsidR="00F050F5" w:rsidRPr="00717A63">
        <w:rPr>
          <w:rFonts w:eastAsia="SimSun"/>
          <w:b/>
          <w:bCs/>
          <w:sz w:val="24"/>
          <w:szCs w:val="24"/>
          <w:lang w:val="fr-FR" w:eastAsia="zh-CN"/>
        </w:rPr>
        <w:t xml:space="preserve"> </w:t>
      </w:r>
      <w:r w:rsidRPr="00717A63">
        <w:rPr>
          <w:rFonts w:eastAsia="SimSun"/>
          <w:b/>
          <w:bCs/>
          <w:sz w:val="24"/>
          <w:szCs w:val="24"/>
          <w:lang w:val="fr-FR" w:eastAsia="zh-CN"/>
        </w:rPr>
        <w:t>au 1</w:t>
      </w:r>
      <w:r w:rsidR="00F050F5">
        <w:rPr>
          <w:rFonts w:eastAsia="SimSun"/>
          <w:b/>
          <w:bCs/>
          <w:sz w:val="24"/>
          <w:szCs w:val="24"/>
          <w:lang w:val="fr-FR" w:eastAsia="zh-CN"/>
        </w:rPr>
        <w:t>3 décembre</w:t>
      </w:r>
      <w:r w:rsidRPr="00717A63">
        <w:rPr>
          <w:rFonts w:eastAsia="SimSun"/>
          <w:b/>
          <w:bCs/>
          <w:sz w:val="24"/>
          <w:szCs w:val="24"/>
          <w:lang w:val="fr-FR" w:eastAsia="zh-CN"/>
        </w:rPr>
        <w:t xml:space="preserve"> 2024)</w:t>
      </w:r>
    </w:p>
    <w:p w14:paraId="62AC713B" w14:textId="77777777" w:rsidR="00717A63" w:rsidRPr="00717A63" w:rsidRDefault="00717A63" w:rsidP="00717A63">
      <w:pPr>
        <w:jc w:val="center"/>
        <w:rPr>
          <w:rFonts w:eastAsia="SimSun"/>
          <w:b/>
          <w:bCs/>
          <w:sz w:val="24"/>
          <w:szCs w:val="24"/>
          <w:lang w:val="fr-FR" w:eastAsia="zh-CN"/>
        </w:rPr>
      </w:pPr>
    </w:p>
    <w:p w14:paraId="0C80E1B8" w14:textId="77777777" w:rsidR="00717A63" w:rsidRPr="00717A63" w:rsidRDefault="00717A63" w:rsidP="00717A63">
      <w:pPr>
        <w:jc w:val="center"/>
        <w:rPr>
          <w:rFonts w:eastAsia="SimSun"/>
          <w:b/>
          <w:bCs/>
          <w:color w:val="FF0000"/>
          <w:sz w:val="24"/>
          <w:szCs w:val="24"/>
          <w:lang w:val="fr-FR" w:eastAsia="zh-CN"/>
        </w:rPr>
      </w:pPr>
      <w:r w:rsidRPr="00717A63">
        <w:rPr>
          <w:rFonts w:eastAsia="SimSun"/>
          <w:b/>
          <w:bCs/>
          <w:color w:val="FF0000"/>
          <w:sz w:val="24"/>
          <w:szCs w:val="24"/>
          <w:lang w:val="fr-FR" w:eastAsia="zh-CN"/>
        </w:rPr>
        <w:t>Sous réserve de modifications</w:t>
      </w:r>
    </w:p>
    <w:p w14:paraId="475FF7EE" w14:textId="77777777" w:rsidR="00717A63" w:rsidRPr="00717A63" w:rsidRDefault="00717A63" w:rsidP="00717A63">
      <w:pPr>
        <w:jc w:val="center"/>
        <w:rPr>
          <w:rFonts w:eastAsia="SimSun"/>
          <w:b/>
          <w:bCs/>
          <w:color w:val="FF0000"/>
          <w:sz w:val="24"/>
          <w:szCs w:val="24"/>
          <w:lang w:val="fr-FR" w:eastAsia="zh-CN"/>
        </w:rPr>
      </w:pPr>
    </w:p>
    <w:p w14:paraId="47B7461E" w14:textId="11C4BCCD" w:rsidR="00717A63" w:rsidRDefault="00717A63" w:rsidP="00717A63">
      <w:pPr>
        <w:jc w:val="center"/>
        <w:rPr>
          <w:rFonts w:eastAsia="SimSun"/>
          <w:sz w:val="24"/>
          <w:szCs w:val="24"/>
          <w:lang w:val="fr-FR" w:eastAsia="zh-CN"/>
        </w:rPr>
      </w:pPr>
    </w:p>
    <w:p w14:paraId="438BBA0C" w14:textId="77777777" w:rsidR="008C7DDE" w:rsidRPr="00717A63" w:rsidRDefault="008C7DDE" w:rsidP="00717A63">
      <w:pPr>
        <w:jc w:val="center"/>
        <w:rPr>
          <w:rFonts w:eastAsia="SimSun"/>
          <w:sz w:val="24"/>
          <w:szCs w:val="24"/>
          <w:lang w:val="fr-FR" w:eastAsia="zh-CN"/>
        </w:rPr>
      </w:pPr>
    </w:p>
    <w:p w14:paraId="5D09D2E0" w14:textId="77777777" w:rsidR="00717A63" w:rsidRPr="00717A63" w:rsidRDefault="00717A63" w:rsidP="00717A63">
      <w:pPr>
        <w:rPr>
          <w:rFonts w:eastAsia="SimSun"/>
          <w:b/>
          <w:bCs/>
          <w:sz w:val="24"/>
          <w:szCs w:val="24"/>
          <w:lang w:val="fr-FR" w:eastAsia="zh-CN"/>
        </w:rPr>
      </w:pPr>
      <w:r w:rsidRPr="00717A63">
        <w:rPr>
          <w:rFonts w:eastAsia="SimSun"/>
          <w:b/>
          <w:bCs/>
          <w:sz w:val="24"/>
          <w:szCs w:val="24"/>
          <w:lang w:val="fr-FR" w:eastAsia="zh-CN"/>
        </w:rPr>
        <w:t>I.</w:t>
      </w:r>
      <w:r w:rsidRPr="00717A63">
        <w:rPr>
          <w:rFonts w:eastAsia="SimSun"/>
          <w:b/>
          <w:bCs/>
          <w:sz w:val="24"/>
          <w:szCs w:val="24"/>
          <w:lang w:val="fr-FR" w:eastAsia="zh-CN"/>
        </w:rPr>
        <w:tab/>
        <w:t xml:space="preserve">Examen des rapports présentés par les États parties </w:t>
      </w:r>
    </w:p>
    <w:p w14:paraId="5CEBBD61" w14:textId="77777777" w:rsidR="00717A63" w:rsidRPr="00717A63" w:rsidRDefault="00717A63" w:rsidP="00717A63">
      <w:pPr>
        <w:rPr>
          <w:rFonts w:eastAsia="SimSun"/>
          <w:sz w:val="24"/>
          <w:szCs w:val="24"/>
          <w:lang w:val="fr-FR" w:eastAsia="zh-CN"/>
        </w:rPr>
      </w:pPr>
    </w:p>
    <w:p w14:paraId="5ACD228E" w14:textId="44C5CF36" w:rsidR="00717A63" w:rsidRPr="00717A63" w:rsidRDefault="00717A63" w:rsidP="00717A63">
      <w:pPr>
        <w:ind w:firstLine="567"/>
        <w:jc w:val="both"/>
        <w:rPr>
          <w:rFonts w:eastAsia="SimSun"/>
          <w:sz w:val="24"/>
          <w:szCs w:val="24"/>
          <w:lang w:val="fr-FR" w:eastAsia="zh-CN"/>
        </w:rPr>
      </w:pPr>
      <w:r w:rsidRPr="00717A63">
        <w:rPr>
          <w:rFonts w:eastAsia="SimSun"/>
          <w:sz w:val="24"/>
          <w:szCs w:val="24"/>
          <w:bdr w:val="none" w:sz="0" w:space="0" w:color="auto" w:frame="1"/>
          <w:lang w:val="fr-FR" w:eastAsia="zh-CN"/>
        </w:rPr>
        <w:t xml:space="preserve">Le Comité </w:t>
      </w:r>
      <w:r w:rsidR="003D764D">
        <w:rPr>
          <w:rFonts w:eastAsia="SimSun"/>
          <w:sz w:val="24"/>
          <w:szCs w:val="24"/>
          <w:bdr w:val="none" w:sz="0" w:space="0" w:color="auto" w:frame="1"/>
          <w:lang w:val="fr-FR" w:eastAsia="zh-CN"/>
        </w:rPr>
        <w:t>pour la protection des droits de tous</w:t>
      </w:r>
      <w:r w:rsidRPr="00717A63">
        <w:rPr>
          <w:rFonts w:eastAsia="SimSun"/>
          <w:sz w:val="24"/>
          <w:szCs w:val="24"/>
          <w:bdr w:val="none" w:sz="0" w:space="0" w:color="auto" w:frame="1"/>
          <w:lang w:val="fr-FR" w:eastAsia="zh-CN"/>
        </w:rPr>
        <w:t xml:space="preserve"> les travailleurs migrants </w:t>
      </w:r>
      <w:r w:rsidR="003D764D">
        <w:rPr>
          <w:rFonts w:eastAsia="SimSun"/>
          <w:sz w:val="24"/>
          <w:szCs w:val="24"/>
          <w:bdr w:val="none" w:sz="0" w:space="0" w:color="auto" w:frame="1"/>
          <w:lang w:val="fr-FR" w:eastAsia="zh-CN"/>
        </w:rPr>
        <w:t xml:space="preserve">et des membres de leur famille </w:t>
      </w:r>
      <w:r w:rsidRPr="00717A63">
        <w:rPr>
          <w:rFonts w:eastAsia="SimSun"/>
          <w:sz w:val="24"/>
          <w:szCs w:val="24"/>
          <w:bdr w:val="none" w:sz="0" w:space="0" w:color="auto" w:frame="1"/>
          <w:lang w:val="fr-FR" w:eastAsia="zh-CN"/>
        </w:rPr>
        <w:t xml:space="preserve">tiendra sa </w:t>
      </w:r>
      <w:r w:rsidRPr="00717A63">
        <w:rPr>
          <w:rFonts w:eastAsia="SimSun"/>
          <w:b/>
          <w:sz w:val="24"/>
          <w:szCs w:val="24"/>
          <w:bdr w:val="none" w:sz="0" w:space="0" w:color="auto" w:frame="1"/>
          <w:lang w:val="fr-FR" w:eastAsia="zh-CN"/>
        </w:rPr>
        <w:t>3</w:t>
      </w:r>
      <w:r w:rsidR="00F050F5">
        <w:rPr>
          <w:rFonts w:eastAsia="SimSun"/>
          <w:b/>
          <w:sz w:val="24"/>
          <w:szCs w:val="24"/>
          <w:bdr w:val="none" w:sz="0" w:space="0" w:color="auto" w:frame="1"/>
          <w:lang w:val="fr-FR" w:eastAsia="zh-CN"/>
        </w:rPr>
        <w:t>9</w:t>
      </w:r>
      <w:r w:rsidRPr="00717A63">
        <w:rPr>
          <w:rFonts w:eastAsia="SimSun"/>
          <w:b/>
          <w:sz w:val="24"/>
          <w:szCs w:val="24"/>
          <w:bdr w:val="none" w:sz="0" w:space="0" w:color="auto" w:frame="1"/>
          <w:lang w:val="fr-FR" w:eastAsia="zh-CN"/>
        </w:rPr>
        <w:t xml:space="preserve">e session </w:t>
      </w:r>
      <w:r w:rsidRPr="00717A63">
        <w:rPr>
          <w:rFonts w:eastAsia="SimSun"/>
          <w:sz w:val="24"/>
          <w:szCs w:val="24"/>
          <w:bdr w:val="none" w:sz="0" w:space="0" w:color="auto" w:frame="1"/>
          <w:lang w:val="fr-FR" w:eastAsia="zh-CN"/>
        </w:rPr>
        <w:t xml:space="preserve">à Genève, Suisse, </w:t>
      </w:r>
      <w:r w:rsidRPr="00717A63">
        <w:rPr>
          <w:rFonts w:eastAsia="SimSun"/>
          <w:sz w:val="24"/>
          <w:szCs w:val="24"/>
          <w:lang w:val="fr-FR" w:eastAsia="zh-CN"/>
        </w:rPr>
        <w:t xml:space="preserve">du </w:t>
      </w:r>
      <w:r w:rsidRPr="00717A63">
        <w:rPr>
          <w:rFonts w:eastAsia="SimSun"/>
          <w:b/>
          <w:sz w:val="24"/>
          <w:szCs w:val="24"/>
          <w:lang w:val="fr-FR" w:eastAsia="zh-CN"/>
        </w:rPr>
        <w:t xml:space="preserve">lundi </w:t>
      </w:r>
      <w:r w:rsidR="00F050F5">
        <w:rPr>
          <w:rFonts w:eastAsia="SimSun"/>
          <w:b/>
          <w:sz w:val="24"/>
          <w:szCs w:val="24"/>
          <w:lang w:val="fr-FR" w:eastAsia="zh-CN"/>
        </w:rPr>
        <w:t>2 décembre</w:t>
      </w:r>
      <w:r w:rsidRPr="00717A63">
        <w:rPr>
          <w:rFonts w:eastAsia="SimSun"/>
          <w:b/>
          <w:sz w:val="24"/>
          <w:szCs w:val="24"/>
          <w:lang w:val="fr-FR" w:eastAsia="zh-CN"/>
        </w:rPr>
        <w:t xml:space="preserve"> </w:t>
      </w:r>
      <w:r w:rsidRPr="00717A63">
        <w:rPr>
          <w:rFonts w:eastAsia="SimSun"/>
          <w:bCs/>
          <w:sz w:val="24"/>
          <w:szCs w:val="24"/>
          <w:lang w:val="fr-FR" w:eastAsia="zh-CN"/>
        </w:rPr>
        <w:t xml:space="preserve">au </w:t>
      </w:r>
      <w:r w:rsidRPr="00717A63">
        <w:rPr>
          <w:rFonts w:eastAsia="SimSun"/>
          <w:b/>
          <w:bCs/>
          <w:sz w:val="24"/>
          <w:szCs w:val="24"/>
          <w:lang w:val="fr-FR" w:eastAsia="zh-CN"/>
        </w:rPr>
        <w:t xml:space="preserve">vendredi </w:t>
      </w:r>
      <w:r w:rsidRPr="00717A63">
        <w:rPr>
          <w:rFonts w:eastAsia="SimSun"/>
          <w:b/>
          <w:sz w:val="24"/>
          <w:szCs w:val="24"/>
          <w:lang w:val="fr-FR" w:eastAsia="zh-CN"/>
        </w:rPr>
        <w:t>1</w:t>
      </w:r>
      <w:r w:rsidR="00F050F5">
        <w:rPr>
          <w:rFonts w:eastAsia="SimSun"/>
          <w:b/>
          <w:sz w:val="24"/>
          <w:szCs w:val="24"/>
          <w:lang w:val="fr-FR" w:eastAsia="zh-CN"/>
        </w:rPr>
        <w:t>3 décembre</w:t>
      </w:r>
      <w:r w:rsidRPr="00717A63">
        <w:rPr>
          <w:rFonts w:eastAsia="SimSun"/>
          <w:b/>
          <w:sz w:val="24"/>
          <w:szCs w:val="24"/>
          <w:lang w:val="fr-FR" w:eastAsia="zh-CN"/>
        </w:rPr>
        <w:t xml:space="preserve"> 2024</w:t>
      </w:r>
      <w:r w:rsidRPr="00717A63">
        <w:rPr>
          <w:rFonts w:eastAsia="SimSun"/>
          <w:sz w:val="24"/>
          <w:szCs w:val="24"/>
          <w:lang w:val="fr-FR" w:eastAsia="zh-CN"/>
        </w:rPr>
        <w:t xml:space="preserve">. La session aura lieu au </w:t>
      </w:r>
      <w:r w:rsidRPr="00717A63">
        <w:rPr>
          <w:rFonts w:eastAsia="SimSun"/>
          <w:b/>
          <w:sz w:val="24"/>
          <w:szCs w:val="24"/>
          <w:lang w:val="fr-FR" w:eastAsia="zh-CN"/>
        </w:rPr>
        <w:t>Palais Wilson, dans la salle de conférences du premier étage</w:t>
      </w:r>
      <w:r w:rsidRPr="00717A63">
        <w:rPr>
          <w:rFonts w:eastAsia="SimSun"/>
          <w:sz w:val="24"/>
          <w:szCs w:val="24"/>
          <w:lang w:val="fr-FR" w:eastAsia="zh-CN"/>
        </w:rPr>
        <w:t>.</w:t>
      </w:r>
    </w:p>
    <w:p w14:paraId="0AB38625" w14:textId="77777777" w:rsidR="00717A63" w:rsidRPr="00717A63" w:rsidRDefault="00717A63" w:rsidP="00717A63">
      <w:pPr>
        <w:ind w:firstLine="720"/>
        <w:jc w:val="both"/>
        <w:rPr>
          <w:rFonts w:eastAsia="SimSun"/>
          <w:b/>
          <w:sz w:val="24"/>
          <w:szCs w:val="24"/>
          <w:lang w:val="fr-FR" w:eastAsia="zh-CN"/>
        </w:rPr>
      </w:pPr>
    </w:p>
    <w:p w14:paraId="242DE3C7" w14:textId="230A8697" w:rsidR="00717A63" w:rsidRPr="00717A63" w:rsidRDefault="00717A63" w:rsidP="00717A63">
      <w:pPr>
        <w:ind w:firstLine="567"/>
        <w:jc w:val="both"/>
        <w:rPr>
          <w:rFonts w:eastAsia="SimSun"/>
          <w:bCs/>
          <w:sz w:val="24"/>
          <w:szCs w:val="24"/>
          <w:bdr w:val="none" w:sz="0" w:space="0" w:color="auto" w:frame="1"/>
          <w:lang w:val="fr-FR" w:eastAsia="zh-CN"/>
        </w:rPr>
      </w:pPr>
      <w:r w:rsidRPr="00717A63">
        <w:rPr>
          <w:rFonts w:eastAsia="SimSun"/>
          <w:sz w:val="24"/>
          <w:szCs w:val="24"/>
          <w:lang w:val="fr-FR" w:eastAsia="zh-CN"/>
        </w:rPr>
        <w:t xml:space="preserve">Au cours de la </w:t>
      </w:r>
      <w:r w:rsidR="00F050F5" w:rsidRPr="00717A63">
        <w:rPr>
          <w:rFonts w:eastAsia="SimSun"/>
          <w:sz w:val="24"/>
          <w:szCs w:val="24"/>
          <w:lang w:val="fr-FR" w:eastAsia="zh-CN"/>
        </w:rPr>
        <w:t>3</w:t>
      </w:r>
      <w:r w:rsidR="00F050F5">
        <w:rPr>
          <w:rFonts w:eastAsia="SimSun"/>
          <w:sz w:val="24"/>
          <w:szCs w:val="24"/>
          <w:lang w:val="fr-FR" w:eastAsia="zh-CN"/>
        </w:rPr>
        <w:t>9</w:t>
      </w:r>
      <w:r w:rsidR="00F050F5" w:rsidRPr="00717A63">
        <w:rPr>
          <w:rFonts w:eastAsia="SimSun"/>
          <w:sz w:val="24"/>
          <w:szCs w:val="24"/>
          <w:vertAlign w:val="superscript"/>
          <w:lang w:val="fr-FR" w:eastAsia="zh-CN"/>
        </w:rPr>
        <w:t>e</w:t>
      </w:r>
      <w:r w:rsidR="00F050F5" w:rsidRPr="00717A63">
        <w:rPr>
          <w:rFonts w:eastAsia="SimSun"/>
          <w:sz w:val="24"/>
          <w:szCs w:val="24"/>
          <w:lang w:val="fr-FR" w:eastAsia="zh-CN"/>
        </w:rPr>
        <w:t xml:space="preserve"> </w:t>
      </w:r>
      <w:r w:rsidRPr="00717A63">
        <w:rPr>
          <w:rFonts w:eastAsia="SimSun"/>
          <w:sz w:val="24"/>
          <w:szCs w:val="24"/>
          <w:lang w:val="fr-FR" w:eastAsia="zh-CN"/>
        </w:rPr>
        <w:t xml:space="preserve">session, le Comité examinera le rapport initial du </w:t>
      </w:r>
      <w:r w:rsidR="00F050F5" w:rsidRPr="00777500">
        <w:rPr>
          <w:rFonts w:eastAsia="SimSun"/>
          <w:b/>
          <w:bCs/>
          <w:sz w:val="24"/>
          <w:szCs w:val="24"/>
          <w:lang w:val="fr-FR" w:eastAsia="zh-CN"/>
        </w:rPr>
        <w:t>Bénin</w:t>
      </w:r>
      <w:r w:rsidRPr="00717A63">
        <w:rPr>
          <w:rFonts w:eastAsia="SimSun"/>
          <w:b/>
          <w:bCs/>
          <w:sz w:val="24"/>
          <w:szCs w:val="24"/>
          <w:lang w:val="fr-FR" w:eastAsia="zh-CN"/>
        </w:rPr>
        <w:t xml:space="preserve"> </w:t>
      </w:r>
      <w:r w:rsidRPr="00717A63">
        <w:rPr>
          <w:rFonts w:eastAsia="SimSun"/>
          <w:sz w:val="24"/>
          <w:szCs w:val="24"/>
          <w:lang w:val="fr-FR" w:eastAsia="zh-CN"/>
        </w:rPr>
        <w:t>(CMW/C/</w:t>
      </w:r>
      <w:r w:rsidR="00F050F5">
        <w:rPr>
          <w:rFonts w:eastAsia="SimSun"/>
          <w:sz w:val="24"/>
          <w:szCs w:val="24"/>
          <w:lang w:val="fr-FR" w:eastAsia="zh-CN"/>
        </w:rPr>
        <w:t>BEN</w:t>
      </w:r>
      <w:r w:rsidRPr="00717A63">
        <w:rPr>
          <w:rFonts w:eastAsia="SimSun"/>
          <w:sz w:val="24"/>
          <w:szCs w:val="24"/>
          <w:lang w:val="fr-FR" w:eastAsia="zh-CN"/>
        </w:rPr>
        <w:t xml:space="preserve">/1), </w:t>
      </w:r>
      <w:r w:rsidR="00F050F5">
        <w:rPr>
          <w:rFonts w:eastAsia="SimSun"/>
          <w:sz w:val="24"/>
          <w:szCs w:val="24"/>
          <w:lang w:val="fr-FR" w:eastAsia="zh-CN"/>
        </w:rPr>
        <w:t xml:space="preserve">les </w:t>
      </w:r>
      <w:r w:rsidR="00F050F5" w:rsidRPr="00F050F5">
        <w:rPr>
          <w:rFonts w:eastAsia="SimSun"/>
          <w:sz w:val="24"/>
          <w:szCs w:val="24"/>
          <w:lang w:val="fr-FR" w:eastAsia="zh-CN"/>
        </w:rPr>
        <w:t xml:space="preserve">deuxième à quatrième rapports périodiques </w:t>
      </w:r>
      <w:r w:rsidR="00F050F5">
        <w:rPr>
          <w:rFonts w:eastAsia="SimSun"/>
          <w:sz w:val="24"/>
          <w:szCs w:val="24"/>
          <w:lang w:val="fr-FR" w:eastAsia="zh-CN"/>
        </w:rPr>
        <w:t xml:space="preserve">combinés de </w:t>
      </w:r>
      <w:r w:rsidR="00F050F5" w:rsidRPr="00777500">
        <w:rPr>
          <w:rFonts w:eastAsia="SimSun"/>
          <w:b/>
          <w:bCs/>
          <w:sz w:val="24"/>
          <w:szCs w:val="24"/>
          <w:lang w:val="fr-FR" w:eastAsia="zh-CN"/>
        </w:rPr>
        <w:t xml:space="preserve">l’Egypte </w:t>
      </w:r>
      <w:r w:rsidRPr="00717A63">
        <w:rPr>
          <w:rFonts w:eastAsia="SimSun"/>
          <w:sz w:val="24"/>
          <w:szCs w:val="24"/>
          <w:lang w:val="fr-FR" w:eastAsia="zh-CN"/>
        </w:rPr>
        <w:t>(CMW/C/</w:t>
      </w:r>
      <w:r w:rsidR="00F050F5">
        <w:rPr>
          <w:rFonts w:eastAsia="SimSun"/>
          <w:sz w:val="24"/>
          <w:szCs w:val="24"/>
          <w:lang w:val="fr-FR" w:eastAsia="zh-CN"/>
        </w:rPr>
        <w:t>EGY</w:t>
      </w:r>
      <w:r w:rsidRPr="00717A63">
        <w:rPr>
          <w:rFonts w:eastAsia="SimSun"/>
          <w:sz w:val="24"/>
          <w:szCs w:val="24"/>
          <w:lang w:val="fr-FR" w:eastAsia="zh-CN"/>
        </w:rPr>
        <w:t>/2</w:t>
      </w:r>
      <w:r w:rsidR="00F050F5">
        <w:rPr>
          <w:rFonts w:eastAsia="SimSun"/>
          <w:sz w:val="24"/>
          <w:szCs w:val="24"/>
          <w:lang w:val="fr-FR" w:eastAsia="zh-CN"/>
        </w:rPr>
        <w:t>-4</w:t>
      </w:r>
      <w:r w:rsidRPr="00717A63">
        <w:rPr>
          <w:rFonts w:eastAsia="SimSun"/>
          <w:sz w:val="24"/>
          <w:szCs w:val="24"/>
          <w:lang w:val="fr-FR" w:eastAsia="zh-CN"/>
        </w:rPr>
        <w:t>)</w:t>
      </w:r>
      <w:r w:rsidR="00F050F5">
        <w:rPr>
          <w:rFonts w:eastAsia="SimSun"/>
          <w:sz w:val="24"/>
          <w:szCs w:val="24"/>
          <w:lang w:val="fr-FR" w:eastAsia="zh-CN"/>
        </w:rPr>
        <w:t xml:space="preserve">, le deuxième rapport périodique du </w:t>
      </w:r>
      <w:r w:rsidR="00F050F5" w:rsidRPr="00777500">
        <w:rPr>
          <w:rFonts w:eastAsia="SimSun"/>
          <w:b/>
          <w:bCs/>
          <w:sz w:val="24"/>
          <w:szCs w:val="24"/>
          <w:lang w:val="fr-FR" w:eastAsia="zh-CN"/>
        </w:rPr>
        <w:t>Pérou</w:t>
      </w:r>
      <w:r w:rsidR="00F050F5">
        <w:rPr>
          <w:rFonts w:eastAsia="SimSun"/>
          <w:sz w:val="24"/>
          <w:szCs w:val="24"/>
          <w:lang w:val="fr-FR" w:eastAsia="zh-CN"/>
        </w:rPr>
        <w:t xml:space="preserve"> (CMW/C/PER/2)</w:t>
      </w:r>
      <w:r w:rsidRPr="00717A63">
        <w:rPr>
          <w:rFonts w:eastAsia="SimSun"/>
          <w:sz w:val="24"/>
          <w:szCs w:val="24"/>
          <w:lang w:val="fr-FR" w:eastAsia="zh-CN"/>
        </w:rPr>
        <w:t xml:space="preserve"> et le </w:t>
      </w:r>
      <w:r w:rsidR="00F050F5">
        <w:rPr>
          <w:rFonts w:eastAsia="SimSun"/>
          <w:sz w:val="24"/>
          <w:szCs w:val="24"/>
          <w:lang w:val="fr-FR" w:eastAsia="zh-CN"/>
        </w:rPr>
        <w:t>deuxième</w:t>
      </w:r>
      <w:r w:rsidRPr="00717A63">
        <w:rPr>
          <w:rFonts w:eastAsia="SimSun"/>
          <w:sz w:val="24"/>
          <w:szCs w:val="24"/>
          <w:lang w:val="fr-FR" w:eastAsia="zh-CN"/>
        </w:rPr>
        <w:t xml:space="preserve"> rapport périodique d</w:t>
      </w:r>
      <w:r w:rsidR="00F050F5">
        <w:rPr>
          <w:rFonts w:eastAsia="SimSun"/>
          <w:sz w:val="24"/>
          <w:szCs w:val="24"/>
          <w:lang w:val="fr-FR" w:eastAsia="zh-CN"/>
        </w:rPr>
        <w:t xml:space="preserve">es </w:t>
      </w:r>
      <w:r w:rsidR="00F050F5" w:rsidRPr="00777500">
        <w:rPr>
          <w:rFonts w:eastAsia="SimSun"/>
          <w:b/>
          <w:bCs/>
          <w:sz w:val="24"/>
          <w:szCs w:val="24"/>
          <w:lang w:val="fr-FR" w:eastAsia="zh-CN"/>
        </w:rPr>
        <w:t>Seychelles</w:t>
      </w:r>
      <w:r w:rsidRPr="00777500">
        <w:rPr>
          <w:rFonts w:eastAsia="SimSun"/>
          <w:b/>
          <w:bCs/>
          <w:sz w:val="24"/>
          <w:szCs w:val="24"/>
          <w:lang w:val="fr-FR" w:eastAsia="zh-CN"/>
        </w:rPr>
        <w:t xml:space="preserve"> </w:t>
      </w:r>
      <w:r w:rsidRPr="00717A63">
        <w:rPr>
          <w:rFonts w:eastAsia="SimSun"/>
          <w:sz w:val="24"/>
          <w:szCs w:val="24"/>
          <w:lang w:val="fr-FR" w:eastAsia="zh-CN"/>
        </w:rPr>
        <w:t>(CMW/C/S</w:t>
      </w:r>
      <w:r w:rsidR="00F050F5">
        <w:rPr>
          <w:rFonts w:eastAsia="SimSun"/>
          <w:sz w:val="24"/>
          <w:szCs w:val="24"/>
          <w:lang w:val="fr-FR" w:eastAsia="zh-CN"/>
        </w:rPr>
        <w:t>YC</w:t>
      </w:r>
      <w:r w:rsidRPr="00717A63">
        <w:rPr>
          <w:rFonts w:eastAsia="SimSun"/>
          <w:sz w:val="24"/>
          <w:szCs w:val="24"/>
          <w:lang w:val="fr-FR" w:eastAsia="zh-CN"/>
        </w:rPr>
        <w:t>/</w:t>
      </w:r>
      <w:r w:rsidR="00F050F5">
        <w:rPr>
          <w:rFonts w:eastAsia="SimSun"/>
          <w:sz w:val="24"/>
          <w:szCs w:val="24"/>
          <w:lang w:val="fr-FR" w:eastAsia="zh-CN"/>
        </w:rPr>
        <w:t>2</w:t>
      </w:r>
      <w:r w:rsidRPr="00717A63">
        <w:rPr>
          <w:rFonts w:eastAsia="SimSun"/>
          <w:sz w:val="24"/>
          <w:szCs w:val="24"/>
          <w:lang w:val="fr-FR" w:eastAsia="zh-CN"/>
        </w:rPr>
        <w:t xml:space="preserve">). </w:t>
      </w:r>
    </w:p>
    <w:p w14:paraId="0F8814D3" w14:textId="77777777" w:rsidR="00717A63" w:rsidRPr="00717A63" w:rsidRDefault="00717A63" w:rsidP="00717A63">
      <w:pPr>
        <w:ind w:firstLine="567"/>
        <w:jc w:val="both"/>
        <w:rPr>
          <w:rFonts w:eastAsia="SimSun"/>
          <w:bCs/>
          <w:sz w:val="24"/>
          <w:szCs w:val="24"/>
          <w:bdr w:val="none" w:sz="0" w:space="0" w:color="auto" w:frame="1"/>
          <w:lang w:val="fr-FR" w:eastAsia="zh-CN"/>
        </w:rPr>
      </w:pPr>
    </w:p>
    <w:p w14:paraId="729399B9" w14:textId="36EE6E90" w:rsidR="00717A63" w:rsidRPr="00717A63" w:rsidRDefault="00717A63" w:rsidP="00717A63">
      <w:pPr>
        <w:spacing w:after="160" w:line="259" w:lineRule="auto"/>
        <w:ind w:firstLine="567"/>
        <w:jc w:val="both"/>
        <w:rPr>
          <w:rFonts w:eastAsia="Calibri"/>
          <w:sz w:val="24"/>
          <w:szCs w:val="24"/>
          <w:lang w:val="fr-FR"/>
        </w:rPr>
      </w:pPr>
      <w:r w:rsidRPr="00717A63">
        <w:rPr>
          <w:rFonts w:eastAsia="Calibri"/>
          <w:sz w:val="24"/>
          <w:szCs w:val="24"/>
          <w:lang w:val="fr-FR"/>
        </w:rPr>
        <w:t xml:space="preserve">Le dialogue constructif entre </w:t>
      </w:r>
      <w:r w:rsidR="00F050F5">
        <w:rPr>
          <w:rFonts w:eastAsia="Calibri"/>
          <w:sz w:val="24"/>
          <w:szCs w:val="24"/>
          <w:lang w:val="fr-FR"/>
        </w:rPr>
        <w:t>le Bénin</w:t>
      </w:r>
      <w:r w:rsidRPr="00717A63">
        <w:rPr>
          <w:rFonts w:eastAsia="Calibri"/>
          <w:sz w:val="24"/>
          <w:szCs w:val="24"/>
          <w:lang w:val="fr-FR"/>
        </w:rPr>
        <w:t xml:space="preserve"> et le Comité aura lieu le lundi </w:t>
      </w:r>
      <w:r w:rsidR="00F050F5">
        <w:rPr>
          <w:rFonts w:eastAsia="Calibri"/>
          <w:sz w:val="24"/>
          <w:szCs w:val="24"/>
          <w:lang w:val="fr-FR"/>
        </w:rPr>
        <w:t>2 décembre</w:t>
      </w:r>
      <w:r w:rsidRPr="00717A63">
        <w:rPr>
          <w:rFonts w:eastAsia="Calibri"/>
          <w:sz w:val="24"/>
          <w:szCs w:val="24"/>
          <w:lang w:val="fr-FR"/>
        </w:rPr>
        <w:t xml:space="preserve"> 2024 de 15h00 à 18h00 et le mardi </w:t>
      </w:r>
      <w:r w:rsidR="00F050F5">
        <w:rPr>
          <w:rFonts w:eastAsia="Calibri"/>
          <w:sz w:val="24"/>
          <w:szCs w:val="24"/>
          <w:lang w:val="fr-FR"/>
        </w:rPr>
        <w:t>3 décembre</w:t>
      </w:r>
      <w:r w:rsidRPr="00717A63">
        <w:rPr>
          <w:rFonts w:eastAsia="Calibri"/>
          <w:sz w:val="24"/>
          <w:szCs w:val="24"/>
          <w:lang w:val="fr-FR"/>
        </w:rPr>
        <w:t xml:space="preserve"> de 10h00 à 13h00 (CET - heure de Genève).</w:t>
      </w:r>
    </w:p>
    <w:p w14:paraId="237D3B74" w14:textId="060618C7" w:rsidR="00717A63" w:rsidRPr="00717A63" w:rsidRDefault="00717A63" w:rsidP="00717A63">
      <w:pPr>
        <w:spacing w:after="160" w:line="259" w:lineRule="auto"/>
        <w:ind w:firstLine="567"/>
        <w:jc w:val="both"/>
        <w:rPr>
          <w:rFonts w:eastAsia="Calibri"/>
          <w:sz w:val="24"/>
          <w:szCs w:val="24"/>
          <w:lang w:val="fr-FR"/>
        </w:rPr>
      </w:pPr>
      <w:r w:rsidRPr="00717A63">
        <w:rPr>
          <w:rFonts w:eastAsia="Calibri"/>
          <w:sz w:val="24"/>
          <w:szCs w:val="24"/>
          <w:lang w:val="fr-FR"/>
        </w:rPr>
        <w:t>Le dialogue constructif entre l</w:t>
      </w:r>
      <w:r w:rsidR="00F050F5">
        <w:rPr>
          <w:rFonts w:eastAsia="Calibri"/>
          <w:sz w:val="24"/>
          <w:szCs w:val="24"/>
          <w:lang w:val="fr-FR"/>
        </w:rPr>
        <w:t>’Egypte</w:t>
      </w:r>
      <w:r w:rsidRPr="00717A63">
        <w:rPr>
          <w:rFonts w:eastAsia="Calibri"/>
          <w:sz w:val="24"/>
          <w:szCs w:val="24"/>
          <w:lang w:val="fr-FR"/>
        </w:rPr>
        <w:t xml:space="preserve"> et le Comité aura lieu le mardi </w:t>
      </w:r>
      <w:r w:rsidR="00F050F5">
        <w:rPr>
          <w:rFonts w:eastAsia="Calibri"/>
          <w:sz w:val="24"/>
          <w:szCs w:val="24"/>
          <w:lang w:val="fr-FR"/>
        </w:rPr>
        <w:t xml:space="preserve">3 décembre </w:t>
      </w:r>
      <w:r w:rsidRPr="00717A63">
        <w:rPr>
          <w:rFonts w:eastAsia="Calibri"/>
          <w:sz w:val="24"/>
          <w:szCs w:val="24"/>
          <w:lang w:val="fr-FR"/>
        </w:rPr>
        <w:t xml:space="preserve">2024 de 15h00 à 18h00 et le mercredi </w:t>
      </w:r>
      <w:r w:rsidR="00F050F5">
        <w:rPr>
          <w:rFonts w:eastAsia="Calibri"/>
          <w:sz w:val="24"/>
          <w:szCs w:val="24"/>
          <w:lang w:val="fr-FR"/>
        </w:rPr>
        <w:t>4 décembre</w:t>
      </w:r>
      <w:r w:rsidRPr="00717A63">
        <w:rPr>
          <w:rFonts w:eastAsia="Calibri"/>
          <w:sz w:val="24"/>
          <w:szCs w:val="24"/>
          <w:lang w:val="fr-FR"/>
        </w:rPr>
        <w:t xml:space="preserve"> de 10h00 à 13h00 (CET - heure de Genève).</w:t>
      </w:r>
    </w:p>
    <w:p w14:paraId="165EA4B0" w14:textId="31BEBFE8" w:rsidR="00717A63" w:rsidRDefault="00717A63" w:rsidP="00717A63">
      <w:pPr>
        <w:spacing w:after="160" w:line="259" w:lineRule="auto"/>
        <w:ind w:firstLine="567"/>
        <w:jc w:val="both"/>
        <w:rPr>
          <w:rFonts w:eastAsia="Calibri"/>
          <w:sz w:val="24"/>
          <w:szCs w:val="24"/>
          <w:lang w:val="fr-FR"/>
        </w:rPr>
      </w:pPr>
      <w:r w:rsidRPr="00717A63">
        <w:rPr>
          <w:rFonts w:eastAsia="Calibri"/>
          <w:sz w:val="24"/>
          <w:szCs w:val="24"/>
          <w:lang w:val="fr-FR"/>
        </w:rPr>
        <w:t xml:space="preserve">Le dialogue constructif entre le </w:t>
      </w:r>
      <w:r w:rsidR="00F050F5">
        <w:rPr>
          <w:rFonts w:eastAsia="Calibri"/>
          <w:sz w:val="24"/>
          <w:szCs w:val="24"/>
          <w:lang w:val="fr-FR"/>
        </w:rPr>
        <w:t>Pérou</w:t>
      </w:r>
      <w:r w:rsidRPr="00717A63">
        <w:rPr>
          <w:rFonts w:eastAsia="Calibri"/>
          <w:sz w:val="24"/>
          <w:szCs w:val="24"/>
          <w:lang w:val="fr-FR"/>
        </w:rPr>
        <w:t xml:space="preserve"> et le Comité aura lieu le mercredi </w:t>
      </w:r>
      <w:r w:rsidR="00F050F5">
        <w:rPr>
          <w:rFonts w:eastAsia="Calibri"/>
          <w:sz w:val="24"/>
          <w:szCs w:val="24"/>
          <w:lang w:val="fr-FR"/>
        </w:rPr>
        <w:t>4 décembre</w:t>
      </w:r>
      <w:r w:rsidRPr="00717A63">
        <w:rPr>
          <w:rFonts w:eastAsia="Calibri"/>
          <w:sz w:val="24"/>
          <w:szCs w:val="24"/>
          <w:lang w:val="fr-FR"/>
        </w:rPr>
        <w:t xml:space="preserve"> 2024 de 15h00 à 18h00 et le jeudi</w:t>
      </w:r>
      <w:r w:rsidR="00F050F5">
        <w:rPr>
          <w:rFonts w:eastAsia="Calibri"/>
          <w:sz w:val="24"/>
          <w:szCs w:val="24"/>
          <w:lang w:val="fr-FR"/>
        </w:rPr>
        <w:t xml:space="preserve"> 5 décembre</w:t>
      </w:r>
      <w:r w:rsidRPr="00717A63">
        <w:rPr>
          <w:rFonts w:eastAsia="Calibri"/>
          <w:sz w:val="24"/>
          <w:szCs w:val="24"/>
          <w:lang w:val="fr-FR"/>
        </w:rPr>
        <w:t xml:space="preserve"> de 10h00 à 13h00 (CET - heure de Genève).</w:t>
      </w:r>
    </w:p>
    <w:p w14:paraId="702891A2" w14:textId="06DFDE3E" w:rsidR="00F050F5" w:rsidRDefault="00F050F5" w:rsidP="00F050F5">
      <w:pPr>
        <w:spacing w:after="160" w:line="259" w:lineRule="auto"/>
        <w:ind w:firstLine="567"/>
        <w:jc w:val="both"/>
        <w:rPr>
          <w:rFonts w:eastAsia="Calibri"/>
          <w:sz w:val="24"/>
          <w:szCs w:val="24"/>
          <w:lang w:val="fr-FR"/>
        </w:rPr>
      </w:pPr>
      <w:r w:rsidRPr="00717A63">
        <w:rPr>
          <w:rFonts w:eastAsia="Calibri"/>
          <w:sz w:val="24"/>
          <w:szCs w:val="24"/>
          <w:lang w:val="fr-FR"/>
        </w:rPr>
        <w:t>Le dialogue constructif entre le</w:t>
      </w:r>
      <w:r>
        <w:rPr>
          <w:rFonts w:eastAsia="Calibri"/>
          <w:sz w:val="24"/>
          <w:szCs w:val="24"/>
          <w:lang w:val="fr-FR"/>
        </w:rPr>
        <w:t>s Seychelles</w:t>
      </w:r>
      <w:r w:rsidRPr="00717A63">
        <w:rPr>
          <w:rFonts w:eastAsia="Calibri"/>
          <w:sz w:val="24"/>
          <w:szCs w:val="24"/>
          <w:lang w:val="fr-FR"/>
        </w:rPr>
        <w:t xml:space="preserve"> et le Comité aura lieu le </w:t>
      </w:r>
      <w:r>
        <w:rPr>
          <w:rFonts w:eastAsia="Calibri"/>
          <w:sz w:val="24"/>
          <w:szCs w:val="24"/>
          <w:lang w:val="fr-FR"/>
        </w:rPr>
        <w:t>jeudi 5 décembre</w:t>
      </w:r>
      <w:r w:rsidRPr="00717A63">
        <w:rPr>
          <w:rFonts w:eastAsia="Calibri"/>
          <w:sz w:val="24"/>
          <w:szCs w:val="24"/>
          <w:lang w:val="fr-FR"/>
        </w:rPr>
        <w:t xml:space="preserve"> 2024 de 15h00 à 18h00 et le </w:t>
      </w:r>
      <w:r>
        <w:rPr>
          <w:rFonts w:eastAsia="Calibri"/>
          <w:sz w:val="24"/>
          <w:szCs w:val="24"/>
          <w:lang w:val="fr-FR"/>
        </w:rPr>
        <w:t>vendredi 6 décembre</w:t>
      </w:r>
      <w:r w:rsidRPr="00717A63">
        <w:rPr>
          <w:rFonts w:eastAsia="Calibri"/>
          <w:sz w:val="24"/>
          <w:szCs w:val="24"/>
          <w:lang w:val="fr-FR"/>
        </w:rPr>
        <w:t xml:space="preserve"> de 10h00 à 13h00 (CET - heure de Genève).</w:t>
      </w:r>
    </w:p>
    <w:p w14:paraId="47E0BBB8" w14:textId="77777777" w:rsidR="00717A63" w:rsidRPr="00717A63" w:rsidRDefault="00717A63" w:rsidP="00717A63">
      <w:pPr>
        <w:spacing w:after="160" w:line="259" w:lineRule="auto"/>
        <w:ind w:firstLine="567"/>
        <w:jc w:val="both"/>
        <w:rPr>
          <w:rFonts w:eastAsia="SimSun"/>
          <w:bCs/>
          <w:sz w:val="24"/>
          <w:szCs w:val="24"/>
          <w:bdr w:val="none" w:sz="0" w:space="0" w:color="auto" w:frame="1"/>
          <w:lang w:val="fr-FR" w:eastAsia="zh-CN"/>
        </w:rPr>
      </w:pPr>
      <w:r w:rsidRPr="00717A63">
        <w:rPr>
          <w:rFonts w:eastAsia="SimSun"/>
          <w:bCs/>
          <w:sz w:val="24"/>
          <w:szCs w:val="24"/>
          <w:bdr w:val="none" w:sz="0" w:space="0" w:color="auto" w:frame="1"/>
          <w:lang w:val="fr-FR" w:eastAsia="zh-CN"/>
        </w:rPr>
        <w:t xml:space="preserve">Les dialogues interactifs seront tous </w:t>
      </w:r>
      <w:r w:rsidRPr="00717A63">
        <w:rPr>
          <w:rFonts w:eastAsia="SimSun"/>
          <w:b/>
          <w:bCs/>
          <w:sz w:val="24"/>
          <w:szCs w:val="24"/>
          <w:bdr w:val="none" w:sz="0" w:space="0" w:color="auto" w:frame="1"/>
          <w:lang w:val="fr-FR" w:eastAsia="zh-CN"/>
        </w:rPr>
        <w:t xml:space="preserve">diffusés publiquement </w:t>
      </w:r>
      <w:r w:rsidRPr="00717A63">
        <w:rPr>
          <w:rFonts w:eastAsia="SimSun"/>
          <w:bCs/>
          <w:sz w:val="24"/>
          <w:szCs w:val="24"/>
          <w:bdr w:val="none" w:sz="0" w:space="0" w:color="auto" w:frame="1"/>
          <w:lang w:val="fr-FR" w:eastAsia="zh-CN"/>
        </w:rPr>
        <w:t>sur la Web TV de l’ONU :</w:t>
      </w:r>
      <w:r w:rsidRPr="00717A63">
        <w:rPr>
          <w:rFonts w:eastAsia="SimSun"/>
          <w:color w:val="0000CC"/>
          <w:sz w:val="24"/>
          <w:szCs w:val="24"/>
          <w:bdr w:val="none" w:sz="0" w:space="0" w:color="auto" w:frame="1"/>
          <w:lang w:val="fr-FR" w:eastAsia="fr-FR"/>
        </w:rPr>
        <w:t xml:space="preserve">  </w:t>
      </w:r>
      <w:r w:rsidRPr="00717A63">
        <w:rPr>
          <w:rFonts w:eastAsia="SimSun"/>
          <w:color w:val="0000CC"/>
          <w:sz w:val="24"/>
          <w:szCs w:val="24"/>
          <w:u w:val="single"/>
          <w:bdr w:val="none" w:sz="0" w:space="0" w:color="auto" w:frame="1"/>
          <w:lang w:val="fr-FR" w:eastAsia="fr-FR"/>
        </w:rPr>
        <w:t>https://media.un.org/en/webtv/</w:t>
      </w:r>
    </w:p>
    <w:p w14:paraId="138E5C23" w14:textId="77777777" w:rsidR="00717A63" w:rsidRPr="0004733B" w:rsidRDefault="00717A63" w:rsidP="00717A63">
      <w:pPr>
        <w:tabs>
          <w:tab w:val="left" w:pos="-3544"/>
        </w:tabs>
        <w:rPr>
          <w:rFonts w:eastAsia="SimSun"/>
          <w:sz w:val="24"/>
          <w:szCs w:val="24"/>
          <w:lang w:val="fr-FR" w:eastAsia="zh-CN"/>
        </w:rPr>
      </w:pPr>
    </w:p>
    <w:p w14:paraId="57715978" w14:textId="1E8A54CC" w:rsidR="00717A63" w:rsidRPr="0004733B" w:rsidRDefault="00717A63" w:rsidP="00717A63">
      <w:pPr>
        <w:ind w:firstLine="567"/>
        <w:jc w:val="both"/>
        <w:rPr>
          <w:rFonts w:eastAsia="SimSun"/>
          <w:sz w:val="24"/>
          <w:szCs w:val="24"/>
          <w:lang w:val="fr-FR" w:eastAsia="zh-CN"/>
        </w:rPr>
      </w:pPr>
      <w:r w:rsidRPr="0004733B">
        <w:rPr>
          <w:rFonts w:eastAsia="SimSun"/>
          <w:sz w:val="24"/>
          <w:szCs w:val="24"/>
          <w:lang w:val="fr-FR" w:eastAsia="zh-CN"/>
        </w:rPr>
        <w:t xml:space="preserve">Le Comité </w:t>
      </w:r>
      <w:r w:rsidRPr="0004733B">
        <w:rPr>
          <w:rFonts w:eastAsia="Calibri"/>
          <w:sz w:val="24"/>
          <w:szCs w:val="24"/>
          <w:lang w:val="fr-FR"/>
        </w:rPr>
        <w:t xml:space="preserve">adoptera également, </w:t>
      </w:r>
      <w:r w:rsidRPr="0004733B">
        <w:rPr>
          <w:rFonts w:eastAsia="SimSun"/>
          <w:sz w:val="24"/>
          <w:szCs w:val="24"/>
          <w:lang w:val="fr-FR" w:eastAsia="zh-CN"/>
        </w:rPr>
        <w:t>dans le cadre de la procédure traditionnelle,</w:t>
      </w:r>
      <w:r w:rsidRPr="0004733B">
        <w:rPr>
          <w:rFonts w:eastAsia="Calibri"/>
          <w:sz w:val="24"/>
          <w:szCs w:val="24"/>
          <w:lang w:val="fr-FR"/>
        </w:rPr>
        <w:t xml:space="preserve"> </w:t>
      </w:r>
      <w:r w:rsidR="00F050F5" w:rsidRPr="0004733B">
        <w:rPr>
          <w:rFonts w:eastAsia="Calibri"/>
          <w:sz w:val="24"/>
          <w:szCs w:val="24"/>
          <w:lang w:val="fr-FR"/>
        </w:rPr>
        <w:t xml:space="preserve">une </w:t>
      </w:r>
      <w:r w:rsidRPr="0004733B">
        <w:rPr>
          <w:rFonts w:eastAsia="SimSun"/>
          <w:sz w:val="24"/>
          <w:szCs w:val="24"/>
          <w:lang w:val="fr-FR" w:eastAsia="zh-CN"/>
        </w:rPr>
        <w:t>liste</w:t>
      </w:r>
      <w:r w:rsidR="00F050F5" w:rsidRPr="0004733B">
        <w:rPr>
          <w:rFonts w:eastAsia="SimSun"/>
          <w:sz w:val="24"/>
          <w:szCs w:val="24"/>
          <w:lang w:val="fr-FR" w:eastAsia="zh-CN"/>
        </w:rPr>
        <w:t xml:space="preserve"> </w:t>
      </w:r>
      <w:r w:rsidRPr="0004733B">
        <w:rPr>
          <w:rFonts w:eastAsia="SimSun"/>
          <w:sz w:val="24"/>
          <w:szCs w:val="24"/>
          <w:lang w:val="fr-FR" w:eastAsia="zh-CN"/>
        </w:rPr>
        <w:t xml:space="preserve">de points concernant le </w:t>
      </w:r>
      <w:r w:rsidR="00F050F5" w:rsidRPr="0004733B">
        <w:rPr>
          <w:rFonts w:eastAsia="SimSun"/>
          <w:sz w:val="24"/>
          <w:szCs w:val="24"/>
          <w:lang w:val="fr-FR" w:eastAsia="zh-CN"/>
        </w:rPr>
        <w:t xml:space="preserve">deuxième </w:t>
      </w:r>
      <w:r w:rsidRPr="0004733B">
        <w:rPr>
          <w:rFonts w:eastAsia="SimSun"/>
          <w:sz w:val="24"/>
          <w:szCs w:val="24"/>
          <w:lang w:val="fr-FR" w:eastAsia="zh-CN"/>
        </w:rPr>
        <w:t>rapport périodique de l</w:t>
      </w:r>
      <w:r w:rsidR="00F050F5" w:rsidRPr="0004733B">
        <w:rPr>
          <w:rFonts w:eastAsia="SimSun"/>
          <w:sz w:val="24"/>
          <w:szCs w:val="24"/>
          <w:lang w:val="fr-FR" w:eastAsia="zh-CN"/>
        </w:rPr>
        <w:t xml:space="preserve">a </w:t>
      </w:r>
      <w:r w:rsidR="00F050F5" w:rsidRPr="00D1649A">
        <w:rPr>
          <w:rFonts w:eastAsia="SimSun"/>
          <w:b/>
          <w:bCs/>
          <w:sz w:val="24"/>
          <w:szCs w:val="24"/>
          <w:lang w:val="fr-FR" w:eastAsia="zh-CN"/>
        </w:rPr>
        <w:t>Mauritanie</w:t>
      </w:r>
      <w:r w:rsidR="00F050F5" w:rsidRPr="00777500">
        <w:rPr>
          <w:rFonts w:eastAsia="SimSun"/>
          <w:sz w:val="24"/>
          <w:szCs w:val="24"/>
          <w:lang w:val="fr-FR" w:eastAsia="zh-CN"/>
        </w:rPr>
        <w:t>,</w:t>
      </w:r>
      <w:r w:rsidRPr="0004733B">
        <w:rPr>
          <w:rFonts w:eastAsia="SimSun"/>
          <w:sz w:val="24"/>
          <w:szCs w:val="24"/>
          <w:lang w:val="fr-FR" w:eastAsia="zh-CN"/>
        </w:rPr>
        <w:t xml:space="preserve"> ainsi qu</w:t>
      </w:r>
      <w:r w:rsidR="00F050F5" w:rsidRPr="0004733B">
        <w:rPr>
          <w:rFonts w:eastAsia="SimSun"/>
          <w:sz w:val="24"/>
          <w:szCs w:val="24"/>
          <w:lang w:val="fr-FR" w:eastAsia="zh-CN"/>
        </w:rPr>
        <w:t>e des listes</w:t>
      </w:r>
      <w:r w:rsidRPr="0004733B">
        <w:rPr>
          <w:rFonts w:eastAsia="SimSun"/>
          <w:sz w:val="24"/>
          <w:szCs w:val="24"/>
          <w:lang w:val="fr-FR" w:eastAsia="zh-CN"/>
        </w:rPr>
        <w:t xml:space="preserve"> de points établie</w:t>
      </w:r>
      <w:r w:rsidR="00F050F5" w:rsidRPr="0004733B">
        <w:rPr>
          <w:rFonts w:eastAsia="SimSun"/>
          <w:sz w:val="24"/>
          <w:szCs w:val="24"/>
          <w:lang w:val="fr-FR" w:eastAsia="zh-CN"/>
        </w:rPr>
        <w:t>s</w:t>
      </w:r>
      <w:r w:rsidRPr="0004733B">
        <w:rPr>
          <w:rFonts w:eastAsia="SimSun"/>
          <w:sz w:val="24"/>
          <w:szCs w:val="24"/>
          <w:lang w:val="fr-FR" w:eastAsia="zh-CN"/>
        </w:rPr>
        <w:t xml:space="preserve"> avant la soumission du deuxième rapport périodique d</w:t>
      </w:r>
      <w:r w:rsidR="00F050F5" w:rsidRPr="0004733B">
        <w:rPr>
          <w:rFonts w:eastAsia="SimSun"/>
          <w:sz w:val="24"/>
          <w:szCs w:val="24"/>
          <w:lang w:val="fr-FR" w:eastAsia="zh-CN"/>
        </w:rPr>
        <w:t>e l’</w:t>
      </w:r>
      <w:r w:rsidR="00F050F5" w:rsidRPr="00D1649A">
        <w:rPr>
          <w:rFonts w:eastAsia="SimSun"/>
          <w:b/>
          <w:bCs/>
          <w:sz w:val="24"/>
          <w:szCs w:val="24"/>
          <w:lang w:val="fr-FR" w:eastAsia="zh-CN"/>
        </w:rPr>
        <w:t>Indonésie</w:t>
      </w:r>
      <w:r w:rsidR="00F050F5" w:rsidRPr="0004733B">
        <w:rPr>
          <w:rFonts w:eastAsia="SimSun"/>
          <w:sz w:val="24"/>
          <w:szCs w:val="24"/>
          <w:lang w:val="fr-FR" w:eastAsia="zh-CN"/>
        </w:rPr>
        <w:t xml:space="preserve">, du troisième rapport périodique du </w:t>
      </w:r>
      <w:r w:rsidR="00F050F5" w:rsidRPr="00D1649A">
        <w:rPr>
          <w:rFonts w:eastAsia="SimSun"/>
          <w:b/>
          <w:bCs/>
          <w:sz w:val="24"/>
          <w:szCs w:val="24"/>
          <w:lang w:val="fr-FR" w:eastAsia="zh-CN"/>
        </w:rPr>
        <w:t>Mali</w:t>
      </w:r>
      <w:r w:rsidR="00F050F5" w:rsidRPr="0004733B">
        <w:rPr>
          <w:rFonts w:eastAsia="SimSun"/>
          <w:sz w:val="24"/>
          <w:szCs w:val="24"/>
          <w:lang w:val="fr-FR" w:eastAsia="zh-CN"/>
        </w:rPr>
        <w:t xml:space="preserve"> et du deuxième rapport périodique d</w:t>
      </w:r>
      <w:r w:rsidR="003D764D">
        <w:rPr>
          <w:rFonts w:eastAsia="SimSun"/>
          <w:sz w:val="24"/>
          <w:szCs w:val="24"/>
          <w:lang w:val="fr-FR" w:eastAsia="zh-CN"/>
        </w:rPr>
        <w:t>e</w:t>
      </w:r>
      <w:r w:rsidR="00F050F5" w:rsidRPr="0004733B">
        <w:rPr>
          <w:rFonts w:eastAsia="SimSun"/>
          <w:sz w:val="24"/>
          <w:szCs w:val="24"/>
          <w:lang w:val="fr-FR" w:eastAsia="zh-CN"/>
        </w:rPr>
        <w:t xml:space="preserve"> </w:t>
      </w:r>
      <w:r w:rsidR="00F050F5" w:rsidRPr="00D1649A">
        <w:rPr>
          <w:rFonts w:eastAsia="SimSun"/>
          <w:b/>
          <w:bCs/>
          <w:sz w:val="24"/>
          <w:szCs w:val="24"/>
          <w:lang w:val="fr-FR" w:eastAsia="zh-CN"/>
        </w:rPr>
        <w:t>Timor-leste</w:t>
      </w:r>
      <w:r w:rsidR="00F050F5" w:rsidRPr="0004733B">
        <w:rPr>
          <w:rFonts w:eastAsia="SimSun"/>
          <w:sz w:val="24"/>
          <w:szCs w:val="24"/>
          <w:lang w:val="fr-FR" w:eastAsia="zh-CN"/>
        </w:rPr>
        <w:t>,</w:t>
      </w:r>
      <w:r w:rsidRPr="00777500">
        <w:rPr>
          <w:rFonts w:eastAsia="SimSun"/>
          <w:sz w:val="24"/>
          <w:szCs w:val="24"/>
          <w:lang w:val="fr-FR" w:eastAsia="zh-CN"/>
        </w:rPr>
        <w:t xml:space="preserve"> </w:t>
      </w:r>
      <w:r w:rsidRPr="0004733B">
        <w:rPr>
          <w:rFonts w:eastAsia="SimSun"/>
          <w:sz w:val="24"/>
          <w:szCs w:val="24"/>
          <w:lang w:val="fr-FR" w:eastAsia="zh-CN"/>
        </w:rPr>
        <w:t xml:space="preserve">dans </w:t>
      </w:r>
      <w:permStart w:id="1149057279" w:edGrp="everyone"/>
      <w:permEnd w:id="1149057279"/>
      <w:r w:rsidRPr="0004733B">
        <w:rPr>
          <w:rFonts w:eastAsia="SimSun"/>
          <w:sz w:val="24"/>
          <w:szCs w:val="24"/>
          <w:lang w:val="fr-FR" w:eastAsia="zh-CN"/>
        </w:rPr>
        <w:t>le cadre de la procédure simplifiée, concernant la mise en œuvre de la Convention internationale sur la protection des droits de tous les travailleurs migrants et des membres de leur famille.</w:t>
      </w:r>
    </w:p>
    <w:p w14:paraId="3282379F" w14:textId="77777777" w:rsidR="00717A63" w:rsidRPr="00717A63" w:rsidRDefault="00717A63" w:rsidP="00717A63">
      <w:pPr>
        <w:ind w:firstLine="720"/>
        <w:jc w:val="both"/>
        <w:rPr>
          <w:rFonts w:eastAsia="SimSun"/>
          <w:sz w:val="24"/>
          <w:szCs w:val="24"/>
          <w:lang w:val="fr-FR" w:eastAsia="zh-CN"/>
        </w:rPr>
      </w:pPr>
    </w:p>
    <w:p w14:paraId="489C9F3C" w14:textId="68574CF7" w:rsid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 xml:space="preserve">Le Comité adoptera également une lettre de suivi relative à son évaluation du rapport de </w:t>
      </w:r>
      <w:r w:rsidRPr="0004733B">
        <w:rPr>
          <w:rFonts w:eastAsia="SimSun"/>
          <w:sz w:val="24"/>
          <w:szCs w:val="24"/>
          <w:lang w:val="fr-FR" w:eastAsia="zh-CN"/>
        </w:rPr>
        <w:t>l’</w:t>
      </w:r>
      <w:r w:rsidRPr="00D1649A">
        <w:rPr>
          <w:rFonts w:eastAsia="SimSun"/>
          <w:b/>
          <w:bCs/>
          <w:sz w:val="24"/>
          <w:szCs w:val="24"/>
          <w:lang w:val="fr-FR" w:eastAsia="zh-CN"/>
        </w:rPr>
        <w:t>Azerbaïdjan</w:t>
      </w:r>
      <w:r w:rsidRPr="00717A63">
        <w:rPr>
          <w:rFonts w:eastAsia="SimSun"/>
          <w:sz w:val="24"/>
          <w:szCs w:val="24"/>
          <w:lang w:val="fr-FR" w:eastAsia="zh-CN"/>
        </w:rPr>
        <w:t xml:space="preserve"> sur le suivi des observations finales concernant son troisième rapport périodique (CMW/C/AZE/FCO/3)</w:t>
      </w:r>
      <w:r w:rsidR="00F050F5">
        <w:rPr>
          <w:rFonts w:eastAsia="SimSun"/>
          <w:sz w:val="24"/>
          <w:szCs w:val="24"/>
          <w:lang w:val="fr-FR" w:eastAsia="zh-CN"/>
        </w:rPr>
        <w:t>, initialement prévu</w:t>
      </w:r>
      <w:r w:rsidR="00A31519">
        <w:rPr>
          <w:rFonts w:eastAsia="SimSun"/>
          <w:sz w:val="24"/>
          <w:szCs w:val="24"/>
          <w:lang w:val="fr-FR" w:eastAsia="zh-CN"/>
        </w:rPr>
        <w:t>e</w:t>
      </w:r>
      <w:r w:rsidR="00F050F5">
        <w:rPr>
          <w:rFonts w:eastAsia="SimSun"/>
          <w:sz w:val="24"/>
          <w:szCs w:val="24"/>
          <w:lang w:val="fr-FR" w:eastAsia="zh-CN"/>
        </w:rPr>
        <w:t xml:space="preserve"> lors de la 38</w:t>
      </w:r>
      <w:r w:rsidR="00F050F5" w:rsidRPr="00777500">
        <w:rPr>
          <w:rFonts w:eastAsia="SimSun"/>
          <w:sz w:val="24"/>
          <w:szCs w:val="24"/>
          <w:vertAlign w:val="superscript"/>
          <w:lang w:val="fr-FR" w:eastAsia="zh-CN"/>
        </w:rPr>
        <w:t>e</w:t>
      </w:r>
      <w:r w:rsidR="00F050F5">
        <w:rPr>
          <w:rFonts w:eastAsia="SimSun"/>
          <w:sz w:val="24"/>
          <w:szCs w:val="24"/>
          <w:lang w:val="fr-FR" w:eastAsia="zh-CN"/>
        </w:rPr>
        <w:t xml:space="preserve"> session.</w:t>
      </w:r>
    </w:p>
    <w:p w14:paraId="077378FE" w14:textId="73F5638A" w:rsidR="008C7DDE" w:rsidRDefault="008C7DDE" w:rsidP="00717A63">
      <w:pPr>
        <w:ind w:firstLine="567"/>
        <w:jc w:val="both"/>
        <w:rPr>
          <w:rFonts w:eastAsia="SimSun"/>
          <w:sz w:val="24"/>
          <w:szCs w:val="24"/>
          <w:lang w:val="fr-FR" w:eastAsia="zh-CN"/>
        </w:rPr>
      </w:pPr>
    </w:p>
    <w:p w14:paraId="27F898F9" w14:textId="07115B68" w:rsidR="008C7DDE" w:rsidRDefault="008C7DDE" w:rsidP="00717A63">
      <w:pPr>
        <w:ind w:firstLine="567"/>
        <w:jc w:val="both"/>
        <w:rPr>
          <w:rFonts w:eastAsia="SimSun"/>
          <w:sz w:val="24"/>
          <w:szCs w:val="24"/>
          <w:lang w:val="fr-FR" w:eastAsia="zh-CN"/>
        </w:rPr>
      </w:pPr>
    </w:p>
    <w:p w14:paraId="3FEC5B2E" w14:textId="6972C89A" w:rsidR="008C7DDE" w:rsidRDefault="008C7DDE" w:rsidP="00717A63">
      <w:pPr>
        <w:ind w:firstLine="567"/>
        <w:jc w:val="both"/>
        <w:rPr>
          <w:rFonts w:eastAsia="SimSun"/>
          <w:sz w:val="24"/>
          <w:szCs w:val="24"/>
          <w:lang w:val="fr-FR" w:eastAsia="zh-CN"/>
        </w:rPr>
      </w:pPr>
    </w:p>
    <w:p w14:paraId="7386B46D" w14:textId="77777777" w:rsidR="008C7DDE" w:rsidRPr="00717A63" w:rsidRDefault="008C7DDE" w:rsidP="00717A63">
      <w:pPr>
        <w:ind w:firstLine="567"/>
        <w:jc w:val="both"/>
        <w:rPr>
          <w:rFonts w:eastAsia="SimSun"/>
          <w:sz w:val="24"/>
          <w:szCs w:val="24"/>
          <w:lang w:val="fr-FR" w:eastAsia="zh-CN"/>
        </w:rPr>
      </w:pPr>
    </w:p>
    <w:p w14:paraId="3B959DC9" w14:textId="77777777" w:rsidR="00717A63" w:rsidRPr="00717A63" w:rsidRDefault="00717A63" w:rsidP="00717A63">
      <w:pPr>
        <w:tabs>
          <w:tab w:val="left" w:pos="-3544"/>
        </w:tabs>
        <w:rPr>
          <w:rFonts w:eastAsia="SimSun"/>
          <w:sz w:val="24"/>
          <w:szCs w:val="24"/>
          <w:lang w:val="fr-FR" w:eastAsia="zh-CN"/>
        </w:rPr>
      </w:pPr>
    </w:p>
    <w:p w14:paraId="75D2EB74" w14:textId="77777777" w:rsidR="00717A63" w:rsidRPr="00717A63" w:rsidRDefault="00717A63" w:rsidP="00717A63">
      <w:pPr>
        <w:rPr>
          <w:rFonts w:eastAsia="SimSun"/>
          <w:b/>
          <w:bCs/>
          <w:sz w:val="24"/>
          <w:szCs w:val="24"/>
          <w:lang w:val="fr-FR" w:eastAsia="zh-CN"/>
        </w:rPr>
      </w:pPr>
      <w:r w:rsidRPr="00717A63">
        <w:rPr>
          <w:rFonts w:eastAsia="SimSun"/>
          <w:b/>
          <w:bCs/>
          <w:sz w:val="24"/>
          <w:szCs w:val="24"/>
          <w:lang w:val="fr-FR" w:eastAsia="zh-CN"/>
        </w:rPr>
        <w:t xml:space="preserve">II. </w:t>
      </w:r>
      <w:r w:rsidRPr="00717A63">
        <w:rPr>
          <w:rFonts w:eastAsia="SimSun"/>
          <w:b/>
          <w:bCs/>
          <w:sz w:val="24"/>
          <w:szCs w:val="24"/>
          <w:lang w:val="fr-FR" w:eastAsia="zh-CN"/>
        </w:rPr>
        <w:tab/>
        <w:t xml:space="preserve">Documentation </w:t>
      </w:r>
    </w:p>
    <w:p w14:paraId="379FAD43" w14:textId="77777777" w:rsidR="00717A63" w:rsidRPr="00717A63" w:rsidRDefault="00717A63" w:rsidP="00717A63">
      <w:pPr>
        <w:rPr>
          <w:rFonts w:eastAsia="SimSun"/>
          <w:sz w:val="24"/>
          <w:szCs w:val="24"/>
          <w:lang w:val="fr-FR" w:eastAsia="zh-CN"/>
        </w:rPr>
      </w:pPr>
    </w:p>
    <w:p w14:paraId="03C6C161" w14:textId="21D2D36C" w:rsidR="00717A63" w:rsidRPr="00F050F5" w:rsidRDefault="00F050F5" w:rsidP="00717A63">
      <w:pPr>
        <w:ind w:firstLine="567"/>
        <w:jc w:val="both"/>
        <w:rPr>
          <w:rFonts w:eastAsia="Calibri"/>
          <w:sz w:val="24"/>
          <w:szCs w:val="24"/>
          <w:lang w:val="fr-FR"/>
        </w:rPr>
      </w:pPr>
      <w:bookmarkStart w:id="0" w:name="_Hlk90473450"/>
      <w:r w:rsidRPr="00F050F5">
        <w:rPr>
          <w:rFonts w:eastAsia="SimSun"/>
          <w:sz w:val="24"/>
          <w:szCs w:val="24"/>
          <w:lang w:val="fr-FR" w:eastAsia="zh-CN"/>
        </w:rPr>
        <w:t xml:space="preserve">Le rapport initial du </w:t>
      </w:r>
      <w:r w:rsidRPr="00777500">
        <w:rPr>
          <w:rFonts w:eastAsia="SimSun"/>
          <w:sz w:val="24"/>
          <w:szCs w:val="24"/>
          <w:lang w:val="fr-FR" w:eastAsia="zh-CN"/>
        </w:rPr>
        <w:t>Bénin</w:t>
      </w:r>
      <w:r w:rsidRPr="00F050F5">
        <w:rPr>
          <w:rFonts w:eastAsia="SimSun"/>
          <w:sz w:val="24"/>
          <w:szCs w:val="24"/>
          <w:lang w:val="fr-FR" w:eastAsia="zh-CN"/>
        </w:rPr>
        <w:t xml:space="preserve">, les deuxième à quatrième rapports périodiques combinés de </w:t>
      </w:r>
      <w:r w:rsidRPr="00777500">
        <w:rPr>
          <w:rFonts w:eastAsia="SimSun"/>
          <w:sz w:val="24"/>
          <w:szCs w:val="24"/>
          <w:lang w:val="fr-FR" w:eastAsia="zh-CN"/>
        </w:rPr>
        <w:t xml:space="preserve">l’Egypte, </w:t>
      </w:r>
      <w:r w:rsidRPr="00F050F5">
        <w:rPr>
          <w:rFonts w:eastAsia="SimSun"/>
          <w:sz w:val="24"/>
          <w:szCs w:val="24"/>
          <w:lang w:val="fr-FR" w:eastAsia="zh-CN"/>
        </w:rPr>
        <w:t xml:space="preserve">le deuxième rapport périodique du </w:t>
      </w:r>
      <w:r w:rsidRPr="00777500">
        <w:rPr>
          <w:rFonts w:eastAsia="SimSun"/>
          <w:sz w:val="24"/>
          <w:szCs w:val="24"/>
          <w:lang w:val="fr-FR" w:eastAsia="zh-CN"/>
        </w:rPr>
        <w:t>Pérou</w:t>
      </w:r>
      <w:r w:rsidRPr="00F050F5">
        <w:rPr>
          <w:rFonts w:eastAsia="SimSun"/>
          <w:sz w:val="24"/>
          <w:szCs w:val="24"/>
          <w:lang w:val="fr-FR" w:eastAsia="zh-CN"/>
        </w:rPr>
        <w:t xml:space="preserve">, le deuxième rapport périodique des </w:t>
      </w:r>
      <w:r w:rsidRPr="00777500">
        <w:rPr>
          <w:rFonts w:eastAsia="SimSun"/>
          <w:sz w:val="24"/>
          <w:szCs w:val="24"/>
          <w:lang w:val="fr-FR" w:eastAsia="zh-CN"/>
        </w:rPr>
        <w:t>Seychelles</w:t>
      </w:r>
      <w:r w:rsidR="00717A63" w:rsidRPr="003D764D">
        <w:rPr>
          <w:rFonts w:eastAsia="SimSun"/>
          <w:sz w:val="24"/>
          <w:szCs w:val="24"/>
          <w:lang w:val="fr-FR" w:eastAsia="zh-CN"/>
        </w:rPr>
        <w:t>, l'</w:t>
      </w:r>
      <w:r w:rsidR="00717A63" w:rsidRPr="00F050F5">
        <w:rPr>
          <w:rFonts w:eastAsia="SimSun"/>
          <w:sz w:val="24"/>
          <w:szCs w:val="24"/>
          <w:lang w:val="fr-FR" w:eastAsia="zh-CN"/>
        </w:rPr>
        <w:t>ordre du jour provisoire (CMW/C/3</w:t>
      </w:r>
      <w:r>
        <w:rPr>
          <w:rFonts w:eastAsia="SimSun"/>
          <w:sz w:val="24"/>
          <w:szCs w:val="24"/>
          <w:lang w:val="fr-FR" w:eastAsia="zh-CN"/>
        </w:rPr>
        <w:t>9</w:t>
      </w:r>
      <w:r w:rsidR="00717A63" w:rsidRPr="00F050F5">
        <w:rPr>
          <w:rFonts w:eastAsia="SimSun"/>
          <w:sz w:val="24"/>
          <w:szCs w:val="24"/>
          <w:lang w:val="fr-FR" w:eastAsia="zh-CN"/>
        </w:rPr>
        <w:t xml:space="preserve">/1), le programme de travail et d'autres documents relatifs à la session seront disponibles en ligne sur la page internet : </w:t>
      </w:r>
    </w:p>
    <w:p w14:paraId="59A09CDA" w14:textId="6141489D" w:rsidR="00717A63" w:rsidRPr="00F050F5" w:rsidRDefault="00087665" w:rsidP="00717A63">
      <w:pPr>
        <w:rPr>
          <w:rFonts w:eastAsia="Calibri"/>
          <w:sz w:val="24"/>
          <w:szCs w:val="24"/>
          <w:lang w:val="fr-FR"/>
        </w:rPr>
      </w:pPr>
      <w:hyperlink r:id="rId12" w:history="1">
        <w:r w:rsidR="00F050F5" w:rsidRPr="00777500">
          <w:rPr>
            <w:rStyle w:val="Hyperlink"/>
            <w:sz w:val="24"/>
            <w:szCs w:val="24"/>
          </w:rPr>
          <w:t>https://tbinternet.ohchr.org/_layouts/15/treatybodyexternal/SessionDetails1.aspx?SessionID=2806&amp;Lang=en</w:t>
        </w:r>
      </w:hyperlink>
      <w:r w:rsidR="00F050F5" w:rsidRPr="00777500">
        <w:rPr>
          <w:sz w:val="24"/>
          <w:szCs w:val="24"/>
        </w:rPr>
        <w:t xml:space="preserve"> </w:t>
      </w:r>
    </w:p>
    <w:p w14:paraId="3C9591CB" w14:textId="77777777" w:rsidR="004C64E8" w:rsidRPr="00717A63" w:rsidRDefault="004C64E8" w:rsidP="00717A63">
      <w:pPr>
        <w:rPr>
          <w:rFonts w:eastAsia="Calibri"/>
          <w:sz w:val="24"/>
          <w:szCs w:val="24"/>
          <w:lang w:val="fr-FR"/>
        </w:rPr>
      </w:pPr>
    </w:p>
    <w:p w14:paraId="314335DF" w14:textId="1EA11C17" w:rsidR="00717A63" w:rsidRPr="00717A63" w:rsidRDefault="00717A63" w:rsidP="00717A63">
      <w:pPr>
        <w:ind w:firstLine="567"/>
        <w:jc w:val="both"/>
        <w:rPr>
          <w:rFonts w:eastAsia="Calibri"/>
          <w:b/>
          <w:sz w:val="24"/>
          <w:szCs w:val="24"/>
          <w:lang w:val="fr-FR"/>
        </w:rPr>
      </w:pPr>
      <w:r w:rsidRPr="00717A63">
        <w:rPr>
          <w:rFonts w:eastAsia="Calibri"/>
          <w:sz w:val="24"/>
          <w:szCs w:val="24"/>
          <w:lang w:val="fr-FR"/>
        </w:rPr>
        <w:t xml:space="preserve">Le rapport de suivi des recommandations prioritaires des observations finales concernant le troisième rapport périodique de l'Azerbaïdjan </w:t>
      </w:r>
      <w:r w:rsidRPr="00717A63">
        <w:rPr>
          <w:rFonts w:eastAsia="Calibri"/>
          <w:bCs/>
          <w:sz w:val="24"/>
          <w:szCs w:val="24"/>
          <w:lang w:val="fr-FR"/>
        </w:rPr>
        <w:t xml:space="preserve">est disponible </w:t>
      </w:r>
      <w:r w:rsidRPr="00717A63">
        <w:rPr>
          <w:rFonts w:eastAsia="Calibri"/>
          <w:sz w:val="24"/>
          <w:szCs w:val="24"/>
          <w:lang w:val="fr-FR"/>
        </w:rPr>
        <w:t>en ligne sur la page:</w:t>
      </w:r>
    </w:p>
    <w:p w14:paraId="7A7668ED" w14:textId="77777777" w:rsidR="00717A63" w:rsidRPr="00717A63" w:rsidRDefault="00087665" w:rsidP="00717A63">
      <w:pPr>
        <w:rPr>
          <w:rFonts w:eastAsia="Calibri"/>
          <w:sz w:val="24"/>
          <w:szCs w:val="24"/>
          <w:lang w:val="fr-FR"/>
        </w:rPr>
      </w:pPr>
      <w:hyperlink r:id="rId13" w:history="1">
        <w:r w:rsidR="00717A63" w:rsidRPr="00717A63">
          <w:rPr>
            <w:rFonts w:eastAsia="Calibri"/>
            <w:color w:val="0563C1"/>
            <w:sz w:val="24"/>
            <w:szCs w:val="24"/>
            <w:u w:val="single"/>
            <w:lang w:val="fr-FR"/>
          </w:rPr>
          <w:t xml:space="preserve">https://tbinternet.ohchr.org/_layouts/15/TreatyBodyExternal/FollowUp.aspx?Treaty=CMW&amp;Lang=en </w:t>
        </w:r>
      </w:hyperlink>
    </w:p>
    <w:bookmarkEnd w:id="0"/>
    <w:p w14:paraId="572FED3E" w14:textId="77777777" w:rsidR="00717A63" w:rsidRPr="00717A63" w:rsidRDefault="00717A63" w:rsidP="00717A63">
      <w:pPr>
        <w:ind w:firstLine="720"/>
        <w:rPr>
          <w:rFonts w:eastAsia="SimSun"/>
          <w:sz w:val="24"/>
          <w:szCs w:val="24"/>
          <w:lang w:val="fr-FR" w:eastAsia="zh-CN"/>
        </w:rPr>
      </w:pPr>
    </w:p>
    <w:p w14:paraId="64AD3A97" w14:textId="77777777" w:rsidR="00717A63" w:rsidRPr="00717A63" w:rsidRDefault="00717A63" w:rsidP="00717A63">
      <w:pPr>
        <w:rPr>
          <w:rFonts w:eastAsia="SimSun"/>
          <w:b/>
          <w:bCs/>
          <w:sz w:val="24"/>
          <w:szCs w:val="24"/>
          <w:lang w:val="fr-FR" w:eastAsia="zh-CN"/>
        </w:rPr>
      </w:pPr>
      <w:r w:rsidRPr="00717A63">
        <w:rPr>
          <w:rFonts w:eastAsia="SimSun"/>
          <w:b/>
          <w:bCs/>
          <w:sz w:val="24"/>
          <w:szCs w:val="24"/>
          <w:lang w:val="fr-FR" w:eastAsia="zh-CN"/>
        </w:rPr>
        <w:t xml:space="preserve">III. </w:t>
      </w:r>
      <w:r w:rsidRPr="00717A63">
        <w:rPr>
          <w:rFonts w:eastAsia="SimSun"/>
          <w:b/>
          <w:bCs/>
          <w:sz w:val="24"/>
          <w:szCs w:val="24"/>
          <w:lang w:val="fr-FR" w:eastAsia="zh-CN"/>
        </w:rPr>
        <w:tab/>
        <w:t xml:space="preserve">Lieu </w:t>
      </w:r>
    </w:p>
    <w:p w14:paraId="64AD8F3D" w14:textId="77777777" w:rsidR="00717A63" w:rsidRPr="00717A63" w:rsidRDefault="00717A63" w:rsidP="00717A63">
      <w:pPr>
        <w:rPr>
          <w:rFonts w:eastAsia="SimSun"/>
          <w:sz w:val="24"/>
          <w:szCs w:val="24"/>
          <w:lang w:val="fr-FR" w:eastAsia="zh-CN"/>
        </w:rPr>
      </w:pPr>
    </w:p>
    <w:p w14:paraId="715D15F0" w14:textId="3E710357" w:rsidR="00717A63" w:rsidRPr="00717A63" w:rsidRDefault="00717A63" w:rsidP="00717A63">
      <w:pPr>
        <w:ind w:firstLine="567"/>
        <w:jc w:val="both"/>
        <w:rPr>
          <w:rFonts w:eastAsia="SimSun"/>
          <w:b/>
          <w:bCs/>
          <w:sz w:val="24"/>
          <w:szCs w:val="24"/>
          <w:bdr w:val="none" w:sz="0" w:space="0" w:color="auto" w:frame="1"/>
          <w:lang w:val="fr-FR" w:eastAsia="zh-CN"/>
        </w:rPr>
      </w:pPr>
      <w:bookmarkStart w:id="1" w:name="_Hlk90473632"/>
      <w:r w:rsidRPr="00717A63">
        <w:rPr>
          <w:rFonts w:eastAsia="Calibri"/>
          <w:sz w:val="24"/>
          <w:szCs w:val="24"/>
          <w:lang w:val="fr-FR"/>
        </w:rPr>
        <w:t>La</w:t>
      </w:r>
      <w:r w:rsidRPr="00717A63">
        <w:rPr>
          <w:rFonts w:eastAsia="SimSun"/>
          <w:sz w:val="24"/>
          <w:szCs w:val="24"/>
          <w:bdr w:val="none" w:sz="0" w:space="0" w:color="auto" w:frame="1"/>
          <w:lang w:val="fr-FR" w:eastAsia="zh-CN"/>
        </w:rPr>
        <w:t xml:space="preserve"> </w:t>
      </w:r>
      <w:r w:rsidR="00F050F5" w:rsidRPr="00717A63">
        <w:rPr>
          <w:rFonts w:eastAsia="SimSun"/>
          <w:sz w:val="24"/>
          <w:szCs w:val="24"/>
          <w:bdr w:val="none" w:sz="0" w:space="0" w:color="auto" w:frame="1"/>
          <w:lang w:val="fr-FR" w:eastAsia="zh-CN"/>
        </w:rPr>
        <w:t>3</w:t>
      </w:r>
      <w:r w:rsidR="00F050F5">
        <w:rPr>
          <w:rFonts w:eastAsia="SimSun"/>
          <w:sz w:val="24"/>
          <w:szCs w:val="24"/>
          <w:bdr w:val="none" w:sz="0" w:space="0" w:color="auto" w:frame="1"/>
          <w:lang w:val="fr-FR" w:eastAsia="zh-CN"/>
        </w:rPr>
        <w:t>9</w:t>
      </w:r>
      <w:r w:rsidR="00F050F5" w:rsidRPr="00717A63">
        <w:rPr>
          <w:rFonts w:eastAsia="SimSun"/>
          <w:sz w:val="24"/>
          <w:szCs w:val="24"/>
          <w:bdr w:val="none" w:sz="0" w:space="0" w:color="auto" w:frame="1"/>
          <w:vertAlign w:val="superscript"/>
          <w:lang w:val="fr-FR" w:eastAsia="zh-CN"/>
        </w:rPr>
        <w:t>e</w:t>
      </w:r>
      <w:r w:rsidR="00F050F5" w:rsidRPr="00717A63">
        <w:rPr>
          <w:rFonts w:eastAsia="SimSun"/>
          <w:sz w:val="24"/>
          <w:szCs w:val="24"/>
          <w:bdr w:val="none" w:sz="0" w:space="0" w:color="auto" w:frame="1"/>
          <w:lang w:val="fr-FR" w:eastAsia="zh-CN"/>
        </w:rPr>
        <w:t xml:space="preserve"> </w:t>
      </w:r>
      <w:r w:rsidRPr="00717A63">
        <w:rPr>
          <w:rFonts w:eastAsia="SimSun"/>
          <w:sz w:val="24"/>
          <w:szCs w:val="24"/>
          <w:bdr w:val="none" w:sz="0" w:space="0" w:color="auto" w:frame="1"/>
          <w:lang w:val="fr-FR" w:eastAsia="zh-CN"/>
        </w:rPr>
        <w:t xml:space="preserve">session du Comité aura lieu dans la </w:t>
      </w:r>
      <w:r w:rsidRPr="00717A63">
        <w:rPr>
          <w:rFonts w:eastAsia="SimSun"/>
          <w:b/>
          <w:sz w:val="24"/>
          <w:szCs w:val="24"/>
          <w:bdr w:val="none" w:sz="0" w:space="0" w:color="auto" w:frame="1"/>
          <w:lang w:val="fr-FR" w:eastAsia="zh-CN"/>
        </w:rPr>
        <w:t xml:space="preserve">salle de conférence du </w:t>
      </w:r>
      <w:r w:rsidRPr="00717A63">
        <w:rPr>
          <w:rFonts w:eastAsia="SimSun"/>
          <w:b/>
          <w:bCs/>
          <w:sz w:val="24"/>
          <w:szCs w:val="24"/>
          <w:bdr w:val="none" w:sz="0" w:space="0" w:color="auto" w:frame="1"/>
          <w:lang w:val="fr-FR" w:eastAsia="zh-CN"/>
        </w:rPr>
        <w:t xml:space="preserve">premier </w:t>
      </w:r>
      <w:r w:rsidRPr="00717A63">
        <w:rPr>
          <w:rFonts w:eastAsia="SimSun"/>
          <w:b/>
          <w:sz w:val="24"/>
          <w:szCs w:val="24"/>
          <w:bdr w:val="none" w:sz="0" w:space="0" w:color="auto" w:frame="1"/>
          <w:lang w:val="fr-FR" w:eastAsia="zh-CN"/>
        </w:rPr>
        <w:t>étage du Palais Wilson</w:t>
      </w:r>
      <w:r w:rsidRPr="00717A63">
        <w:rPr>
          <w:rFonts w:eastAsia="SimSun"/>
          <w:sz w:val="24"/>
          <w:szCs w:val="24"/>
          <w:bdr w:val="none" w:sz="0" w:space="0" w:color="auto" w:frame="1"/>
          <w:lang w:val="fr-FR" w:eastAsia="zh-CN"/>
        </w:rPr>
        <w:t>.  Les organes de traités sont revenus à des sessions en personne, avec une pleine participation en p</w:t>
      </w:r>
      <w:r w:rsidR="003D764D">
        <w:rPr>
          <w:rFonts w:eastAsia="SimSun"/>
          <w:sz w:val="24"/>
          <w:szCs w:val="24"/>
          <w:bdr w:val="none" w:sz="0" w:space="0" w:color="auto" w:frame="1"/>
          <w:lang w:val="fr-FR" w:eastAsia="zh-CN"/>
        </w:rPr>
        <w:t>résentiel</w:t>
      </w:r>
      <w:r w:rsidRPr="00717A63">
        <w:rPr>
          <w:rFonts w:eastAsia="SimSun"/>
          <w:sz w:val="24"/>
          <w:szCs w:val="24"/>
          <w:bdr w:val="none" w:sz="0" w:space="0" w:color="auto" w:frame="1"/>
          <w:lang w:val="fr-FR" w:eastAsia="zh-CN"/>
        </w:rPr>
        <w:t xml:space="preserve"> des experts des organes de traités, des délégations des États parties et d'autres parties prenantes externes. Toutes les parties prenantes externes doivent être préalablement accréditées pour pouvoir accéder à la salle de conférences.</w:t>
      </w:r>
    </w:p>
    <w:p w14:paraId="1B1F7EEB" w14:textId="77777777" w:rsidR="00717A63" w:rsidRPr="00717A63" w:rsidRDefault="00717A63" w:rsidP="00717A63">
      <w:pPr>
        <w:jc w:val="both"/>
        <w:rPr>
          <w:rFonts w:eastAsia="SimSun"/>
          <w:sz w:val="24"/>
          <w:szCs w:val="24"/>
          <w:bdr w:val="none" w:sz="0" w:space="0" w:color="auto" w:frame="1"/>
          <w:lang w:val="fr-FR" w:eastAsia="zh-CN"/>
        </w:rPr>
      </w:pPr>
    </w:p>
    <w:p w14:paraId="2254B20C" w14:textId="1099F85A" w:rsidR="00717A63" w:rsidRPr="00717A63" w:rsidRDefault="00717A63" w:rsidP="00717A63">
      <w:pPr>
        <w:ind w:firstLine="567"/>
        <w:jc w:val="both"/>
        <w:rPr>
          <w:rFonts w:ascii="Calibri" w:eastAsia="Calibri" w:hAnsi="Calibri"/>
          <w:sz w:val="22"/>
          <w:szCs w:val="22"/>
          <w:lang w:val="fr-FR"/>
        </w:rPr>
      </w:pPr>
      <w:r w:rsidRPr="00717A63">
        <w:rPr>
          <w:rFonts w:eastAsia="SimSun"/>
          <w:sz w:val="24"/>
          <w:szCs w:val="24"/>
          <w:bdr w:val="none" w:sz="0" w:space="0" w:color="auto" w:frame="1"/>
          <w:lang w:val="fr-FR" w:eastAsia="zh-CN"/>
        </w:rPr>
        <w:t>Toutes les réunions publiques de la 3</w:t>
      </w:r>
      <w:r w:rsidR="00030BA6">
        <w:rPr>
          <w:rFonts w:eastAsia="SimSun"/>
          <w:sz w:val="24"/>
          <w:szCs w:val="24"/>
          <w:bdr w:val="none" w:sz="0" w:space="0" w:color="auto" w:frame="1"/>
          <w:lang w:val="fr-FR" w:eastAsia="zh-CN"/>
        </w:rPr>
        <w:t>9</w:t>
      </w:r>
      <w:r w:rsidRPr="00717A63">
        <w:rPr>
          <w:rFonts w:eastAsia="SimSun"/>
          <w:sz w:val="24"/>
          <w:szCs w:val="24"/>
          <w:bdr w:val="none" w:sz="0" w:space="0" w:color="auto" w:frame="1"/>
          <w:vertAlign w:val="superscript"/>
          <w:lang w:val="fr-FR" w:eastAsia="zh-CN"/>
        </w:rPr>
        <w:t>e</w:t>
      </w:r>
      <w:r w:rsidRPr="00717A63">
        <w:rPr>
          <w:rFonts w:eastAsia="SimSun"/>
          <w:sz w:val="24"/>
          <w:szCs w:val="24"/>
          <w:bdr w:val="none" w:sz="0" w:space="0" w:color="auto" w:frame="1"/>
          <w:lang w:val="fr-FR" w:eastAsia="zh-CN"/>
        </w:rPr>
        <w:t xml:space="preserve"> session seront retransmises sur </w:t>
      </w:r>
      <w:hyperlink r:id="rId14" w:history="1">
        <w:r w:rsidRPr="00717A63">
          <w:rPr>
            <w:rFonts w:eastAsia="SimSun"/>
            <w:color w:val="0563C1"/>
            <w:sz w:val="24"/>
            <w:szCs w:val="24"/>
            <w:u w:val="single"/>
            <w:bdr w:val="none" w:sz="0" w:space="0" w:color="auto" w:frame="1"/>
            <w:lang w:val="fr-FR" w:eastAsia="zh-CN"/>
          </w:rPr>
          <w:t>UN Web TV.</w:t>
        </w:r>
      </w:hyperlink>
      <w:bookmarkEnd w:id="1"/>
    </w:p>
    <w:p w14:paraId="263F4470" w14:textId="77777777" w:rsidR="00717A63" w:rsidRPr="00717A63" w:rsidRDefault="00717A63" w:rsidP="00717A63">
      <w:pPr>
        <w:rPr>
          <w:rFonts w:eastAsia="SimSun"/>
          <w:sz w:val="24"/>
          <w:szCs w:val="24"/>
          <w:lang w:val="fr-FR" w:eastAsia="zh-CN"/>
        </w:rPr>
      </w:pPr>
    </w:p>
    <w:p w14:paraId="4F9E3B15" w14:textId="7F792AB9" w:rsidR="00717A63" w:rsidRPr="00717A63" w:rsidRDefault="00717A63" w:rsidP="00717A63">
      <w:pPr>
        <w:numPr>
          <w:ilvl w:val="0"/>
          <w:numId w:val="16"/>
        </w:numPr>
        <w:spacing w:after="160" w:line="259" w:lineRule="auto"/>
        <w:rPr>
          <w:rFonts w:eastAsia="SimSun"/>
          <w:b/>
          <w:bCs/>
          <w:sz w:val="24"/>
          <w:szCs w:val="24"/>
          <w:lang w:val="fr-FR" w:eastAsia="zh-CN"/>
        </w:rPr>
      </w:pPr>
      <w:r w:rsidRPr="00717A63">
        <w:rPr>
          <w:rFonts w:eastAsia="SimSun"/>
          <w:b/>
          <w:bCs/>
          <w:sz w:val="24"/>
          <w:szCs w:val="24"/>
          <w:lang w:val="fr-FR" w:eastAsia="zh-CN"/>
        </w:rPr>
        <w:t xml:space="preserve">Soumissions des OSC et des INDH </w:t>
      </w:r>
    </w:p>
    <w:p w14:paraId="044D74C4" w14:textId="06C4D46F" w:rsidR="00717A63" w:rsidRP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 xml:space="preserve">Le </w:t>
      </w:r>
      <w:r w:rsidRPr="00717A63">
        <w:rPr>
          <w:rFonts w:eastAsia="SimSun"/>
          <w:sz w:val="24"/>
          <w:szCs w:val="24"/>
          <w:bdr w:val="none" w:sz="0" w:space="0" w:color="auto" w:frame="1"/>
          <w:lang w:val="fr-FR" w:eastAsia="zh-CN"/>
        </w:rPr>
        <w:t>Comité</w:t>
      </w:r>
      <w:r w:rsidRPr="00717A63">
        <w:rPr>
          <w:rFonts w:eastAsia="SimSun"/>
          <w:sz w:val="24"/>
          <w:szCs w:val="24"/>
          <w:lang w:val="fr-FR" w:eastAsia="zh-CN"/>
        </w:rPr>
        <w:t xml:space="preserve"> invite les représentants des organisations de la société civile nationales (OSC) et internationales, ainsi que des institutions nationales des droits de l’homme (INDH), à soumettre des informations spécifiques relatives à la mise en œuvre de la Convention par</w:t>
      </w:r>
      <w:bookmarkStart w:id="2" w:name="_Hlk90473854"/>
      <w:r w:rsidRPr="00717A63">
        <w:rPr>
          <w:rFonts w:eastAsia="SimSun"/>
          <w:sz w:val="24"/>
          <w:szCs w:val="24"/>
          <w:lang w:val="fr-FR" w:eastAsia="zh-CN"/>
        </w:rPr>
        <w:t xml:space="preserve"> le </w:t>
      </w:r>
      <w:r w:rsidR="00F050F5">
        <w:rPr>
          <w:rFonts w:eastAsia="SimSun"/>
          <w:sz w:val="24"/>
          <w:szCs w:val="24"/>
          <w:lang w:val="fr-FR" w:eastAsia="zh-CN"/>
        </w:rPr>
        <w:t>Bénin, l’Egypte, le Pérou, les Seychelles</w:t>
      </w:r>
      <w:r w:rsidRPr="00717A63">
        <w:rPr>
          <w:rFonts w:eastAsia="SimSun"/>
          <w:sz w:val="24"/>
          <w:szCs w:val="24"/>
          <w:lang w:val="fr-FR" w:eastAsia="zh-CN"/>
        </w:rPr>
        <w:t>, ainsi que par l'</w:t>
      </w:r>
      <w:r w:rsidR="00F050F5">
        <w:rPr>
          <w:rFonts w:eastAsia="SimSun"/>
          <w:sz w:val="24"/>
          <w:szCs w:val="24"/>
          <w:lang w:val="fr-FR" w:eastAsia="zh-CN"/>
        </w:rPr>
        <w:t xml:space="preserve">Indonésie, le Mali, la Mauritanie,  Timor-leste et </w:t>
      </w:r>
      <w:r w:rsidRPr="00717A63">
        <w:rPr>
          <w:rFonts w:eastAsia="SimSun"/>
          <w:sz w:val="24"/>
          <w:szCs w:val="24"/>
          <w:lang w:val="fr-FR" w:eastAsia="zh-CN"/>
        </w:rPr>
        <w:t xml:space="preserve">l'Azerbaïdjan, dans la mesure où cela concerne les recommandations prioritaires contenues dans les observations finales respectives. </w:t>
      </w:r>
      <w:bookmarkEnd w:id="2"/>
      <w:r w:rsidRPr="00717A63">
        <w:rPr>
          <w:rFonts w:eastAsia="SimSun"/>
          <w:sz w:val="24"/>
          <w:szCs w:val="24"/>
          <w:lang w:val="fr-FR" w:eastAsia="zh-CN"/>
        </w:rPr>
        <w:t xml:space="preserve">Cela peut se faire oralement et/ou par écrit. En raison du volume de la documentation reçue, les soumissions écrites ne doivent pas dépasser </w:t>
      </w:r>
      <w:r w:rsidRPr="00717A63">
        <w:rPr>
          <w:rFonts w:eastAsia="SimSun"/>
          <w:b/>
          <w:sz w:val="24"/>
          <w:szCs w:val="24"/>
          <w:lang w:val="fr-FR" w:eastAsia="zh-CN"/>
        </w:rPr>
        <w:t>4 000 mots</w:t>
      </w:r>
      <w:r w:rsidRPr="00717A63">
        <w:rPr>
          <w:rFonts w:eastAsia="SimSun"/>
          <w:sz w:val="24"/>
          <w:szCs w:val="24"/>
          <w:lang w:val="fr-FR" w:eastAsia="zh-CN"/>
        </w:rPr>
        <w:t xml:space="preserve">. Elles doivent être rédigées dans l'une des trois langues de travail du Comité </w:t>
      </w:r>
      <w:r w:rsidRPr="00717A63">
        <w:rPr>
          <w:rFonts w:eastAsia="SimSun"/>
          <w:b/>
          <w:sz w:val="24"/>
          <w:szCs w:val="24"/>
          <w:lang w:val="fr-FR" w:eastAsia="zh-CN"/>
        </w:rPr>
        <w:t>(anglais, français ou espagnol)</w:t>
      </w:r>
      <w:r w:rsidRPr="00717A63">
        <w:rPr>
          <w:rFonts w:eastAsia="SimSun"/>
          <w:sz w:val="24"/>
          <w:szCs w:val="24"/>
          <w:lang w:val="fr-FR" w:eastAsia="zh-CN"/>
        </w:rPr>
        <w:t>. Les informations doivent être aussi spécifiques, fiables et objectives que possible. Les rapports des OSC préparés par des coalitions d'ONG sont encouragés.</w:t>
      </w:r>
    </w:p>
    <w:p w14:paraId="2A853867" w14:textId="77777777" w:rsidR="00717A63" w:rsidRPr="00717A63" w:rsidRDefault="00717A63" w:rsidP="00717A63">
      <w:pPr>
        <w:rPr>
          <w:rFonts w:eastAsia="SimSun"/>
          <w:sz w:val="24"/>
          <w:szCs w:val="24"/>
          <w:lang w:val="fr-FR" w:eastAsia="zh-CN"/>
        </w:rPr>
      </w:pPr>
    </w:p>
    <w:p w14:paraId="53D19FE8" w14:textId="77777777" w:rsidR="00717A63" w:rsidRPr="00717A63" w:rsidRDefault="00717A63" w:rsidP="00717A63">
      <w:pPr>
        <w:ind w:firstLine="567"/>
        <w:jc w:val="both"/>
        <w:rPr>
          <w:rFonts w:ascii="Tms Rmn" w:eastAsia="SimSun" w:hAnsi="Tms Rmn" w:cs="Tms Rmn"/>
          <w:color w:val="000000"/>
          <w:sz w:val="24"/>
          <w:szCs w:val="24"/>
          <w:lang w:val="fr-FR" w:eastAsia="en-GB"/>
        </w:rPr>
      </w:pPr>
      <w:r w:rsidRPr="00717A63">
        <w:rPr>
          <w:rFonts w:ascii="Tms Rmn" w:eastAsia="SimSun" w:hAnsi="Tms Rmn" w:cs="Tms Rmn"/>
          <w:color w:val="000000"/>
          <w:sz w:val="24"/>
          <w:szCs w:val="24"/>
          <w:lang w:val="fr-FR" w:eastAsia="en-GB"/>
        </w:rPr>
        <w:t xml:space="preserve">Les </w:t>
      </w:r>
      <w:r w:rsidRPr="00717A63">
        <w:rPr>
          <w:rFonts w:eastAsia="SimSun"/>
          <w:sz w:val="24"/>
          <w:szCs w:val="24"/>
          <w:bdr w:val="none" w:sz="0" w:space="0" w:color="auto" w:frame="1"/>
          <w:lang w:val="fr-FR" w:eastAsia="zh-CN"/>
        </w:rPr>
        <w:t>OSC</w:t>
      </w:r>
      <w:r w:rsidRPr="00717A63">
        <w:rPr>
          <w:rFonts w:ascii="Tms Rmn" w:eastAsia="SimSun" w:hAnsi="Tms Rmn" w:cs="Tms Rmn"/>
          <w:color w:val="000000"/>
          <w:sz w:val="24"/>
          <w:szCs w:val="24"/>
          <w:lang w:val="fr-FR" w:eastAsia="en-GB"/>
        </w:rPr>
        <w:t>/INDH qui souhaitent soumettre des rapports au Comité sont tenues de :</w:t>
      </w:r>
    </w:p>
    <w:p w14:paraId="2BF074FA" w14:textId="77777777" w:rsidR="00717A63" w:rsidRPr="00717A63" w:rsidRDefault="00717A63" w:rsidP="00717A63">
      <w:pPr>
        <w:ind w:firstLine="720"/>
        <w:jc w:val="both"/>
        <w:rPr>
          <w:rFonts w:ascii="Tms Rmn" w:eastAsia="SimSun" w:hAnsi="Tms Rmn" w:cs="Tms Rmn"/>
          <w:color w:val="000000"/>
          <w:sz w:val="24"/>
          <w:szCs w:val="24"/>
          <w:lang w:val="fr-FR" w:eastAsia="en-GB"/>
        </w:rPr>
      </w:pPr>
    </w:p>
    <w:p w14:paraId="42C471AA" w14:textId="77777777" w:rsidR="00717A63" w:rsidRPr="00717A63" w:rsidRDefault="00717A63" w:rsidP="00717A63">
      <w:pPr>
        <w:numPr>
          <w:ilvl w:val="0"/>
          <w:numId w:val="18"/>
        </w:numPr>
        <w:spacing w:after="160"/>
        <w:jc w:val="both"/>
        <w:rPr>
          <w:rFonts w:ascii="Tms Rmn" w:eastAsia="SimSun" w:hAnsi="Tms Rmn" w:cs="Tms Rmn"/>
          <w:color w:val="000000"/>
          <w:sz w:val="24"/>
          <w:szCs w:val="24"/>
          <w:lang w:val="fr-FR" w:eastAsia="en-GB"/>
        </w:rPr>
      </w:pPr>
      <w:r w:rsidRPr="00717A63">
        <w:rPr>
          <w:rFonts w:ascii="Tms Rmn" w:eastAsia="SimSun" w:hAnsi="Tms Rmn" w:cs="Tms Rmn"/>
          <w:color w:val="000000"/>
          <w:sz w:val="24"/>
          <w:szCs w:val="24"/>
          <w:lang w:val="fr-FR" w:eastAsia="en-GB"/>
        </w:rPr>
        <w:t>Identifier le nom complet de l'OSC/NHRI (dans le titre de la soumission) ;</w:t>
      </w:r>
    </w:p>
    <w:p w14:paraId="05494E3E" w14:textId="77777777" w:rsidR="00717A63" w:rsidRPr="00717A63" w:rsidRDefault="00717A63" w:rsidP="00717A63">
      <w:pPr>
        <w:numPr>
          <w:ilvl w:val="0"/>
          <w:numId w:val="18"/>
        </w:numPr>
        <w:spacing w:after="160"/>
        <w:jc w:val="both"/>
        <w:rPr>
          <w:rFonts w:ascii="Tms Rmn" w:eastAsia="SimSun" w:hAnsi="Tms Rmn" w:cs="Tms Rmn"/>
          <w:color w:val="000000"/>
          <w:sz w:val="24"/>
          <w:szCs w:val="24"/>
          <w:lang w:val="fr-FR" w:eastAsia="en-GB"/>
        </w:rPr>
      </w:pPr>
      <w:r w:rsidRPr="00717A63">
        <w:rPr>
          <w:rFonts w:ascii="Tms Rmn" w:eastAsia="SimSun" w:hAnsi="Tms Rmn" w:cs="Tms Rmn"/>
          <w:color w:val="000000"/>
          <w:sz w:val="24"/>
          <w:szCs w:val="24"/>
          <w:lang w:val="fr-FR" w:eastAsia="en-GB"/>
        </w:rPr>
        <w:t>Indiquer le pays auquel se rapportent les informations (dans le titre de la soumission);</w:t>
      </w:r>
    </w:p>
    <w:p w14:paraId="684B5EF0" w14:textId="77777777" w:rsidR="00717A63" w:rsidRPr="00717A63" w:rsidRDefault="00717A63" w:rsidP="00717A63">
      <w:pPr>
        <w:numPr>
          <w:ilvl w:val="0"/>
          <w:numId w:val="18"/>
        </w:numPr>
        <w:spacing w:after="160"/>
        <w:jc w:val="both"/>
        <w:rPr>
          <w:rFonts w:ascii="Tms Rmn" w:eastAsia="SimSun" w:hAnsi="Tms Rmn" w:cs="Tms Rmn"/>
          <w:color w:val="000000"/>
          <w:sz w:val="24"/>
          <w:szCs w:val="24"/>
          <w:lang w:val="fr-FR" w:eastAsia="en-GB"/>
        </w:rPr>
      </w:pPr>
      <w:r w:rsidRPr="00717A63">
        <w:rPr>
          <w:rFonts w:ascii="Tms Rmn" w:eastAsia="SimSun" w:hAnsi="Tms Rmn" w:cs="Tms Rmn"/>
          <w:color w:val="000000"/>
          <w:sz w:val="24"/>
          <w:szCs w:val="24"/>
          <w:lang w:val="fr-FR" w:eastAsia="en-GB"/>
        </w:rPr>
        <w:t xml:space="preserve">Indiquer si la soumission peut ou non être publiée sur la page web du CMW à des fins d'information du public ; </w:t>
      </w:r>
    </w:p>
    <w:p w14:paraId="2E8602CB" w14:textId="77777777" w:rsidR="00717A63" w:rsidRPr="00717A63" w:rsidRDefault="00717A63" w:rsidP="00717A63">
      <w:pPr>
        <w:numPr>
          <w:ilvl w:val="0"/>
          <w:numId w:val="18"/>
        </w:numPr>
        <w:spacing w:after="160"/>
        <w:jc w:val="both"/>
        <w:rPr>
          <w:rFonts w:ascii="Tms Rmn" w:eastAsia="SimSun" w:hAnsi="Tms Rmn" w:cs="Tms Rmn"/>
          <w:color w:val="000000"/>
          <w:sz w:val="24"/>
          <w:szCs w:val="24"/>
          <w:lang w:val="fr-FR" w:eastAsia="en-GB"/>
        </w:rPr>
      </w:pPr>
      <w:r w:rsidRPr="00717A63">
        <w:rPr>
          <w:rFonts w:ascii="Tms Rmn" w:eastAsia="SimSun" w:hAnsi="Tms Rmn" w:cs="Tms Rmn"/>
          <w:color w:val="000000"/>
          <w:sz w:val="24"/>
          <w:szCs w:val="24"/>
          <w:lang w:val="fr-FR" w:eastAsia="en-GB"/>
        </w:rPr>
        <w:t>Soumettre le rapport en format Word et PDF par courrier électronique au secrétariat du CMW. Les documents soumis par les OSC/NHRI doivent être rédigés en anglais, en français ou en espagnol et ne doivent pas dépasser les 4 000 mots. Le HCDH ne traduit ni ne reproduit les documents des OSC/NHRI ; et</w:t>
      </w:r>
    </w:p>
    <w:p w14:paraId="56CB9D34" w14:textId="44A64E1C" w:rsidR="00717A63" w:rsidRPr="00717A63" w:rsidRDefault="00717A63" w:rsidP="00717A63">
      <w:pPr>
        <w:numPr>
          <w:ilvl w:val="0"/>
          <w:numId w:val="18"/>
        </w:numPr>
        <w:spacing w:after="160"/>
        <w:jc w:val="both"/>
        <w:rPr>
          <w:rFonts w:ascii="Tms Rmn" w:eastAsia="SimSun" w:hAnsi="Tms Rmn" w:cs="Tms Rmn"/>
          <w:color w:val="000000"/>
          <w:sz w:val="24"/>
          <w:szCs w:val="24"/>
          <w:lang w:val="fr-FR" w:eastAsia="en-GB"/>
        </w:rPr>
      </w:pPr>
      <w:r w:rsidRPr="00717A63">
        <w:rPr>
          <w:rFonts w:ascii="Tms Rmn" w:eastAsia="SimSun" w:hAnsi="Tms Rmn" w:cs="Tms Rmn"/>
          <w:color w:val="000000"/>
          <w:sz w:val="24"/>
          <w:szCs w:val="24"/>
          <w:lang w:val="fr-FR" w:eastAsia="en-GB"/>
        </w:rPr>
        <w:t xml:space="preserve">Aborder </w:t>
      </w:r>
      <w:r w:rsidRPr="00717A63">
        <w:rPr>
          <w:rFonts w:ascii="Tms Rmn" w:eastAsia="SimSun" w:hAnsi="Tms Rmn" w:cs="Tms Rmn"/>
          <w:b/>
          <w:bCs/>
          <w:color w:val="000000"/>
          <w:sz w:val="24"/>
          <w:szCs w:val="24"/>
          <w:lang w:val="fr-FR" w:eastAsia="en-GB"/>
        </w:rPr>
        <w:t xml:space="preserve">aussi brièvement et précisément que possible </w:t>
      </w:r>
      <w:r w:rsidRPr="00717A63">
        <w:rPr>
          <w:rFonts w:ascii="Tms Rmn" w:eastAsia="SimSun" w:hAnsi="Tms Rmn" w:cs="Tms Rmn"/>
          <w:color w:val="000000"/>
          <w:sz w:val="24"/>
          <w:szCs w:val="24"/>
          <w:lang w:val="fr-FR" w:eastAsia="en-GB"/>
        </w:rPr>
        <w:t xml:space="preserve">les principales questions relatives aux droits de l'homme soulevées par les articles de la Convention qui concernent les travailleurs migrants et les membres de leur famille dans l'État partie </w:t>
      </w:r>
      <w:r w:rsidRPr="00717A63">
        <w:rPr>
          <w:rFonts w:ascii="Tms Rmn" w:eastAsia="SimSun" w:hAnsi="Tms Rmn" w:cs="Tms Rmn"/>
          <w:color w:val="000000"/>
          <w:sz w:val="24"/>
          <w:szCs w:val="24"/>
          <w:lang w:val="fr-FR" w:eastAsia="en-GB"/>
        </w:rPr>
        <w:lastRenderedPageBreak/>
        <w:t xml:space="preserve">concerné, ainsi que les travailleurs migrants et les membres de leur famille originaires de cet État partie vivant à l'étranger. Elles doivent également traiter des effets néfastes de la dégradation de l'environnement et du changement climatique, de la protection des droits de l'homme des migrants en situation de vulnérabilité, y compris les migrants en situation irrégulière ou bloqués, du respect des droits des migrants à la liberté et à la sécurité et du droit de ne pas être placé en détention par les services d'immigration, ainsi que des mesures alternatives à la détention; des politiques publiques mises en œuvre pour lutter contre la xénophobie, les discours de haine et leur impact sur les migrants et leur famille en raison de la discrimination raciale, du racisme, de l'inégalité entre les sexes et de toutes les autres formes de discrimination, entre autres. Les soumissions écrites doivent être préparées en vue d'aider le Comité à formuler des conclusions et recommandations ciblées, ainsi que des listes de points à traiter et, dans le cas de listes de points établies avant la présentation de rapport, elles doivent permettre au Comité d’identifier les questions centrales à aborder au cours du dialogue constructif avec l'État partie (voir le lien vers le modèle de soumission des parties prenantes en fin de note). </w:t>
      </w:r>
    </w:p>
    <w:p w14:paraId="5C5AB692" w14:textId="3FD39651" w:rsidR="00717A63" w:rsidRP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 xml:space="preserve">Toutes les soumissions écrites doivent parvenir au Secrétariat du Comité quatre semaines avant le début de la session, soit au </w:t>
      </w:r>
      <w:r w:rsidRPr="00717A63">
        <w:rPr>
          <w:rFonts w:eastAsia="SimSun"/>
          <w:b/>
          <w:bCs/>
          <w:sz w:val="24"/>
          <w:szCs w:val="24"/>
          <w:lang w:val="fr-FR" w:eastAsia="zh-CN"/>
        </w:rPr>
        <w:t xml:space="preserve">plus tard le </w:t>
      </w:r>
      <w:r w:rsidR="001C31EA">
        <w:rPr>
          <w:rFonts w:eastAsia="SimSun"/>
          <w:b/>
          <w:bCs/>
          <w:sz w:val="24"/>
          <w:szCs w:val="24"/>
          <w:lang w:val="fr-FR" w:eastAsia="zh-CN"/>
        </w:rPr>
        <w:t>1</w:t>
      </w:r>
      <w:r w:rsidR="00FB6464">
        <w:rPr>
          <w:rFonts w:eastAsia="SimSun"/>
          <w:b/>
          <w:bCs/>
          <w:sz w:val="24"/>
          <w:szCs w:val="24"/>
          <w:lang w:val="fr-FR" w:eastAsia="zh-CN"/>
        </w:rPr>
        <w:t>er</w:t>
      </w:r>
      <w:r w:rsidR="00F050F5">
        <w:rPr>
          <w:rFonts w:eastAsia="SimSun"/>
          <w:b/>
          <w:bCs/>
          <w:sz w:val="24"/>
          <w:szCs w:val="24"/>
          <w:lang w:val="fr-FR" w:eastAsia="zh-CN"/>
        </w:rPr>
        <w:t xml:space="preserve"> novembre</w:t>
      </w:r>
      <w:r w:rsidRPr="00717A63">
        <w:rPr>
          <w:rFonts w:eastAsia="SimSun"/>
          <w:b/>
          <w:bCs/>
          <w:sz w:val="24"/>
          <w:szCs w:val="24"/>
          <w:lang w:val="fr-FR" w:eastAsia="zh-CN"/>
        </w:rPr>
        <w:t xml:space="preserve"> 2024</w:t>
      </w:r>
      <w:r w:rsidRPr="00717A63">
        <w:rPr>
          <w:rFonts w:eastAsia="SimSun"/>
          <w:bCs/>
          <w:sz w:val="24"/>
          <w:szCs w:val="24"/>
          <w:lang w:val="fr-FR" w:eastAsia="zh-CN"/>
        </w:rPr>
        <w:t>. Toutefois, les soumissions tardives seront acceptées par le Comité dans la mesure du possible</w:t>
      </w:r>
      <w:r w:rsidRPr="00717A63">
        <w:rPr>
          <w:rFonts w:eastAsia="SimSun"/>
          <w:sz w:val="24"/>
          <w:szCs w:val="24"/>
          <w:lang w:val="fr-FR" w:eastAsia="zh-CN"/>
        </w:rPr>
        <w:t xml:space="preserve">. Les versions Word et PDF des soumissions doivent être envoyées à l'adresse électronique suivante : </w:t>
      </w:r>
      <w:hyperlink r:id="rId15" w:history="1">
        <w:r w:rsidRPr="00717A63">
          <w:rPr>
            <w:rFonts w:eastAsia="SimSun"/>
            <w:color w:val="0563C1"/>
            <w:sz w:val="24"/>
            <w:szCs w:val="24"/>
            <w:u w:val="single"/>
            <w:lang w:val="fr-FR" w:eastAsia="zh-CN"/>
          </w:rPr>
          <w:t>ohchr-cmw@un.org</w:t>
        </w:r>
      </w:hyperlink>
      <w:r w:rsidRPr="00717A63">
        <w:rPr>
          <w:rFonts w:eastAsia="SimSun"/>
          <w:sz w:val="24"/>
          <w:szCs w:val="24"/>
          <w:lang w:val="fr-FR" w:eastAsia="zh-CN"/>
        </w:rPr>
        <w:t xml:space="preserve">.  </w:t>
      </w:r>
    </w:p>
    <w:p w14:paraId="1F1AE159" w14:textId="77777777" w:rsidR="00717A63" w:rsidRPr="00717A63" w:rsidRDefault="00717A63" w:rsidP="00717A63">
      <w:pPr>
        <w:jc w:val="both"/>
        <w:rPr>
          <w:rFonts w:eastAsia="SimSun"/>
          <w:sz w:val="24"/>
          <w:szCs w:val="24"/>
          <w:lang w:val="fr-FR" w:eastAsia="zh-CN"/>
        </w:rPr>
      </w:pPr>
    </w:p>
    <w:p w14:paraId="6543D2CB" w14:textId="77777777" w:rsidR="00717A63" w:rsidRPr="00717A63" w:rsidRDefault="00717A63" w:rsidP="00717A63">
      <w:pPr>
        <w:rPr>
          <w:rFonts w:eastAsia="SimSun"/>
          <w:b/>
          <w:bCs/>
          <w:sz w:val="24"/>
          <w:szCs w:val="24"/>
          <w:lang w:val="fr-FR" w:eastAsia="zh-CN"/>
        </w:rPr>
      </w:pPr>
      <w:r w:rsidRPr="00717A63">
        <w:rPr>
          <w:rFonts w:eastAsia="SimSun"/>
          <w:b/>
          <w:bCs/>
          <w:sz w:val="24"/>
          <w:szCs w:val="24"/>
          <w:lang w:val="fr-FR" w:eastAsia="zh-CN"/>
        </w:rPr>
        <w:t xml:space="preserve">V. </w:t>
      </w:r>
      <w:r w:rsidRPr="00717A63">
        <w:rPr>
          <w:rFonts w:eastAsia="SimSun"/>
          <w:b/>
          <w:bCs/>
          <w:sz w:val="24"/>
          <w:szCs w:val="24"/>
          <w:lang w:val="fr-FR" w:eastAsia="zh-CN"/>
        </w:rPr>
        <w:tab/>
        <w:t>Réunions avec les OSC et INDH</w:t>
      </w:r>
    </w:p>
    <w:p w14:paraId="75FAB02D" w14:textId="77777777" w:rsidR="00717A63" w:rsidRPr="00717A63" w:rsidRDefault="00717A63" w:rsidP="00717A63">
      <w:pPr>
        <w:rPr>
          <w:rFonts w:eastAsia="SimSun"/>
          <w:sz w:val="24"/>
          <w:szCs w:val="24"/>
          <w:lang w:val="fr-FR" w:eastAsia="zh-CN"/>
        </w:rPr>
      </w:pPr>
    </w:p>
    <w:p w14:paraId="2D45A6E9" w14:textId="755F19C6" w:rsidR="00717A63" w:rsidRP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Lors de sa 3</w:t>
      </w:r>
      <w:r w:rsidR="00F050F5">
        <w:rPr>
          <w:rFonts w:eastAsia="SimSun"/>
          <w:sz w:val="24"/>
          <w:szCs w:val="24"/>
          <w:lang w:val="fr-FR" w:eastAsia="zh-CN"/>
        </w:rPr>
        <w:t>9</w:t>
      </w:r>
      <w:r w:rsidRPr="00717A63">
        <w:rPr>
          <w:rFonts w:eastAsia="SimSun"/>
          <w:sz w:val="24"/>
          <w:szCs w:val="24"/>
          <w:lang w:val="fr-FR" w:eastAsia="zh-CN"/>
        </w:rPr>
        <w:t>e session, le Comité réservera du temps aux OSC et aux INDH pour qu’elles fournissent oralement des informations spécifiques dans le cadre de l'examen du</w:t>
      </w:r>
      <w:r w:rsidR="00F050F5">
        <w:rPr>
          <w:rFonts w:eastAsia="SimSun"/>
          <w:sz w:val="24"/>
          <w:szCs w:val="24"/>
          <w:lang w:val="fr-FR" w:eastAsia="zh-CN"/>
        </w:rPr>
        <w:t xml:space="preserve"> </w:t>
      </w:r>
      <w:r w:rsidR="00F050F5" w:rsidRPr="00F050F5">
        <w:rPr>
          <w:rFonts w:eastAsia="SimSun"/>
          <w:sz w:val="24"/>
          <w:szCs w:val="24"/>
          <w:lang w:val="fr-FR" w:eastAsia="zh-CN"/>
        </w:rPr>
        <w:t xml:space="preserve">rapport initial du Bénin, </w:t>
      </w:r>
      <w:r w:rsidR="00F050F5">
        <w:rPr>
          <w:rFonts w:eastAsia="SimSun"/>
          <w:sz w:val="24"/>
          <w:szCs w:val="24"/>
          <w:lang w:val="fr-FR" w:eastAsia="zh-CN"/>
        </w:rPr>
        <w:t>d</w:t>
      </w:r>
      <w:r w:rsidR="00F050F5" w:rsidRPr="00F050F5">
        <w:rPr>
          <w:rFonts w:eastAsia="SimSun"/>
          <w:sz w:val="24"/>
          <w:szCs w:val="24"/>
          <w:lang w:val="fr-FR" w:eastAsia="zh-CN"/>
        </w:rPr>
        <w:t xml:space="preserve">es deuxième à quatrième rapports périodiques combinés de l’Egypte, </w:t>
      </w:r>
      <w:r w:rsidR="00F050F5">
        <w:rPr>
          <w:rFonts w:eastAsia="SimSun"/>
          <w:sz w:val="24"/>
          <w:szCs w:val="24"/>
          <w:lang w:val="fr-FR" w:eastAsia="zh-CN"/>
        </w:rPr>
        <w:t>du</w:t>
      </w:r>
      <w:r w:rsidR="00F050F5" w:rsidRPr="00F050F5">
        <w:rPr>
          <w:rFonts w:eastAsia="SimSun"/>
          <w:sz w:val="24"/>
          <w:szCs w:val="24"/>
          <w:lang w:val="fr-FR" w:eastAsia="zh-CN"/>
        </w:rPr>
        <w:t xml:space="preserve"> deuxième rapport périodique du Pérou</w:t>
      </w:r>
      <w:r w:rsidR="008718C9">
        <w:rPr>
          <w:rFonts w:eastAsia="SimSun"/>
          <w:sz w:val="24"/>
          <w:szCs w:val="24"/>
          <w:lang w:val="fr-FR" w:eastAsia="zh-CN"/>
        </w:rPr>
        <w:t xml:space="preserve"> et</w:t>
      </w:r>
      <w:r w:rsidR="00F050F5" w:rsidRPr="00F050F5">
        <w:rPr>
          <w:rFonts w:eastAsia="SimSun"/>
          <w:sz w:val="24"/>
          <w:szCs w:val="24"/>
          <w:lang w:val="fr-FR" w:eastAsia="zh-CN"/>
        </w:rPr>
        <w:t xml:space="preserve"> </w:t>
      </w:r>
      <w:r w:rsidR="00F050F5">
        <w:rPr>
          <w:rFonts w:eastAsia="SimSun"/>
          <w:sz w:val="24"/>
          <w:szCs w:val="24"/>
          <w:lang w:val="fr-FR" w:eastAsia="zh-CN"/>
        </w:rPr>
        <w:t>du</w:t>
      </w:r>
      <w:r w:rsidR="00F050F5" w:rsidRPr="00F050F5">
        <w:rPr>
          <w:rFonts w:eastAsia="SimSun"/>
          <w:sz w:val="24"/>
          <w:szCs w:val="24"/>
          <w:lang w:val="fr-FR" w:eastAsia="zh-CN"/>
        </w:rPr>
        <w:t xml:space="preserve"> deuxième rapport périodique des Seychelles</w:t>
      </w:r>
      <w:r w:rsidRPr="00717A63">
        <w:rPr>
          <w:rFonts w:eastAsia="SimSun"/>
          <w:bCs/>
          <w:sz w:val="24"/>
          <w:szCs w:val="24"/>
          <w:lang w:val="fr-FR" w:eastAsia="zh-CN"/>
        </w:rPr>
        <w:t xml:space="preserve">, </w:t>
      </w:r>
      <w:r w:rsidR="008718C9">
        <w:rPr>
          <w:rFonts w:eastAsia="SimSun"/>
          <w:bCs/>
          <w:sz w:val="24"/>
          <w:szCs w:val="24"/>
          <w:lang w:val="fr-FR" w:eastAsia="zh-CN"/>
        </w:rPr>
        <w:t>ainsi que</w:t>
      </w:r>
      <w:r w:rsidRPr="00717A63">
        <w:rPr>
          <w:rFonts w:eastAsia="SimSun"/>
          <w:sz w:val="24"/>
          <w:szCs w:val="24"/>
          <w:lang w:val="fr-FR" w:eastAsia="zh-CN"/>
        </w:rPr>
        <w:t xml:space="preserve"> pour la préparation d</w:t>
      </w:r>
      <w:r w:rsidR="00792E4E">
        <w:rPr>
          <w:rFonts w:eastAsia="SimSun"/>
          <w:sz w:val="24"/>
          <w:szCs w:val="24"/>
          <w:lang w:val="fr-FR" w:eastAsia="zh-CN"/>
        </w:rPr>
        <w:t>es</w:t>
      </w:r>
      <w:r w:rsidRPr="00717A63">
        <w:rPr>
          <w:rFonts w:eastAsia="SimSun"/>
          <w:sz w:val="24"/>
          <w:szCs w:val="24"/>
          <w:lang w:val="fr-FR" w:eastAsia="zh-CN"/>
        </w:rPr>
        <w:t xml:space="preserve"> liste</w:t>
      </w:r>
      <w:r w:rsidR="00792E4E">
        <w:rPr>
          <w:rFonts w:eastAsia="SimSun"/>
          <w:sz w:val="24"/>
          <w:szCs w:val="24"/>
          <w:lang w:val="fr-FR" w:eastAsia="zh-CN"/>
        </w:rPr>
        <w:t>s</w:t>
      </w:r>
      <w:r w:rsidRPr="00717A63">
        <w:rPr>
          <w:rFonts w:eastAsia="SimSun"/>
          <w:sz w:val="24"/>
          <w:szCs w:val="24"/>
          <w:lang w:val="fr-FR" w:eastAsia="zh-CN"/>
        </w:rPr>
        <w:t xml:space="preserve"> des points établie</w:t>
      </w:r>
      <w:r w:rsidR="00792E4E">
        <w:rPr>
          <w:rFonts w:eastAsia="SimSun"/>
          <w:sz w:val="24"/>
          <w:szCs w:val="24"/>
          <w:lang w:val="fr-FR" w:eastAsia="zh-CN"/>
        </w:rPr>
        <w:t>s</w:t>
      </w:r>
      <w:r w:rsidRPr="00717A63">
        <w:rPr>
          <w:rFonts w:eastAsia="SimSun"/>
          <w:sz w:val="24"/>
          <w:szCs w:val="24"/>
          <w:lang w:val="fr-FR" w:eastAsia="zh-CN"/>
        </w:rPr>
        <w:t xml:space="preserve"> avant la </w:t>
      </w:r>
      <w:r w:rsidR="00875A2E">
        <w:rPr>
          <w:rFonts w:eastAsia="SimSun"/>
          <w:sz w:val="24"/>
          <w:szCs w:val="24"/>
          <w:lang w:val="fr-FR" w:eastAsia="zh-CN"/>
        </w:rPr>
        <w:t>soumission</w:t>
      </w:r>
      <w:r w:rsidR="00875A2E" w:rsidRPr="00717A63">
        <w:rPr>
          <w:rFonts w:eastAsia="SimSun"/>
          <w:sz w:val="24"/>
          <w:szCs w:val="24"/>
          <w:lang w:val="fr-FR" w:eastAsia="zh-CN"/>
        </w:rPr>
        <w:t xml:space="preserve"> </w:t>
      </w:r>
      <w:r w:rsidRPr="00717A63">
        <w:rPr>
          <w:rFonts w:eastAsia="SimSun"/>
          <w:sz w:val="24"/>
          <w:szCs w:val="24"/>
          <w:lang w:val="fr-FR" w:eastAsia="zh-CN"/>
        </w:rPr>
        <w:t>du deuxième rapport périodique d</w:t>
      </w:r>
      <w:r w:rsidR="00F050F5">
        <w:rPr>
          <w:rFonts w:eastAsia="SimSun"/>
          <w:sz w:val="24"/>
          <w:szCs w:val="24"/>
          <w:lang w:val="fr-FR" w:eastAsia="zh-CN"/>
        </w:rPr>
        <w:t>e l’Indonésie, du troisième rapport périodique du Mali et du deuxième rapport périodique d</w:t>
      </w:r>
      <w:r w:rsidR="00FB6464">
        <w:rPr>
          <w:rFonts w:eastAsia="SimSun"/>
          <w:sz w:val="24"/>
          <w:szCs w:val="24"/>
          <w:lang w:val="fr-FR" w:eastAsia="zh-CN"/>
        </w:rPr>
        <w:t>e</w:t>
      </w:r>
      <w:r w:rsidR="00F050F5">
        <w:rPr>
          <w:rFonts w:eastAsia="SimSun"/>
          <w:sz w:val="24"/>
          <w:szCs w:val="24"/>
          <w:lang w:val="fr-FR" w:eastAsia="zh-CN"/>
        </w:rPr>
        <w:t xml:space="preserve"> Timor-Leste</w:t>
      </w:r>
      <w:r w:rsidR="00875A2E">
        <w:rPr>
          <w:rFonts w:eastAsia="SimSun"/>
          <w:sz w:val="24"/>
          <w:szCs w:val="24"/>
          <w:lang w:val="fr-FR" w:eastAsia="zh-CN"/>
        </w:rPr>
        <w:t>,</w:t>
      </w:r>
      <w:permStart w:id="2014191483" w:edGrp="everyone"/>
      <w:permEnd w:id="2014191483"/>
      <w:r w:rsidR="00792E4E">
        <w:rPr>
          <w:rFonts w:eastAsia="SimSun"/>
          <w:sz w:val="24"/>
          <w:szCs w:val="24"/>
          <w:lang w:val="fr-FR" w:eastAsia="zh-CN"/>
        </w:rPr>
        <w:t xml:space="preserve"> la préparation de </w:t>
      </w:r>
      <w:r w:rsidR="00875A2E">
        <w:rPr>
          <w:rFonts w:eastAsia="SimSun"/>
          <w:sz w:val="24"/>
          <w:szCs w:val="24"/>
          <w:lang w:val="fr-FR" w:eastAsia="zh-CN"/>
        </w:rPr>
        <w:t xml:space="preserve">la </w:t>
      </w:r>
      <w:r w:rsidRPr="00717A63">
        <w:rPr>
          <w:rFonts w:eastAsia="SimSun"/>
          <w:sz w:val="24"/>
          <w:szCs w:val="24"/>
          <w:lang w:val="fr-FR" w:eastAsia="zh-CN"/>
        </w:rPr>
        <w:t xml:space="preserve">liste de points à traiter concernant le </w:t>
      </w:r>
      <w:r w:rsidR="00F050F5">
        <w:rPr>
          <w:rFonts w:eastAsia="SimSun"/>
          <w:sz w:val="24"/>
          <w:szCs w:val="24"/>
          <w:lang w:val="fr-FR" w:eastAsia="zh-CN"/>
        </w:rPr>
        <w:t xml:space="preserve">deuxième </w:t>
      </w:r>
      <w:r w:rsidRPr="00717A63">
        <w:rPr>
          <w:rFonts w:eastAsia="SimSun"/>
          <w:sz w:val="24"/>
          <w:szCs w:val="24"/>
          <w:lang w:val="fr-FR" w:eastAsia="zh-CN"/>
        </w:rPr>
        <w:t>rapport périodique de l</w:t>
      </w:r>
      <w:r w:rsidR="00F050F5">
        <w:rPr>
          <w:rFonts w:eastAsia="SimSun"/>
          <w:sz w:val="24"/>
          <w:szCs w:val="24"/>
          <w:lang w:val="fr-FR" w:eastAsia="zh-CN"/>
        </w:rPr>
        <w:t>a Mauritanie</w:t>
      </w:r>
      <w:r w:rsidRPr="00717A63">
        <w:rPr>
          <w:rFonts w:eastAsia="SimSun"/>
          <w:sz w:val="24"/>
          <w:szCs w:val="24"/>
          <w:lang w:val="fr-FR" w:eastAsia="zh-CN"/>
        </w:rPr>
        <w:t xml:space="preserve"> et l’évaluation du rapport de suivi de l'Azerbaïdjan</w:t>
      </w:r>
      <w:r w:rsidRPr="00717A63">
        <w:rPr>
          <w:rFonts w:eastAsia="SimSun"/>
          <w:bCs/>
          <w:sz w:val="24"/>
          <w:szCs w:val="24"/>
          <w:lang w:val="fr-FR" w:eastAsia="zh-CN"/>
        </w:rPr>
        <w:t>.</w:t>
      </w:r>
      <w:r w:rsidRPr="00717A63">
        <w:rPr>
          <w:rFonts w:eastAsia="SimSun"/>
          <w:sz w:val="24"/>
          <w:szCs w:val="24"/>
          <w:lang w:val="fr-FR" w:eastAsia="zh-CN"/>
        </w:rPr>
        <w:t xml:space="preserve"> </w:t>
      </w:r>
    </w:p>
    <w:p w14:paraId="6420F629" w14:textId="77777777" w:rsidR="00717A63" w:rsidRPr="00717A63" w:rsidRDefault="00717A63" w:rsidP="00717A63">
      <w:pPr>
        <w:jc w:val="both"/>
        <w:rPr>
          <w:rFonts w:eastAsia="SimSun"/>
          <w:sz w:val="24"/>
          <w:szCs w:val="24"/>
          <w:lang w:val="fr-FR" w:eastAsia="zh-CN"/>
        </w:rPr>
      </w:pPr>
    </w:p>
    <w:p w14:paraId="5F90619A" w14:textId="2D3F7106" w:rsidR="00717A63" w:rsidRP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 xml:space="preserve">Une réunion d'informations publique concernant l'Azerbaïdjan, le </w:t>
      </w:r>
      <w:r w:rsidR="00F050F5">
        <w:rPr>
          <w:rFonts w:eastAsia="SimSun"/>
          <w:sz w:val="24"/>
          <w:szCs w:val="24"/>
          <w:lang w:val="fr-FR" w:eastAsia="zh-CN"/>
        </w:rPr>
        <w:t xml:space="preserve">Bénin, l’Egypte, l’Indonésie, le Mali, la Mauritanie, le Pérou, les Seychelles </w:t>
      </w:r>
      <w:r w:rsidR="008C7DDE">
        <w:rPr>
          <w:rFonts w:eastAsia="SimSun"/>
          <w:sz w:val="24"/>
          <w:szCs w:val="24"/>
          <w:lang w:val="fr-FR" w:eastAsia="zh-CN"/>
        </w:rPr>
        <w:t>et Timor</w:t>
      </w:r>
      <w:r w:rsidR="00F050F5">
        <w:rPr>
          <w:rFonts w:eastAsia="SimSun"/>
          <w:sz w:val="24"/>
          <w:szCs w:val="24"/>
          <w:lang w:val="fr-FR" w:eastAsia="zh-CN"/>
        </w:rPr>
        <w:t xml:space="preserve">-Leste </w:t>
      </w:r>
      <w:r w:rsidRPr="00717A63">
        <w:rPr>
          <w:rFonts w:eastAsia="SimSun"/>
          <w:sz w:val="24"/>
          <w:szCs w:val="24"/>
          <w:lang w:val="fr-FR" w:eastAsia="zh-CN"/>
        </w:rPr>
        <w:t xml:space="preserve">est prévue le </w:t>
      </w:r>
      <w:r w:rsidRPr="00717A63">
        <w:rPr>
          <w:rFonts w:eastAsia="SimSun"/>
          <w:b/>
          <w:sz w:val="24"/>
          <w:szCs w:val="24"/>
          <w:lang w:val="fr-FR" w:eastAsia="zh-CN"/>
        </w:rPr>
        <w:t xml:space="preserve">lundi </w:t>
      </w:r>
      <w:r w:rsidR="00F050F5">
        <w:rPr>
          <w:rFonts w:eastAsia="SimSun"/>
          <w:b/>
          <w:sz w:val="24"/>
          <w:szCs w:val="24"/>
          <w:lang w:val="fr-FR" w:eastAsia="zh-CN"/>
        </w:rPr>
        <w:t>2 décembre</w:t>
      </w:r>
      <w:r w:rsidRPr="00717A63">
        <w:rPr>
          <w:rFonts w:eastAsia="SimSun"/>
          <w:b/>
          <w:sz w:val="24"/>
          <w:szCs w:val="24"/>
          <w:lang w:val="fr-FR" w:eastAsia="zh-CN"/>
        </w:rPr>
        <w:t xml:space="preserve"> 2024</w:t>
      </w:r>
      <w:r w:rsidRPr="00717A63">
        <w:rPr>
          <w:rFonts w:eastAsia="SimSun"/>
          <w:sz w:val="24"/>
          <w:szCs w:val="24"/>
          <w:lang w:val="fr-FR" w:eastAsia="zh-CN"/>
        </w:rPr>
        <w:t xml:space="preserve">, </w:t>
      </w:r>
      <w:r w:rsidRPr="00717A63">
        <w:rPr>
          <w:rFonts w:eastAsia="SimSun"/>
          <w:b/>
          <w:sz w:val="24"/>
          <w:szCs w:val="24"/>
          <w:lang w:val="fr-FR" w:eastAsia="zh-CN"/>
        </w:rPr>
        <w:t xml:space="preserve">de </w:t>
      </w:r>
      <w:r w:rsidR="00F050F5" w:rsidRPr="00717A63">
        <w:rPr>
          <w:rFonts w:eastAsia="SimSun"/>
          <w:b/>
          <w:sz w:val="24"/>
          <w:szCs w:val="24"/>
          <w:lang w:val="fr-FR" w:eastAsia="zh-CN"/>
        </w:rPr>
        <w:t>1</w:t>
      </w:r>
      <w:r w:rsidR="00F050F5">
        <w:rPr>
          <w:rFonts w:eastAsia="SimSun"/>
          <w:b/>
          <w:sz w:val="24"/>
          <w:szCs w:val="24"/>
          <w:lang w:val="fr-FR" w:eastAsia="zh-CN"/>
        </w:rPr>
        <w:t>0</w:t>
      </w:r>
      <w:r w:rsidR="00F050F5" w:rsidRPr="00717A63">
        <w:rPr>
          <w:rFonts w:eastAsia="SimSun"/>
          <w:b/>
          <w:sz w:val="24"/>
          <w:szCs w:val="24"/>
          <w:lang w:val="fr-FR" w:eastAsia="zh-CN"/>
        </w:rPr>
        <w:t>h</w:t>
      </w:r>
      <w:r w:rsidR="00F050F5">
        <w:rPr>
          <w:rFonts w:eastAsia="SimSun"/>
          <w:b/>
          <w:sz w:val="24"/>
          <w:szCs w:val="24"/>
          <w:lang w:val="fr-FR" w:eastAsia="zh-CN"/>
        </w:rPr>
        <w:t>3</w:t>
      </w:r>
      <w:r w:rsidR="00F050F5" w:rsidRPr="00717A63">
        <w:rPr>
          <w:rFonts w:eastAsia="SimSun"/>
          <w:b/>
          <w:sz w:val="24"/>
          <w:szCs w:val="24"/>
          <w:lang w:val="fr-FR" w:eastAsia="zh-CN"/>
        </w:rPr>
        <w:t xml:space="preserve">0 </w:t>
      </w:r>
      <w:r w:rsidRPr="00717A63">
        <w:rPr>
          <w:rFonts w:eastAsia="SimSun"/>
          <w:b/>
          <w:sz w:val="24"/>
          <w:szCs w:val="24"/>
          <w:lang w:val="fr-FR" w:eastAsia="zh-CN"/>
        </w:rPr>
        <w:t xml:space="preserve">à </w:t>
      </w:r>
      <w:r w:rsidR="00F050F5" w:rsidRPr="00717A63">
        <w:rPr>
          <w:rFonts w:eastAsia="SimSun"/>
          <w:b/>
          <w:sz w:val="24"/>
          <w:szCs w:val="24"/>
          <w:lang w:val="fr-FR" w:eastAsia="zh-CN"/>
        </w:rPr>
        <w:t>1</w:t>
      </w:r>
      <w:r w:rsidR="00F050F5">
        <w:rPr>
          <w:rFonts w:eastAsia="SimSun"/>
          <w:b/>
          <w:sz w:val="24"/>
          <w:szCs w:val="24"/>
          <w:lang w:val="fr-FR" w:eastAsia="zh-CN"/>
        </w:rPr>
        <w:t>1</w:t>
      </w:r>
      <w:r w:rsidR="00F050F5" w:rsidRPr="00717A63">
        <w:rPr>
          <w:rFonts w:eastAsia="SimSun"/>
          <w:b/>
          <w:sz w:val="24"/>
          <w:szCs w:val="24"/>
          <w:lang w:val="fr-FR" w:eastAsia="zh-CN"/>
        </w:rPr>
        <w:t>h</w:t>
      </w:r>
      <w:r w:rsidR="00F050F5">
        <w:rPr>
          <w:rFonts w:eastAsia="SimSun"/>
          <w:b/>
          <w:sz w:val="24"/>
          <w:szCs w:val="24"/>
          <w:lang w:val="fr-FR" w:eastAsia="zh-CN"/>
        </w:rPr>
        <w:t>45</w:t>
      </w:r>
      <w:r w:rsidR="00F050F5" w:rsidRPr="00717A63">
        <w:rPr>
          <w:rFonts w:eastAsia="SimSun"/>
          <w:b/>
          <w:sz w:val="24"/>
          <w:szCs w:val="24"/>
          <w:lang w:val="fr-FR" w:eastAsia="zh-CN"/>
        </w:rPr>
        <w:t xml:space="preserve"> </w:t>
      </w:r>
      <w:r w:rsidRPr="00717A63">
        <w:rPr>
          <w:rFonts w:eastAsia="SimSun"/>
          <w:b/>
          <w:sz w:val="24"/>
          <w:szCs w:val="24"/>
          <w:lang w:val="fr-FR" w:eastAsia="zh-CN"/>
        </w:rPr>
        <w:t xml:space="preserve">environ </w:t>
      </w:r>
      <w:r w:rsidRPr="00717A63">
        <w:rPr>
          <w:rFonts w:eastAsia="SimSun"/>
          <w:sz w:val="24"/>
          <w:szCs w:val="24"/>
          <w:lang w:val="fr-FR" w:eastAsia="zh-CN"/>
        </w:rPr>
        <w:t>(CET - heure de Genève). Cette réunion avec les OSC et les INDH suivra l'adoption de l'ordre du jour, en séance publique. Veuillez noter qu'à partir du 22 janvier 2024,</w:t>
      </w:r>
      <w:r w:rsidRPr="00777500">
        <w:rPr>
          <w:rFonts w:eastAsia="SimSun"/>
          <w:sz w:val="24"/>
          <w:szCs w:val="24"/>
          <w:u w:val="single"/>
          <w:lang w:val="fr-FR" w:eastAsia="zh-CN"/>
        </w:rPr>
        <w:t xml:space="preserve"> </w:t>
      </w:r>
      <w:r w:rsidRPr="00777500">
        <w:rPr>
          <w:rFonts w:eastAsia="SimSun"/>
          <w:b/>
          <w:bCs/>
          <w:sz w:val="24"/>
          <w:szCs w:val="24"/>
          <w:u w:val="single"/>
          <w:lang w:val="fr-FR" w:eastAsia="zh-CN"/>
        </w:rPr>
        <w:t>l'Office des Nations Unies à Genève a cessé d'assurer le service de toutes les réunions hybrides ou virtuelles sur quelque plateforme, système ou outil que ce soit</w:t>
      </w:r>
      <w:r w:rsidRPr="00717A63">
        <w:rPr>
          <w:rFonts w:eastAsia="SimSun"/>
          <w:sz w:val="24"/>
          <w:szCs w:val="24"/>
          <w:lang w:val="fr-FR" w:eastAsia="zh-CN"/>
        </w:rPr>
        <w:t xml:space="preserve">. Les représentants des OSC et des INDH qui souhaitent faire des déclarations orales peuvent soit participer à cette réunion en personne, soit envoyer un message vidéo préenregistré au Secrétariat du Comité, qui sera diffusé lors de la réunion publique. </w:t>
      </w:r>
    </w:p>
    <w:p w14:paraId="4EC90B60" w14:textId="77777777" w:rsidR="00717A63" w:rsidRPr="00717A63" w:rsidRDefault="00717A63" w:rsidP="00717A63">
      <w:pPr>
        <w:ind w:firstLine="720"/>
        <w:jc w:val="both"/>
        <w:rPr>
          <w:rFonts w:eastAsia="SimSun"/>
          <w:b/>
          <w:sz w:val="24"/>
          <w:szCs w:val="24"/>
          <w:lang w:val="fr-FR" w:eastAsia="zh-CN"/>
        </w:rPr>
      </w:pPr>
    </w:p>
    <w:p w14:paraId="11C64874" w14:textId="51482947" w:rsidR="00717A63" w:rsidRP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 xml:space="preserve">Les OSC/INDH qui souhaitent faire des déclarations orales sont priées de noter que leurs interventions ne devront pas dépasser 5 minutes si elles concernent les rapports des Etats parties à examiner lors de la session et les listes de points/listes de points établies avant la présentation des rapports à adopter, et 3 minutes si elles concernent les rapports de suivi à évaluer. </w:t>
      </w:r>
      <w:r w:rsidRPr="00717A63">
        <w:rPr>
          <w:rFonts w:eastAsia="SimSun"/>
          <w:b/>
          <w:bCs/>
          <w:sz w:val="24"/>
          <w:szCs w:val="24"/>
          <w:lang w:val="fr-FR" w:eastAsia="zh-CN"/>
        </w:rPr>
        <w:t>Le président du Comité CMW pourra accorder plus ou moins de temps en fonction du nombre d'intervenants</w:t>
      </w:r>
      <w:r w:rsidRPr="00717A63">
        <w:rPr>
          <w:rFonts w:eastAsia="SimSun"/>
          <w:sz w:val="24"/>
          <w:szCs w:val="24"/>
          <w:lang w:val="fr-FR" w:eastAsia="zh-CN"/>
        </w:rPr>
        <w:t>. Si le temps imparti ne suffit pas, les représentants des OSC et des INDH pourront être invités par le président à répondre par écrit aux questions posées par le Comité après la réunion publique et/ou à profiter de la possibilité de tenir des réunions d'informations informelles avec les Rapporteurs pays du Comité en séance privée (voir ci-dessous VII.).</w:t>
      </w:r>
    </w:p>
    <w:p w14:paraId="7ED6572A" w14:textId="77777777" w:rsidR="00717A63" w:rsidRPr="00717A63" w:rsidRDefault="00717A63" w:rsidP="00717A63">
      <w:pPr>
        <w:jc w:val="both"/>
        <w:rPr>
          <w:rFonts w:eastAsia="SimSun"/>
          <w:sz w:val="24"/>
          <w:szCs w:val="24"/>
          <w:lang w:val="fr-FR" w:eastAsia="zh-CN"/>
        </w:rPr>
      </w:pPr>
    </w:p>
    <w:p w14:paraId="2625065A" w14:textId="77777777" w:rsidR="008C7DDE" w:rsidRDefault="00717A63" w:rsidP="00717A63">
      <w:pPr>
        <w:jc w:val="both"/>
        <w:rPr>
          <w:rFonts w:eastAsia="SimSun"/>
          <w:sz w:val="24"/>
          <w:szCs w:val="24"/>
          <w:lang w:val="fr-FR" w:eastAsia="zh-CN"/>
        </w:rPr>
      </w:pPr>
      <w:r w:rsidRPr="00717A63">
        <w:rPr>
          <w:rFonts w:eastAsia="SimSun"/>
          <w:sz w:val="24"/>
          <w:szCs w:val="24"/>
          <w:lang w:val="fr-FR" w:eastAsia="zh-CN"/>
        </w:rPr>
        <w:tab/>
      </w:r>
    </w:p>
    <w:p w14:paraId="7FDADBF7" w14:textId="75DFCF6A" w:rsidR="00717A63" w:rsidRPr="00717A63" w:rsidRDefault="00717A63" w:rsidP="00717A63">
      <w:pPr>
        <w:jc w:val="both"/>
        <w:rPr>
          <w:rFonts w:eastAsia="SimSun"/>
          <w:sz w:val="24"/>
          <w:szCs w:val="24"/>
          <w:lang w:val="fr-FR" w:eastAsia="zh-CN"/>
        </w:rPr>
      </w:pPr>
      <w:r w:rsidRPr="00717A63">
        <w:rPr>
          <w:rFonts w:eastAsia="SimSun"/>
          <w:b/>
          <w:bCs/>
          <w:sz w:val="24"/>
          <w:szCs w:val="24"/>
          <w:lang w:val="fr-FR" w:eastAsia="zh-CN"/>
        </w:rPr>
        <w:t>Les représentants des OSC/INDH doivent confirmer leur intention d'informer publiquement le Comité en informant le secrétariat du CMW avant le</w:t>
      </w:r>
      <w:r w:rsidR="00F050F5">
        <w:rPr>
          <w:rFonts w:eastAsia="SimSun"/>
          <w:b/>
          <w:bCs/>
          <w:sz w:val="24"/>
          <w:szCs w:val="24"/>
          <w:lang w:val="fr-FR" w:eastAsia="zh-CN"/>
        </w:rPr>
        <w:t xml:space="preserve"> vendredi</w:t>
      </w:r>
      <w:r w:rsidRPr="00717A63">
        <w:rPr>
          <w:rFonts w:eastAsia="SimSun"/>
          <w:b/>
          <w:bCs/>
          <w:sz w:val="24"/>
          <w:szCs w:val="24"/>
          <w:lang w:val="fr-FR" w:eastAsia="zh-CN"/>
        </w:rPr>
        <w:t xml:space="preserve"> 1</w:t>
      </w:r>
      <w:r w:rsidR="00F050F5">
        <w:rPr>
          <w:rFonts w:eastAsia="SimSun"/>
          <w:b/>
          <w:bCs/>
          <w:sz w:val="24"/>
          <w:szCs w:val="24"/>
          <w:lang w:val="fr-FR" w:eastAsia="zh-CN"/>
        </w:rPr>
        <w:t>5 novembre</w:t>
      </w:r>
      <w:r w:rsidRPr="00717A63">
        <w:rPr>
          <w:rFonts w:eastAsia="SimSun"/>
          <w:b/>
          <w:bCs/>
          <w:sz w:val="24"/>
          <w:szCs w:val="24"/>
          <w:lang w:val="fr-FR" w:eastAsia="zh-CN"/>
        </w:rPr>
        <w:t xml:space="preserve"> 2024, à l'adresse suivante </w:t>
      </w:r>
      <w:bookmarkStart w:id="3" w:name="_Hlk90474521"/>
      <w:r w:rsidRPr="00717A63">
        <w:rPr>
          <w:rFonts w:ascii="Calibri" w:eastAsia="Calibri" w:hAnsi="Calibri"/>
          <w:sz w:val="22"/>
          <w:szCs w:val="22"/>
          <w:lang w:val="en-GB"/>
        </w:rPr>
        <w:fldChar w:fldCharType="begin"/>
      </w:r>
      <w:r w:rsidRPr="00717A63">
        <w:rPr>
          <w:rFonts w:ascii="Calibri" w:eastAsia="Calibri" w:hAnsi="Calibri"/>
          <w:b/>
          <w:bCs/>
          <w:sz w:val="22"/>
          <w:szCs w:val="22"/>
          <w:lang w:val="fr-FR"/>
        </w:rPr>
        <w:instrText xml:space="preserve"> HYPERLINK "mailto:ohchr-cmw@un.org" </w:instrText>
      </w:r>
      <w:r w:rsidRPr="00717A63">
        <w:rPr>
          <w:rFonts w:ascii="Calibri" w:eastAsia="Calibri" w:hAnsi="Calibri"/>
          <w:sz w:val="22"/>
          <w:szCs w:val="22"/>
          <w:lang w:val="en-GB"/>
        </w:rPr>
        <w:fldChar w:fldCharType="separate"/>
      </w:r>
      <w:r w:rsidRPr="00717A63">
        <w:rPr>
          <w:rFonts w:eastAsia="SimSun"/>
          <w:b/>
          <w:bCs/>
          <w:color w:val="0563C1"/>
          <w:sz w:val="24"/>
          <w:szCs w:val="24"/>
          <w:u w:val="single"/>
          <w:lang w:val="fr-FR" w:eastAsia="zh-CN"/>
        </w:rPr>
        <w:t>ohchr-cmw@un.org</w:t>
      </w:r>
      <w:r w:rsidRPr="00717A63">
        <w:rPr>
          <w:rFonts w:eastAsia="SimSun"/>
          <w:b/>
          <w:bCs/>
          <w:color w:val="0563C1"/>
          <w:sz w:val="24"/>
          <w:szCs w:val="24"/>
          <w:u w:val="single"/>
          <w:lang w:val="en-US" w:eastAsia="zh-CN"/>
        </w:rPr>
        <w:fldChar w:fldCharType="end"/>
      </w:r>
      <w:bookmarkEnd w:id="3"/>
      <w:r w:rsidRPr="00717A63">
        <w:rPr>
          <w:rFonts w:eastAsia="SimSun"/>
          <w:sz w:val="24"/>
          <w:szCs w:val="24"/>
          <w:lang w:val="fr-FR" w:eastAsia="zh-CN"/>
        </w:rPr>
        <w:t>. Les participants souhaitant informer le Comité par le biais d’un message vidéo recevront des directives détaillées concernant l'enregistrement de leur message.</w:t>
      </w:r>
    </w:p>
    <w:p w14:paraId="0A35A0B9" w14:textId="77777777" w:rsidR="00717A63" w:rsidRPr="00717A63" w:rsidRDefault="00717A63" w:rsidP="00717A63">
      <w:pPr>
        <w:jc w:val="both"/>
        <w:rPr>
          <w:rFonts w:eastAsia="SimSun"/>
          <w:sz w:val="24"/>
          <w:szCs w:val="24"/>
          <w:lang w:val="fr-FR" w:eastAsia="zh-CN"/>
        </w:rPr>
      </w:pPr>
    </w:p>
    <w:p w14:paraId="466394C6" w14:textId="3064D680" w:rsidR="00717A63" w:rsidRP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Les OSC/INDH devront transmettre au Secrétariat du Comité (</w:t>
      </w:r>
      <w:hyperlink r:id="rId16" w:history="1">
        <w:r w:rsidRPr="00717A63">
          <w:rPr>
            <w:rFonts w:eastAsia="SimSun"/>
            <w:color w:val="0563C1"/>
            <w:sz w:val="24"/>
            <w:szCs w:val="24"/>
            <w:u w:val="single"/>
            <w:lang w:val="fr-FR" w:eastAsia="zh-CN"/>
          </w:rPr>
          <w:t>ohchr-cmw@un.org</w:t>
        </w:r>
      </w:hyperlink>
      <w:r w:rsidRPr="00717A63">
        <w:rPr>
          <w:rFonts w:eastAsia="SimSun"/>
          <w:color w:val="0563C1"/>
          <w:sz w:val="24"/>
          <w:szCs w:val="24"/>
          <w:lang w:val="fr-FR" w:eastAsia="zh-CN"/>
        </w:rPr>
        <w:t>)</w:t>
      </w:r>
      <w:r w:rsidRPr="00717A63">
        <w:rPr>
          <w:rFonts w:eastAsia="SimSun"/>
          <w:sz w:val="24"/>
          <w:szCs w:val="24"/>
          <w:lang w:val="fr-FR" w:eastAsia="zh-CN"/>
        </w:rPr>
        <w:t xml:space="preserve"> une </w:t>
      </w:r>
      <w:r w:rsidRPr="00717A63">
        <w:rPr>
          <w:rFonts w:eastAsia="SimSun"/>
          <w:b/>
          <w:sz w:val="24"/>
          <w:szCs w:val="24"/>
          <w:lang w:val="fr-FR" w:eastAsia="zh-CN"/>
        </w:rPr>
        <w:t xml:space="preserve">copie électronique </w:t>
      </w:r>
      <w:r w:rsidRPr="00717A63">
        <w:rPr>
          <w:rFonts w:eastAsia="SimSun"/>
          <w:sz w:val="24"/>
          <w:szCs w:val="24"/>
          <w:lang w:val="fr-FR" w:eastAsia="zh-CN"/>
        </w:rPr>
        <w:t xml:space="preserve">(en formats PDF et Word pour des raisons d'accessibilité) </w:t>
      </w:r>
      <w:r w:rsidRPr="00717A63">
        <w:rPr>
          <w:rFonts w:eastAsia="SimSun"/>
          <w:b/>
          <w:bCs/>
          <w:sz w:val="24"/>
          <w:szCs w:val="24"/>
          <w:lang w:val="fr-FR" w:eastAsia="zh-CN"/>
        </w:rPr>
        <w:t xml:space="preserve">de leurs déclarations orales/points de discussion </w:t>
      </w:r>
      <w:r w:rsidRPr="00717A63">
        <w:rPr>
          <w:rFonts w:eastAsia="SimSun"/>
          <w:sz w:val="24"/>
          <w:szCs w:val="24"/>
          <w:lang w:val="fr-FR" w:eastAsia="zh-CN"/>
        </w:rPr>
        <w:t xml:space="preserve">à des fins d'interprétation, avant le </w:t>
      </w:r>
      <w:r w:rsidRPr="00717A63">
        <w:rPr>
          <w:rFonts w:eastAsia="SimSun"/>
          <w:b/>
          <w:sz w:val="24"/>
          <w:szCs w:val="24"/>
          <w:lang w:val="fr-FR" w:eastAsia="zh-CN"/>
        </w:rPr>
        <w:t xml:space="preserve">vendredi </w:t>
      </w:r>
      <w:r w:rsidR="00F050F5">
        <w:rPr>
          <w:rFonts w:eastAsia="SimSun"/>
          <w:b/>
          <w:sz w:val="24"/>
          <w:szCs w:val="24"/>
          <w:lang w:val="fr-FR" w:eastAsia="zh-CN"/>
        </w:rPr>
        <w:t>29</w:t>
      </w:r>
      <w:r w:rsidRPr="00717A63">
        <w:rPr>
          <w:rFonts w:eastAsia="SimSun"/>
          <w:b/>
          <w:sz w:val="24"/>
          <w:szCs w:val="24"/>
          <w:lang w:val="fr-FR" w:eastAsia="zh-CN"/>
        </w:rPr>
        <w:t xml:space="preserve"> </w:t>
      </w:r>
      <w:r w:rsidR="00F050F5">
        <w:rPr>
          <w:rFonts w:eastAsia="SimSun"/>
          <w:b/>
          <w:sz w:val="24"/>
          <w:szCs w:val="24"/>
          <w:lang w:val="fr-FR" w:eastAsia="zh-CN"/>
        </w:rPr>
        <w:t>novembre</w:t>
      </w:r>
      <w:r w:rsidR="00F050F5" w:rsidRPr="00717A63">
        <w:rPr>
          <w:rFonts w:eastAsia="SimSun"/>
          <w:b/>
          <w:sz w:val="24"/>
          <w:szCs w:val="24"/>
          <w:lang w:val="fr-FR" w:eastAsia="zh-CN"/>
        </w:rPr>
        <w:t xml:space="preserve"> </w:t>
      </w:r>
      <w:r w:rsidRPr="00717A63">
        <w:rPr>
          <w:rFonts w:eastAsia="SimSun"/>
          <w:b/>
          <w:sz w:val="24"/>
          <w:szCs w:val="24"/>
          <w:lang w:val="fr-FR" w:eastAsia="zh-CN"/>
        </w:rPr>
        <w:t>2024</w:t>
      </w:r>
      <w:r w:rsidRPr="00717A63">
        <w:rPr>
          <w:rFonts w:eastAsia="SimSun"/>
          <w:sz w:val="24"/>
          <w:szCs w:val="24"/>
          <w:lang w:val="fr-FR" w:eastAsia="zh-CN"/>
        </w:rPr>
        <w:t xml:space="preserve">. </w:t>
      </w:r>
    </w:p>
    <w:p w14:paraId="754F5947" w14:textId="77777777" w:rsidR="00717A63" w:rsidRPr="00717A63" w:rsidRDefault="00717A63" w:rsidP="00717A63">
      <w:pPr>
        <w:ind w:firstLine="720"/>
        <w:jc w:val="both"/>
        <w:rPr>
          <w:rFonts w:eastAsia="SimSun"/>
          <w:sz w:val="24"/>
          <w:szCs w:val="24"/>
          <w:lang w:val="fr-FR" w:eastAsia="zh-CN"/>
        </w:rPr>
      </w:pPr>
      <w:r w:rsidRPr="00717A63">
        <w:rPr>
          <w:rFonts w:eastAsia="SimSun"/>
          <w:sz w:val="24"/>
          <w:szCs w:val="24"/>
          <w:lang w:val="fr-FR" w:eastAsia="zh-CN"/>
        </w:rPr>
        <w:t xml:space="preserve"> </w:t>
      </w:r>
    </w:p>
    <w:p w14:paraId="0020E179" w14:textId="77777777" w:rsidR="00717A63" w:rsidRPr="00717A63" w:rsidRDefault="00717A63" w:rsidP="00717A63">
      <w:pPr>
        <w:rPr>
          <w:rFonts w:eastAsia="Calibri"/>
          <w:sz w:val="24"/>
          <w:szCs w:val="24"/>
          <w:lang w:val="fr-FR"/>
        </w:rPr>
      </w:pPr>
      <w:r w:rsidRPr="00717A63">
        <w:rPr>
          <w:rFonts w:eastAsia="SimSun"/>
          <w:b/>
          <w:bCs/>
          <w:sz w:val="24"/>
          <w:szCs w:val="24"/>
          <w:lang w:val="fr-FR" w:eastAsia="zh-CN"/>
        </w:rPr>
        <w:t xml:space="preserve">VI. </w:t>
      </w:r>
      <w:r w:rsidRPr="00717A63">
        <w:rPr>
          <w:rFonts w:eastAsia="SimSun"/>
          <w:b/>
          <w:bCs/>
          <w:sz w:val="24"/>
          <w:szCs w:val="24"/>
          <w:lang w:val="fr-FR" w:eastAsia="zh-CN"/>
        </w:rPr>
        <w:tab/>
        <w:t>Inscription</w:t>
      </w:r>
    </w:p>
    <w:p w14:paraId="7BF24053" w14:textId="4C434C7B" w:rsidR="004B30CD" w:rsidRPr="004B30CD" w:rsidRDefault="00717A63" w:rsidP="00717A63">
      <w:pPr>
        <w:spacing w:before="120" w:after="160" w:line="259" w:lineRule="auto"/>
        <w:ind w:firstLine="567"/>
        <w:jc w:val="both"/>
        <w:rPr>
          <w:rFonts w:eastAsia="Calibri"/>
          <w:sz w:val="24"/>
          <w:szCs w:val="24"/>
          <w:lang w:val="fr-FR"/>
        </w:rPr>
      </w:pPr>
      <w:r w:rsidRPr="004B30CD">
        <w:rPr>
          <w:rFonts w:eastAsia="SimSun"/>
          <w:sz w:val="24"/>
          <w:szCs w:val="24"/>
          <w:lang w:val="fr-FR" w:eastAsia="zh-CN"/>
        </w:rPr>
        <w:t>Les représentants des OSC et des INDH qui souhaitent assister en personne aux sessions publiques du Comité sont priés de s'inscrire individuellement en ligne sur Indico</w:t>
      </w:r>
      <w:hyperlink r:id="rId17" w:history="1">
        <w:r w:rsidR="004B30CD" w:rsidRPr="004B30CD">
          <w:rPr>
            <w:sz w:val="24"/>
            <w:szCs w:val="24"/>
          </w:rPr>
          <w:t> </w:t>
        </w:r>
        <w:r w:rsidR="004B30CD" w:rsidRPr="004B30CD">
          <w:rPr>
            <w:rFonts w:eastAsia="Calibri"/>
            <w:sz w:val="24"/>
            <w:szCs w:val="24"/>
            <w:lang w:val="fr-FR"/>
          </w:rPr>
          <w:t>:</w:t>
        </w:r>
      </w:hyperlink>
      <w:r w:rsidR="004B30CD">
        <w:rPr>
          <w:rFonts w:eastAsia="Calibri"/>
          <w:sz w:val="24"/>
          <w:szCs w:val="24"/>
          <w:lang w:val="fr-FR"/>
        </w:rPr>
        <w:t xml:space="preserve"> </w:t>
      </w:r>
      <w:hyperlink r:id="rId18" w:history="1">
        <w:r w:rsidR="00087665" w:rsidRPr="00BC59F9">
          <w:rPr>
            <w:rStyle w:val="Hyperlink"/>
            <w:rFonts w:eastAsia="Calibri"/>
            <w:sz w:val="24"/>
            <w:szCs w:val="24"/>
            <w:lang w:val="fr-FR"/>
          </w:rPr>
          <w:t>https://indico.un.org/event/1004546/</w:t>
        </w:r>
      </w:hyperlink>
      <w:r w:rsidR="004B30CD" w:rsidRPr="004B30CD">
        <w:rPr>
          <w:rFonts w:eastAsia="Calibri"/>
          <w:sz w:val="24"/>
          <w:szCs w:val="24"/>
          <w:lang w:val="fr-FR"/>
        </w:rPr>
        <w:t xml:space="preserve"> </w:t>
      </w:r>
    </w:p>
    <w:p w14:paraId="46724E4B" w14:textId="77777777" w:rsidR="00717A63" w:rsidRPr="00717A63" w:rsidRDefault="00087665" w:rsidP="00717A63">
      <w:pPr>
        <w:spacing w:before="120" w:after="160" w:line="259" w:lineRule="auto"/>
        <w:ind w:firstLine="567"/>
        <w:jc w:val="both"/>
        <w:rPr>
          <w:rFonts w:eastAsia="SimSun"/>
          <w:sz w:val="24"/>
          <w:szCs w:val="24"/>
          <w:lang w:val="fr-FR" w:eastAsia="zh-CN"/>
        </w:rPr>
      </w:pPr>
      <w:hyperlink w:history="1"/>
      <w:hyperlink w:history="1"/>
      <w:r w:rsidR="00717A63" w:rsidRPr="00717A63">
        <w:rPr>
          <w:rFonts w:eastAsia="SimSun"/>
          <w:sz w:val="24"/>
          <w:szCs w:val="24"/>
          <w:lang w:val="fr-FR" w:eastAsia="zh-CN"/>
        </w:rPr>
        <w:t xml:space="preserve">Un guide de l'utilisateur pour les participants aux conférences est disponible à l'adresse </w:t>
      </w:r>
      <w:hyperlink r:id="rId19" w:history="1">
        <w:r w:rsidR="00717A63" w:rsidRPr="00717A63">
          <w:rPr>
            <w:rFonts w:eastAsia="SimSun"/>
            <w:sz w:val="24"/>
            <w:szCs w:val="24"/>
            <w:lang w:val="fr-FR" w:eastAsia="zh-CN"/>
          </w:rPr>
          <w:t>:</w:t>
        </w:r>
      </w:hyperlink>
      <w:r w:rsidR="00717A63" w:rsidRPr="00717A63">
        <w:rPr>
          <w:rFonts w:eastAsia="SimSun"/>
          <w:sz w:val="24"/>
          <w:szCs w:val="24"/>
          <w:lang w:val="fr-FR" w:eastAsia="zh-CN"/>
        </w:rPr>
        <w:t xml:space="preserve"> </w:t>
      </w:r>
      <w:hyperlink r:id="rId20" w:history="1">
        <w:r w:rsidR="00717A63" w:rsidRPr="00717A63">
          <w:rPr>
            <w:rFonts w:eastAsia="SimSun"/>
            <w:color w:val="0563C1"/>
            <w:sz w:val="24"/>
            <w:szCs w:val="24"/>
            <w:u w:val="single"/>
            <w:lang w:val="fr-FR" w:eastAsia="zh-CN"/>
          </w:rPr>
          <w:t>https://indicohelp.unog.ch/</w:t>
        </w:r>
      </w:hyperlink>
      <w:r w:rsidR="00717A63" w:rsidRPr="00717A63">
        <w:rPr>
          <w:rFonts w:eastAsia="SimSun"/>
          <w:sz w:val="24"/>
          <w:szCs w:val="24"/>
          <w:lang w:val="fr-FR" w:eastAsia="zh-CN"/>
        </w:rPr>
        <w:t xml:space="preserve">    </w:t>
      </w:r>
    </w:p>
    <w:p w14:paraId="2A32692E" w14:textId="7E25FB36" w:rsidR="00717A63" w:rsidRPr="00717A63" w:rsidRDefault="00717A63" w:rsidP="00717A63">
      <w:pPr>
        <w:spacing w:before="120" w:after="160" w:line="259" w:lineRule="auto"/>
        <w:ind w:firstLine="567"/>
        <w:jc w:val="both"/>
        <w:rPr>
          <w:rFonts w:eastAsia="SimSun"/>
          <w:sz w:val="24"/>
          <w:szCs w:val="24"/>
          <w:lang w:val="fr-FR" w:eastAsia="zh-CN"/>
        </w:rPr>
      </w:pPr>
      <w:r w:rsidRPr="00717A63">
        <w:rPr>
          <w:rFonts w:eastAsia="SimSun"/>
          <w:sz w:val="24"/>
          <w:szCs w:val="24"/>
          <w:lang w:val="fr-FR" w:eastAsia="zh-CN"/>
        </w:rPr>
        <w:t xml:space="preserve">Les inscriptions resteront ouvertes jusqu'au 29 </w:t>
      </w:r>
      <w:r w:rsidR="00F050F5">
        <w:rPr>
          <w:rFonts w:eastAsia="SimSun"/>
          <w:sz w:val="24"/>
          <w:szCs w:val="24"/>
          <w:lang w:val="fr-FR" w:eastAsia="zh-CN"/>
        </w:rPr>
        <w:t>novembre</w:t>
      </w:r>
      <w:r w:rsidRPr="00717A63">
        <w:rPr>
          <w:rFonts w:eastAsia="SimSun"/>
          <w:sz w:val="24"/>
          <w:szCs w:val="24"/>
          <w:lang w:val="fr-FR" w:eastAsia="zh-CN"/>
        </w:rPr>
        <w:t xml:space="preserve"> 2024.</w:t>
      </w:r>
    </w:p>
    <w:p w14:paraId="692FED7B" w14:textId="2AE27D76" w:rsidR="006E21EE" w:rsidRPr="006E21EE" w:rsidRDefault="006E21EE" w:rsidP="005B56D9">
      <w:pPr>
        <w:spacing w:before="120" w:after="160" w:line="259" w:lineRule="auto"/>
        <w:jc w:val="both"/>
        <w:rPr>
          <w:rFonts w:eastAsia="SimSun"/>
          <w:i/>
          <w:iCs/>
          <w:sz w:val="24"/>
          <w:szCs w:val="24"/>
          <w:u w:val="single"/>
          <w:lang w:val="fr-FR" w:eastAsia="zh-CN"/>
        </w:rPr>
      </w:pPr>
      <w:r w:rsidRPr="006E21EE">
        <w:rPr>
          <w:rFonts w:eastAsia="SimSun"/>
          <w:i/>
          <w:iCs/>
          <w:sz w:val="24"/>
          <w:szCs w:val="24"/>
          <w:u w:val="single"/>
          <w:lang w:val="fr-FR" w:eastAsia="zh-CN"/>
        </w:rPr>
        <w:t>Nouveau système de badge numérique</w:t>
      </w:r>
    </w:p>
    <w:p w14:paraId="6785AF4E" w14:textId="3246A217" w:rsidR="006E21EE" w:rsidRPr="006E21EE" w:rsidRDefault="006E21EE" w:rsidP="006E21EE">
      <w:pPr>
        <w:spacing w:before="120" w:after="160" w:line="259" w:lineRule="auto"/>
        <w:ind w:firstLine="567"/>
        <w:jc w:val="both"/>
        <w:rPr>
          <w:rFonts w:eastAsia="SimSun"/>
          <w:sz w:val="24"/>
          <w:szCs w:val="24"/>
          <w:lang w:val="fr-FR" w:eastAsia="zh-CN"/>
        </w:rPr>
      </w:pPr>
      <w:r w:rsidRPr="006E21EE">
        <w:rPr>
          <w:rFonts w:eastAsia="SimSun"/>
          <w:sz w:val="24"/>
          <w:szCs w:val="24"/>
          <w:lang w:val="fr-FR" w:eastAsia="zh-CN"/>
        </w:rPr>
        <w:t>Les participants à la conférence recevront un badge numérique composé de leur photo, d'un code QR et du nom et de la date de la conférence. Le badge numérique sera envoyé à chaque participant par courriel une fois qu'il aura été accrédité par l'organisateur de la conférence. Une fois téléchargé sur un téléphone portable ou tout autre appareil mobile, le badge numérique permettra une entrée plus rapide au Palais Wilson</w:t>
      </w:r>
      <w:r w:rsidR="00343875">
        <w:rPr>
          <w:rFonts w:eastAsia="SimSun"/>
          <w:sz w:val="24"/>
          <w:szCs w:val="24"/>
          <w:lang w:val="fr-FR" w:eastAsia="zh-CN"/>
        </w:rPr>
        <w:t xml:space="preserve">, </w:t>
      </w:r>
      <w:r w:rsidRPr="006E21EE">
        <w:rPr>
          <w:rFonts w:eastAsia="SimSun"/>
          <w:sz w:val="24"/>
          <w:szCs w:val="24"/>
          <w:lang w:val="fr-FR" w:eastAsia="zh-CN"/>
        </w:rPr>
        <w:t>évitant le temps nécessaire à la création d'un badge "physique". Les participants peuvent également imprimer leur badge numérique et le code QR fonctionnera de la même manière.</w:t>
      </w:r>
    </w:p>
    <w:p w14:paraId="0F480DA6" w14:textId="0EA32A37" w:rsidR="00717A63" w:rsidRPr="00717A63" w:rsidRDefault="006E21EE" w:rsidP="006E21EE">
      <w:pPr>
        <w:spacing w:before="120" w:after="160" w:line="259" w:lineRule="auto"/>
        <w:ind w:firstLine="567"/>
        <w:jc w:val="both"/>
        <w:rPr>
          <w:rFonts w:eastAsia="SimSun"/>
          <w:sz w:val="24"/>
          <w:szCs w:val="24"/>
          <w:lang w:val="fr-FR" w:eastAsia="zh-CN"/>
        </w:rPr>
      </w:pPr>
      <w:r w:rsidRPr="006E21EE">
        <w:rPr>
          <w:rFonts w:eastAsia="SimSun"/>
          <w:sz w:val="24"/>
          <w:szCs w:val="24"/>
          <w:lang w:val="fr-FR" w:eastAsia="zh-CN"/>
        </w:rPr>
        <w:t>Le jour de la réunion, les personnes dûment inscrites devront présenter leur badge numérique et un passeport valide ou une pièce d'identité délivrée par un gouvernement (avec photo) à l'équipe de sécurité du Palais Wilson (52 rue des pâquis, Genève, Suisse). Les heures d'ouverture sont de 8 heures à 17 heures, du lundi au vendredi</w:t>
      </w:r>
    </w:p>
    <w:p w14:paraId="5A4050D3" w14:textId="77777777" w:rsidR="00717A63" w:rsidRPr="00717A63" w:rsidRDefault="00717A63" w:rsidP="006E21EE">
      <w:pPr>
        <w:spacing w:before="120" w:after="160" w:line="259" w:lineRule="auto"/>
        <w:ind w:firstLine="567"/>
        <w:jc w:val="both"/>
        <w:rPr>
          <w:rFonts w:eastAsia="Calibri"/>
          <w:sz w:val="24"/>
          <w:szCs w:val="24"/>
          <w:lang w:val="fr-FR"/>
        </w:rPr>
      </w:pPr>
      <w:r w:rsidRPr="00717A63">
        <w:rPr>
          <w:rFonts w:eastAsia="SimSun"/>
          <w:sz w:val="24"/>
          <w:szCs w:val="24"/>
          <w:lang w:val="fr-FR" w:eastAsia="zh-CN"/>
        </w:rPr>
        <w:t xml:space="preserve">Toutes les réunions publiques du Comité seront retransmises en direct sur le </w:t>
      </w:r>
      <w:r w:rsidRPr="00717A63">
        <w:rPr>
          <w:rFonts w:eastAsia="SimSun"/>
          <w:sz w:val="24"/>
          <w:szCs w:val="24"/>
          <w:lang w:val="fr-FR" w:eastAsia="fr-FR"/>
        </w:rPr>
        <w:t>site web</w:t>
      </w:r>
      <w:hyperlink r:id="rId21" w:history="1">
        <w:r w:rsidRPr="00717A63">
          <w:rPr>
            <w:rFonts w:eastAsia="Calibri"/>
            <w:sz w:val="24"/>
            <w:szCs w:val="24"/>
            <w:lang w:val="fr-FR"/>
          </w:rPr>
          <w:t>:</w:t>
        </w:r>
      </w:hyperlink>
      <w:r w:rsidRPr="00717A63">
        <w:rPr>
          <w:rFonts w:eastAsia="Calibri"/>
          <w:sz w:val="24"/>
          <w:szCs w:val="24"/>
          <w:lang w:val="fr-FR"/>
        </w:rPr>
        <w:t xml:space="preserve"> </w:t>
      </w:r>
      <w:hyperlink r:id="rId22" w:history="1">
        <w:r w:rsidRPr="00717A63">
          <w:rPr>
            <w:rFonts w:eastAsia="Calibri"/>
            <w:color w:val="0563C1"/>
            <w:sz w:val="24"/>
            <w:szCs w:val="24"/>
            <w:u w:val="single"/>
            <w:lang w:val="fr-FR"/>
          </w:rPr>
          <w:t>https://media.un.org/en/webtv/</w:t>
        </w:r>
      </w:hyperlink>
      <w:r w:rsidRPr="00717A63">
        <w:rPr>
          <w:rFonts w:eastAsia="Calibri"/>
          <w:sz w:val="24"/>
          <w:szCs w:val="24"/>
          <w:lang w:val="fr-FR"/>
        </w:rPr>
        <w:t xml:space="preserve">   </w:t>
      </w:r>
    </w:p>
    <w:p w14:paraId="1F12D401" w14:textId="77777777" w:rsidR="00717A63" w:rsidRPr="00717A63" w:rsidRDefault="00717A63" w:rsidP="00717A63">
      <w:pPr>
        <w:rPr>
          <w:rFonts w:eastAsia="SimSun"/>
          <w:b/>
          <w:bCs/>
          <w:sz w:val="24"/>
          <w:szCs w:val="24"/>
          <w:lang w:val="fr-FR" w:eastAsia="zh-CN"/>
        </w:rPr>
      </w:pPr>
    </w:p>
    <w:p w14:paraId="305BE688" w14:textId="77777777" w:rsidR="00717A63" w:rsidRPr="00717A63" w:rsidRDefault="00717A63" w:rsidP="00717A63">
      <w:pPr>
        <w:jc w:val="both"/>
        <w:rPr>
          <w:rFonts w:eastAsia="SimSun"/>
          <w:b/>
          <w:sz w:val="24"/>
          <w:szCs w:val="24"/>
          <w:lang w:val="fr-FR" w:eastAsia="zh-CN"/>
        </w:rPr>
      </w:pPr>
      <w:r w:rsidRPr="00717A63">
        <w:rPr>
          <w:rFonts w:eastAsia="SimSun"/>
          <w:b/>
          <w:sz w:val="24"/>
          <w:szCs w:val="24"/>
          <w:lang w:val="fr-FR" w:eastAsia="zh-CN"/>
        </w:rPr>
        <w:t xml:space="preserve">VII. </w:t>
      </w:r>
      <w:r w:rsidRPr="00717A63">
        <w:rPr>
          <w:rFonts w:eastAsia="SimSun"/>
          <w:b/>
          <w:sz w:val="24"/>
          <w:szCs w:val="24"/>
          <w:lang w:val="fr-FR" w:eastAsia="zh-CN"/>
        </w:rPr>
        <w:tab/>
        <w:t>Réunions d'informations informelles avec le Comité</w:t>
      </w:r>
    </w:p>
    <w:p w14:paraId="50A7C3C6" w14:textId="77777777" w:rsidR="00717A63" w:rsidRPr="00717A63" w:rsidRDefault="00717A63" w:rsidP="00717A63">
      <w:pPr>
        <w:jc w:val="both"/>
        <w:rPr>
          <w:rFonts w:eastAsia="SimSun"/>
          <w:sz w:val="24"/>
          <w:szCs w:val="24"/>
          <w:lang w:val="fr-FR" w:eastAsia="zh-CN"/>
        </w:rPr>
      </w:pPr>
    </w:p>
    <w:p w14:paraId="4F0E7100" w14:textId="77777777" w:rsidR="00717A63" w:rsidRP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 xml:space="preserve">Conformément à la décision 31/3 </w:t>
      </w:r>
      <w:r w:rsidRPr="00717A63">
        <w:rPr>
          <w:rFonts w:eastAsia="Times New Roman"/>
          <w:sz w:val="24"/>
          <w:szCs w:val="24"/>
          <w:lang w:val="fr-FR"/>
        </w:rPr>
        <w:t xml:space="preserve">prise par </w:t>
      </w:r>
      <w:r w:rsidRPr="00717A63">
        <w:rPr>
          <w:rFonts w:eastAsia="SimSun"/>
          <w:sz w:val="24"/>
          <w:szCs w:val="24"/>
          <w:lang w:val="fr-FR" w:eastAsia="zh-CN"/>
        </w:rPr>
        <w:t xml:space="preserve">le Comité </w:t>
      </w:r>
      <w:r w:rsidRPr="00717A63">
        <w:rPr>
          <w:rFonts w:eastAsia="Times New Roman"/>
          <w:sz w:val="24"/>
          <w:szCs w:val="24"/>
          <w:lang w:val="fr-FR"/>
        </w:rPr>
        <w:t xml:space="preserve">lors de sa 31e </w:t>
      </w:r>
      <w:r w:rsidRPr="00717A63">
        <w:rPr>
          <w:rFonts w:eastAsia="SimSun"/>
          <w:sz w:val="24"/>
          <w:szCs w:val="24"/>
          <w:lang w:val="fr-FR" w:eastAsia="zh-CN"/>
        </w:rPr>
        <w:t xml:space="preserve">session, les OSC et les INDH, ne désirant pas assister à la réunion publique informelle organisée par le Comité lors de son premier jour de session mais souhaitant fournir des informations spécifiques sur l’un des Etats parties qui sera examiné lors de la session, peuvent également organiser des </w:t>
      </w:r>
      <w:r w:rsidRPr="00717A63">
        <w:rPr>
          <w:rFonts w:eastAsia="SimSun"/>
          <w:bCs/>
          <w:sz w:val="24"/>
          <w:szCs w:val="24"/>
          <w:lang w:val="fr-FR" w:eastAsia="zh-CN"/>
        </w:rPr>
        <w:t xml:space="preserve">séances d'informations privées, à distance, d'une durée de 45 minutes </w:t>
      </w:r>
      <w:r w:rsidRPr="00717A63">
        <w:rPr>
          <w:rFonts w:eastAsia="SimSun"/>
          <w:sz w:val="24"/>
          <w:szCs w:val="24"/>
          <w:lang w:val="fr-FR" w:eastAsia="zh-CN"/>
        </w:rPr>
        <w:t>chacune avec les Rapporteurs pays :</w:t>
      </w:r>
    </w:p>
    <w:p w14:paraId="7811E051" w14:textId="6BE8547C" w:rsidR="00717A63" w:rsidRP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 xml:space="preserve">Le lundi </w:t>
      </w:r>
      <w:r w:rsidR="00F050F5">
        <w:rPr>
          <w:rFonts w:eastAsia="SimSun"/>
          <w:sz w:val="24"/>
          <w:szCs w:val="24"/>
          <w:lang w:val="fr-FR" w:eastAsia="zh-CN"/>
        </w:rPr>
        <w:t>2 décembre</w:t>
      </w:r>
      <w:r w:rsidRPr="00717A63">
        <w:rPr>
          <w:rFonts w:eastAsia="SimSun"/>
          <w:sz w:val="24"/>
          <w:szCs w:val="24"/>
          <w:lang w:val="fr-FR" w:eastAsia="zh-CN"/>
        </w:rPr>
        <w:t xml:space="preserve"> 2024, de 14h à 14h45 environ (CET - heure de Genève), pour ce qui concerne</w:t>
      </w:r>
      <w:r w:rsidR="00F050F5">
        <w:rPr>
          <w:rFonts w:eastAsia="SimSun"/>
          <w:sz w:val="24"/>
          <w:szCs w:val="24"/>
          <w:lang w:val="fr-FR" w:eastAsia="zh-CN"/>
        </w:rPr>
        <w:t xml:space="preserve"> le Bénin</w:t>
      </w:r>
      <w:r w:rsidRPr="00717A63">
        <w:rPr>
          <w:rFonts w:eastAsia="SimSun"/>
          <w:sz w:val="24"/>
          <w:szCs w:val="24"/>
          <w:lang w:val="fr-FR" w:eastAsia="zh-CN"/>
        </w:rPr>
        <w:t>.</w:t>
      </w:r>
    </w:p>
    <w:p w14:paraId="60D78307" w14:textId="0FF92B23" w:rsid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 xml:space="preserve">Le mardi </w:t>
      </w:r>
      <w:r w:rsidR="00F050F5">
        <w:rPr>
          <w:rFonts w:eastAsia="SimSun"/>
          <w:sz w:val="24"/>
          <w:szCs w:val="24"/>
          <w:lang w:val="fr-FR" w:eastAsia="zh-CN"/>
        </w:rPr>
        <w:t>3 décembre</w:t>
      </w:r>
      <w:r w:rsidRPr="00717A63">
        <w:rPr>
          <w:rFonts w:eastAsia="SimSun"/>
          <w:sz w:val="24"/>
          <w:szCs w:val="24"/>
          <w:lang w:val="fr-FR" w:eastAsia="zh-CN"/>
        </w:rPr>
        <w:t xml:space="preserve"> 2024, de 14h à 14h45 environ (CET - heure de Genève) pour ce qui concerne l</w:t>
      </w:r>
      <w:r w:rsidR="00F050F5">
        <w:rPr>
          <w:rFonts w:eastAsia="SimSun"/>
          <w:sz w:val="24"/>
          <w:szCs w:val="24"/>
          <w:lang w:val="fr-FR" w:eastAsia="zh-CN"/>
        </w:rPr>
        <w:t>’Egypte</w:t>
      </w:r>
      <w:r w:rsidRPr="00717A63">
        <w:rPr>
          <w:rFonts w:eastAsia="SimSun"/>
          <w:sz w:val="24"/>
          <w:szCs w:val="24"/>
          <w:lang w:val="fr-FR" w:eastAsia="zh-CN"/>
        </w:rPr>
        <w:t>.</w:t>
      </w:r>
    </w:p>
    <w:p w14:paraId="44808E13" w14:textId="0E5F75E9" w:rsidR="00F050F5" w:rsidRPr="00717A63" w:rsidRDefault="00F050F5" w:rsidP="00F050F5">
      <w:pPr>
        <w:ind w:firstLine="567"/>
        <w:jc w:val="both"/>
        <w:rPr>
          <w:rFonts w:eastAsia="SimSun"/>
          <w:sz w:val="24"/>
          <w:szCs w:val="24"/>
          <w:lang w:val="fr-FR" w:eastAsia="zh-CN"/>
        </w:rPr>
      </w:pPr>
      <w:r w:rsidRPr="00717A63">
        <w:rPr>
          <w:rFonts w:eastAsia="SimSun"/>
          <w:sz w:val="24"/>
          <w:szCs w:val="24"/>
          <w:lang w:val="fr-FR" w:eastAsia="zh-CN"/>
        </w:rPr>
        <w:lastRenderedPageBreak/>
        <w:t xml:space="preserve">Le mardi </w:t>
      </w:r>
      <w:r>
        <w:rPr>
          <w:rFonts w:eastAsia="SimSun"/>
          <w:sz w:val="24"/>
          <w:szCs w:val="24"/>
          <w:lang w:val="fr-FR" w:eastAsia="zh-CN"/>
        </w:rPr>
        <w:t>3 décembre</w:t>
      </w:r>
      <w:r w:rsidRPr="00717A63">
        <w:rPr>
          <w:rFonts w:eastAsia="SimSun"/>
          <w:sz w:val="24"/>
          <w:szCs w:val="24"/>
          <w:lang w:val="fr-FR" w:eastAsia="zh-CN"/>
        </w:rPr>
        <w:t xml:space="preserve"> 2024, de 1</w:t>
      </w:r>
      <w:r>
        <w:rPr>
          <w:rFonts w:eastAsia="SimSun"/>
          <w:sz w:val="24"/>
          <w:szCs w:val="24"/>
          <w:lang w:val="fr-FR" w:eastAsia="zh-CN"/>
        </w:rPr>
        <w:t>8</w:t>
      </w:r>
      <w:r w:rsidRPr="00717A63">
        <w:rPr>
          <w:rFonts w:eastAsia="SimSun"/>
          <w:sz w:val="24"/>
          <w:szCs w:val="24"/>
          <w:lang w:val="fr-FR" w:eastAsia="zh-CN"/>
        </w:rPr>
        <w:t>h à 1</w:t>
      </w:r>
      <w:r>
        <w:rPr>
          <w:rFonts w:eastAsia="SimSun"/>
          <w:sz w:val="24"/>
          <w:szCs w:val="24"/>
          <w:lang w:val="fr-FR" w:eastAsia="zh-CN"/>
        </w:rPr>
        <w:t>8</w:t>
      </w:r>
      <w:r w:rsidRPr="00717A63">
        <w:rPr>
          <w:rFonts w:eastAsia="SimSun"/>
          <w:sz w:val="24"/>
          <w:szCs w:val="24"/>
          <w:lang w:val="fr-FR" w:eastAsia="zh-CN"/>
        </w:rPr>
        <w:t>h45 environ (CET - heure de Genève) pour ce qui concerne l</w:t>
      </w:r>
      <w:r>
        <w:rPr>
          <w:rFonts w:eastAsia="SimSun"/>
          <w:sz w:val="24"/>
          <w:szCs w:val="24"/>
          <w:lang w:val="fr-FR" w:eastAsia="zh-CN"/>
        </w:rPr>
        <w:t>e Pérou</w:t>
      </w:r>
      <w:r w:rsidRPr="00717A63">
        <w:rPr>
          <w:rFonts w:eastAsia="SimSun"/>
          <w:sz w:val="24"/>
          <w:szCs w:val="24"/>
          <w:lang w:val="fr-FR" w:eastAsia="zh-CN"/>
        </w:rPr>
        <w:t>.</w:t>
      </w:r>
    </w:p>
    <w:p w14:paraId="46CA8A45" w14:textId="300EE927" w:rsidR="00717A63" w:rsidRP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 xml:space="preserve">Le mercredi </w:t>
      </w:r>
      <w:r w:rsidR="00F050F5">
        <w:rPr>
          <w:rFonts w:eastAsia="SimSun"/>
          <w:sz w:val="24"/>
          <w:szCs w:val="24"/>
          <w:lang w:val="fr-FR" w:eastAsia="zh-CN"/>
        </w:rPr>
        <w:t>4 décembre</w:t>
      </w:r>
      <w:r w:rsidRPr="00717A63">
        <w:rPr>
          <w:rFonts w:eastAsia="SimSun"/>
          <w:sz w:val="24"/>
          <w:szCs w:val="24"/>
          <w:lang w:val="fr-FR" w:eastAsia="zh-CN"/>
        </w:rPr>
        <w:t xml:space="preserve"> 2024, de 14h à 14h45 environ (CET - heure de Genève) pour ce qui concerne le</w:t>
      </w:r>
      <w:r w:rsidR="00F050F5">
        <w:rPr>
          <w:rFonts w:eastAsia="SimSun"/>
          <w:sz w:val="24"/>
          <w:szCs w:val="24"/>
          <w:lang w:val="fr-FR" w:eastAsia="zh-CN"/>
        </w:rPr>
        <w:t>s Seychelles</w:t>
      </w:r>
      <w:r w:rsidRPr="00717A63">
        <w:rPr>
          <w:rFonts w:eastAsia="SimSun"/>
          <w:sz w:val="24"/>
          <w:szCs w:val="24"/>
          <w:lang w:val="fr-FR" w:eastAsia="zh-CN"/>
        </w:rPr>
        <w:t>.</w:t>
      </w:r>
    </w:p>
    <w:p w14:paraId="63275407" w14:textId="77777777" w:rsidR="00717A63" w:rsidRPr="00717A63" w:rsidRDefault="00717A63" w:rsidP="00717A63">
      <w:pPr>
        <w:ind w:firstLine="720"/>
        <w:jc w:val="both"/>
        <w:rPr>
          <w:rFonts w:eastAsia="SimSun"/>
          <w:sz w:val="24"/>
          <w:szCs w:val="24"/>
          <w:lang w:val="fr-FR" w:eastAsia="zh-CN"/>
        </w:rPr>
      </w:pPr>
    </w:p>
    <w:p w14:paraId="76CF7E03" w14:textId="47135416" w:rsidR="00717A63" w:rsidRP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 xml:space="preserve">Les OSC/NHRI souhaitant organiser de telles séances d'information doivent contacter </w:t>
      </w:r>
      <w:r w:rsidRPr="00717A63">
        <w:rPr>
          <w:rFonts w:eastAsia="SimSun"/>
          <w:b/>
          <w:bCs/>
          <w:sz w:val="24"/>
          <w:szCs w:val="24"/>
          <w:lang w:val="fr-FR" w:eastAsia="zh-CN"/>
        </w:rPr>
        <w:t xml:space="preserve">avant le </w:t>
      </w:r>
      <w:r w:rsidR="00F050F5">
        <w:rPr>
          <w:rFonts w:eastAsia="SimSun"/>
          <w:b/>
          <w:bCs/>
          <w:sz w:val="24"/>
          <w:szCs w:val="24"/>
          <w:lang w:val="fr-FR" w:eastAsia="zh-CN"/>
        </w:rPr>
        <w:t>vendredi 15 novembre</w:t>
      </w:r>
      <w:r w:rsidRPr="00717A63">
        <w:rPr>
          <w:rFonts w:eastAsia="SimSun"/>
          <w:b/>
          <w:bCs/>
          <w:sz w:val="24"/>
          <w:szCs w:val="24"/>
          <w:lang w:val="fr-FR" w:eastAsia="zh-CN"/>
        </w:rPr>
        <w:t xml:space="preserve"> 2024 </w:t>
      </w:r>
      <w:r w:rsidRPr="00717A63">
        <w:rPr>
          <w:rFonts w:eastAsia="SimSun"/>
          <w:sz w:val="24"/>
          <w:szCs w:val="24"/>
          <w:lang w:val="fr-FR" w:eastAsia="zh-CN"/>
        </w:rPr>
        <w:t xml:space="preserve">le secrétariat de la CMW à l'adresse </w:t>
      </w:r>
      <w:hyperlink r:id="rId23" w:history="1">
        <w:r w:rsidRPr="00717A63">
          <w:rPr>
            <w:rFonts w:eastAsia="SimSun"/>
            <w:color w:val="0563C1"/>
            <w:sz w:val="24"/>
            <w:szCs w:val="24"/>
            <w:u w:val="single"/>
            <w:lang w:val="fr-FR" w:eastAsia="zh-CN"/>
          </w:rPr>
          <w:t>ohchr-cmw@un.org</w:t>
        </w:r>
      </w:hyperlink>
      <w:r w:rsidRPr="00717A63">
        <w:rPr>
          <w:rFonts w:eastAsia="SimSun"/>
          <w:sz w:val="24"/>
          <w:szCs w:val="24"/>
          <w:lang w:val="fr-FR" w:eastAsia="zh-CN"/>
        </w:rPr>
        <w:t xml:space="preserve"> afin de coordonner les différentes interventions.</w:t>
      </w:r>
    </w:p>
    <w:p w14:paraId="11222165" w14:textId="77777777" w:rsidR="00717A63" w:rsidRPr="00717A63" w:rsidRDefault="00717A63" w:rsidP="00717A63">
      <w:pPr>
        <w:ind w:firstLine="720"/>
        <w:jc w:val="both"/>
        <w:rPr>
          <w:rFonts w:eastAsia="SimSun"/>
          <w:sz w:val="24"/>
          <w:szCs w:val="24"/>
          <w:lang w:val="fr-FR" w:eastAsia="zh-CN"/>
        </w:rPr>
      </w:pPr>
    </w:p>
    <w:p w14:paraId="6567CD2C" w14:textId="5106FC8D" w:rsidR="00717A63" w:rsidRPr="00717A63" w:rsidRDefault="00717A63" w:rsidP="00717A63">
      <w:pPr>
        <w:ind w:left="60"/>
        <w:rPr>
          <w:rFonts w:eastAsia="SimSun"/>
          <w:b/>
          <w:bCs/>
          <w:sz w:val="24"/>
          <w:szCs w:val="24"/>
          <w:lang w:val="fr-FR" w:eastAsia="zh-CN"/>
        </w:rPr>
      </w:pPr>
      <w:r w:rsidRPr="00717A63">
        <w:rPr>
          <w:rFonts w:eastAsia="SimSun"/>
          <w:b/>
          <w:bCs/>
          <w:sz w:val="24"/>
          <w:szCs w:val="24"/>
          <w:lang w:val="fr-FR" w:eastAsia="zh-CN"/>
        </w:rPr>
        <w:t>VIII. Informations complémentaires</w:t>
      </w:r>
    </w:p>
    <w:p w14:paraId="5A36F4A3" w14:textId="77777777" w:rsidR="00717A63" w:rsidRPr="00717A63" w:rsidRDefault="00717A63" w:rsidP="00717A63">
      <w:pPr>
        <w:rPr>
          <w:rFonts w:eastAsia="SimSun"/>
          <w:sz w:val="24"/>
          <w:szCs w:val="24"/>
          <w:lang w:val="fr-FR" w:eastAsia="zh-CN"/>
        </w:rPr>
      </w:pPr>
    </w:p>
    <w:p w14:paraId="09540163" w14:textId="77777777" w:rsidR="00717A63" w:rsidRPr="00717A63" w:rsidRDefault="00717A63" w:rsidP="00717A63">
      <w:pPr>
        <w:ind w:firstLine="567"/>
        <w:jc w:val="both"/>
        <w:rPr>
          <w:rFonts w:eastAsia="SimSun"/>
          <w:sz w:val="24"/>
          <w:szCs w:val="24"/>
          <w:lang w:val="fr-FR" w:eastAsia="zh-CN"/>
        </w:rPr>
      </w:pPr>
      <w:r w:rsidRPr="00717A63">
        <w:rPr>
          <w:rFonts w:eastAsia="SimSun"/>
          <w:sz w:val="24"/>
          <w:szCs w:val="24"/>
          <w:lang w:val="fr-FR" w:eastAsia="zh-CN"/>
        </w:rPr>
        <w:t xml:space="preserve">Pour de plus amples informations sur les organes de traités en général, des informations spécifiques sur le CMW et sur la participation et le rôle des OSC, des INDH, des agences spécialisées des Nations unies et d'autres organes en ce qui concerne la procédure de présentation de rapports par les États, veuillez consulter les liens suivants :  </w:t>
      </w:r>
    </w:p>
    <w:p w14:paraId="76C5E337" w14:textId="77777777" w:rsidR="00717A63" w:rsidRPr="00717A63" w:rsidRDefault="00717A63" w:rsidP="00717A63">
      <w:pPr>
        <w:ind w:left="60" w:firstLine="660"/>
        <w:jc w:val="both"/>
        <w:rPr>
          <w:rFonts w:eastAsia="SimSun"/>
          <w:sz w:val="24"/>
          <w:szCs w:val="24"/>
          <w:lang w:val="fr-FR" w:eastAsia="zh-CN"/>
        </w:rPr>
      </w:pPr>
    </w:p>
    <w:p w14:paraId="20AAB449" w14:textId="77777777" w:rsidR="00717A63" w:rsidRPr="00717A63" w:rsidRDefault="00087665" w:rsidP="00717A63">
      <w:pPr>
        <w:numPr>
          <w:ilvl w:val="0"/>
          <w:numId w:val="17"/>
        </w:numPr>
        <w:spacing w:after="160" w:line="259" w:lineRule="auto"/>
        <w:rPr>
          <w:rFonts w:eastAsia="SimSun"/>
          <w:sz w:val="24"/>
          <w:szCs w:val="24"/>
          <w:lang w:val="fr-FR" w:eastAsia="zh-CN"/>
        </w:rPr>
      </w:pPr>
      <w:hyperlink r:id="rId24" w:history="1">
        <w:r w:rsidR="00717A63" w:rsidRPr="00717A63">
          <w:rPr>
            <w:rFonts w:eastAsia="Calibri"/>
            <w:color w:val="0563C1"/>
            <w:sz w:val="24"/>
            <w:szCs w:val="24"/>
            <w:u w:val="single"/>
            <w:lang w:val="fr-FR"/>
          </w:rPr>
          <w:t xml:space="preserve">https://www.ohchr.org/en/treaty-bodies/cmw  </w:t>
        </w:r>
      </w:hyperlink>
    </w:p>
    <w:p w14:paraId="4FD31F5F" w14:textId="77777777" w:rsidR="00717A63" w:rsidRPr="00717A63" w:rsidRDefault="00087665" w:rsidP="00717A63">
      <w:pPr>
        <w:numPr>
          <w:ilvl w:val="0"/>
          <w:numId w:val="17"/>
        </w:numPr>
        <w:spacing w:after="160" w:line="259" w:lineRule="auto"/>
        <w:rPr>
          <w:rFonts w:eastAsia="SimSun"/>
          <w:sz w:val="24"/>
          <w:szCs w:val="24"/>
          <w:lang w:val="fr-FR" w:eastAsia="zh-CN"/>
        </w:rPr>
      </w:pPr>
      <w:hyperlink r:id="rId25" w:history="1">
        <w:r w:rsidR="00717A63" w:rsidRPr="00717A63">
          <w:rPr>
            <w:rFonts w:eastAsia="Calibri"/>
            <w:color w:val="0563C1"/>
            <w:sz w:val="24"/>
            <w:szCs w:val="24"/>
            <w:u w:val="single"/>
            <w:lang w:val="fr-FR"/>
          </w:rPr>
          <w:t>https://www.ohchr.org/en/treaty-bodies/cmw/information-civil-society-non-governmental-organizations-national-human-rights-institutions</w:t>
        </w:r>
      </w:hyperlink>
      <w:r w:rsidR="00717A63" w:rsidRPr="00717A63">
        <w:rPr>
          <w:rFonts w:eastAsia="SimSun"/>
          <w:sz w:val="24"/>
          <w:szCs w:val="24"/>
          <w:lang w:val="fr-FR" w:eastAsia="zh-CN"/>
        </w:rPr>
        <w:t xml:space="preserve"> (Vous pouvez également vous abonner à des mises à jour par courrier électronique si vous souhaitez rester informé des activités et des développements des Nations unies en matière de droits de l'homme.)   </w:t>
      </w:r>
    </w:p>
    <w:p w14:paraId="71676AF5" w14:textId="77777777" w:rsidR="00717A63" w:rsidRPr="00717A63" w:rsidRDefault="00717A63" w:rsidP="00717A63">
      <w:pPr>
        <w:numPr>
          <w:ilvl w:val="0"/>
          <w:numId w:val="17"/>
        </w:numPr>
        <w:spacing w:after="160" w:line="259" w:lineRule="auto"/>
        <w:rPr>
          <w:rFonts w:eastAsia="SimSun"/>
          <w:sz w:val="24"/>
          <w:szCs w:val="24"/>
          <w:lang w:val="fr-FR" w:eastAsia="zh-CN"/>
        </w:rPr>
      </w:pPr>
      <w:r w:rsidRPr="00717A63">
        <w:rPr>
          <w:rFonts w:eastAsia="SimSun"/>
          <w:sz w:val="24"/>
          <w:szCs w:val="24"/>
          <w:lang w:val="fr-FR" w:eastAsia="zh-CN"/>
        </w:rPr>
        <w:t xml:space="preserve">Déclaration sur les relations du Comité avec les OSC </w:t>
      </w:r>
      <w:hyperlink r:id="rId26" w:history="1">
        <w:r w:rsidRPr="00717A63">
          <w:rPr>
            <w:rFonts w:eastAsia="SimSun"/>
            <w:color w:val="0000FF"/>
            <w:sz w:val="24"/>
            <w:szCs w:val="24"/>
            <w:u w:val="single"/>
            <w:lang w:val="fr-FR" w:eastAsia="zh-CN"/>
          </w:rPr>
          <w:t>: http://tbinternet.ohchr.org/_layouts/treatybodyexternal/Download.aspx?symbolno=CMW/C/21/2&amp;Lang=en</w:t>
        </w:r>
      </w:hyperlink>
    </w:p>
    <w:p w14:paraId="277F24FA" w14:textId="77777777" w:rsidR="00717A63" w:rsidRPr="00717A63" w:rsidRDefault="00717A63" w:rsidP="00717A63">
      <w:pPr>
        <w:numPr>
          <w:ilvl w:val="0"/>
          <w:numId w:val="17"/>
        </w:numPr>
        <w:spacing w:after="160" w:line="259" w:lineRule="auto"/>
        <w:rPr>
          <w:rFonts w:eastAsia="SimSun"/>
          <w:sz w:val="24"/>
          <w:szCs w:val="24"/>
          <w:lang w:val="fr-FR" w:eastAsia="zh-CN"/>
        </w:rPr>
      </w:pPr>
      <w:r w:rsidRPr="00717A63">
        <w:rPr>
          <w:rFonts w:eastAsia="SimSun"/>
          <w:sz w:val="24"/>
          <w:szCs w:val="24"/>
          <w:lang w:val="fr-FR" w:eastAsia="zh-CN"/>
        </w:rPr>
        <w:t xml:space="preserve">Déclaration sur les relations du Comité avec les INDH </w:t>
      </w:r>
      <w:hyperlink r:id="rId27" w:history="1">
        <w:r w:rsidRPr="00717A63">
          <w:rPr>
            <w:rFonts w:eastAsia="SimSun"/>
            <w:color w:val="0000FF"/>
            <w:sz w:val="24"/>
            <w:szCs w:val="24"/>
            <w:u w:val="single"/>
            <w:lang w:val="fr-FR" w:eastAsia="zh-CN"/>
          </w:rPr>
          <w:t>:</w:t>
        </w:r>
      </w:hyperlink>
      <w:r w:rsidRPr="00717A63">
        <w:rPr>
          <w:rFonts w:eastAsia="SimSun"/>
          <w:sz w:val="24"/>
          <w:szCs w:val="24"/>
          <w:lang w:val="fr-FR" w:eastAsia="zh-CN"/>
        </w:rPr>
        <w:t xml:space="preserve"> http://tbinternet.ohchr.org/_layouts/treatybodyexternal/Download.aspx?symbolno=INT/CMW/STA/8065&amp;Lang=en </w:t>
      </w:r>
    </w:p>
    <w:p w14:paraId="53BA5AEB" w14:textId="77777777" w:rsidR="00717A63" w:rsidRPr="00717A63" w:rsidRDefault="00717A63" w:rsidP="00717A63">
      <w:pPr>
        <w:numPr>
          <w:ilvl w:val="0"/>
          <w:numId w:val="17"/>
        </w:numPr>
        <w:spacing w:after="160" w:line="259" w:lineRule="auto"/>
        <w:rPr>
          <w:rFonts w:eastAsia="SimSun"/>
          <w:sz w:val="24"/>
          <w:szCs w:val="24"/>
          <w:lang w:val="fr-FR" w:eastAsia="zh-CN"/>
        </w:rPr>
      </w:pPr>
      <w:r w:rsidRPr="00717A63">
        <w:rPr>
          <w:rFonts w:eastAsia="SimSun"/>
          <w:sz w:val="24"/>
          <w:szCs w:val="24"/>
          <w:lang w:val="fr-FR" w:eastAsia="zh-CN"/>
        </w:rPr>
        <w:t xml:space="preserve">Lignes directrices pour la présentation des rapports des agences spécialisées et autres organismes des Nations unies : </w:t>
      </w:r>
    </w:p>
    <w:p w14:paraId="2F3EC9E1" w14:textId="77777777" w:rsidR="00717A63" w:rsidRPr="00717A63" w:rsidRDefault="00087665" w:rsidP="00717A63">
      <w:pPr>
        <w:ind w:left="720"/>
        <w:rPr>
          <w:rFonts w:eastAsia="SimSun"/>
          <w:sz w:val="24"/>
          <w:szCs w:val="24"/>
          <w:lang w:val="fr-FR" w:eastAsia="zh-CN"/>
        </w:rPr>
      </w:pPr>
      <w:hyperlink r:id="rId28" w:history="1">
        <w:r w:rsidR="00717A63" w:rsidRPr="00717A63">
          <w:rPr>
            <w:rFonts w:eastAsia="SimSun"/>
            <w:color w:val="0000FF"/>
            <w:sz w:val="24"/>
            <w:szCs w:val="24"/>
            <w:u w:val="single"/>
            <w:lang w:val="fr-FR" w:eastAsia="zh-CN"/>
          </w:rPr>
          <w:t>https://tbinternet.ohchr.org/_layouts/treatybodyexternal/Download.aspx?symbolno=CMW%2fC%2f1&amp;Lang=en</w:t>
        </w:r>
      </w:hyperlink>
    </w:p>
    <w:p w14:paraId="16D394C8" w14:textId="77777777" w:rsidR="00717A63" w:rsidRPr="00717A63" w:rsidRDefault="00717A63" w:rsidP="00717A63">
      <w:pPr>
        <w:numPr>
          <w:ilvl w:val="0"/>
          <w:numId w:val="17"/>
        </w:numPr>
        <w:spacing w:after="160" w:line="259" w:lineRule="auto"/>
        <w:rPr>
          <w:rFonts w:ascii="Calibri" w:eastAsia="Calibri" w:hAnsi="Calibri"/>
          <w:sz w:val="22"/>
          <w:szCs w:val="22"/>
          <w:lang w:val="fr-FR"/>
        </w:rPr>
      </w:pPr>
      <w:r w:rsidRPr="00717A63">
        <w:rPr>
          <w:rFonts w:eastAsia="SimSun"/>
          <w:sz w:val="24"/>
          <w:szCs w:val="24"/>
          <w:lang w:val="fr-FR" w:eastAsia="zh-CN"/>
        </w:rPr>
        <w:t xml:space="preserve">Modèle pour les agences des Nations unies, les INDH et les OSC pour fournir des informations sur un État partie au Comité </w:t>
      </w:r>
      <w:hyperlink r:id="rId29" w:history="1">
        <w:r w:rsidRPr="00717A63">
          <w:rPr>
            <w:rFonts w:eastAsia="SimSun"/>
            <w:color w:val="0000FF"/>
            <w:sz w:val="24"/>
            <w:szCs w:val="24"/>
            <w:u w:val="single"/>
            <w:lang w:val="fr-FR" w:eastAsia="zh-CN"/>
          </w:rPr>
          <w:t>:</w:t>
        </w:r>
      </w:hyperlink>
      <w:r w:rsidRPr="00717A63">
        <w:rPr>
          <w:rFonts w:eastAsia="SimSun"/>
          <w:sz w:val="24"/>
          <w:szCs w:val="24"/>
          <w:lang w:val="fr-FR" w:eastAsia="zh-CN"/>
        </w:rPr>
        <w:t xml:space="preserve"> http://tbinternet.ohchr.org/_layouts/treatybodyexternal/Download.aspx?symbolno=INT%2fCMW%2fINF%2f29%2f27229&amp;Lang=en </w:t>
      </w:r>
    </w:p>
    <w:p w14:paraId="55D9C42C" w14:textId="77777777" w:rsidR="00446FE5" w:rsidRPr="00717A63" w:rsidRDefault="00446FE5" w:rsidP="00B55090">
      <w:pPr>
        <w:rPr>
          <w:lang w:val="fr-FR"/>
        </w:rPr>
      </w:pPr>
      <w:permStart w:id="2089107910" w:edGrp="everyone"/>
      <w:permEnd w:id="2089107910"/>
    </w:p>
    <w:sectPr w:rsidR="00446FE5" w:rsidRPr="00717A63" w:rsidSect="00717A63">
      <w:endnotePr>
        <w:numFmt w:val="decimal"/>
      </w:endnotePr>
      <w:pgSz w:w="11906" w:h="16838" w:code="9"/>
      <w:pgMar w:top="567" w:right="1841"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70B93C" w14:textId="77777777" w:rsidR="00AD59AC" w:rsidRDefault="00AD59AC" w:rsidP="00F95C08"/>
  </w:endnote>
  <w:endnote w:type="continuationSeparator" w:id="0">
    <w:p w14:paraId="64149AE3" w14:textId="77777777" w:rsidR="00AD59AC" w:rsidRPr="00AC3823" w:rsidRDefault="00AD59AC" w:rsidP="00AC3823">
      <w:pPr>
        <w:pStyle w:val="Footer"/>
      </w:pPr>
    </w:p>
  </w:endnote>
  <w:endnote w:type="continuationNotice" w:id="1">
    <w:p w14:paraId="1FE0D2C9" w14:textId="77777777" w:rsidR="00AD59AC" w:rsidRDefault="00AD59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ms Rmn">
    <w:altName w:val="Times New Roman"/>
    <w:panose1 w:val="0202060304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5A25F4" w14:textId="77777777" w:rsidR="00AD59AC" w:rsidRPr="00AC3823" w:rsidRDefault="00AD59AC" w:rsidP="00AC3823">
      <w:pPr>
        <w:pStyle w:val="Footer"/>
        <w:tabs>
          <w:tab w:val="right" w:pos="2155"/>
        </w:tabs>
        <w:spacing w:after="80" w:line="240" w:lineRule="atLeast"/>
        <w:ind w:left="680"/>
        <w:rPr>
          <w:u w:val="single"/>
        </w:rPr>
      </w:pPr>
      <w:r>
        <w:rPr>
          <w:u w:val="single"/>
        </w:rPr>
        <w:tab/>
      </w:r>
    </w:p>
  </w:footnote>
  <w:footnote w:type="continuationSeparator" w:id="0">
    <w:p w14:paraId="109E7010" w14:textId="77777777" w:rsidR="00AD59AC" w:rsidRPr="00AC3823" w:rsidRDefault="00AD59AC" w:rsidP="00AC3823">
      <w:pPr>
        <w:pStyle w:val="Footer"/>
        <w:tabs>
          <w:tab w:val="right" w:pos="2155"/>
        </w:tabs>
        <w:spacing w:after="80" w:line="240" w:lineRule="atLeast"/>
        <w:ind w:left="680"/>
        <w:rPr>
          <w:u w:val="single"/>
        </w:rPr>
      </w:pPr>
      <w:r>
        <w:rPr>
          <w:u w:val="single"/>
        </w:rPr>
        <w:tab/>
      </w:r>
    </w:p>
  </w:footnote>
  <w:footnote w:type="continuationNotice" w:id="1">
    <w:p w14:paraId="42546E12" w14:textId="77777777" w:rsidR="00AD59AC" w:rsidRPr="00AC3823" w:rsidRDefault="00AD59AC">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A804969"/>
    <w:multiLevelType w:val="hybridMultilevel"/>
    <w:tmpl w:val="6A50FB2A"/>
    <w:lvl w:ilvl="0" w:tplc="ED208DE0">
      <w:start w:val="4"/>
      <w:numFmt w:val="upperRoman"/>
      <w:lvlText w:val="%1."/>
      <w:lvlJc w:val="left"/>
      <w:pPr>
        <w:tabs>
          <w:tab w:val="num" w:pos="660"/>
        </w:tabs>
        <w:ind w:left="660" w:hanging="720"/>
      </w:pPr>
      <w:rPr>
        <w:rFonts w:hint="default"/>
      </w:rPr>
    </w:lvl>
    <w:lvl w:ilvl="1" w:tplc="04090019" w:tentative="1">
      <w:start w:val="1"/>
      <w:numFmt w:val="lowerLetter"/>
      <w:lvlText w:val="%2."/>
      <w:lvlJc w:val="left"/>
      <w:pPr>
        <w:tabs>
          <w:tab w:val="num" w:pos="1020"/>
        </w:tabs>
        <w:ind w:left="1020" w:hanging="360"/>
      </w:pPr>
    </w:lvl>
    <w:lvl w:ilvl="2" w:tplc="0409001B" w:tentative="1">
      <w:start w:val="1"/>
      <w:numFmt w:val="lowerRoman"/>
      <w:lvlText w:val="%3."/>
      <w:lvlJc w:val="right"/>
      <w:pPr>
        <w:tabs>
          <w:tab w:val="num" w:pos="1740"/>
        </w:tabs>
        <w:ind w:left="1740" w:hanging="180"/>
      </w:pPr>
    </w:lvl>
    <w:lvl w:ilvl="3" w:tplc="0409000F" w:tentative="1">
      <w:start w:val="1"/>
      <w:numFmt w:val="decimal"/>
      <w:lvlText w:val="%4."/>
      <w:lvlJc w:val="left"/>
      <w:pPr>
        <w:tabs>
          <w:tab w:val="num" w:pos="2460"/>
        </w:tabs>
        <w:ind w:left="2460" w:hanging="360"/>
      </w:pPr>
    </w:lvl>
    <w:lvl w:ilvl="4" w:tplc="04090019" w:tentative="1">
      <w:start w:val="1"/>
      <w:numFmt w:val="lowerLetter"/>
      <w:lvlText w:val="%5."/>
      <w:lvlJc w:val="left"/>
      <w:pPr>
        <w:tabs>
          <w:tab w:val="num" w:pos="3180"/>
        </w:tabs>
        <w:ind w:left="3180" w:hanging="360"/>
      </w:pPr>
    </w:lvl>
    <w:lvl w:ilvl="5" w:tplc="0409001B" w:tentative="1">
      <w:start w:val="1"/>
      <w:numFmt w:val="lowerRoman"/>
      <w:lvlText w:val="%6."/>
      <w:lvlJc w:val="right"/>
      <w:pPr>
        <w:tabs>
          <w:tab w:val="num" w:pos="3900"/>
        </w:tabs>
        <w:ind w:left="3900" w:hanging="180"/>
      </w:pPr>
    </w:lvl>
    <w:lvl w:ilvl="6" w:tplc="0409000F" w:tentative="1">
      <w:start w:val="1"/>
      <w:numFmt w:val="decimal"/>
      <w:lvlText w:val="%7."/>
      <w:lvlJc w:val="left"/>
      <w:pPr>
        <w:tabs>
          <w:tab w:val="num" w:pos="4620"/>
        </w:tabs>
        <w:ind w:left="4620" w:hanging="360"/>
      </w:pPr>
    </w:lvl>
    <w:lvl w:ilvl="7" w:tplc="04090019" w:tentative="1">
      <w:start w:val="1"/>
      <w:numFmt w:val="lowerLetter"/>
      <w:lvlText w:val="%8."/>
      <w:lvlJc w:val="left"/>
      <w:pPr>
        <w:tabs>
          <w:tab w:val="num" w:pos="5340"/>
        </w:tabs>
        <w:ind w:left="5340" w:hanging="360"/>
      </w:pPr>
    </w:lvl>
    <w:lvl w:ilvl="8" w:tplc="0409001B" w:tentative="1">
      <w:start w:val="1"/>
      <w:numFmt w:val="lowerRoman"/>
      <w:lvlText w:val="%9."/>
      <w:lvlJc w:val="right"/>
      <w:pPr>
        <w:tabs>
          <w:tab w:val="num" w:pos="6060"/>
        </w:tabs>
        <w:ind w:left="6060" w:hanging="180"/>
      </w:pPr>
    </w:lvl>
  </w:abstractNum>
  <w:abstractNum w:abstractNumId="12" w15:restartNumberingAfterBreak="0">
    <w:nsid w:val="204D5F47"/>
    <w:multiLevelType w:val="hybridMultilevel"/>
    <w:tmpl w:val="F70AF4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28C31B8"/>
    <w:multiLevelType w:val="hybridMultilevel"/>
    <w:tmpl w:val="5A447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0"/>
  </w:num>
  <w:num w:numId="16">
    <w:abstractNumId w:val="11"/>
  </w:num>
  <w:num w:numId="17">
    <w:abstractNumId w:val="12"/>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S0xwe7wtAbsAZbnKNnqozp8RNEshrgVW6rzKmpDnSCx3636UKh+0GHEZ64i15fO4RenT/4/atYajRdQYNcoyPg==" w:salt="40SJRhUW23vZvog6MjXREw=="/>
  <w:defaultTabStop w:val="567"/>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A63"/>
    <w:rsid w:val="00017F94"/>
    <w:rsid w:val="00023842"/>
    <w:rsid w:val="00030BA6"/>
    <w:rsid w:val="000334F9"/>
    <w:rsid w:val="0004733B"/>
    <w:rsid w:val="0007796D"/>
    <w:rsid w:val="00087665"/>
    <w:rsid w:val="000B7790"/>
    <w:rsid w:val="000C390E"/>
    <w:rsid w:val="00111F2F"/>
    <w:rsid w:val="001256EE"/>
    <w:rsid w:val="0014365E"/>
    <w:rsid w:val="0014660A"/>
    <w:rsid w:val="00150DB2"/>
    <w:rsid w:val="00176178"/>
    <w:rsid w:val="001C31EA"/>
    <w:rsid w:val="001F525A"/>
    <w:rsid w:val="00223272"/>
    <w:rsid w:val="0024779E"/>
    <w:rsid w:val="00291F1D"/>
    <w:rsid w:val="0029407C"/>
    <w:rsid w:val="00295FC9"/>
    <w:rsid w:val="003314E8"/>
    <w:rsid w:val="00343875"/>
    <w:rsid w:val="00350987"/>
    <w:rsid w:val="00353ED5"/>
    <w:rsid w:val="00382A1F"/>
    <w:rsid w:val="00390178"/>
    <w:rsid w:val="003D1AD0"/>
    <w:rsid w:val="003D764D"/>
    <w:rsid w:val="004329B0"/>
    <w:rsid w:val="00446FE5"/>
    <w:rsid w:val="00452396"/>
    <w:rsid w:val="004B30CD"/>
    <w:rsid w:val="004C64E8"/>
    <w:rsid w:val="004D1CEB"/>
    <w:rsid w:val="005505B7"/>
    <w:rsid w:val="005706C8"/>
    <w:rsid w:val="00573BE5"/>
    <w:rsid w:val="00586ED3"/>
    <w:rsid w:val="00596AA9"/>
    <w:rsid w:val="005B56D9"/>
    <w:rsid w:val="006122C4"/>
    <w:rsid w:val="006E21EE"/>
    <w:rsid w:val="006E2C9B"/>
    <w:rsid w:val="0071601D"/>
    <w:rsid w:val="00717A63"/>
    <w:rsid w:val="0076624F"/>
    <w:rsid w:val="00766CEC"/>
    <w:rsid w:val="00770252"/>
    <w:rsid w:val="00777500"/>
    <w:rsid w:val="00792E4E"/>
    <w:rsid w:val="007A62E6"/>
    <w:rsid w:val="007D79BB"/>
    <w:rsid w:val="0080684C"/>
    <w:rsid w:val="00815502"/>
    <w:rsid w:val="00845D2D"/>
    <w:rsid w:val="00855BEF"/>
    <w:rsid w:val="008718C9"/>
    <w:rsid w:val="00871C75"/>
    <w:rsid w:val="00875A2E"/>
    <w:rsid w:val="008776DC"/>
    <w:rsid w:val="008C7DDE"/>
    <w:rsid w:val="008F2A1D"/>
    <w:rsid w:val="00957790"/>
    <w:rsid w:val="009705C8"/>
    <w:rsid w:val="00A12AB5"/>
    <w:rsid w:val="00A31519"/>
    <w:rsid w:val="00AC3823"/>
    <w:rsid w:val="00AD59AC"/>
    <w:rsid w:val="00AE323C"/>
    <w:rsid w:val="00AE7D9F"/>
    <w:rsid w:val="00B00181"/>
    <w:rsid w:val="00B43C66"/>
    <w:rsid w:val="00B55090"/>
    <w:rsid w:val="00B765F7"/>
    <w:rsid w:val="00BA0CA9"/>
    <w:rsid w:val="00BA69B0"/>
    <w:rsid w:val="00BB3E59"/>
    <w:rsid w:val="00BE1F4C"/>
    <w:rsid w:val="00BE4745"/>
    <w:rsid w:val="00BF3C2C"/>
    <w:rsid w:val="00C02897"/>
    <w:rsid w:val="00CB5F23"/>
    <w:rsid w:val="00CF3AE1"/>
    <w:rsid w:val="00D1649A"/>
    <w:rsid w:val="00D3439C"/>
    <w:rsid w:val="00D40AEB"/>
    <w:rsid w:val="00DA22F4"/>
    <w:rsid w:val="00DB1831"/>
    <w:rsid w:val="00DD3BFD"/>
    <w:rsid w:val="00DF6678"/>
    <w:rsid w:val="00E22CF2"/>
    <w:rsid w:val="00E33F14"/>
    <w:rsid w:val="00E44A12"/>
    <w:rsid w:val="00E52D9F"/>
    <w:rsid w:val="00F050F5"/>
    <w:rsid w:val="00F12269"/>
    <w:rsid w:val="00F164B0"/>
    <w:rsid w:val="00F660DF"/>
    <w:rsid w:val="00F80094"/>
    <w:rsid w:val="00F801D7"/>
    <w:rsid w:val="00F95C08"/>
    <w:rsid w:val="00FB646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F7AEB4"/>
  <w15:chartTrackingRefBased/>
  <w15:docId w15:val="{04E8BC0C-699D-47C4-B7BA-B64909B9E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D2D"/>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character" w:styleId="UnresolvedMention">
    <w:name w:val="Unresolved Mention"/>
    <w:basedOn w:val="DefaultParagraphFont"/>
    <w:uiPriority w:val="99"/>
    <w:semiHidden/>
    <w:unhideWhenUsed/>
    <w:rsid w:val="00F050F5"/>
    <w:rPr>
      <w:color w:val="605E5C"/>
      <w:shd w:val="clear" w:color="auto" w:fill="E1DFDD"/>
    </w:rPr>
  </w:style>
  <w:style w:type="paragraph" w:styleId="Revision">
    <w:name w:val="Revision"/>
    <w:hidden/>
    <w:uiPriority w:val="99"/>
    <w:semiHidden/>
    <w:rsid w:val="003D76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tbinternet.ohchr.org/_layouts/15/TreatyBodyExternal/FollowUp.aspx?Treaty=CMW&amp;Lang=en" TargetMode="External"/><Relationship Id="rId18" Type="http://schemas.openxmlformats.org/officeDocument/2006/relationships/hyperlink" Target="https://indico.un.org/event/1004546/" TargetMode="External"/><Relationship Id="rId26" Type="http://schemas.openxmlformats.org/officeDocument/2006/relationships/hyperlink" Target="http://tbinternet.ohchr.org/_layouts/treatybodyexternal/Download.aspx?symbolno=CMW/C/21/2&amp;Lang=en" TargetMode="External"/><Relationship Id="rId3" Type="http://schemas.openxmlformats.org/officeDocument/2006/relationships/customXml" Target="../customXml/item3.xml"/><Relationship Id="rId21" Type="http://schemas.openxmlformats.org/officeDocument/2006/relationships/hyperlink" Target="https://media.un.org/en/webtv/" TargetMode="External"/><Relationship Id="rId7" Type="http://schemas.openxmlformats.org/officeDocument/2006/relationships/webSettings" Target="webSettings.xml"/><Relationship Id="rId12" Type="http://schemas.openxmlformats.org/officeDocument/2006/relationships/hyperlink" Target="https://tbinternet.ohchr.org/_layouts/15/treatybodyexternal/SessionDetails1.aspx?SessionID=2806&amp;Lang=en" TargetMode="External"/><Relationship Id="rId17" Type="http://schemas.openxmlformats.org/officeDocument/2006/relationships/hyperlink" Target="file:///C:/Users/Isabelle.Fleche/Downloads/Info%20note%2038th%20CMW%20session_EN_27032024_clean%20fr.docx" TargetMode="External"/><Relationship Id="rId25" Type="http://schemas.openxmlformats.org/officeDocument/2006/relationships/hyperlink" Target="https://www.ohchr.org/en/treaty-bodies/cmw/information-civil-society-non-governmental-organizations-national-human-rights-institutions" TargetMode="External"/><Relationship Id="rId2" Type="http://schemas.openxmlformats.org/officeDocument/2006/relationships/customXml" Target="../customXml/item2.xml"/><Relationship Id="rId16" Type="http://schemas.openxmlformats.org/officeDocument/2006/relationships/hyperlink" Target="mailto:ohchr-cmw@un.org" TargetMode="External"/><Relationship Id="rId20" Type="http://schemas.openxmlformats.org/officeDocument/2006/relationships/hyperlink" Target="https://indicohelp.unog.ch/" TargetMode="External"/><Relationship Id="rId29" Type="http://schemas.openxmlformats.org/officeDocument/2006/relationships/hyperlink" Target="http://tbinternet.ohchr.org/_layouts/treatybodyexternal/Download.aspx?symbolno=INT%2fCMW%2fINF%2f29%2f27229&amp;Lang=e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http://www.juvenilejusticepanel.org/mm/Image/logos/logo_ohchr.jpg" TargetMode="External"/><Relationship Id="rId24" Type="http://schemas.openxmlformats.org/officeDocument/2006/relationships/hyperlink" Target="https://www.ohchr.org/en/treaty-bodies/cmw" TargetMode="External"/><Relationship Id="rId5" Type="http://schemas.openxmlformats.org/officeDocument/2006/relationships/styles" Target="styles.xml"/><Relationship Id="rId15" Type="http://schemas.openxmlformats.org/officeDocument/2006/relationships/hyperlink" Target="mailto:ohchr-cmw@un.org" TargetMode="External"/><Relationship Id="rId23" Type="http://schemas.openxmlformats.org/officeDocument/2006/relationships/hyperlink" Target="mailto:ohchr-cmw@un.org" TargetMode="External"/><Relationship Id="rId28" Type="http://schemas.openxmlformats.org/officeDocument/2006/relationships/hyperlink" Target="https://tbinternet.ohchr.org/_layouts/treatybodyexternal/Download.aspx?symbolno=CMW%2fC%2f1&amp;Lang=en" TargetMode="External"/><Relationship Id="rId10" Type="http://schemas.openxmlformats.org/officeDocument/2006/relationships/image" Target="media/image1.jpeg"/><Relationship Id="rId19" Type="http://schemas.openxmlformats.org/officeDocument/2006/relationships/hyperlink" Target="https://indicohelp.unog.ch/"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edia.un.org/en/webtv/" TargetMode="External"/><Relationship Id="rId22" Type="http://schemas.openxmlformats.org/officeDocument/2006/relationships/hyperlink" Target="https://media.un.org/en/webtv/" TargetMode="External"/><Relationship Id="rId27" Type="http://schemas.openxmlformats.org/officeDocument/2006/relationships/hyperlink" Target="http://tbinternet.ohchr.org/_layouts/treatybodyexternal/Download.aspx?symbolno=INT/CMW/STA/8065&amp;Lang=e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nor xmlns="11a6fe0c-d8de-4390-afb3-d9c7c54181f0" xsi:nil="true"/>
    <Document_x0020_Date xmlns="985ec44e-1bab-4c0b-9df0-6ba128686fc9">2024-04-09T18:30:54+00:00</Document_x0020_Date>
    <Meeting xmlns="11a6fe0c-d8de-4390-afb3-d9c7c54181f0" xsi:nil="true"/>
    <UD_x0020_Modified_x0020_By xmlns="11a6fe0c-d8de-4390-afb3-d9c7c54181f0" xsi:nil="true"/>
    <UD_x0020_Modified_x0020_On xmlns="11a6fe0c-d8de-4390-afb3-d9c7c54181f0" xsi:nil="true"/>
    <Report_x0020_Type xmlns="11a6fe0c-d8de-4390-afb3-d9c7c54181f0" xsi:nil="true"/>
    <Session xmlns="11a6fe0c-d8de-4390-afb3-d9c7c54181f0" xsi:nil="true"/>
    <UN_x0020_Official_x0020_Language xmlns="985ec44e-1bab-4c0b-9df0-6ba128686fc9" xsi:nil="true"/>
    <Country xmlns="11a6fe0c-d8de-4390-afb3-d9c7c54181f0" xsi:nil="true"/>
    <Treaty_x0020_Body xmlns="11a6fe0c-d8de-4390-afb3-d9c7c54181f0" xsi:nil="true"/>
    <UD_x0020_Added_x0020_By xmlns="11a6fe0c-d8de-4390-afb3-d9c7c54181f0" xsi:nil="true"/>
    <Working_x0020_Group xmlns="11a6fe0c-d8de-4390-afb3-d9c7c54181f0" xsi:nil="true"/>
    <UD_x0020_Added_x0020_On xmlns="11a6fe0c-d8de-4390-afb3-d9c7c54181f0" xsi:nil="true"/>
    <UD_x0020_Office_x0020_of_x0020_Origin xmlns="11a6fe0c-d8de-4390-afb3-d9c7c54181f0" xsi:nil="true"/>
    <KpiDescription xmlns="http://schemas.microsoft.com/sharepoint/v3" xsi:nil="true"/>
    <Document_x0020_Type xmlns="985ec44e-1bab-4c0b-9df0-6ba128686fc9" xsi:nil="true"/>
    <Project_x0020_Name xmlns="11a6fe0c-d8de-4390-afb3-d9c7c54181f0" xsi:nil="true"/>
    <Field_x0020_Office xmlns="11a6fe0c-d8de-4390-afb3-d9c7c54181f0" xsi:nil="true"/>
    <Security_x0020_Level xmlns="985ec44e-1bab-4c0b-9df0-6ba128686fc9" xsi:nil="true"/>
    <Thematic_x0020_Area xmlns="11a6fe0c-d8de-4390-afb3-d9c7c54181f0" xsi:nil="true"/>
    <lcf76f155ced4ddcb4097134ff3c332f xmlns="7bed2cdb-1da6-4e77-9691-93a0805b4a49">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BFBE32-1CC0-4328-AA6E-B5CA217FFFDD}">
  <ds:schemaRefs>
    <ds:schemaRef ds:uri="http://schemas.microsoft.com/office/2006/metadata/properties"/>
    <ds:schemaRef ds:uri="http://schemas.microsoft.com/office/infopath/2007/PartnerControls"/>
    <ds:schemaRef ds:uri="11a6fe0c-d8de-4390-afb3-d9c7c54181f0"/>
    <ds:schemaRef ds:uri="985ec44e-1bab-4c0b-9df0-6ba128686fc9"/>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26F25F63-96CE-4E06-8920-186B1DD729C2}">
  <ds:schemaRefs>
    <ds:schemaRef ds:uri="http://schemas.microsoft.com/sharepoint/v3/contenttype/forms"/>
  </ds:schemaRefs>
</ds:datastoreItem>
</file>

<file path=customXml/itemProps3.xml><?xml version="1.0" encoding="utf-8"?>
<ds:datastoreItem xmlns:ds="http://schemas.openxmlformats.org/officeDocument/2006/customXml" ds:itemID="{ABED5193-DBD2-474A-B7A3-A922FD2C08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5</Pages>
  <Words>2414</Words>
  <Characters>13763</Characters>
  <Application>Microsoft Office Word</Application>
  <DocSecurity>8</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Fleche</dc:creator>
  <cp:keywords/>
  <dc:description/>
  <cp:lastModifiedBy>CMW</cp:lastModifiedBy>
  <cp:revision>16</cp:revision>
  <cp:lastPrinted>2014-05-14T10:59:00Z</cp:lastPrinted>
  <dcterms:created xsi:type="dcterms:W3CDTF">2024-09-26T07:16:00Z</dcterms:created>
  <dcterms:modified xsi:type="dcterms:W3CDTF">2024-10-07T09:55:00Z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100</vt:r8>
  </property>
  <property fmtid="{D5CDD505-2E9C-101B-9397-08002B2CF9AE}" pid="3" name="MediaServiceImageTags">
    <vt:lpwstr/>
  </property>
  <property fmtid="{D5CDD505-2E9C-101B-9397-08002B2CF9AE}" pid="4" name="ContentTypeId">
    <vt:lpwstr>0x010100FB4CCA895A17B843B34B7F2324FFA44A</vt:lpwstr>
  </property>
</Properties>
</file>