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F501D" w:rsidRDefault="00443601">
      <w:pPr>
        <w:jc w:val="center"/>
        <w:rPr>
          <w:b/>
          <w:sz w:val="28"/>
          <w:szCs w:val="28"/>
          <w:u w:val="single"/>
        </w:rPr>
      </w:pPr>
      <w:bookmarkStart w:id="0" w:name="_GoBack"/>
      <w:bookmarkEnd w:id="0"/>
      <w:r w:rsidRPr="002F501D">
        <w:rPr>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5A78954" w:rsidR="00767639" w:rsidRPr="000C2E85" w:rsidRDefault="00E24EB5" w:rsidP="003A3741">
      <w:pPr>
        <w:rPr>
          <w:rFonts w:asciiTheme="minorHAnsi" w:hAnsiTheme="minorHAnsi"/>
          <w:sz w:val="28"/>
          <w:szCs w:val="28"/>
        </w:rPr>
      </w:pPr>
      <w:r w:rsidRPr="000C2E85">
        <w:rPr>
          <w:rFonts w:asciiTheme="minorHAnsi" w:hAnsiTheme="minorHAnsi"/>
          <w:b/>
          <w:sz w:val="28"/>
          <w:szCs w:val="28"/>
        </w:rPr>
        <w:t>BRIEFING ON</w:t>
      </w:r>
      <w:r w:rsidR="00B36535" w:rsidRPr="000C2E85">
        <w:rPr>
          <w:rFonts w:asciiTheme="minorHAnsi" w:hAnsiTheme="minorHAnsi"/>
          <w:b/>
          <w:sz w:val="28"/>
          <w:szCs w:val="28"/>
        </w:rPr>
        <w:t xml:space="preserve"> </w:t>
      </w:r>
      <w:r w:rsidR="007F22FF" w:rsidRPr="000C2E85">
        <w:rPr>
          <w:rFonts w:asciiTheme="minorHAnsi" w:hAnsiTheme="minorHAnsi"/>
          <w:b/>
          <w:sz w:val="28"/>
          <w:szCs w:val="28"/>
          <w:u w:val="single"/>
        </w:rPr>
        <w:t>NAURU</w:t>
      </w:r>
      <w:r w:rsidRPr="000C2E85">
        <w:rPr>
          <w:rFonts w:asciiTheme="minorHAnsi" w:hAnsiTheme="minorHAnsi"/>
          <w:b/>
          <w:sz w:val="28"/>
          <w:szCs w:val="28"/>
        </w:rPr>
        <w:t xml:space="preserve"> FOR THE COMMITTEE ON THE RIGHTS OF THE CHILD, </w:t>
      </w:r>
      <w:r w:rsidR="007F22FF" w:rsidRPr="000C2E85">
        <w:rPr>
          <w:rFonts w:asciiTheme="minorHAnsi" w:hAnsiTheme="minorHAnsi"/>
          <w:b/>
          <w:sz w:val="28"/>
          <w:szCs w:val="28"/>
        </w:rPr>
        <w:t>73</w:t>
      </w:r>
      <w:r w:rsidR="007F22FF" w:rsidRPr="000C2E85">
        <w:rPr>
          <w:rFonts w:asciiTheme="minorHAnsi" w:hAnsiTheme="minorHAnsi"/>
          <w:b/>
          <w:sz w:val="28"/>
          <w:szCs w:val="28"/>
          <w:vertAlign w:val="superscript"/>
        </w:rPr>
        <w:t>rd</w:t>
      </w:r>
      <w:r w:rsidR="007F22FF" w:rsidRPr="000C2E85">
        <w:rPr>
          <w:rFonts w:asciiTheme="minorHAnsi" w:hAnsiTheme="minorHAnsi"/>
          <w:b/>
          <w:sz w:val="28"/>
          <w:szCs w:val="28"/>
        </w:rPr>
        <w:t xml:space="preserve"> SESSION</w:t>
      </w:r>
      <w:r w:rsidRPr="000C2E85">
        <w:rPr>
          <w:rFonts w:asciiTheme="minorHAnsi" w:hAnsiTheme="minorHAnsi"/>
          <w:b/>
          <w:sz w:val="28"/>
          <w:szCs w:val="28"/>
        </w:rPr>
        <w:t xml:space="preserve"> –</w:t>
      </w:r>
      <w:r w:rsidR="003803FE" w:rsidRPr="000C2E85">
        <w:rPr>
          <w:rFonts w:asciiTheme="minorHAnsi" w:hAnsiTheme="minorHAnsi"/>
          <w:b/>
          <w:sz w:val="28"/>
          <w:szCs w:val="28"/>
        </w:rPr>
        <w:t xml:space="preserve"> </w:t>
      </w:r>
      <w:r w:rsidR="001F2EB7">
        <w:rPr>
          <w:rFonts w:asciiTheme="minorHAnsi" w:hAnsiTheme="minorHAnsi"/>
          <w:b/>
          <w:sz w:val="28"/>
          <w:szCs w:val="28"/>
          <w:u w:val="single"/>
        </w:rPr>
        <w:t>September</w:t>
      </w:r>
      <w:r w:rsidR="0002331C" w:rsidRPr="000C2E85">
        <w:rPr>
          <w:rFonts w:asciiTheme="minorHAnsi" w:hAnsiTheme="minorHAnsi"/>
          <w:b/>
          <w:sz w:val="28"/>
          <w:szCs w:val="28"/>
          <w:u w:val="single"/>
        </w:rPr>
        <w:t xml:space="preserve"> 2016</w:t>
      </w:r>
    </w:p>
    <w:p w14:paraId="261397A3" w14:textId="5BC29113" w:rsidR="00CC6933" w:rsidRPr="000C2E85" w:rsidRDefault="00CC6933" w:rsidP="003A3741">
      <w:pPr>
        <w:rPr>
          <w:rFonts w:asciiTheme="minorHAnsi" w:hAnsiTheme="minorHAnsi"/>
        </w:rPr>
      </w:pPr>
    </w:p>
    <w:p w14:paraId="787EFC65" w14:textId="556A8FCC" w:rsidR="00065B23" w:rsidRPr="000C2E85" w:rsidRDefault="007F22FF" w:rsidP="003A3741">
      <w:pPr>
        <w:rPr>
          <w:rStyle w:val="Hyperlink"/>
          <w:rFonts w:asciiTheme="minorHAnsi" w:hAnsiTheme="minorHAnsi"/>
          <w:i/>
          <w:color w:val="auto"/>
          <w:u w:val="none"/>
        </w:rPr>
      </w:pPr>
      <w:r w:rsidRPr="000C2E85">
        <w:rPr>
          <w:rFonts w:asciiTheme="minorHAnsi" w:hAnsiTheme="minorHAnsi"/>
          <w:i/>
        </w:rPr>
        <w:t xml:space="preserve">Submitted by the Global Initiative to End All Corporal Punishment of Children, </w:t>
      </w:r>
      <w:hyperlink r:id="rId13" w:history="1">
        <w:proofErr w:type="spellStart"/>
        <w:r w:rsidRPr="000C2E85">
          <w:rPr>
            <w:rStyle w:val="Hyperlink"/>
            <w:rFonts w:asciiTheme="minorHAnsi" w:hAnsiTheme="minorHAnsi"/>
            <w:i/>
          </w:rPr>
          <w:t>www.endcorporalpunishment.org</w:t>
        </w:r>
        <w:proofErr w:type="spellEnd"/>
      </w:hyperlink>
      <w:r w:rsidRPr="000C2E85">
        <w:rPr>
          <w:rFonts w:asciiTheme="minorHAnsi" w:hAnsiTheme="minorHAnsi"/>
          <w:i/>
        </w:rPr>
        <w:t xml:space="preserve"> </w:t>
      </w:r>
    </w:p>
    <w:p w14:paraId="374B294D" w14:textId="77777777" w:rsidR="000C2E85" w:rsidRDefault="000C2E85" w:rsidP="00E24EB5">
      <w:pPr>
        <w:jc w:val="center"/>
        <w:rPr>
          <w:rFonts w:asciiTheme="minorHAnsi" w:hAnsiTheme="minorHAnsi"/>
          <w:i/>
          <w:color w:val="0000FF"/>
          <w:u w:val="single"/>
        </w:rPr>
      </w:pPr>
    </w:p>
    <w:p w14:paraId="3AA597AB" w14:textId="77777777" w:rsidR="00DA50D4" w:rsidRPr="000C2E85" w:rsidRDefault="00443601" w:rsidP="00E24EB5">
      <w:pPr>
        <w:jc w:val="center"/>
        <w:rPr>
          <w:rFonts w:asciiTheme="minorHAnsi" w:hAnsiTheme="minorHAnsi"/>
          <w:i/>
          <w:color w:val="0000FF"/>
          <w:u w:val="single"/>
        </w:rPr>
      </w:pPr>
      <w:r w:rsidRPr="000C2E85">
        <w:rPr>
          <w:rFonts w:asciiTheme="minorHAnsi" w:hAnsiTheme="minorHAnsi"/>
          <w:b/>
          <w:noProof/>
          <w:u w:val="single"/>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247840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478405"/>
                        </a:xfrm>
                        <a:prstGeom prst="rect">
                          <a:avLst/>
                        </a:prstGeom>
                        <a:noFill/>
                        <a:ln w="9525">
                          <a:solidFill>
                            <a:srgbClr val="000000"/>
                          </a:solidFill>
                          <a:miter lim="800000"/>
                          <a:headEnd/>
                          <a:tailEnd/>
                        </a:ln>
                      </wps:spPr>
                      <wps:txbx>
                        <w:txbxContent>
                          <w:p w14:paraId="54202D1D" w14:textId="77777777" w:rsidR="00F26AAA" w:rsidRPr="000C2E85" w:rsidRDefault="00797B3F" w:rsidP="00F26AAA">
                            <w:pPr>
                              <w:spacing w:after="120"/>
                              <w:rPr>
                                <w:rFonts w:asciiTheme="minorHAnsi" w:hAnsiTheme="minorHAnsi"/>
                                <w:b/>
                                <w:iCs/>
                                <w:sz w:val="26"/>
                                <w:szCs w:val="26"/>
                              </w:rPr>
                            </w:pPr>
                            <w:r w:rsidRPr="000C2E85">
                              <w:rPr>
                                <w:rFonts w:asciiTheme="minorHAnsi" w:hAnsiTheme="minorHAnsi"/>
                                <w:b/>
                                <w:sz w:val="26"/>
                                <w:szCs w:val="26"/>
                              </w:rPr>
                              <w:t xml:space="preserve">This briefing describes the legality of corporal punishment of children in </w:t>
                            </w:r>
                            <w:r w:rsidR="007F22FF" w:rsidRPr="000C2E85">
                              <w:rPr>
                                <w:rFonts w:asciiTheme="minorHAnsi" w:hAnsiTheme="minorHAnsi"/>
                                <w:b/>
                                <w:sz w:val="26"/>
                                <w:szCs w:val="26"/>
                              </w:rPr>
                              <w:t>Nauru</w:t>
                            </w:r>
                            <w:r w:rsidRPr="000C2E85">
                              <w:rPr>
                                <w:rFonts w:asciiTheme="minorHAnsi" w:hAnsiTheme="minorHAnsi"/>
                                <w:b/>
                                <w:sz w:val="26"/>
                                <w:szCs w:val="26"/>
                              </w:rPr>
                              <w:t>. In light of the Committee’s General Comment No. 8 on “The right of the child to protection from corporal punishment and other cruel or degrading forms of punishment</w:t>
                            </w:r>
                            <w:r w:rsidR="00F26AAA" w:rsidRPr="000C2E85">
                              <w:rPr>
                                <w:rFonts w:asciiTheme="minorHAnsi" w:hAnsiTheme="minorHAnsi"/>
                                <w:b/>
                                <w:sz w:val="26"/>
                                <w:szCs w:val="26"/>
                              </w:rPr>
                              <w:t xml:space="preserve">” and the Government of Nauru’s acceptance of recommendations made during the </w:t>
                            </w:r>
                            <w:proofErr w:type="spellStart"/>
                            <w:r w:rsidR="00F26AAA" w:rsidRPr="000C2E85">
                              <w:rPr>
                                <w:rFonts w:asciiTheme="minorHAnsi" w:hAnsiTheme="minorHAnsi"/>
                                <w:b/>
                                <w:sz w:val="26"/>
                                <w:szCs w:val="26"/>
                              </w:rPr>
                              <w:t>UPR</w:t>
                            </w:r>
                            <w:proofErr w:type="spellEnd"/>
                            <w:r w:rsidR="00F26AAA" w:rsidRPr="000C2E85">
                              <w:rPr>
                                <w:rFonts w:asciiTheme="minorHAnsi" w:hAnsiTheme="minorHAnsi"/>
                                <w:b/>
                                <w:sz w:val="26"/>
                                <w:szCs w:val="26"/>
                              </w:rPr>
                              <w:t xml:space="preserve"> in 2015 to harmonise legislation with the Convention on the Rights of the Child</w:t>
                            </w:r>
                            <w:r w:rsidR="00991CDB" w:rsidRPr="000C2E85">
                              <w:rPr>
                                <w:rFonts w:asciiTheme="minorHAnsi" w:hAnsiTheme="minorHAnsi"/>
                                <w:b/>
                                <w:sz w:val="26"/>
                                <w:szCs w:val="26"/>
                              </w:rPr>
                              <w:t>,</w:t>
                            </w:r>
                            <w:r w:rsidRPr="000C2E85">
                              <w:rPr>
                                <w:rFonts w:asciiTheme="minorHAnsi" w:hAnsiTheme="minorHAnsi"/>
                                <w:b/>
                                <w:sz w:val="26"/>
                                <w:szCs w:val="26"/>
                              </w:rPr>
                              <w:t xml:space="preserve"> w</w:t>
                            </w:r>
                            <w:r w:rsidR="00F26AAA" w:rsidRPr="000C2E85">
                              <w:rPr>
                                <w:rFonts w:asciiTheme="minorHAnsi" w:hAnsiTheme="minorHAnsi"/>
                                <w:b/>
                                <w:iCs/>
                                <w:sz w:val="26"/>
                                <w:szCs w:val="26"/>
                              </w:rPr>
                              <w:t xml:space="preserve">e hope the Committee will, </w:t>
                            </w:r>
                            <w:r w:rsidRPr="000C2E85">
                              <w:rPr>
                                <w:rFonts w:asciiTheme="minorHAnsi" w:hAnsiTheme="minorHAnsi"/>
                                <w:b/>
                                <w:iCs/>
                                <w:sz w:val="26"/>
                                <w:szCs w:val="26"/>
                              </w:rPr>
                              <w:t xml:space="preserve">in its concluding observations on </w:t>
                            </w:r>
                            <w:r w:rsidR="0094367E" w:rsidRPr="000C2E85">
                              <w:rPr>
                                <w:rFonts w:asciiTheme="minorHAnsi" w:hAnsiTheme="minorHAnsi"/>
                                <w:b/>
                                <w:iCs/>
                                <w:sz w:val="26"/>
                                <w:szCs w:val="26"/>
                              </w:rPr>
                              <w:t xml:space="preserve">the </w:t>
                            </w:r>
                            <w:r w:rsidR="00F26AAA" w:rsidRPr="000C2E85">
                              <w:rPr>
                                <w:rFonts w:asciiTheme="minorHAnsi" w:hAnsiTheme="minorHAnsi"/>
                                <w:b/>
                                <w:iCs/>
                                <w:sz w:val="26"/>
                                <w:szCs w:val="26"/>
                              </w:rPr>
                              <w:t>initial-sixth</w:t>
                            </w:r>
                            <w:r w:rsidRPr="000C2E85">
                              <w:rPr>
                                <w:rFonts w:asciiTheme="minorHAnsi" w:hAnsiTheme="minorHAnsi"/>
                                <w:b/>
                                <w:iCs/>
                                <w:sz w:val="26"/>
                                <w:szCs w:val="26"/>
                              </w:rPr>
                              <w:t xml:space="preserve"> report of </w:t>
                            </w:r>
                            <w:r w:rsidR="00F26AAA" w:rsidRPr="000C2E85">
                              <w:rPr>
                                <w:rFonts w:asciiTheme="minorHAnsi" w:hAnsiTheme="minorHAnsi"/>
                                <w:b/>
                                <w:iCs/>
                                <w:sz w:val="26"/>
                                <w:szCs w:val="26"/>
                              </w:rPr>
                              <w:t>Nauru:</w:t>
                            </w:r>
                          </w:p>
                          <w:p w14:paraId="07E8AD91" w14:textId="1CA9A8A0" w:rsidR="00797B3F" w:rsidRPr="000C2E85" w:rsidRDefault="00797B3F" w:rsidP="00F26AAA">
                            <w:pPr>
                              <w:pStyle w:val="ListParagraph"/>
                              <w:numPr>
                                <w:ilvl w:val="0"/>
                                <w:numId w:val="13"/>
                              </w:numPr>
                              <w:spacing w:after="120"/>
                              <w:rPr>
                                <w:rFonts w:asciiTheme="minorHAnsi" w:hAnsiTheme="minorHAnsi"/>
                                <w:b/>
                                <w:iCs/>
                                <w:sz w:val="26"/>
                                <w:szCs w:val="26"/>
                              </w:rPr>
                            </w:pPr>
                            <w:proofErr w:type="gramStart"/>
                            <w:r w:rsidRPr="000C2E85">
                              <w:rPr>
                                <w:rFonts w:asciiTheme="minorHAnsi" w:hAnsiTheme="minorHAnsi"/>
                                <w:b/>
                                <w:sz w:val="26"/>
                                <w:szCs w:val="26"/>
                              </w:rPr>
                              <w:t>recommend</w:t>
                            </w:r>
                            <w:proofErr w:type="gramEnd"/>
                            <w:r w:rsidRPr="000C2E85">
                              <w:rPr>
                                <w:rFonts w:asciiTheme="minorHAnsi" w:hAnsiTheme="minorHAnsi"/>
                                <w:b/>
                                <w:sz w:val="26"/>
                                <w:szCs w:val="26"/>
                              </w:rPr>
                              <w:t xml:space="preserve"> that </w:t>
                            </w:r>
                            <w:r w:rsidR="00095C46" w:rsidRPr="000C2E85">
                              <w:rPr>
                                <w:rFonts w:asciiTheme="minorHAnsi" w:hAnsiTheme="minorHAnsi"/>
                                <w:b/>
                                <w:sz w:val="26"/>
                                <w:szCs w:val="26"/>
                              </w:rPr>
                              <w:t xml:space="preserve">legislation be enacted as a matter of priority to clearly prohibit corporal punishment in </w:t>
                            </w:r>
                            <w:r w:rsidR="00F26AAA" w:rsidRPr="000C2E85">
                              <w:rPr>
                                <w:rFonts w:asciiTheme="minorHAnsi" w:hAnsiTheme="minorHAnsi"/>
                                <w:b/>
                                <w:sz w:val="26"/>
                                <w:szCs w:val="26"/>
                              </w:rPr>
                              <w:t xml:space="preserve">all settings, including </w:t>
                            </w:r>
                            <w:r w:rsidR="00095C46" w:rsidRPr="000C2E85">
                              <w:rPr>
                                <w:rFonts w:asciiTheme="minorHAnsi" w:hAnsiTheme="minorHAnsi"/>
                                <w:b/>
                                <w:sz w:val="26"/>
                                <w:szCs w:val="26"/>
                              </w:rPr>
                              <w:t>the home</w:t>
                            </w:r>
                            <w:r w:rsidR="00F26AAA" w:rsidRPr="000C2E85">
                              <w:rPr>
                                <w:rFonts w:asciiTheme="minorHAnsi" w:hAnsiTheme="minorHAnsi"/>
                                <w:b/>
                                <w:sz w:val="26"/>
                                <w:szCs w:val="26"/>
                              </w:rPr>
                              <w:t>,</w:t>
                            </w:r>
                            <w:r w:rsidR="00095C46" w:rsidRPr="000C2E85">
                              <w:rPr>
                                <w:rFonts w:asciiTheme="minorHAnsi" w:hAnsiTheme="minorHAnsi"/>
                                <w:b/>
                                <w:sz w:val="26"/>
                                <w:szCs w:val="26"/>
                              </w:rPr>
                              <w:t xml:space="preserve"> and </w:t>
                            </w:r>
                            <w:r w:rsidR="00F26AAA" w:rsidRPr="000C2E85">
                              <w:rPr>
                                <w:rFonts w:asciiTheme="minorHAnsi" w:hAnsiTheme="minorHAnsi"/>
                                <w:b/>
                                <w:sz w:val="26"/>
                                <w:szCs w:val="26"/>
                              </w:rPr>
                              <w:t>explicitly repeal all legal provisions which can be construed as a justification for the use of corporal punishment in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195.1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" filled="f">
                <v:textbox style="mso-fit-shape-to-text:t">
                  <w:txbxContent>
                    <w:p w14:paraId="54202D1D" w14:textId="77777777" w:rsidR="00F26AAA" w:rsidRPr="000C2E85" w:rsidRDefault="00797B3F" w:rsidP="00F26AAA">
                      <w:pPr>
                        <w:spacing w:after="120"/>
                        <w:rPr>
                          <w:rFonts w:asciiTheme="minorHAnsi" w:hAnsiTheme="minorHAnsi"/>
                          <w:b/>
                          <w:iCs/>
                          <w:sz w:val="26"/>
                          <w:szCs w:val="26"/>
                        </w:rPr>
                      </w:pPr>
                      <w:r w:rsidRPr="000C2E85">
                        <w:rPr>
                          <w:rFonts w:asciiTheme="minorHAnsi" w:hAnsiTheme="minorHAnsi"/>
                          <w:b/>
                          <w:sz w:val="26"/>
                          <w:szCs w:val="26"/>
                        </w:rPr>
                        <w:t xml:space="preserve">This briefing describes the legality of corporal punishment of children in </w:t>
                      </w:r>
                      <w:r w:rsidR="007F22FF" w:rsidRPr="000C2E85">
                        <w:rPr>
                          <w:rFonts w:asciiTheme="minorHAnsi" w:hAnsiTheme="minorHAnsi"/>
                          <w:b/>
                          <w:sz w:val="26"/>
                          <w:szCs w:val="26"/>
                        </w:rPr>
                        <w:t>Nauru</w:t>
                      </w:r>
                      <w:r w:rsidRPr="000C2E85">
                        <w:rPr>
                          <w:rFonts w:asciiTheme="minorHAnsi" w:hAnsiTheme="minorHAnsi"/>
                          <w:b/>
                          <w:sz w:val="26"/>
                          <w:szCs w:val="26"/>
                        </w:rPr>
                        <w:t>. In light of the Committee’s General Comment No. 8 on “The right of the child to protection from corporal punishment and other cruel or degrading forms of punishment</w:t>
                      </w:r>
                      <w:r w:rsidR="00F26AAA" w:rsidRPr="000C2E85">
                        <w:rPr>
                          <w:rFonts w:asciiTheme="minorHAnsi" w:hAnsiTheme="minorHAnsi"/>
                          <w:b/>
                          <w:sz w:val="26"/>
                          <w:szCs w:val="26"/>
                        </w:rPr>
                        <w:t>” and the Government of Nauru’s acceptance of recommendations made during the UPR in 2015 to harmonise legislation with the Convention on the Rights of the Child</w:t>
                      </w:r>
                      <w:r w:rsidR="00991CDB" w:rsidRPr="000C2E85">
                        <w:rPr>
                          <w:rFonts w:asciiTheme="minorHAnsi" w:hAnsiTheme="minorHAnsi"/>
                          <w:b/>
                          <w:sz w:val="26"/>
                          <w:szCs w:val="26"/>
                        </w:rPr>
                        <w:t>,</w:t>
                      </w:r>
                      <w:r w:rsidRPr="000C2E85">
                        <w:rPr>
                          <w:rFonts w:asciiTheme="minorHAnsi" w:hAnsiTheme="minorHAnsi"/>
                          <w:b/>
                          <w:sz w:val="26"/>
                          <w:szCs w:val="26"/>
                        </w:rPr>
                        <w:t xml:space="preserve"> w</w:t>
                      </w:r>
                      <w:r w:rsidR="00F26AAA" w:rsidRPr="000C2E85">
                        <w:rPr>
                          <w:rFonts w:asciiTheme="minorHAnsi" w:hAnsiTheme="minorHAnsi"/>
                          <w:b/>
                          <w:iCs/>
                          <w:sz w:val="26"/>
                          <w:szCs w:val="26"/>
                        </w:rPr>
                        <w:t xml:space="preserve">e hope the Committee will, </w:t>
                      </w:r>
                      <w:r w:rsidRPr="000C2E85">
                        <w:rPr>
                          <w:rFonts w:asciiTheme="minorHAnsi" w:hAnsiTheme="minorHAnsi"/>
                          <w:b/>
                          <w:iCs/>
                          <w:sz w:val="26"/>
                          <w:szCs w:val="26"/>
                        </w:rPr>
                        <w:t xml:space="preserve">in its concluding observations on </w:t>
                      </w:r>
                      <w:r w:rsidR="0094367E" w:rsidRPr="000C2E85">
                        <w:rPr>
                          <w:rFonts w:asciiTheme="minorHAnsi" w:hAnsiTheme="minorHAnsi"/>
                          <w:b/>
                          <w:iCs/>
                          <w:sz w:val="26"/>
                          <w:szCs w:val="26"/>
                        </w:rPr>
                        <w:t xml:space="preserve">the </w:t>
                      </w:r>
                      <w:r w:rsidR="00F26AAA" w:rsidRPr="000C2E85">
                        <w:rPr>
                          <w:rFonts w:asciiTheme="minorHAnsi" w:hAnsiTheme="minorHAnsi"/>
                          <w:b/>
                          <w:iCs/>
                          <w:sz w:val="26"/>
                          <w:szCs w:val="26"/>
                        </w:rPr>
                        <w:t>initial-sixth</w:t>
                      </w:r>
                      <w:r w:rsidRPr="000C2E85">
                        <w:rPr>
                          <w:rFonts w:asciiTheme="minorHAnsi" w:hAnsiTheme="minorHAnsi"/>
                          <w:b/>
                          <w:iCs/>
                          <w:sz w:val="26"/>
                          <w:szCs w:val="26"/>
                        </w:rPr>
                        <w:t xml:space="preserve"> report of </w:t>
                      </w:r>
                      <w:r w:rsidR="00F26AAA" w:rsidRPr="000C2E85">
                        <w:rPr>
                          <w:rFonts w:asciiTheme="minorHAnsi" w:hAnsiTheme="minorHAnsi"/>
                          <w:b/>
                          <w:iCs/>
                          <w:sz w:val="26"/>
                          <w:szCs w:val="26"/>
                        </w:rPr>
                        <w:t>Nauru:</w:t>
                      </w:r>
                    </w:p>
                    <w:p w14:paraId="07E8AD91" w14:textId="1CA9A8A0" w:rsidR="00797B3F" w:rsidRPr="000C2E85" w:rsidRDefault="00797B3F" w:rsidP="00F26AAA">
                      <w:pPr>
                        <w:pStyle w:val="ListParagraph"/>
                        <w:numPr>
                          <w:ilvl w:val="0"/>
                          <w:numId w:val="13"/>
                        </w:numPr>
                        <w:spacing w:after="120"/>
                        <w:rPr>
                          <w:rFonts w:asciiTheme="minorHAnsi" w:hAnsiTheme="minorHAnsi"/>
                          <w:b/>
                          <w:iCs/>
                          <w:sz w:val="26"/>
                          <w:szCs w:val="26"/>
                        </w:rPr>
                      </w:pPr>
                      <w:r w:rsidRPr="000C2E85">
                        <w:rPr>
                          <w:rFonts w:asciiTheme="minorHAnsi" w:hAnsiTheme="minorHAnsi"/>
                          <w:b/>
                          <w:sz w:val="26"/>
                          <w:szCs w:val="26"/>
                        </w:rPr>
                        <w:t xml:space="preserve">recommend that </w:t>
                      </w:r>
                      <w:r w:rsidR="00095C46" w:rsidRPr="000C2E85">
                        <w:rPr>
                          <w:rFonts w:asciiTheme="minorHAnsi" w:hAnsiTheme="minorHAnsi"/>
                          <w:b/>
                          <w:sz w:val="26"/>
                          <w:szCs w:val="26"/>
                        </w:rPr>
                        <w:t xml:space="preserve">legislation be enacted as a matter of priority to clearly prohibit corporal punishment in </w:t>
                      </w:r>
                      <w:r w:rsidR="00F26AAA" w:rsidRPr="000C2E85">
                        <w:rPr>
                          <w:rFonts w:asciiTheme="minorHAnsi" w:hAnsiTheme="minorHAnsi"/>
                          <w:b/>
                          <w:sz w:val="26"/>
                          <w:szCs w:val="26"/>
                        </w:rPr>
                        <w:t xml:space="preserve">all settings, including </w:t>
                      </w:r>
                      <w:r w:rsidR="00095C46" w:rsidRPr="000C2E85">
                        <w:rPr>
                          <w:rFonts w:asciiTheme="minorHAnsi" w:hAnsiTheme="minorHAnsi"/>
                          <w:b/>
                          <w:sz w:val="26"/>
                          <w:szCs w:val="26"/>
                        </w:rPr>
                        <w:t>the home</w:t>
                      </w:r>
                      <w:r w:rsidR="00F26AAA" w:rsidRPr="000C2E85">
                        <w:rPr>
                          <w:rFonts w:asciiTheme="minorHAnsi" w:hAnsiTheme="minorHAnsi"/>
                          <w:b/>
                          <w:sz w:val="26"/>
                          <w:szCs w:val="26"/>
                        </w:rPr>
                        <w:t>,</w:t>
                      </w:r>
                      <w:r w:rsidR="00095C46" w:rsidRPr="000C2E85">
                        <w:rPr>
                          <w:rFonts w:asciiTheme="minorHAnsi" w:hAnsiTheme="minorHAnsi"/>
                          <w:b/>
                          <w:sz w:val="26"/>
                          <w:szCs w:val="26"/>
                        </w:rPr>
                        <w:t xml:space="preserve"> and </w:t>
                      </w:r>
                      <w:r w:rsidR="00F26AAA" w:rsidRPr="000C2E85">
                        <w:rPr>
                          <w:rFonts w:asciiTheme="minorHAnsi" w:hAnsiTheme="minorHAnsi"/>
                          <w:b/>
                          <w:sz w:val="26"/>
                          <w:szCs w:val="26"/>
                        </w:rPr>
                        <w:t>explicitly repeal all legal provisions which can be construed as a justification for the use of corporal punishment in childrearing.</w:t>
                      </w:r>
                    </w:p>
                  </w:txbxContent>
                </v:textbox>
                <w10:wrap type="topAndBottom"/>
              </v:shape>
            </w:pict>
          </mc:Fallback>
        </mc:AlternateContent>
      </w:r>
    </w:p>
    <w:p w14:paraId="20A39571" w14:textId="77777777" w:rsidR="00BD0C3F" w:rsidRPr="002F501D" w:rsidRDefault="00BD0C3F" w:rsidP="00F23725">
      <w:pPr>
        <w:spacing w:after="120"/>
      </w:pPr>
    </w:p>
    <w:p w14:paraId="3EA8D91B" w14:textId="26855DF9" w:rsidR="008B273F" w:rsidRPr="000C2E85" w:rsidRDefault="00B9701A" w:rsidP="0024238E">
      <w:pPr>
        <w:spacing w:after="120"/>
        <w:ind w:left="482" w:hanging="482"/>
        <w:rPr>
          <w:rFonts w:asciiTheme="minorHAnsi" w:hAnsiTheme="minorHAnsi"/>
          <w:b/>
          <w:sz w:val="28"/>
          <w:szCs w:val="28"/>
        </w:rPr>
      </w:pPr>
      <w:r w:rsidRPr="000C2E85">
        <w:rPr>
          <w:rFonts w:asciiTheme="minorHAnsi" w:hAnsiTheme="minorHAnsi"/>
          <w:b/>
          <w:sz w:val="28"/>
          <w:szCs w:val="28"/>
        </w:rPr>
        <w:t xml:space="preserve">1 </w:t>
      </w:r>
      <w:r w:rsidR="00E520EF" w:rsidRPr="000C2E85">
        <w:rPr>
          <w:rFonts w:asciiTheme="minorHAnsi" w:hAnsiTheme="minorHAnsi"/>
          <w:b/>
          <w:sz w:val="28"/>
          <w:szCs w:val="28"/>
        </w:rPr>
        <w:t>The</w:t>
      </w:r>
      <w:r w:rsidR="00721E73" w:rsidRPr="000C2E85">
        <w:rPr>
          <w:rFonts w:asciiTheme="minorHAnsi" w:hAnsiTheme="minorHAnsi"/>
          <w:b/>
          <w:sz w:val="28"/>
          <w:szCs w:val="28"/>
        </w:rPr>
        <w:t xml:space="preserve"> </w:t>
      </w:r>
      <w:r w:rsidR="008B273F" w:rsidRPr="000C2E85">
        <w:rPr>
          <w:rFonts w:asciiTheme="minorHAnsi" w:hAnsiTheme="minorHAnsi"/>
          <w:b/>
          <w:sz w:val="28"/>
          <w:szCs w:val="28"/>
        </w:rPr>
        <w:t xml:space="preserve">report </w:t>
      </w:r>
      <w:r w:rsidR="00E520EF" w:rsidRPr="000C2E85">
        <w:rPr>
          <w:rFonts w:asciiTheme="minorHAnsi" w:hAnsiTheme="minorHAnsi"/>
          <w:b/>
          <w:sz w:val="28"/>
          <w:szCs w:val="28"/>
        </w:rPr>
        <w:t xml:space="preserve">of </w:t>
      </w:r>
      <w:r w:rsidR="00F26AAA" w:rsidRPr="000C2E85">
        <w:rPr>
          <w:rFonts w:asciiTheme="minorHAnsi" w:hAnsiTheme="minorHAnsi"/>
          <w:b/>
          <w:sz w:val="28"/>
          <w:szCs w:val="28"/>
        </w:rPr>
        <w:t>Nauru</w:t>
      </w:r>
      <w:r w:rsidR="00E520EF" w:rsidRPr="000C2E85">
        <w:rPr>
          <w:rFonts w:asciiTheme="minorHAnsi" w:hAnsiTheme="minorHAnsi"/>
          <w:b/>
          <w:sz w:val="28"/>
          <w:szCs w:val="28"/>
        </w:rPr>
        <w:t xml:space="preserve"> </w:t>
      </w:r>
      <w:r w:rsidR="008B273F" w:rsidRPr="000C2E85">
        <w:rPr>
          <w:rFonts w:asciiTheme="minorHAnsi" w:hAnsiTheme="minorHAnsi"/>
          <w:b/>
          <w:sz w:val="28"/>
          <w:szCs w:val="28"/>
        </w:rPr>
        <w:t>to the Committee on the Rights of the Child</w:t>
      </w:r>
    </w:p>
    <w:p w14:paraId="1BA7E490" w14:textId="1C917AF7" w:rsidR="00B633EE" w:rsidRPr="000C2E85" w:rsidRDefault="0058572D" w:rsidP="0024238E">
      <w:pPr>
        <w:pStyle w:val="Header"/>
        <w:spacing w:after="120"/>
        <w:ind w:left="482" w:hanging="482"/>
        <w:rPr>
          <w:rFonts w:asciiTheme="minorHAnsi" w:hAnsiTheme="minorHAnsi"/>
        </w:rPr>
      </w:pPr>
      <w:r w:rsidRPr="000C2E85">
        <w:rPr>
          <w:rFonts w:asciiTheme="minorHAnsi" w:hAnsiTheme="minorHAnsi"/>
        </w:rPr>
        <w:t xml:space="preserve">1.1 </w:t>
      </w:r>
      <w:r w:rsidR="00F26AAA" w:rsidRPr="000C2E85">
        <w:rPr>
          <w:rFonts w:asciiTheme="minorHAnsi" w:hAnsiTheme="minorHAnsi"/>
        </w:rPr>
        <w:t>Nauru’s initial to sixth</w:t>
      </w:r>
      <w:r w:rsidR="002F0855" w:rsidRPr="000C2E85">
        <w:rPr>
          <w:rFonts w:asciiTheme="minorHAnsi" w:hAnsiTheme="minorHAnsi"/>
        </w:rPr>
        <w:t xml:space="preserve"> state party report to the Committee</w:t>
      </w:r>
      <w:r w:rsidR="002A3464" w:rsidRPr="000C2E85">
        <w:rPr>
          <w:rFonts w:asciiTheme="minorHAnsi" w:hAnsiTheme="minorHAnsi"/>
        </w:rPr>
        <w:t xml:space="preserve"> on the Rights of the Child </w:t>
      </w:r>
      <w:r w:rsidR="00F26AAA" w:rsidRPr="000C2E85">
        <w:rPr>
          <w:rFonts w:asciiTheme="minorHAnsi" w:hAnsiTheme="minorHAnsi"/>
        </w:rPr>
        <w:t>states that corporal punishment has been abolished in schools but that it remains an issue in the home, where “there is a thin barrier between discipline and child abuse” and where “the biblical belief of ‘spare the rod, spoil the child’ is still a principal of discipline in the Nauruan society”.</w:t>
      </w:r>
      <w:r w:rsidR="00F26AAA" w:rsidRPr="000C2E85">
        <w:rPr>
          <w:rStyle w:val="FootnoteReference"/>
          <w:rFonts w:asciiTheme="minorHAnsi" w:hAnsiTheme="minorHAnsi"/>
        </w:rPr>
        <w:footnoteReference w:id="1"/>
      </w:r>
      <w:r w:rsidR="00195757" w:rsidRPr="000C2E85">
        <w:rPr>
          <w:rFonts w:asciiTheme="minorHAnsi" w:hAnsiTheme="minorHAnsi"/>
        </w:rPr>
        <w:t xml:space="preserve"> Furthermore, the report notes that “corporal punishment as means of child control is still an accepted and expected parental </w:t>
      </w:r>
      <w:r w:rsidR="00195757" w:rsidRPr="000C2E85">
        <w:rPr>
          <w:rFonts w:asciiTheme="minorHAnsi" w:hAnsiTheme="minorHAnsi"/>
          <w:i/>
        </w:rPr>
        <w:t>obligation</w:t>
      </w:r>
      <w:r w:rsidR="00195757" w:rsidRPr="000C2E85">
        <w:rPr>
          <w:rFonts w:asciiTheme="minorHAnsi" w:hAnsiTheme="minorHAnsi"/>
        </w:rPr>
        <w:t xml:space="preserve"> in Nauru” (emphasis added).</w:t>
      </w:r>
      <w:r w:rsidR="00195757" w:rsidRPr="000C2E85">
        <w:rPr>
          <w:rStyle w:val="FootnoteReference"/>
          <w:rFonts w:asciiTheme="minorHAnsi" w:hAnsiTheme="minorHAnsi"/>
        </w:rPr>
        <w:footnoteReference w:id="2"/>
      </w:r>
    </w:p>
    <w:p w14:paraId="243DCCB1" w14:textId="102778DC" w:rsidR="002A3464" w:rsidRPr="000C2E85" w:rsidRDefault="002A3464" w:rsidP="0024238E">
      <w:pPr>
        <w:pStyle w:val="Header"/>
        <w:spacing w:after="120"/>
        <w:ind w:left="482" w:hanging="482"/>
        <w:rPr>
          <w:rFonts w:asciiTheme="minorHAnsi" w:hAnsiTheme="minorHAnsi"/>
        </w:rPr>
      </w:pPr>
      <w:r w:rsidRPr="000C2E85">
        <w:rPr>
          <w:rFonts w:asciiTheme="minorHAnsi" w:hAnsiTheme="minorHAnsi"/>
        </w:rPr>
        <w:t>1.2</w:t>
      </w:r>
      <w:r w:rsidR="00626E68" w:rsidRPr="000C2E85">
        <w:rPr>
          <w:rFonts w:asciiTheme="minorHAnsi" w:hAnsiTheme="minorHAnsi"/>
        </w:rPr>
        <w:t xml:space="preserve"> </w:t>
      </w:r>
      <w:r w:rsidR="00195757" w:rsidRPr="000C2E85">
        <w:rPr>
          <w:rFonts w:asciiTheme="minorHAnsi" w:hAnsiTheme="minorHAnsi"/>
        </w:rPr>
        <w:t>We can confirm that education law prohibits corporal punishment in schools in Nauru – but we would also draw the attention of the Committee to reports which have emerged in the context of revelations concerning children in immigration detention that corporal punishment continues to be practised in schools (see below). We also note that significant and recent law reform has strengthened legal protection for children from violence and abuse but has not achieved clear prohibition of corporal punishment.</w:t>
      </w:r>
    </w:p>
    <w:p w14:paraId="7561A321" w14:textId="77016375" w:rsidR="00195757" w:rsidRPr="000C2E85" w:rsidRDefault="00195757" w:rsidP="0024238E">
      <w:pPr>
        <w:pStyle w:val="Header"/>
        <w:spacing w:after="120"/>
        <w:ind w:left="482" w:hanging="482"/>
        <w:rPr>
          <w:rFonts w:asciiTheme="minorHAnsi" w:hAnsiTheme="minorHAnsi"/>
          <w:b/>
        </w:rPr>
      </w:pPr>
      <w:r w:rsidRPr="000C2E85">
        <w:rPr>
          <w:rFonts w:asciiTheme="minorHAnsi" w:hAnsiTheme="minorHAnsi"/>
          <w:b/>
        </w:rPr>
        <w:t xml:space="preserve">1.3 We hope the Committee will </w:t>
      </w:r>
      <w:r w:rsidRPr="000C2E85">
        <w:rPr>
          <w:rFonts w:asciiTheme="minorHAnsi" w:hAnsiTheme="minorHAnsi"/>
          <w:b/>
          <w:sz w:val="26"/>
          <w:szCs w:val="26"/>
        </w:rPr>
        <w:t>recommend to the Government of Nauru that legislation be enacted as a matter of priority to clearly prohibit corporal punishment in all settings, including the home, and explicitly repeal all legal provisions which can be construed as a justification for the use of corporal punishment in childrearing.</w:t>
      </w:r>
    </w:p>
    <w:p w14:paraId="387ED2DF" w14:textId="77777777" w:rsidR="00292D17" w:rsidRPr="000C2E85" w:rsidRDefault="00292D17" w:rsidP="0024238E">
      <w:pPr>
        <w:spacing w:after="120"/>
        <w:ind w:left="482" w:hanging="482"/>
        <w:rPr>
          <w:rFonts w:asciiTheme="minorHAnsi" w:hAnsiTheme="minorHAnsi"/>
          <w:b/>
          <w:sz w:val="28"/>
          <w:szCs w:val="28"/>
        </w:rPr>
      </w:pPr>
    </w:p>
    <w:p w14:paraId="3C1C69AE" w14:textId="77777777" w:rsidR="000C2E85" w:rsidRDefault="000C2E85" w:rsidP="0024238E">
      <w:pPr>
        <w:spacing w:after="120"/>
        <w:ind w:left="482" w:hanging="482"/>
        <w:rPr>
          <w:rFonts w:asciiTheme="minorHAnsi" w:hAnsiTheme="minorHAnsi"/>
          <w:b/>
          <w:sz w:val="28"/>
          <w:szCs w:val="28"/>
        </w:rPr>
      </w:pPr>
    </w:p>
    <w:p w14:paraId="290F1546" w14:textId="77777777" w:rsidR="000C2E85" w:rsidRDefault="000C2E85" w:rsidP="0024238E">
      <w:pPr>
        <w:spacing w:after="120"/>
        <w:ind w:left="482" w:hanging="482"/>
        <w:rPr>
          <w:rFonts w:asciiTheme="minorHAnsi" w:hAnsiTheme="minorHAnsi"/>
          <w:b/>
          <w:sz w:val="28"/>
          <w:szCs w:val="28"/>
        </w:rPr>
      </w:pPr>
    </w:p>
    <w:p w14:paraId="001C6B0F" w14:textId="07557919" w:rsidR="008B273F" w:rsidRPr="000C2E85" w:rsidRDefault="008B273F" w:rsidP="0024238E">
      <w:pPr>
        <w:spacing w:after="120"/>
        <w:ind w:left="482" w:hanging="482"/>
        <w:rPr>
          <w:rFonts w:asciiTheme="minorHAnsi" w:hAnsiTheme="minorHAnsi"/>
          <w:sz w:val="28"/>
          <w:szCs w:val="28"/>
        </w:rPr>
      </w:pPr>
      <w:r w:rsidRPr="000C2E85">
        <w:rPr>
          <w:rFonts w:asciiTheme="minorHAnsi" w:hAnsiTheme="minorHAnsi"/>
          <w:b/>
          <w:sz w:val="28"/>
          <w:szCs w:val="28"/>
        </w:rPr>
        <w:lastRenderedPageBreak/>
        <w:t xml:space="preserve">2 The legality </w:t>
      </w:r>
      <w:r w:rsidR="00F7737C" w:rsidRPr="000C2E85">
        <w:rPr>
          <w:rFonts w:asciiTheme="minorHAnsi" w:hAnsiTheme="minorHAnsi"/>
          <w:b/>
          <w:sz w:val="28"/>
          <w:szCs w:val="28"/>
        </w:rPr>
        <w:t xml:space="preserve">and practice </w:t>
      </w:r>
      <w:r w:rsidRPr="000C2E85">
        <w:rPr>
          <w:rFonts w:asciiTheme="minorHAnsi" w:hAnsiTheme="minorHAnsi"/>
          <w:b/>
          <w:sz w:val="28"/>
          <w:szCs w:val="28"/>
        </w:rPr>
        <w:t xml:space="preserve">of corporal punishment of children in </w:t>
      </w:r>
      <w:r w:rsidR="00F26AAA" w:rsidRPr="000C2E85">
        <w:rPr>
          <w:rFonts w:asciiTheme="minorHAnsi" w:hAnsiTheme="minorHAnsi"/>
          <w:b/>
          <w:sz w:val="28"/>
          <w:szCs w:val="28"/>
        </w:rPr>
        <w:t>Nauru</w:t>
      </w:r>
    </w:p>
    <w:p w14:paraId="4BF6B257" w14:textId="00272BA5" w:rsidR="002F0855" w:rsidRPr="000C2E85" w:rsidRDefault="00095C46" w:rsidP="0024238E">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2F0855" w:rsidRPr="000C2E85">
        <w:rPr>
          <w:rFonts w:asciiTheme="minorHAnsi" w:hAnsiTheme="minorHAnsi"/>
        </w:rPr>
        <w:t xml:space="preserve">.1 </w:t>
      </w:r>
      <w:r w:rsidR="002F0855" w:rsidRPr="000C2E85">
        <w:rPr>
          <w:rFonts w:asciiTheme="minorHAnsi" w:hAnsiTheme="minorHAnsi"/>
          <w:b/>
          <w:i/>
        </w:rPr>
        <w:t>Summary:</w:t>
      </w:r>
      <w:r w:rsidR="002F0855" w:rsidRPr="000C2E85">
        <w:rPr>
          <w:rFonts w:asciiTheme="minorHAnsi" w:hAnsiTheme="minorHAnsi"/>
          <w:i/>
        </w:rPr>
        <w:t xml:space="preserve"> </w:t>
      </w:r>
      <w:r w:rsidR="002F0855" w:rsidRPr="000C2E85">
        <w:rPr>
          <w:rFonts w:asciiTheme="minorHAnsi" w:hAnsiTheme="minorHAnsi"/>
        </w:rPr>
        <w:t xml:space="preserve">Corporal punishment of children in </w:t>
      </w:r>
      <w:r w:rsidR="00F26AAA" w:rsidRPr="000C2E85">
        <w:rPr>
          <w:rFonts w:asciiTheme="minorHAnsi" w:hAnsiTheme="minorHAnsi"/>
        </w:rPr>
        <w:t>Nauru</w:t>
      </w:r>
      <w:r w:rsidR="002F0855" w:rsidRPr="000C2E85">
        <w:rPr>
          <w:rFonts w:asciiTheme="minorHAnsi" w:hAnsiTheme="minorHAnsi"/>
        </w:rPr>
        <w:t xml:space="preserve"> is unlawful </w:t>
      </w:r>
      <w:r w:rsidR="00F26AAA" w:rsidRPr="000C2E85">
        <w:rPr>
          <w:rFonts w:asciiTheme="minorHAnsi" w:hAnsiTheme="minorHAnsi"/>
        </w:rPr>
        <w:t>in schools and in the penal system, but despite recent law reform it is not fully prohibited in the home and in alternative care and day care settings.</w:t>
      </w:r>
    </w:p>
    <w:p w14:paraId="41B59051" w14:textId="741B3692" w:rsidR="0024238E" w:rsidRPr="000C2E85" w:rsidRDefault="00095C46" w:rsidP="0024238E">
      <w:pPr>
        <w:autoSpaceDE w:val="0"/>
        <w:autoSpaceDN w:val="0"/>
        <w:adjustRightInd w:val="0"/>
        <w:spacing w:after="120"/>
        <w:ind w:left="482" w:hanging="482"/>
        <w:rPr>
          <w:rFonts w:asciiTheme="minorHAnsi" w:hAnsiTheme="minorHAnsi"/>
          <w:color w:val="000000" w:themeColor="text1"/>
          <w:lang w:val="en-US"/>
        </w:rPr>
      </w:pPr>
      <w:r w:rsidRPr="000C2E85">
        <w:rPr>
          <w:rFonts w:asciiTheme="minorHAnsi" w:hAnsiTheme="minorHAnsi"/>
        </w:rPr>
        <w:t>2</w:t>
      </w:r>
      <w:r w:rsidR="002F0855" w:rsidRPr="000C2E85">
        <w:rPr>
          <w:rFonts w:asciiTheme="minorHAnsi" w:hAnsiTheme="minorHAnsi"/>
        </w:rPr>
        <w:t xml:space="preserve">.2 </w:t>
      </w:r>
      <w:r w:rsidR="002F0855" w:rsidRPr="000C2E85">
        <w:rPr>
          <w:rFonts w:asciiTheme="minorHAnsi" w:hAnsiTheme="minorHAnsi"/>
          <w:b/>
          <w:i/>
        </w:rPr>
        <w:t>Home (</w:t>
      </w:r>
      <w:r w:rsidR="00195757" w:rsidRPr="000C2E85">
        <w:rPr>
          <w:rFonts w:asciiTheme="minorHAnsi" w:hAnsiTheme="minorHAnsi"/>
          <w:b/>
          <w:i/>
          <w:u w:val="single"/>
        </w:rPr>
        <w:t xml:space="preserve">corporal punishment is </w:t>
      </w:r>
      <w:r w:rsidR="002F0855" w:rsidRPr="000C2E85">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24238E" w:rsidRPr="000C2E85">
        <w:rPr>
          <w:rFonts w:asciiTheme="minorHAnsi" w:hAnsiTheme="minorHAnsi"/>
          <w:color w:val="000000" w:themeColor="text1"/>
        </w:rPr>
        <w:t>The Criminal Code 2011</w:t>
      </w:r>
      <w:r w:rsidR="000C2E85">
        <w:rPr>
          <w:rFonts w:asciiTheme="minorHAnsi" w:hAnsiTheme="minorHAnsi"/>
          <w:color w:val="000000" w:themeColor="text1"/>
        </w:rPr>
        <w:t xml:space="preserve"> had allowed</w:t>
      </w:r>
      <w:r w:rsidR="0024238E" w:rsidRPr="000C2E85">
        <w:rPr>
          <w:rFonts w:asciiTheme="minorHAnsi" w:hAnsiTheme="minorHAnsi"/>
          <w:color w:val="000000" w:themeColor="text1"/>
        </w:rPr>
        <w:t xml:space="preserve"> for parents, teachers and others to use force against children “by way of correction” (art. 280).</w:t>
      </w:r>
      <w:r w:rsidR="0024238E" w:rsidRPr="000C2E85">
        <w:rPr>
          <w:rFonts w:asciiTheme="minorHAnsi" w:hAnsiTheme="minorHAnsi"/>
          <w:color w:val="000000" w:themeColor="text1"/>
          <w:lang w:val="en-US"/>
        </w:rPr>
        <w:t xml:space="preserve"> This provision was not reiterated in the Crimes Act 2016, but neither was clear prohibition of corporal punishment introduced. </w:t>
      </w:r>
      <w:r w:rsidR="0024238E" w:rsidRPr="000C2E85">
        <w:rPr>
          <w:rFonts w:asciiTheme="minorHAnsi" w:hAnsiTheme="minorHAnsi"/>
        </w:rPr>
        <w:t xml:space="preserve">Article 47 of the new Act provides for the defence of “claim of right” and states that “this section does not negate criminal responsibility for an offence relating to the use of force against a person.” </w:t>
      </w:r>
      <w:proofErr w:type="gramStart"/>
      <w:r w:rsidR="0024238E" w:rsidRPr="000C2E85">
        <w:rPr>
          <w:rFonts w:asciiTheme="minorHAnsi" w:hAnsiTheme="minorHAnsi"/>
        </w:rPr>
        <w:t>(art. 47).</w:t>
      </w:r>
      <w:proofErr w:type="gramEnd"/>
      <w:r w:rsidR="0024238E" w:rsidRPr="000C2E85">
        <w:rPr>
          <w:rFonts w:asciiTheme="minorHAnsi" w:hAnsiTheme="minorHAnsi"/>
        </w:rPr>
        <w:t xml:space="preserve"> However, in punishing common assault, article 78 states that “conduct that is within the limits of what would be acceptable to a reasonable person as incidental to social interaction or community life cannot amount to an offence under this section”.</w:t>
      </w:r>
    </w:p>
    <w:p w14:paraId="6D6E45FF" w14:textId="53097341" w:rsidR="0024238E" w:rsidRPr="000C2E85" w:rsidRDefault="000C2E85" w:rsidP="0024238E">
      <w:pPr>
        <w:autoSpaceDE w:val="0"/>
        <w:autoSpaceDN w:val="0"/>
        <w:adjustRightInd w:val="0"/>
        <w:spacing w:after="120"/>
        <w:ind w:left="482" w:hanging="482"/>
        <w:rPr>
          <w:rFonts w:asciiTheme="minorHAnsi" w:hAnsiTheme="minorHAnsi"/>
          <w:szCs w:val="22"/>
        </w:rPr>
      </w:pPr>
      <w:r>
        <w:rPr>
          <w:rFonts w:asciiTheme="minorHAnsi" w:hAnsiTheme="minorHAnsi"/>
        </w:rPr>
        <w:t xml:space="preserve">2.3 </w:t>
      </w:r>
      <w:r w:rsidR="0024238E" w:rsidRPr="000C2E85">
        <w:rPr>
          <w:rFonts w:asciiTheme="minorHAnsi" w:hAnsiTheme="minorHAnsi"/>
        </w:rPr>
        <w:t>The Child Protection and Welfare Act 2016 states that a child has the right “to be protected from harm or risk of harm” (art. 5) but it does not prohibit all corporal punishment in childrearing. Harm is defined in the Crimes Act 2016 (art. 8): “Physical harm (a) includes any of the following (whether temporary or permanent): (</w:t>
      </w:r>
      <w:proofErr w:type="spellStart"/>
      <w:r w:rsidR="0024238E" w:rsidRPr="000C2E85">
        <w:rPr>
          <w:rFonts w:asciiTheme="minorHAnsi" w:hAnsiTheme="minorHAnsi"/>
        </w:rPr>
        <w:t>i</w:t>
      </w:r>
      <w:proofErr w:type="spellEnd"/>
      <w:r w:rsidR="0024238E" w:rsidRPr="000C2E85">
        <w:rPr>
          <w:rFonts w:asciiTheme="minorHAnsi" w:hAnsiTheme="minorHAnsi"/>
        </w:rPr>
        <w:t>) unconsciousness; (ii) pain; (iii) disfigurement; (iv) infection with a disease; (v) any physical contact with a person to which the person might reasonable object in the circumstances, whether or not the person was aware of it at the time; but (b) does not include being subject to any force or impact that is within the limits of what would be acceptable to a reasonable person as incidental to social interaction or to life in the community” (art. 8).</w:t>
      </w:r>
    </w:p>
    <w:p w14:paraId="5EEE849C" w14:textId="36474BD2" w:rsidR="002F0855" w:rsidRPr="000C2E85" w:rsidRDefault="00095C46" w:rsidP="000C2E85">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.4</w:t>
      </w:r>
      <w:r w:rsidR="002F0855" w:rsidRPr="000C2E85">
        <w:rPr>
          <w:rFonts w:asciiTheme="minorHAnsi" w:hAnsiTheme="minorHAnsi"/>
        </w:rPr>
        <w:t xml:space="preserve"> </w:t>
      </w:r>
      <w:r w:rsidR="002F0855" w:rsidRPr="000C2E85">
        <w:rPr>
          <w:rFonts w:asciiTheme="minorHAnsi" w:hAnsiTheme="minorHAnsi"/>
          <w:b/>
          <w:i/>
        </w:rPr>
        <w:t>Alternative care settings (</w:t>
      </w:r>
      <w:r w:rsidR="000C2E85">
        <w:rPr>
          <w:rFonts w:asciiTheme="minorHAnsi" w:hAnsiTheme="minorHAnsi"/>
          <w:b/>
          <w:i/>
          <w:u w:val="single"/>
        </w:rPr>
        <w:t>c</w:t>
      </w:r>
      <w:r w:rsidR="0024238E" w:rsidRPr="000C2E85">
        <w:rPr>
          <w:rFonts w:asciiTheme="minorHAnsi" w:hAnsiTheme="minorHAnsi"/>
          <w:b/>
          <w:i/>
          <w:u w:val="single"/>
        </w:rPr>
        <w:t>orporal punishment is not fully prohibited</w:t>
      </w:r>
      <w:r w:rsidR="002F0855" w:rsidRPr="000C2E85">
        <w:rPr>
          <w:rFonts w:asciiTheme="minorHAnsi" w:hAnsiTheme="minorHAnsi"/>
          <w:b/>
          <w:i/>
        </w:rPr>
        <w:t>):</w:t>
      </w:r>
      <w:r w:rsidR="002F0855" w:rsidRPr="000C2E85">
        <w:rPr>
          <w:rFonts w:asciiTheme="minorHAnsi" w:hAnsiTheme="minorHAnsi"/>
        </w:rPr>
        <w:t xml:space="preserve"> </w:t>
      </w:r>
      <w:r w:rsidR="0024238E" w:rsidRPr="000C2E85">
        <w:rPr>
          <w:rFonts w:asciiTheme="minorHAnsi" w:hAnsiTheme="minorHAnsi"/>
        </w:rPr>
        <w:t xml:space="preserve">According to the Child Protection and Welfare Act 2016, all approved carers and care service providers must take reasonable steps to ensure the care meets the specified standards, which include “the child’s dignity and rights will be respected at all times” and “the child will receive positive guidance when necessary to help him or her to change inappropriate behaviour” (arts. 20 and 36); techniques for managing behaviour “must not include punishment that: (a) humiliates, frightens or threatens the child in a way that is likely to cause any harm, including and physical, psychological, or emotional harm; and (b) involves any cruel, inhumane or degrading treatment of the child” (art. 20). This article does not explicitly prohibit all physical punishment; </w:t>
      </w:r>
      <w:r w:rsidR="000C2E85">
        <w:rPr>
          <w:rFonts w:asciiTheme="minorHAnsi" w:hAnsiTheme="minorHAnsi"/>
        </w:rPr>
        <w:t xml:space="preserve">rather, </w:t>
      </w:r>
      <w:r w:rsidR="0024238E" w:rsidRPr="000C2E85">
        <w:rPr>
          <w:rFonts w:asciiTheme="minorHAnsi" w:hAnsiTheme="minorHAnsi"/>
        </w:rPr>
        <w:t>it is tied to the concept of harm which as defined in the Crimes Act 2016 “does not include being subject to any force or impact that is within the limits of what would be acceptable to a reasonable person as incidental to social interaction or to life in the community” (art. 8).</w:t>
      </w:r>
    </w:p>
    <w:p w14:paraId="7F624B34" w14:textId="4E081E01" w:rsidR="002F0855" w:rsidRPr="000C2E85" w:rsidRDefault="00095C46" w:rsidP="000C2E85">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.5</w:t>
      </w:r>
      <w:r w:rsidR="002F0855" w:rsidRPr="000C2E85">
        <w:rPr>
          <w:rFonts w:asciiTheme="minorHAnsi" w:hAnsiTheme="minorHAnsi"/>
        </w:rPr>
        <w:t xml:space="preserve"> </w:t>
      </w:r>
      <w:r w:rsidR="002F0855" w:rsidRPr="000C2E85">
        <w:rPr>
          <w:rFonts w:asciiTheme="minorHAnsi" w:hAnsiTheme="minorHAnsi"/>
          <w:b/>
          <w:i/>
        </w:rPr>
        <w:t>Day care (</w:t>
      </w:r>
      <w:r w:rsidR="000C2E85">
        <w:rPr>
          <w:rFonts w:asciiTheme="minorHAnsi" w:hAnsiTheme="minorHAnsi"/>
          <w:b/>
          <w:i/>
          <w:u w:val="single"/>
        </w:rPr>
        <w:t>c</w:t>
      </w:r>
      <w:r w:rsidR="0024238E" w:rsidRPr="000C2E85">
        <w:rPr>
          <w:rFonts w:asciiTheme="minorHAnsi" w:hAnsiTheme="minorHAnsi"/>
          <w:b/>
          <w:i/>
          <w:u w:val="single"/>
        </w:rPr>
        <w:t>orporal punishment is not fully prohibited</w:t>
      </w:r>
      <w:r w:rsidR="002F0855" w:rsidRPr="000C2E85">
        <w:rPr>
          <w:rFonts w:asciiTheme="minorHAnsi" w:hAnsiTheme="minorHAnsi"/>
          <w:b/>
          <w:i/>
        </w:rPr>
        <w:t>):</w:t>
      </w:r>
      <w:r w:rsidR="002F0855" w:rsidRPr="000C2E85">
        <w:rPr>
          <w:rFonts w:asciiTheme="minorHAnsi" w:hAnsiTheme="minorHAnsi"/>
        </w:rPr>
        <w:t xml:space="preserve"> </w:t>
      </w:r>
      <w:r w:rsidR="0024238E" w:rsidRPr="000C2E85">
        <w:rPr>
          <w:rFonts w:asciiTheme="minorHAnsi" w:hAnsiTheme="minorHAnsi"/>
        </w:rPr>
        <w:t>Corporal punishment is possibly unlawful in pre-school education settings under the Education Act 2011 (see below). There appears to be no clear prohibition of corporal punishment in other early childhood care and in day care for older children.</w:t>
      </w:r>
    </w:p>
    <w:p w14:paraId="6D68D6E0" w14:textId="6475F3B4" w:rsidR="0024238E" w:rsidRPr="000C2E85" w:rsidRDefault="00095C46" w:rsidP="0024238E">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.6</w:t>
      </w:r>
      <w:r w:rsidR="002F0855" w:rsidRPr="000C2E85">
        <w:rPr>
          <w:rFonts w:asciiTheme="minorHAnsi" w:hAnsiTheme="minorHAnsi"/>
        </w:rPr>
        <w:t xml:space="preserve"> </w:t>
      </w:r>
      <w:r w:rsidR="002F0855" w:rsidRPr="000C2E85">
        <w:rPr>
          <w:rFonts w:asciiTheme="minorHAnsi" w:hAnsiTheme="minorHAnsi"/>
          <w:b/>
          <w:i/>
        </w:rPr>
        <w:t>Schools (</w:t>
      </w:r>
      <w:r w:rsidR="000C2E85">
        <w:rPr>
          <w:rFonts w:asciiTheme="minorHAnsi" w:hAnsiTheme="minorHAnsi"/>
          <w:b/>
          <w:i/>
          <w:u w:val="single"/>
        </w:rPr>
        <w:t>c</w:t>
      </w:r>
      <w:r w:rsidR="0024238E" w:rsidRPr="000C2E85">
        <w:rPr>
          <w:rFonts w:asciiTheme="minorHAnsi" w:hAnsiTheme="minorHAnsi"/>
          <w:b/>
          <w:i/>
          <w:u w:val="single"/>
        </w:rPr>
        <w:t>orporal punishment is prohibited but continues to be used</w:t>
      </w:r>
      <w:r w:rsidR="002F0855" w:rsidRPr="000C2E85">
        <w:rPr>
          <w:rFonts w:asciiTheme="minorHAnsi" w:hAnsiTheme="minorHAnsi"/>
          <w:b/>
          <w:i/>
        </w:rPr>
        <w:t>):</w:t>
      </w:r>
      <w:r w:rsidR="002F0855" w:rsidRPr="000C2E85">
        <w:rPr>
          <w:rFonts w:asciiTheme="minorHAnsi" w:hAnsiTheme="minorHAnsi"/>
          <w:i/>
        </w:rPr>
        <w:t xml:space="preserve"> </w:t>
      </w:r>
      <w:r w:rsidR="0024238E" w:rsidRPr="000C2E85">
        <w:rPr>
          <w:rFonts w:asciiTheme="minorHAnsi" w:hAnsiTheme="minorHAnsi"/>
        </w:rPr>
        <w:t xml:space="preserve">Corporal punishment is prohibited in schools in article 37 of the Education Act 2011: “In this section ‘corporal punishment’ means physical force applied to punish or correct, and includes any action designed or likely to cause physical pain or discomfort. (2) The following persons must not administer corporal punishment to a student of a school: (a) the principal of the school; (b) a member of </w:t>
      </w:r>
      <w:r w:rsidR="0024238E" w:rsidRPr="000C2E85">
        <w:rPr>
          <w:rFonts w:asciiTheme="minorHAnsi" w:hAnsiTheme="minorHAnsi"/>
        </w:rPr>
        <w:lastRenderedPageBreak/>
        <w:t>staff of the school; (c) any other person instructing or teaching, or assisting or supporting teaching, at a school.” Those found guilty of using corporal punishment may be fined $500.</w:t>
      </w:r>
      <w:r w:rsidR="0024238E" w:rsidRPr="000C2E85">
        <w:rPr>
          <w:rStyle w:val="FootnoteReference"/>
          <w:rFonts w:asciiTheme="minorHAnsi" w:hAnsiTheme="minorHAnsi"/>
        </w:rPr>
        <w:footnoteReference w:id="3"/>
      </w:r>
    </w:p>
    <w:p w14:paraId="78EC17BA" w14:textId="25F5E32F" w:rsidR="002F0855" w:rsidRPr="000C2E85" w:rsidRDefault="000C2E85" w:rsidP="000C2E85">
      <w:pPr>
        <w:spacing w:after="120"/>
        <w:ind w:left="482" w:hanging="482"/>
        <w:rPr>
          <w:rFonts w:asciiTheme="minorHAnsi" w:hAnsiTheme="minorHAnsi"/>
        </w:rPr>
      </w:pPr>
      <w:r>
        <w:rPr>
          <w:rFonts w:asciiTheme="minorHAnsi" w:hAnsiTheme="minorHAnsi"/>
        </w:rPr>
        <w:t xml:space="preserve">2.7 </w:t>
      </w:r>
      <w:r w:rsidR="0024238E" w:rsidRPr="000C2E85">
        <w:rPr>
          <w:rFonts w:asciiTheme="minorHAnsi" w:hAnsiTheme="minorHAnsi"/>
        </w:rPr>
        <w:t>Despite prohibition, there have been reports that corporal punishment continues to be used in schools as evidence emerges of children’s exposure to violent treatment and punishment while in immigration detention.</w:t>
      </w:r>
      <w:r w:rsidR="0024238E" w:rsidRPr="000C2E85">
        <w:rPr>
          <w:rStyle w:val="FootnoteReference"/>
          <w:rFonts w:asciiTheme="minorHAnsi" w:hAnsiTheme="minorHAnsi"/>
        </w:rPr>
        <w:footnoteReference w:id="4"/>
      </w:r>
    </w:p>
    <w:p w14:paraId="5A3BADEF" w14:textId="034EEB52" w:rsidR="0024238E" w:rsidRPr="000C2E85" w:rsidRDefault="00095C46" w:rsidP="0024238E">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.8</w:t>
      </w:r>
      <w:r w:rsidR="002F0855" w:rsidRPr="000C2E85">
        <w:rPr>
          <w:rFonts w:asciiTheme="minorHAnsi" w:hAnsiTheme="minorHAnsi"/>
        </w:rPr>
        <w:t xml:space="preserve"> </w:t>
      </w:r>
      <w:r w:rsidR="002F0855" w:rsidRPr="000C2E85">
        <w:rPr>
          <w:rFonts w:asciiTheme="minorHAnsi" w:hAnsiTheme="minorHAnsi"/>
          <w:b/>
          <w:i/>
        </w:rPr>
        <w:t>Penal institutions (</w:t>
      </w:r>
      <w:r w:rsidR="000C2E85">
        <w:rPr>
          <w:rFonts w:asciiTheme="minorHAnsi" w:hAnsiTheme="minorHAnsi"/>
          <w:b/>
          <w:i/>
          <w:u w:val="single"/>
        </w:rPr>
        <w:t>c</w:t>
      </w:r>
      <w:r w:rsidR="0024238E" w:rsidRPr="000C2E85">
        <w:rPr>
          <w:rFonts w:asciiTheme="minorHAnsi" w:hAnsiTheme="minorHAnsi"/>
          <w:b/>
          <w:i/>
          <w:u w:val="single"/>
        </w:rPr>
        <w:t>orporal punishment is prohibited</w:t>
      </w:r>
      <w:r w:rsidR="002F0855" w:rsidRPr="000C2E85">
        <w:rPr>
          <w:rFonts w:asciiTheme="minorHAnsi" w:hAnsiTheme="minorHAnsi"/>
          <w:b/>
          <w:i/>
        </w:rPr>
        <w:t>):</w:t>
      </w:r>
      <w:r w:rsidR="002F0855" w:rsidRPr="000C2E85">
        <w:rPr>
          <w:rFonts w:asciiTheme="minorHAnsi" w:hAnsiTheme="minorHAnsi"/>
        </w:rPr>
        <w:t xml:space="preserve"> </w:t>
      </w:r>
      <w:r w:rsidR="0024238E" w:rsidRPr="000C2E85">
        <w:rPr>
          <w:rFonts w:asciiTheme="minorHAnsi" w:hAnsiTheme="minorHAnsi"/>
        </w:rPr>
        <w:t xml:space="preserve">Corporal punishment is prohibited as a </w:t>
      </w:r>
      <w:r w:rsidR="0024238E" w:rsidRPr="000C2E85">
        <w:rPr>
          <w:rFonts w:asciiTheme="minorHAnsi" w:hAnsiTheme="minorHAnsi"/>
          <w:bCs/>
        </w:rPr>
        <w:t xml:space="preserve">disciplinary measure </w:t>
      </w:r>
      <w:r w:rsidR="0024238E" w:rsidRPr="000C2E85">
        <w:rPr>
          <w:rFonts w:asciiTheme="minorHAnsi" w:hAnsiTheme="minorHAnsi"/>
        </w:rPr>
        <w:t xml:space="preserve">in penal institutions in article 33 of the Correctional Service Act 2009: “No prisoner may be subjected, by way of punishment, to – (a) corporal punishment in any form; (b) the use of instruments of restraints….” </w:t>
      </w:r>
      <w:proofErr w:type="gramStart"/>
      <w:r w:rsidR="0024238E" w:rsidRPr="000C2E85">
        <w:rPr>
          <w:rFonts w:asciiTheme="minorHAnsi" w:hAnsiTheme="minorHAnsi"/>
        </w:rPr>
        <w:t>Article 35 sets out the specific circumstances in which force may be used against a prisoner and does not include for purposes of discipline or punishment.</w:t>
      </w:r>
      <w:proofErr w:type="gramEnd"/>
      <w:r w:rsidR="0024238E" w:rsidRPr="000C2E85">
        <w:rPr>
          <w:rFonts w:asciiTheme="minorHAnsi" w:hAnsiTheme="minorHAnsi"/>
        </w:rPr>
        <w:t xml:space="preserve"> However, evidence is emerging of children detained for purposes of immigration being subjected to a high level of assault.</w:t>
      </w:r>
      <w:r w:rsidR="0024238E" w:rsidRPr="000C2E85">
        <w:rPr>
          <w:rStyle w:val="FootnoteReference"/>
          <w:rFonts w:asciiTheme="minorHAnsi" w:hAnsiTheme="minorHAnsi"/>
        </w:rPr>
        <w:footnoteReference w:id="5"/>
      </w:r>
    </w:p>
    <w:p w14:paraId="0FF9B0A2" w14:textId="4DCA52CA" w:rsidR="0024238E" w:rsidRPr="000C2E85" w:rsidRDefault="00095C46" w:rsidP="0024238E">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.9</w:t>
      </w:r>
      <w:r w:rsidR="002F0855" w:rsidRPr="000C2E85">
        <w:rPr>
          <w:rFonts w:asciiTheme="minorHAnsi" w:hAnsiTheme="minorHAnsi"/>
        </w:rPr>
        <w:t xml:space="preserve"> </w:t>
      </w:r>
      <w:r w:rsidR="002F0855" w:rsidRPr="000C2E85">
        <w:rPr>
          <w:rFonts w:asciiTheme="minorHAnsi" w:hAnsiTheme="minorHAnsi"/>
          <w:b/>
          <w:i/>
        </w:rPr>
        <w:t>Sentence for crime (</w:t>
      </w:r>
      <w:r w:rsidR="000C2E85">
        <w:rPr>
          <w:rFonts w:asciiTheme="minorHAnsi" w:hAnsiTheme="minorHAnsi"/>
          <w:b/>
          <w:i/>
          <w:u w:val="single"/>
        </w:rPr>
        <w:t>c</w:t>
      </w:r>
      <w:r w:rsidR="0024238E" w:rsidRPr="000C2E85">
        <w:rPr>
          <w:rFonts w:asciiTheme="minorHAnsi" w:hAnsiTheme="minorHAnsi"/>
          <w:b/>
          <w:i/>
          <w:u w:val="single"/>
        </w:rPr>
        <w:t>orporal punishment is prohibited</w:t>
      </w:r>
      <w:r w:rsidR="000A28C7" w:rsidRPr="000C2E85">
        <w:rPr>
          <w:rFonts w:asciiTheme="minorHAnsi" w:hAnsiTheme="minorHAnsi"/>
          <w:b/>
          <w:i/>
        </w:rPr>
        <w:t xml:space="preserve">): </w:t>
      </w:r>
      <w:r w:rsidR="0024238E" w:rsidRPr="000C2E85">
        <w:rPr>
          <w:rFonts w:asciiTheme="minorHAnsi" w:hAnsiTheme="minorHAnsi"/>
        </w:rPr>
        <w:t>There is no provision for corporal punishment as a sentence for a child in the Child Protection and Welfare Act 2016 or in the Crimes Act 2016, though it is not explicitly prohibited.</w:t>
      </w:r>
    </w:p>
    <w:p w14:paraId="43AB71C7" w14:textId="77777777" w:rsidR="00F41903" w:rsidRPr="000C2E85" w:rsidRDefault="00F41903" w:rsidP="0024238E">
      <w:pPr>
        <w:spacing w:after="120"/>
        <w:rPr>
          <w:rFonts w:asciiTheme="minorHAnsi" w:hAnsiTheme="minorHAnsi"/>
          <w:b/>
          <w:sz w:val="28"/>
          <w:szCs w:val="28"/>
        </w:rPr>
      </w:pPr>
    </w:p>
    <w:p w14:paraId="157746B7" w14:textId="5722D2F6" w:rsidR="008B273F" w:rsidRPr="000C2E85" w:rsidRDefault="00095C46" w:rsidP="0024238E">
      <w:pPr>
        <w:spacing w:after="120"/>
        <w:ind w:left="482" w:hanging="482"/>
        <w:rPr>
          <w:rFonts w:asciiTheme="minorHAnsi" w:hAnsiTheme="minorHAnsi"/>
          <w:b/>
          <w:sz w:val="28"/>
          <w:szCs w:val="28"/>
        </w:rPr>
      </w:pPr>
      <w:r w:rsidRPr="000C2E85">
        <w:rPr>
          <w:rFonts w:asciiTheme="minorHAnsi" w:hAnsiTheme="minorHAnsi"/>
          <w:b/>
          <w:sz w:val="28"/>
          <w:szCs w:val="28"/>
        </w:rPr>
        <w:t>3</w:t>
      </w:r>
      <w:r w:rsidR="008B273F" w:rsidRPr="000C2E85">
        <w:rPr>
          <w:rFonts w:asciiTheme="minorHAnsi" w:hAnsiTheme="minorHAnsi"/>
          <w:b/>
          <w:sz w:val="28"/>
          <w:szCs w:val="28"/>
        </w:rPr>
        <w:t xml:space="preserve"> Recommendations </w:t>
      </w:r>
      <w:r w:rsidR="002F0ECE" w:rsidRPr="000C2E85">
        <w:rPr>
          <w:rFonts w:asciiTheme="minorHAnsi" w:hAnsiTheme="minorHAnsi"/>
          <w:b/>
          <w:sz w:val="28"/>
          <w:szCs w:val="28"/>
        </w:rPr>
        <w:t xml:space="preserve">during the </w:t>
      </w:r>
      <w:proofErr w:type="spellStart"/>
      <w:r w:rsidR="002F0ECE" w:rsidRPr="000C2E85">
        <w:rPr>
          <w:rFonts w:asciiTheme="minorHAnsi" w:hAnsiTheme="minorHAnsi"/>
          <w:b/>
          <w:sz w:val="28"/>
          <w:szCs w:val="28"/>
        </w:rPr>
        <w:t>UPR</w:t>
      </w:r>
      <w:proofErr w:type="spellEnd"/>
    </w:p>
    <w:p w14:paraId="11199D34" w14:textId="77DB67FA" w:rsidR="003F082D" w:rsidRPr="000C2E85" w:rsidRDefault="00095C46" w:rsidP="003F082D">
      <w:pPr>
        <w:spacing w:after="120"/>
        <w:ind w:left="482" w:hanging="482"/>
        <w:rPr>
          <w:rFonts w:asciiTheme="minorHAnsi" w:hAnsiTheme="minorHAnsi"/>
        </w:rPr>
      </w:pPr>
      <w:r w:rsidRPr="000C2E85">
        <w:rPr>
          <w:rFonts w:asciiTheme="minorHAnsi" w:hAnsiTheme="minorHAnsi"/>
        </w:rPr>
        <w:t>3</w:t>
      </w:r>
      <w:r w:rsidR="003F082D" w:rsidRPr="000C2E85">
        <w:rPr>
          <w:rFonts w:asciiTheme="minorHAnsi" w:hAnsiTheme="minorHAnsi"/>
        </w:rPr>
        <w:t>.1</w:t>
      </w:r>
      <w:r w:rsidR="002F0855" w:rsidRPr="000C2E85">
        <w:rPr>
          <w:rFonts w:asciiTheme="minorHAnsi" w:hAnsiTheme="minorHAnsi"/>
        </w:rPr>
        <w:t xml:space="preserve"> </w:t>
      </w:r>
      <w:proofErr w:type="spellStart"/>
      <w:r w:rsidR="002F0855" w:rsidRPr="000C2E85">
        <w:rPr>
          <w:rFonts w:asciiTheme="minorHAnsi" w:hAnsiTheme="minorHAnsi"/>
          <w:b/>
          <w:i/>
        </w:rPr>
        <w:t>UPR</w:t>
      </w:r>
      <w:proofErr w:type="spellEnd"/>
      <w:r w:rsidR="002F0855" w:rsidRPr="000C2E85">
        <w:rPr>
          <w:rFonts w:asciiTheme="minorHAnsi" w:hAnsiTheme="minorHAnsi"/>
          <w:b/>
          <w:i/>
        </w:rPr>
        <w:t>:</w:t>
      </w:r>
      <w:r w:rsidR="002F0855" w:rsidRPr="000C2E85">
        <w:rPr>
          <w:rFonts w:asciiTheme="minorHAnsi" w:hAnsiTheme="minorHAnsi"/>
        </w:rPr>
        <w:t xml:space="preserve"> </w:t>
      </w:r>
      <w:r w:rsidR="003F082D" w:rsidRPr="000C2E85">
        <w:rPr>
          <w:rFonts w:asciiTheme="minorHAnsi" w:hAnsiTheme="minorHAnsi"/>
        </w:rPr>
        <w:t xml:space="preserve">Nauru was reviewed in the </w:t>
      </w:r>
      <w:proofErr w:type="spellStart"/>
      <w:r w:rsidR="003F082D" w:rsidRPr="000C2E85">
        <w:rPr>
          <w:rFonts w:asciiTheme="minorHAnsi" w:hAnsiTheme="minorHAnsi"/>
        </w:rPr>
        <w:t>UPR</w:t>
      </w:r>
      <w:proofErr w:type="spellEnd"/>
      <w:r w:rsidR="003F082D" w:rsidRPr="000C2E85">
        <w:rPr>
          <w:rFonts w:asciiTheme="minorHAnsi" w:hAnsiTheme="minorHAnsi"/>
        </w:rPr>
        <w:t xml:space="preserve"> process in 2011 and again in 2015. No recommendations were made specifically on corporal punishment but on both occasions the Government accepted recommendations to promote and protect the rights of the child, and in 2015 the Government accepted recommendations to harmonise legislation with international treaties, including the Convention on the Rights of the Child.</w:t>
      </w:r>
      <w:r w:rsidR="003F082D" w:rsidRPr="000C2E85">
        <w:rPr>
          <w:rStyle w:val="FootnoteReference"/>
          <w:rFonts w:asciiTheme="minorHAnsi" w:hAnsiTheme="minorHAnsi"/>
        </w:rPr>
        <w:footnoteReference w:id="6"/>
      </w:r>
    </w:p>
    <w:p w14:paraId="59F30469" w14:textId="77777777" w:rsidR="002F0855" w:rsidRPr="000C2E85" w:rsidRDefault="002F0855" w:rsidP="003F082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i/>
        </w:rPr>
      </w:pPr>
    </w:p>
    <w:p w14:paraId="32387731" w14:textId="52179F8A" w:rsidR="00C901EC" w:rsidRPr="000C2E85" w:rsidRDefault="00F41903"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r w:rsidRPr="000C2E85">
        <w:rPr>
          <w:rFonts w:asciiTheme="minorHAnsi" w:hAnsiTheme="minorHAnsi"/>
          <w:i/>
        </w:rPr>
        <w:t>B</w:t>
      </w:r>
      <w:r w:rsidR="00C901EC" w:rsidRPr="000C2E85">
        <w:rPr>
          <w:rFonts w:asciiTheme="minorHAnsi" w:hAnsiTheme="minorHAnsi"/>
          <w:i/>
        </w:rPr>
        <w:t>riefing prepared</w:t>
      </w:r>
      <w:r w:rsidR="001C0859" w:rsidRPr="000C2E85">
        <w:rPr>
          <w:rFonts w:asciiTheme="minorHAnsi" w:hAnsiTheme="minorHAnsi"/>
          <w:i/>
        </w:rPr>
        <w:t xml:space="preserve"> by the Global Initiative to End All Corporal Punishment of Children</w:t>
      </w:r>
    </w:p>
    <w:p w14:paraId="3B4171F6" w14:textId="77777777" w:rsidR="001C0859" w:rsidRPr="000C2E85" w:rsidRDefault="003779A9"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hyperlink r:id="rId14" w:history="1">
        <w:proofErr w:type="spellStart"/>
        <w:r w:rsidR="001C0859" w:rsidRPr="000C2E85">
          <w:rPr>
            <w:rStyle w:val="Hyperlink"/>
            <w:rFonts w:asciiTheme="minorHAnsi" w:hAnsiTheme="minorHAnsi"/>
            <w:i/>
          </w:rPr>
          <w:t>www.endcorporalpunishment.org</w:t>
        </w:r>
        <w:proofErr w:type="spellEnd"/>
      </w:hyperlink>
      <w:r w:rsidR="001C0859" w:rsidRPr="000C2E85">
        <w:rPr>
          <w:rFonts w:asciiTheme="minorHAnsi" w:hAnsiTheme="minorHAnsi"/>
          <w:i/>
        </w:rPr>
        <w:t xml:space="preserve">; </w:t>
      </w:r>
      <w:hyperlink r:id="rId15" w:history="1">
        <w:proofErr w:type="spellStart"/>
        <w:r w:rsidR="001C0859" w:rsidRPr="000C2E85">
          <w:rPr>
            <w:rStyle w:val="Hyperlink"/>
            <w:rFonts w:asciiTheme="minorHAnsi" w:hAnsiTheme="minorHAnsi"/>
            <w:i/>
          </w:rPr>
          <w:t>info@endcorporalpunishment.org</w:t>
        </w:r>
        <w:proofErr w:type="spellEnd"/>
      </w:hyperlink>
    </w:p>
    <w:p w14:paraId="014B4BE1" w14:textId="66956F29" w:rsidR="009F4B59" w:rsidRPr="000C2E85" w:rsidRDefault="003F082D"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r w:rsidRPr="000C2E85">
        <w:rPr>
          <w:rFonts w:asciiTheme="minorHAnsi" w:hAnsiTheme="minorHAnsi"/>
          <w:i/>
        </w:rPr>
        <w:t>August</w:t>
      </w:r>
      <w:r w:rsidR="00F7737C" w:rsidRPr="000C2E85">
        <w:rPr>
          <w:rFonts w:asciiTheme="minorHAnsi" w:hAnsiTheme="minorHAnsi"/>
          <w:i/>
        </w:rPr>
        <w:t xml:space="preserve"> 2016</w:t>
      </w:r>
    </w:p>
    <w:sectPr w:rsidR="009F4B59" w:rsidRPr="000C2E85"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F52AF" w14:textId="77777777" w:rsidR="00304669" w:rsidRDefault="00304669">
      <w:r>
        <w:separator/>
      </w:r>
    </w:p>
  </w:endnote>
  <w:endnote w:type="continuationSeparator" w:id="0">
    <w:p w14:paraId="0BC68E41" w14:textId="77777777" w:rsidR="00304669" w:rsidRDefault="0030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797B3F" w:rsidRDefault="00797B3F">
    <w:pPr>
      <w:pStyle w:val="Footer"/>
      <w:jc w:val="center"/>
    </w:pPr>
    <w:r>
      <w:fldChar w:fldCharType="begin"/>
    </w:r>
    <w:r>
      <w:instrText xml:space="preserve"> PAGE   \* MERGEFORMAT </w:instrText>
    </w:r>
    <w:r>
      <w:fldChar w:fldCharType="separate"/>
    </w:r>
    <w:r w:rsidR="003779A9">
      <w:rPr>
        <w:noProof/>
      </w:rPr>
      <w:t>1</w:t>
    </w:r>
    <w:r>
      <w:rPr>
        <w:noProof/>
      </w:rPr>
      <w:fldChar w:fldCharType="end"/>
    </w:r>
  </w:p>
  <w:p w14:paraId="44F681E0" w14:textId="77777777" w:rsidR="00797B3F" w:rsidRDefault="00797B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53D2" w14:textId="77777777" w:rsidR="00304669" w:rsidRDefault="00304669">
      <w:r>
        <w:separator/>
      </w:r>
    </w:p>
  </w:footnote>
  <w:footnote w:type="continuationSeparator" w:id="0">
    <w:p w14:paraId="2DE2ED8A" w14:textId="77777777" w:rsidR="00304669" w:rsidRDefault="00304669">
      <w:r>
        <w:continuationSeparator/>
      </w:r>
    </w:p>
  </w:footnote>
  <w:footnote w:id="1">
    <w:p w14:paraId="4231D616" w14:textId="3D37C0DF" w:rsidR="00F26AAA" w:rsidRPr="000C2E85" w:rsidRDefault="00F26AAA">
      <w:pPr>
        <w:pStyle w:val="FootnoteText"/>
        <w:rPr>
          <w:rFonts w:asciiTheme="minorHAnsi" w:hAnsiTheme="minorHAnsi"/>
        </w:rPr>
      </w:pPr>
      <w:r w:rsidRPr="000C2E85">
        <w:rPr>
          <w:rStyle w:val="FootnoteReference"/>
          <w:rFonts w:asciiTheme="minorHAnsi" w:hAnsiTheme="minorHAnsi"/>
        </w:rPr>
        <w:footnoteRef/>
      </w:r>
      <w:r w:rsidRPr="000C2E85">
        <w:rPr>
          <w:rFonts w:asciiTheme="minorHAnsi" w:hAnsiTheme="minorHAnsi"/>
        </w:rPr>
        <w:t xml:space="preserve"> </w:t>
      </w:r>
      <w:r w:rsidRPr="000C2E85">
        <w:rPr>
          <w:rFonts w:asciiTheme="minorHAnsi" w:hAnsiTheme="minorHAnsi"/>
          <w:color w:val="000000"/>
          <w:lang w:val="en-US"/>
        </w:rPr>
        <w:t xml:space="preserve">25 January 2016, </w:t>
      </w:r>
      <w:proofErr w:type="spellStart"/>
      <w:r w:rsidRPr="000C2E85">
        <w:rPr>
          <w:rFonts w:asciiTheme="minorHAnsi" w:hAnsiTheme="minorHAnsi"/>
          <w:color w:val="000000"/>
          <w:lang w:val="en-US"/>
        </w:rPr>
        <w:t>CRC</w:t>
      </w:r>
      <w:proofErr w:type="spellEnd"/>
      <w:r w:rsidRPr="000C2E85">
        <w:rPr>
          <w:rFonts w:asciiTheme="minorHAnsi" w:hAnsiTheme="minorHAnsi"/>
          <w:color w:val="000000"/>
          <w:lang w:val="en-US"/>
        </w:rPr>
        <w:t>/C/</w:t>
      </w:r>
      <w:proofErr w:type="spellStart"/>
      <w:r w:rsidRPr="000C2E85">
        <w:rPr>
          <w:rFonts w:asciiTheme="minorHAnsi" w:hAnsiTheme="minorHAnsi"/>
          <w:color w:val="000000"/>
          <w:lang w:val="en-US"/>
        </w:rPr>
        <w:t>NRU</w:t>
      </w:r>
      <w:proofErr w:type="spellEnd"/>
      <w:r w:rsidRPr="000C2E85">
        <w:rPr>
          <w:rFonts w:asciiTheme="minorHAnsi" w:hAnsiTheme="minorHAnsi"/>
          <w:color w:val="000000"/>
          <w:lang w:val="en-US"/>
        </w:rPr>
        <w:t>/1-6, Initial to sixth state party report, para. 24</w:t>
      </w:r>
    </w:p>
  </w:footnote>
  <w:footnote w:id="2">
    <w:p w14:paraId="142728E7" w14:textId="3FE95768" w:rsidR="00195757" w:rsidRPr="000C2E85" w:rsidRDefault="00195757">
      <w:pPr>
        <w:pStyle w:val="FootnoteText"/>
        <w:rPr>
          <w:rFonts w:asciiTheme="minorHAnsi" w:hAnsiTheme="minorHAnsi"/>
        </w:rPr>
      </w:pPr>
      <w:r w:rsidRPr="000C2E85">
        <w:rPr>
          <w:rStyle w:val="FootnoteReference"/>
          <w:rFonts w:asciiTheme="minorHAnsi" w:hAnsiTheme="minorHAnsi"/>
        </w:rPr>
        <w:footnoteRef/>
      </w:r>
      <w:r w:rsidRPr="000C2E85">
        <w:rPr>
          <w:rFonts w:asciiTheme="minorHAnsi" w:hAnsiTheme="minorHAnsi"/>
        </w:rPr>
        <w:t xml:space="preserve"> </w:t>
      </w:r>
      <w:proofErr w:type="gramStart"/>
      <w:r w:rsidRPr="000C2E85">
        <w:rPr>
          <w:rFonts w:asciiTheme="minorHAnsi" w:hAnsiTheme="minorHAnsi"/>
        </w:rPr>
        <w:t>ibid.,</w:t>
      </w:r>
      <w:proofErr w:type="gramEnd"/>
      <w:r w:rsidRPr="000C2E85">
        <w:rPr>
          <w:rFonts w:asciiTheme="minorHAnsi" w:hAnsiTheme="minorHAnsi"/>
        </w:rPr>
        <w:t xml:space="preserve"> para. 83</w:t>
      </w:r>
    </w:p>
  </w:footnote>
  <w:footnote w:id="3">
    <w:p w14:paraId="4C04FD7F" w14:textId="77777777" w:rsidR="0024238E" w:rsidRPr="000C2E85" w:rsidRDefault="0024238E" w:rsidP="0024238E">
      <w:pPr>
        <w:pStyle w:val="FootnoteText"/>
        <w:rPr>
          <w:rFonts w:asciiTheme="minorHAnsi" w:hAnsiTheme="minorHAnsi"/>
        </w:rPr>
      </w:pPr>
      <w:r w:rsidRPr="000C2E85">
        <w:rPr>
          <w:rStyle w:val="FootnoteReference"/>
          <w:rFonts w:asciiTheme="minorHAnsi" w:hAnsiTheme="minorHAnsi"/>
        </w:rPr>
        <w:footnoteRef/>
      </w:r>
      <w:r w:rsidRPr="000C2E85">
        <w:rPr>
          <w:rFonts w:asciiTheme="minorHAnsi" w:hAnsiTheme="minorHAnsi"/>
        </w:rPr>
        <w:t xml:space="preserve"> </w:t>
      </w:r>
      <w:r w:rsidRPr="000C2E85">
        <w:rPr>
          <w:rFonts w:asciiTheme="minorHAnsi" w:hAnsiTheme="minorHAnsi"/>
          <w:color w:val="000000"/>
          <w:lang w:val="en-US"/>
        </w:rPr>
        <w:t xml:space="preserve">25 January 2016, </w:t>
      </w:r>
      <w:proofErr w:type="spellStart"/>
      <w:r w:rsidRPr="000C2E85">
        <w:rPr>
          <w:rFonts w:asciiTheme="minorHAnsi" w:hAnsiTheme="minorHAnsi"/>
          <w:color w:val="000000"/>
          <w:lang w:val="en-US"/>
        </w:rPr>
        <w:t>CRC</w:t>
      </w:r>
      <w:proofErr w:type="spellEnd"/>
      <w:r w:rsidRPr="000C2E85">
        <w:rPr>
          <w:rFonts w:asciiTheme="minorHAnsi" w:hAnsiTheme="minorHAnsi"/>
          <w:color w:val="000000"/>
          <w:lang w:val="en-US"/>
        </w:rPr>
        <w:t>/C/</w:t>
      </w:r>
      <w:proofErr w:type="spellStart"/>
      <w:r w:rsidRPr="000C2E85">
        <w:rPr>
          <w:rFonts w:asciiTheme="minorHAnsi" w:hAnsiTheme="minorHAnsi"/>
          <w:color w:val="000000"/>
          <w:lang w:val="en-US"/>
        </w:rPr>
        <w:t>NRU</w:t>
      </w:r>
      <w:proofErr w:type="spellEnd"/>
      <w:r w:rsidRPr="000C2E85">
        <w:rPr>
          <w:rFonts w:asciiTheme="minorHAnsi" w:hAnsiTheme="minorHAnsi"/>
          <w:color w:val="000000"/>
          <w:lang w:val="en-US"/>
        </w:rPr>
        <w:t xml:space="preserve">/1-6, Initial to sixth state party report, </w:t>
      </w:r>
      <w:r w:rsidRPr="000C2E85">
        <w:rPr>
          <w:rFonts w:asciiTheme="minorHAnsi" w:hAnsiTheme="minorHAnsi"/>
        </w:rPr>
        <w:t>para. 238</w:t>
      </w:r>
    </w:p>
  </w:footnote>
  <w:footnote w:id="4">
    <w:p w14:paraId="767DC654" w14:textId="77777777" w:rsidR="0024238E" w:rsidRPr="000C2E85" w:rsidRDefault="0024238E" w:rsidP="0024238E">
      <w:pPr>
        <w:pStyle w:val="FootnoteText"/>
        <w:rPr>
          <w:rFonts w:asciiTheme="minorHAnsi" w:hAnsiTheme="minorHAnsi"/>
        </w:rPr>
      </w:pPr>
      <w:r w:rsidRPr="000C2E85">
        <w:rPr>
          <w:rStyle w:val="FootnoteReference"/>
          <w:rFonts w:asciiTheme="minorHAnsi" w:hAnsiTheme="minorHAnsi"/>
        </w:rPr>
        <w:footnoteRef/>
      </w:r>
      <w:r w:rsidRPr="000C2E85">
        <w:rPr>
          <w:rFonts w:asciiTheme="minorHAnsi" w:hAnsiTheme="minorHAnsi"/>
        </w:rPr>
        <w:t xml:space="preserve"> </w:t>
      </w:r>
      <w:hyperlink r:id="rId1" w:history="1">
        <w:r w:rsidRPr="000C2E85">
          <w:rPr>
            <w:rStyle w:val="Hyperlink"/>
            <w:rFonts w:asciiTheme="minorHAnsi" w:hAnsiTheme="minorHAnsi"/>
          </w:rPr>
          <w:t>https://www.theguardian.com/news/2016/aug/11/nauru-teachers-speak-out-for-children-we-dont-have-to-torture-them</w:t>
        </w:r>
      </w:hyperlink>
      <w:r w:rsidRPr="000C2E85">
        <w:rPr>
          <w:rFonts w:asciiTheme="minorHAnsi" w:hAnsiTheme="minorHAnsi"/>
        </w:rPr>
        <w:t>, accessed 11 August 2016</w:t>
      </w:r>
    </w:p>
  </w:footnote>
  <w:footnote w:id="5">
    <w:p w14:paraId="3E8C9C51" w14:textId="77777777" w:rsidR="0024238E" w:rsidRPr="000C2E85" w:rsidRDefault="0024238E" w:rsidP="0024238E">
      <w:pPr>
        <w:pStyle w:val="FootnoteText"/>
        <w:rPr>
          <w:rFonts w:asciiTheme="minorHAnsi" w:hAnsiTheme="minorHAnsi"/>
        </w:rPr>
      </w:pPr>
      <w:r w:rsidRPr="000C2E85">
        <w:rPr>
          <w:rStyle w:val="FootnoteReference"/>
          <w:rFonts w:asciiTheme="minorHAnsi" w:hAnsiTheme="minorHAnsi"/>
        </w:rPr>
        <w:footnoteRef/>
      </w:r>
      <w:r w:rsidRPr="000C2E85">
        <w:rPr>
          <w:rFonts w:asciiTheme="minorHAnsi" w:hAnsiTheme="minorHAnsi"/>
        </w:rPr>
        <w:t xml:space="preserve"> Australian Human Rights Commission (2014), </w:t>
      </w:r>
      <w:r w:rsidRPr="000C2E85">
        <w:rPr>
          <w:rFonts w:asciiTheme="minorHAnsi" w:hAnsiTheme="minorHAnsi"/>
          <w:i/>
        </w:rPr>
        <w:t>The Forgotten Children: National Inquiry into Children in Immigration Detention</w:t>
      </w:r>
      <w:r w:rsidRPr="000C2E85">
        <w:rPr>
          <w:rFonts w:asciiTheme="minorHAnsi" w:hAnsiTheme="minorHAnsi"/>
        </w:rPr>
        <w:t xml:space="preserve">, </w:t>
      </w:r>
      <w:hyperlink r:id="rId2" w:history="1">
        <w:r w:rsidRPr="000C2E85">
          <w:rPr>
            <w:rStyle w:val="Hyperlink"/>
            <w:rFonts w:asciiTheme="minorHAnsi" w:hAnsiTheme="minorHAnsi"/>
          </w:rPr>
          <w:t>www.humanrights.gov.au/sites/default/files/document/publication/forgotten_children_2014.pdf</w:t>
        </w:r>
      </w:hyperlink>
      <w:r w:rsidRPr="000C2E85">
        <w:rPr>
          <w:rFonts w:asciiTheme="minorHAnsi" w:hAnsiTheme="minorHAnsi"/>
        </w:rPr>
        <w:t xml:space="preserve"> </w:t>
      </w:r>
    </w:p>
  </w:footnote>
  <w:footnote w:id="6">
    <w:p w14:paraId="1EB089EB" w14:textId="43FDF768" w:rsidR="003F082D" w:rsidRPr="000C2E85" w:rsidRDefault="003F082D" w:rsidP="003F082D">
      <w:pPr>
        <w:pStyle w:val="FootnoteText"/>
        <w:rPr>
          <w:rFonts w:asciiTheme="minorHAnsi" w:hAnsiTheme="minorHAnsi"/>
          <w:color w:val="000000" w:themeColor="text1"/>
        </w:rPr>
      </w:pPr>
      <w:r w:rsidRPr="000C2E85">
        <w:rPr>
          <w:rStyle w:val="FootnoteReference"/>
          <w:rFonts w:asciiTheme="minorHAnsi" w:hAnsiTheme="minorHAnsi"/>
          <w:color w:val="000000" w:themeColor="text1"/>
        </w:rPr>
        <w:footnoteRef/>
      </w:r>
      <w:r w:rsidRPr="000C2E85">
        <w:rPr>
          <w:rFonts w:asciiTheme="minorHAnsi" w:hAnsiTheme="minorHAnsi"/>
          <w:color w:val="000000" w:themeColor="text1"/>
        </w:rPr>
        <w:t xml:space="preserve"> </w:t>
      </w:r>
      <w:proofErr w:type="gramStart"/>
      <w:r w:rsidRPr="000C2E85">
        <w:rPr>
          <w:rFonts w:asciiTheme="minorHAnsi" w:hAnsiTheme="minorHAnsi"/>
          <w:color w:val="000000" w:themeColor="text1"/>
        </w:rPr>
        <w:t>8 March 2011, A/</w:t>
      </w:r>
      <w:proofErr w:type="spellStart"/>
      <w:r w:rsidRPr="000C2E85">
        <w:rPr>
          <w:rFonts w:asciiTheme="minorHAnsi" w:hAnsiTheme="minorHAnsi"/>
          <w:color w:val="000000" w:themeColor="text1"/>
        </w:rPr>
        <w:t>HRC</w:t>
      </w:r>
      <w:proofErr w:type="spellEnd"/>
      <w:r w:rsidRPr="000C2E85">
        <w:rPr>
          <w:rFonts w:asciiTheme="minorHAnsi" w:hAnsiTheme="minorHAnsi"/>
          <w:color w:val="000000" w:themeColor="text1"/>
        </w:rPr>
        <w:t>/17/3, Report of the working group, paras.</w:t>
      </w:r>
      <w:proofErr w:type="gramEnd"/>
      <w:r w:rsidRPr="000C2E85">
        <w:rPr>
          <w:rFonts w:asciiTheme="minorHAnsi" w:hAnsiTheme="minorHAnsi"/>
          <w:color w:val="000000" w:themeColor="text1"/>
        </w:rPr>
        <w:t xml:space="preserve"> </w:t>
      </w:r>
      <w:proofErr w:type="gramStart"/>
      <w:r w:rsidRPr="000C2E85">
        <w:rPr>
          <w:rFonts w:asciiTheme="minorHAnsi" w:hAnsiTheme="minorHAnsi"/>
          <w:color w:val="000000" w:themeColor="text1"/>
        </w:rPr>
        <w:t xml:space="preserve">79(37), 79(67), 79(70) and 79(71); </w:t>
      </w:r>
      <w:r w:rsidRPr="000C2E85">
        <w:rPr>
          <w:rFonts w:asciiTheme="minorHAnsi" w:hAnsiTheme="minorHAnsi"/>
          <w:color w:val="000000" w:themeColor="text1"/>
          <w:lang w:val="en-US"/>
        </w:rPr>
        <w:t>16 December 2015, A/</w:t>
      </w:r>
      <w:proofErr w:type="spellStart"/>
      <w:r w:rsidRPr="000C2E85">
        <w:rPr>
          <w:rFonts w:asciiTheme="minorHAnsi" w:hAnsiTheme="minorHAnsi"/>
          <w:color w:val="000000" w:themeColor="text1"/>
          <w:lang w:val="en-US"/>
        </w:rPr>
        <w:t>HRC</w:t>
      </w:r>
      <w:proofErr w:type="spellEnd"/>
      <w:r w:rsidRPr="000C2E85">
        <w:rPr>
          <w:rFonts w:asciiTheme="minorHAnsi" w:hAnsiTheme="minorHAnsi"/>
          <w:color w:val="000000" w:themeColor="text1"/>
          <w:lang w:val="en-US"/>
        </w:rPr>
        <w:t>/31/7, Report of the working group, paras.</w:t>
      </w:r>
      <w:proofErr w:type="gramEnd"/>
      <w:r w:rsidRPr="000C2E85">
        <w:rPr>
          <w:rFonts w:asciiTheme="minorHAnsi" w:hAnsiTheme="minorHAnsi"/>
          <w:color w:val="000000" w:themeColor="text1"/>
          <w:lang w:val="en-US"/>
        </w:rPr>
        <w:t xml:space="preserve"> 85(20), 85(23) and 85(25)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383AEBFF" w:rsidR="00797B3F" w:rsidRDefault="00797B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B676282" w:rsidR="00797B3F" w:rsidRDefault="00797B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477C5626" w:rsidR="00797B3F" w:rsidRDefault="00797B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03108ED"/>
    <w:multiLevelType w:val="hybridMultilevel"/>
    <w:tmpl w:val="5BF2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57B2"/>
    <w:rsid w:val="000622FD"/>
    <w:rsid w:val="00065B23"/>
    <w:rsid w:val="00066822"/>
    <w:rsid w:val="000766F1"/>
    <w:rsid w:val="00082A8D"/>
    <w:rsid w:val="00095574"/>
    <w:rsid w:val="00095C46"/>
    <w:rsid w:val="000A2278"/>
    <w:rsid w:val="000A28C7"/>
    <w:rsid w:val="000B7AB8"/>
    <w:rsid w:val="000C258F"/>
    <w:rsid w:val="000C2E75"/>
    <w:rsid w:val="000C2E85"/>
    <w:rsid w:val="000C4E7B"/>
    <w:rsid w:val="000D2264"/>
    <w:rsid w:val="000D3716"/>
    <w:rsid w:val="000E24A9"/>
    <w:rsid w:val="000F7819"/>
    <w:rsid w:val="001174EC"/>
    <w:rsid w:val="00131A88"/>
    <w:rsid w:val="001327CE"/>
    <w:rsid w:val="001356A2"/>
    <w:rsid w:val="0014488F"/>
    <w:rsid w:val="00147F85"/>
    <w:rsid w:val="00150855"/>
    <w:rsid w:val="00162F5A"/>
    <w:rsid w:val="00170DED"/>
    <w:rsid w:val="00186346"/>
    <w:rsid w:val="00187E2A"/>
    <w:rsid w:val="00195757"/>
    <w:rsid w:val="001C0859"/>
    <w:rsid w:val="001D53F4"/>
    <w:rsid w:val="001D56D4"/>
    <w:rsid w:val="001E140B"/>
    <w:rsid w:val="001F2EB7"/>
    <w:rsid w:val="001F68F0"/>
    <w:rsid w:val="00204B6C"/>
    <w:rsid w:val="00205A1A"/>
    <w:rsid w:val="00215035"/>
    <w:rsid w:val="00220BD0"/>
    <w:rsid w:val="002230EE"/>
    <w:rsid w:val="00232740"/>
    <w:rsid w:val="00237875"/>
    <w:rsid w:val="0024238E"/>
    <w:rsid w:val="00242520"/>
    <w:rsid w:val="002638C7"/>
    <w:rsid w:val="00264AF9"/>
    <w:rsid w:val="00271E21"/>
    <w:rsid w:val="00272F68"/>
    <w:rsid w:val="00277658"/>
    <w:rsid w:val="00292D17"/>
    <w:rsid w:val="002A01E3"/>
    <w:rsid w:val="002A06FC"/>
    <w:rsid w:val="002A3464"/>
    <w:rsid w:val="002A7206"/>
    <w:rsid w:val="002D6FD4"/>
    <w:rsid w:val="002E09C9"/>
    <w:rsid w:val="002E3DFD"/>
    <w:rsid w:val="002E4E5B"/>
    <w:rsid w:val="002E70F4"/>
    <w:rsid w:val="002F0855"/>
    <w:rsid w:val="002F0ECE"/>
    <w:rsid w:val="002F501D"/>
    <w:rsid w:val="00304669"/>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779A9"/>
    <w:rsid w:val="003803FE"/>
    <w:rsid w:val="003942F0"/>
    <w:rsid w:val="003A2838"/>
    <w:rsid w:val="003A3741"/>
    <w:rsid w:val="003B3498"/>
    <w:rsid w:val="003C2A68"/>
    <w:rsid w:val="003C3A5C"/>
    <w:rsid w:val="003C4086"/>
    <w:rsid w:val="003E0B57"/>
    <w:rsid w:val="003E7583"/>
    <w:rsid w:val="003F082D"/>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14BB"/>
    <w:rsid w:val="004F5801"/>
    <w:rsid w:val="004F70CD"/>
    <w:rsid w:val="00501B6B"/>
    <w:rsid w:val="00505505"/>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6E68"/>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7E41"/>
    <w:rsid w:val="00745160"/>
    <w:rsid w:val="00745D1B"/>
    <w:rsid w:val="007604D4"/>
    <w:rsid w:val="00766D98"/>
    <w:rsid w:val="00767639"/>
    <w:rsid w:val="0077355C"/>
    <w:rsid w:val="00784AEA"/>
    <w:rsid w:val="00790956"/>
    <w:rsid w:val="007915B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2FF"/>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2F21"/>
    <w:rsid w:val="008E4894"/>
    <w:rsid w:val="00902C77"/>
    <w:rsid w:val="00910B46"/>
    <w:rsid w:val="00916713"/>
    <w:rsid w:val="00917B16"/>
    <w:rsid w:val="00921E92"/>
    <w:rsid w:val="00923377"/>
    <w:rsid w:val="00923912"/>
    <w:rsid w:val="00924C1F"/>
    <w:rsid w:val="00932568"/>
    <w:rsid w:val="0094367E"/>
    <w:rsid w:val="00963DD6"/>
    <w:rsid w:val="009666BC"/>
    <w:rsid w:val="00970523"/>
    <w:rsid w:val="0098296F"/>
    <w:rsid w:val="00982E63"/>
    <w:rsid w:val="00991CDB"/>
    <w:rsid w:val="00994D13"/>
    <w:rsid w:val="009A201E"/>
    <w:rsid w:val="009A2D05"/>
    <w:rsid w:val="009A3D8E"/>
    <w:rsid w:val="009B2828"/>
    <w:rsid w:val="009C24BF"/>
    <w:rsid w:val="009C25E9"/>
    <w:rsid w:val="009C2A38"/>
    <w:rsid w:val="009E0C08"/>
    <w:rsid w:val="009F4B59"/>
    <w:rsid w:val="009F5901"/>
    <w:rsid w:val="009F63B9"/>
    <w:rsid w:val="00A1392E"/>
    <w:rsid w:val="00A436C7"/>
    <w:rsid w:val="00A460B6"/>
    <w:rsid w:val="00A50D1D"/>
    <w:rsid w:val="00A52185"/>
    <w:rsid w:val="00A66237"/>
    <w:rsid w:val="00A66F36"/>
    <w:rsid w:val="00A9403C"/>
    <w:rsid w:val="00AB131E"/>
    <w:rsid w:val="00AB1753"/>
    <w:rsid w:val="00AC7A2F"/>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3008"/>
    <w:rsid w:val="00B803B9"/>
    <w:rsid w:val="00B87C69"/>
    <w:rsid w:val="00B94991"/>
    <w:rsid w:val="00B95040"/>
    <w:rsid w:val="00B9545D"/>
    <w:rsid w:val="00B9701A"/>
    <w:rsid w:val="00BA2A8D"/>
    <w:rsid w:val="00BB3AC5"/>
    <w:rsid w:val="00BB5726"/>
    <w:rsid w:val="00BB7182"/>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E5776"/>
    <w:rsid w:val="00DF2A6A"/>
    <w:rsid w:val="00DF6F07"/>
    <w:rsid w:val="00DF6FBF"/>
    <w:rsid w:val="00DF717E"/>
    <w:rsid w:val="00E105D0"/>
    <w:rsid w:val="00E120C8"/>
    <w:rsid w:val="00E12F12"/>
    <w:rsid w:val="00E144EC"/>
    <w:rsid w:val="00E218F1"/>
    <w:rsid w:val="00E24EB5"/>
    <w:rsid w:val="00E262BB"/>
    <w:rsid w:val="00E348D1"/>
    <w:rsid w:val="00E35B39"/>
    <w:rsid w:val="00E37399"/>
    <w:rsid w:val="00E376CA"/>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22B10"/>
    <w:rsid w:val="00F23725"/>
    <w:rsid w:val="00F26AAA"/>
    <w:rsid w:val="00F27919"/>
    <w:rsid w:val="00F318C2"/>
    <w:rsid w:val="00F325F7"/>
    <w:rsid w:val="00F33F0E"/>
    <w:rsid w:val="00F41903"/>
    <w:rsid w:val="00F47779"/>
    <w:rsid w:val="00F51705"/>
    <w:rsid w:val="00F533DC"/>
    <w:rsid w:val="00F602F7"/>
    <w:rsid w:val="00F63112"/>
    <w:rsid w:val="00F63B63"/>
    <w:rsid w:val="00F70100"/>
    <w:rsid w:val="00F7085F"/>
    <w:rsid w:val="00F70EFA"/>
    <w:rsid w:val="00F7737C"/>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humanrights.gov.au/sites/default/files/document/publication/forgotten_children_2014.pdf" TargetMode="External"/><Relationship Id="rId1" Type="http://schemas.openxmlformats.org/officeDocument/2006/relationships/hyperlink" Target="https://www.theguardian.com/news/2016/aug/11/nauru-teachers-speak-out-for-children-we-dont-have-to-torture-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57E90B-8971-481C-A094-6F06803ED7B3}"/>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09B424FE-D938-476A-B0DD-87C195D6721A}"/>
</file>

<file path=docProps/app.xml><?xml version="1.0" encoding="utf-8"?>
<Properties xmlns="http://schemas.openxmlformats.org/officeDocument/2006/extended-properties" xmlns:vt="http://schemas.openxmlformats.org/officeDocument/2006/docPropsVTypes">
  <Template>Normal</Template>
  <TotalTime>0</TotalTime>
  <Pages>3</Pages>
  <Words>1113</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7444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2016-08-12T07:29:00Z</dcterms:created>
  <dcterms:modified xsi:type="dcterms:W3CDTF">2016-08-12T07:29:00Z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