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0738AA08" w:rsidR="00A5000B" w:rsidRDefault="00F61D50" w:rsidP="00552CB7">
      <w:pPr>
        <w:pStyle w:val="RTFrontcovermaintitle"/>
      </w:pPr>
      <w:r>
        <w:t>iran</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icture 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w16du="http://schemas.microsoft.com/office/word/2023/wordml/word16du" val="1"/>
                      </a:ext>
                    </a:extLst>
                  </pic:spPr>
                </pic:pic>
              </a:graphicData>
            </a:graphic>
            <wp14:sizeRelH relativeFrom="page">
              <wp14:pctWidth>0</wp14:pctWidth>
            </wp14:sizeRelH>
            <wp14:sizeRelV relativeFrom="page">
              <wp14:pctHeight>0</wp14:pctHeight>
            </wp14:sizeRelV>
          </wp:anchor>
        </w:drawing>
      </w:r>
    </w:p>
    <w:p w14:paraId="425C117F" w14:textId="08041DB4" w:rsidR="009B53FB" w:rsidRPr="00596264" w:rsidRDefault="00D614AE" w:rsidP="00BE3975">
      <w:pPr>
        <w:pStyle w:val="RTSubheadinglightCAPS"/>
        <w:rPr>
          <w:b/>
          <w:bCs w:val="0"/>
        </w:rPr>
      </w:pPr>
      <w:r w:rsidRPr="00596264">
        <w:rPr>
          <w:b/>
          <w:bCs w:val="0"/>
        </w:rPr>
        <w:t xml:space="preserve">submission to the </w:t>
      </w:r>
      <w:r w:rsidR="005B1131" w:rsidRPr="00596264">
        <w:rPr>
          <w:b/>
          <w:bCs w:val="0"/>
        </w:rPr>
        <w:t>UN</w:t>
      </w:r>
      <w:r w:rsidR="00777596" w:rsidRPr="00596264">
        <w:rPr>
          <w:b/>
          <w:bCs w:val="0"/>
        </w:rPr>
        <w:t xml:space="preserve"> HUMAN RIGHTS COMMITTEE</w:t>
      </w:r>
    </w:p>
    <w:p w14:paraId="65FB2D44" w14:textId="37C59133" w:rsidR="00A4794B" w:rsidRPr="00596264" w:rsidRDefault="00777596" w:rsidP="00777596">
      <w:pPr>
        <w:pStyle w:val="RTSubheadinglightCAPS"/>
        <w:rPr>
          <w:b/>
          <w:bCs w:val="0"/>
        </w:rPr>
      </w:pPr>
      <w:bookmarkStart w:id="0" w:name="_Hlk125517304"/>
      <w:r w:rsidRPr="00596264">
        <w:rPr>
          <w:b/>
          <w:bCs w:val="0"/>
        </w:rPr>
        <w:t>13</w:t>
      </w:r>
      <w:r w:rsidR="00F61D50" w:rsidRPr="00596264">
        <w:rPr>
          <w:b/>
          <w:bCs w:val="0"/>
        </w:rPr>
        <w:t>9</w:t>
      </w:r>
      <w:r w:rsidRPr="00596264">
        <w:rPr>
          <w:b/>
          <w:bCs w:val="0"/>
          <w:vertAlign w:val="superscript"/>
        </w:rPr>
        <w:t>TH</w:t>
      </w:r>
      <w:r w:rsidRPr="00596264">
        <w:rPr>
          <w:b/>
          <w:bCs w:val="0"/>
        </w:rPr>
        <w:t xml:space="preserve"> SESSION, </w:t>
      </w:r>
      <w:r w:rsidR="00FB46E0" w:rsidRPr="00596264">
        <w:rPr>
          <w:b/>
          <w:bCs w:val="0"/>
        </w:rPr>
        <w:t>9</w:t>
      </w:r>
      <w:r w:rsidRPr="00596264">
        <w:rPr>
          <w:b/>
          <w:bCs w:val="0"/>
        </w:rPr>
        <w:t xml:space="preserve"> </w:t>
      </w:r>
      <w:r w:rsidR="00F61D50" w:rsidRPr="00596264">
        <w:rPr>
          <w:b/>
          <w:bCs w:val="0"/>
        </w:rPr>
        <w:t>OCTOBER</w:t>
      </w:r>
      <w:r w:rsidRPr="00596264">
        <w:rPr>
          <w:b/>
          <w:bCs w:val="0"/>
        </w:rPr>
        <w:t xml:space="preserve"> – </w:t>
      </w:r>
      <w:r w:rsidR="00FB46E0" w:rsidRPr="00596264">
        <w:rPr>
          <w:b/>
          <w:bCs w:val="0"/>
        </w:rPr>
        <w:t>3</w:t>
      </w:r>
      <w:r w:rsidRPr="00596264">
        <w:rPr>
          <w:b/>
          <w:bCs w:val="0"/>
        </w:rPr>
        <w:t xml:space="preserve"> </w:t>
      </w:r>
      <w:r w:rsidR="00F61D50" w:rsidRPr="00596264">
        <w:rPr>
          <w:b/>
          <w:bCs w:val="0"/>
        </w:rPr>
        <w:t>NOVEMBER</w:t>
      </w:r>
      <w:r w:rsidRPr="00596264">
        <w:rPr>
          <w:b/>
          <w:bCs w:val="0"/>
        </w:rPr>
        <w:t xml:space="preserve"> 2023 </w:t>
      </w:r>
    </w:p>
    <w:bookmarkEnd w:id="0"/>
    <w:p w14:paraId="6118016A" w14:textId="77777777" w:rsidR="00D614AE" w:rsidRDefault="00D614AE" w:rsidP="00BE3975">
      <w:pPr>
        <w:pStyle w:val="RTSubheadinglightCAPS"/>
      </w:pPr>
    </w:p>
    <w:p w14:paraId="2825A7FB" w14:textId="6EE6919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01E1E52D" w14:textId="5759E48B" w:rsidR="00266878" w:rsidRDefault="00266878" w:rsidP="00C02D13">
      <w:pPr>
        <w:pStyle w:val="RTTitle-NonTOC"/>
        <w:spacing w:after="800"/>
      </w:pPr>
      <w:r>
        <w:lastRenderedPageBreak/>
        <w:t>contents</w:t>
      </w:r>
    </w:p>
    <w:p w14:paraId="27FCDD2B" w14:textId="25E50FAF" w:rsidR="00EA1BCF" w:rsidRDefault="00266878">
      <w:pPr>
        <w:pStyle w:val="TOC1"/>
        <w:rPr>
          <w:rFonts w:asciiTheme="minorHAnsi" w:hAnsiTheme="minorHAnsi" w:cstheme="minorBidi"/>
          <w:b w:val="0"/>
          <w:bCs w:val="0"/>
          <w:caps w:val="0"/>
          <w:noProof/>
          <w:color w:val="auto"/>
          <w:lang w:val="en-GB" w:eastAsia="en-GB"/>
        </w:rPr>
      </w:pPr>
      <w:r w:rsidRPr="009042A2">
        <w:rPr>
          <w:sz w:val="72"/>
          <w:szCs w:val="72"/>
        </w:rPr>
        <w:fldChar w:fldCharType="begin"/>
      </w:r>
      <w:r w:rsidRPr="009042A2">
        <w:rPr>
          <w:sz w:val="72"/>
          <w:szCs w:val="72"/>
        </w:rPr>
        <w:instrText xml:space="preserve"> TOC \h \z \t "RT Title (no numbers),1,RT Title (numbered),1,RT Numbered Heading,2,RT Heading (no numbers),2,RT Subheading (no numbers),3,RT Numbered Subheading,3" </w:instrText>
      </w:r>
      <w:r w:rsidRPr="009042A2">
        <w:rPr>
          <w:sz w:val="72"/>
          <w:szCs w:val="72"/>
        </w:rPr>
        <w:fldChar w:fldCharType="separate"/>
      </w:r>
      <w:hyperlink w:anchor="_Toc145082391" w:history="1">
        <w:r w:rsidR="00EA1BCF" w:rsidRPr="00295F65">
          <w:rPr>
            <w:rStyle w:val="Hyperlink"/>
            <w:noProof/>
          </w:rPr>
          <w:t>1. Introduction</w:t>
        </w:r>
        <w:r w:rsidR="00EA1BCF">
          <w:rPr>
            <w:noProof/>
            <w:webHidden/>
          </w:rPr>
          <w:tab/>
        </w:r>
        <w:r w:rsidR="00EA1BCF">
          <w:rPr>
            <w:noProof/>
            <w:webHidden/>
          </w:rPr>
          <w:fldChar w:fldCharType="begin"/>
        </w:r>
        <w:r w:rsidR="00EA1BCF">
          <w:rPr>
            <w:noProof/>
            <w:webHidden/>
          </w:rPr>
          <w:instrText xml:space="preserve"> PAGEREF _Toc145082391 \h </w:instrText>
        </w:r>
        <w:r w:rsidR="00EA1BCF">
          <w:rPr>
            <w:noProof/>
            <w:webHidden/>
          </w:rPr>
        </w:r>
        <w:r w:rsidR="00EA1BCF">
          <w:rPr>
            <w:noProof/>
            <w:webHidden/>
          </w:rPr>
          <w:fldChar w:fldCharType="separate"/>
        </w:r>
        <w:r w:rsidR="008F48F8">
          <w:rPr>
            <w:noProof/>
            <w:webHidden/>
          </w:rPr>
          <w:t>5</w:t>
        </w:r>
        <w:r w:rsidR="00EA1BCF">
          <w:rPr>
            <w:noProof/>
            <w:webHidden/>
          </w:rPr>
          <w:fldChar w:fldCharType="end"/>
        </w:r>
      </w:hyperlink>
    </w:p>
    <w:p w14:paraId="2ABD9283" w14:textId="7AA5E336" w:rsidR="00EA1BCF" w:rsidRDefault="00000000">
      <w:pPr>
        <w:pStyle w:val="TOC1"/>
        <w:rPr>
          <w:rFonts w:asciiTheme="minorHAnsi" w:hAnsiTheme="minorHAnsi" w:cstheme="minorBidi"/>
          <w:b w:val="0"/>
          <w:bCs w:val="0"/>
          <w:caps w:val="0"/>
          <w:noProof/>
          <w:color w:val="auto"/>
          <w:lang w:val="en-GB" w:eastAsia="en-GB"/>
        </w:rPr>
      </w:pPr>
      <w:hyperlink w:anchor="_Toc145082392" w:history="1">
        <w:r w:rsidR="00EA1BCF" w:rsidRPr="00295F65">
          <w:rPr>
            <w:rStyle w:val="Hyperlink"/>
            <w:noProof/>
          </w:rPr>
          <w:t>2. DEATH PENALTY (ARTICLE 6)</w:t>
        </w:r>
        <w:r w:rsidR="00EA1BCF">
          <w:rPr>
            <w:noProof/>
            <w:webHidden/>
          </w:rPr>
          <w:tab/>
        </w:r>
        <w:r w:rsidR="00EA1BCF">
          <w:rPr>
            <w:noProof/>
            <w:webHidden/>
          </w:rPr>
          <w:fldChar w:fldCharType="begin"/>
        </w:r>
        <w:r w:rsidR="00EA1BCF">
          <w:rPr>
            <w:noProof/>
            <w:webHidden/>
          </w:rPr>
          <w:instrText xml:space="preserve"> PAGEREF _Toc145082392 \h </w:instrText>
        </w:r>
        <w:r w:rsidR="00EA1BCF">
          <w:rPr>
            <w:noProof/>
            <w:webHidden/>
          </w:rPr>
        </w:r>
        <w:r w:rsidR="00EA1BCF">
          <w:rPr>
            <w:noProof/>
            <w:webHidden/>
          </w:rPr>
          <w:fldChar w:fldCharType="separate"/>
        </w:r>
        <w:r w:rsidR="008F48F8">
          <w:rPr>
            <w:noProof/>
            <w:webHidden/>
          </w:rPr>
          <w:t>5</w:t>
        </w:r>
        <w:r w:rsidR="00EA1BCF">
          <w:rPr>
            <w:noProof/>
            <w:webHidden/>
          </w:rPr>
          <w:fldChar w:fldCharType="end"/>
        </w:r>
      </w:hyperlink>
    </w:p>
    <w:p w14:paraId="45AA87E7" w14:textId="31E86490" w:rsidR="00EA1BCF" w:rsidRDefault="00000000">
      <w:pPr>
        <w:pStyle w:val="TOC2"/>
        <w:rPr>
          <w:rFonts w:cstheme="minorBidi"/>
          <w:caps w:val="0"/>
          <w:color w:val="auto"/>
          <w:sz w:val="22"/>
          <w:szCs w:val="22"/>
          <w:lang w:val="en-GB" w:eastAsia="en-GB"/>
        </w:rPr>
      </w:pPr>
      <w:hyperlink w:anchor="_Toc145082393" w:history="1">
        <w:r w:rsidR="00EA1BCF" w:rsidRPr="00295F65">
          <w:rPr>
            <w:rStyle w:val="Hyperlink"/>
          </w:rPr>
          <w:t>2.1 recommendations</w:t>
        </w:r>
        <w:r w:rsidR="00EA1BCF">
          <w:rPr>
            <w:webHidden/>
          </w:rPr>
          <w:tab/>
        </w:r>
        <w:r w:rsidR="00EA1BCF">
          <w:rPr>
            <w:webHidden/>
          </w:rPr>
          <w:fldChar w:fldCharType="begin"/>
        </w:r>
        <w:r w:rsidR="00EA1BCF">
          <w:rPr>
            <w:webHidden/>
          </w:rPr>
          <w:instrText xml:space="preserve"> PAGEREF _Toc145082393 \h </w:instrText>
        </w:r>
        <w:r w:rsidR="00EA1BCF">
          <w:rPr>
            <w:webHidden/>
          </w:rPr>
        </w:r>
        <w:r w:rsidR="00EA1BCF">
          <w:rPr>
            <w:webHidden/>
          </w:rPr>
          <w:fldChar w:fldCharType="separate"/>
        </w:r>
        <w:r w:rsidR="008F48F8">
          <w:rPr>
            <w:webHidden/>
          </w:rPr>
          <w:t>6</w:t>
        </w:r>
        <w:r w:rsidR="00EA1BCF">
          <w:rPr>
            <w:webHidden/>
          </w:rPr>
          <w:fldChar w:fldCharType="end"/>
        </w:r>
      </w:hyperlink>
    </w:p>
    <w:p w14:paraId="3A2C7A5E" w14:textId="6CAF6C51" w:rsidR="00EA1BCF" w:rsidRDefault="00000000">
      <w:pPr>
        <w:pStyle w:val="TOC1"/>
        <w:rPr>
          <w:rFonts w:asciiTheme="minorHAnsi" w:hAnsiTheme="minorHAnsi" w:cstheme="minorBidi"/>
          <w:b w:val="0"/>
          <w:bCs w:val="0"/>
          <w:caps w:val="0"/>
          <w:noProof/>
          <w:color w:val="auto"/>
          <w:lang w:val="en-GB" w:eastAsia="en-GB"/>
        </w:rPr>
      </w:pPr>
      <w:hyperlink w:anchor="_Toc145082394" w:history="1">
        <w:r w:rsidR="00EA1BCF" w:rsidRPr="00295F65">
          <w:rPr>
            <w:rStyle w:val="Hyperlink"/>
            <w:noProof/>
          </w:rPr>
          <w:t>3. unlawful use of firearms and lethal force (articles 2, 6, 7 &amp; 21)</w:t>
        </w:r>
        <w:r w:rsidR="00EA1BCF">
          <w:rPr>
            <w:noProof/>
            <w:webHidden/>
          </w:rPr>
          <w:tab/>
        </w:r>
        <w:r w:rsidR="00EA1BCF">
          <w:rPr>
            <w:noProof/>
            <w:webHidden/>
          </w:rPr>
          <w:fldChar w:fldCharType="begin"/>
        </w:r>
        <w:r w:rsidR="00EA1BCF">
          <w:rPr>
            <w:noProof/>
            <w:webHidden/>
          </w:rPr>
          <w:instrText xml:space="preserve"> PAGEREF _Toc145082394 \h </w:instrText>
        </w:r>
        <w:r w:rsidR="00EA1BCF">
          <w:rPr>
            <w:noProof/>
            <w:webHidden/>
          </w:rPr>
        </w:r>
        <w:r w:rsidR="00EA1BCF">
          <w:rPr>
            <w:noProof/>
            <w:webHidden/>
          </w:rPr>
          <w:fldChar w:fldCharType="separate"/>
        </w:r>
        <w:r w:rsidR="008F48F8">
          <w:rPr>
            <w:noProof/>
            <w:webHidden/>
          </w:rPr>
          <w:t>6</w:t>
        </w:r>
        <w:r w:rsidR="00EA1BCF">
          <w:rPr>
            <w:noProof/>
            <w:webHidden/>
          </w:rPr>
          <w:fldChar w:fldCharType="end"/>
        </w:r>
      </w:hyperlink>
    </w:p>
    <w:p w14:paraId="575F2CA2" w14:textId="18B46EE6" w:rsidR="00EA1BCF" w:rsidRDefault="00000000">
      <w:pPr>
        <w:pStyle w:val="TOC2"/>
        <w:rPr>
          <w:rFonts w:cstheme="minorBidi"/>
          <w:caps w:val="0"/>
          <w:color w:val="auto"/>
          <w:sz w:val="22"/>
          <w:szCs w:val="22"/>
          <w:lang w:val="en-GB" w:eastAsia="en-GB"/>
        </w:rPr>
      </w:pPr>
      <w:hyperlink w:anchor="_Toc145082395" w:history="1">
        <w:r w:rsidR="00EA1BCF" w:rsidRPr="00295F65">
          <w:rPr>
            <w:rStyle w:val="Hyperlink"/>
          </w:rPr>
          <w:t>3.1 Recommendations</w:t>
        </w:r>
        <w:r w:rsidR="00EA1BCF">
          <w:rPr>
            <w:webHidden/>
          </w:rPr>
          <w:tab/>
        </w:r>
        <w:r w:rsidR="00EA1BCF">
          <w:rPr>
            <w:webHidden/>
          </w:rPr>
          <w:fldChar w:fldCharType="begin"/>
        </w:r>
        <w:r w:rsidR="00EA1BCF">
          <w:rPr>
            <w:webHidden/>
          </w:rPr>
          <w:instrText xml:space="preserve"> PAGEREF _Toc145082395 \h </w:instrText>
        </w:r>
        <w:r w:rsidR="00EA1BCF">
          <w:rPr>
            <w:webHidden/>
          </w:rPr>
        </w:r>
        <w:r w:rsidR="00EA1BCF">
          <w:rPr>
            <w:webHidden/>
          </w:rPr>
          <w:fldChar w:fldCharType="separate"/>
        </w:r>
        <w:r w:rsidR="008F48F8">
          <w:rPr>
            <w:webHidden/>
          </w:rPr>
          <w:t>7</w:t>
        </w:r>
        <w:r w:rsidR="00EA1BCF">
          <w:rPr>
            <w:webHidden/>
          </w:rPr>
          <w:fldChar w:fldCharType="end"/>
        </w:r>
      </w:hyperlink>
    </w:p>
    <w:p w14:paraId="79401D70" w14:textId="2A8C8965" w:rsidR="00EA1BCF" w:rsidRDefault="00000000">
      <w:pPr>
        <w:pStyle w:val="TOC1"/>
        <w:rPr>
          <w:rFonts w:asciiTheme="minorHAnsi" w:hAnsiTheme="minorHAnsi" w:cstheme="minorBidi"/>
          <w:b w:val="0"/>
          <w:bCs w:val="0"/>
          <w:caps w:val="0"/>
          <w:noProof/>
          <w:color w:val="auto"/>
          <w:lang w:val="en-GB" w:eastAsia="en-GB"/>
        </w:rPr>
      </w:pPr>
      <w:hyperlink w:anchor="_Toc145082396" w:history="1">
        <w:r w:rsidR="00EA1BCF" w:rsidRPr="00295F65">
          <w:rPr>
            <w:rStyle w:val="Hyperlink"/>
            <w:noProof/>
          </w:rPr>
          <w:t>4. FREEDOMS OF EXPRESSION, ASSOCIATION AND ASSEMBLY (ARTICLES 9, 19, 21 &amp; 22)</w:t>
        </w:r>
        <w:r w:rsidR="00EA1BCF">
          <w:rPr>
            <w:noProof/>
            <w:webHidden/>
          </w:rPr>
          <w:tab/>
        </w:r>
        <w:r w:rsidR="00EA1BCF">
          <w:rPr>
            <w:noProof/>
            <w:webHidden/>
          </w:rPr>
          <w:fldChar w:fldCharType="begin"/>
        </w:r>
        <w:r w:rsidR="00EA1BCF">
          <w:rPr>
            <w:noProof/>
            <w:webHidden/>
          </w:rPr>
          <w:instrText xml:space="preserve"> PAGEREF _Toc145082396 \h </w:instrText>
        </w:r>
        <w:r w:rsidR="00EA1BCF">
          <w:rPr>
            <w:noProof/>
            <w:webHidden/>
          </w:rPr>
        </w:r>
        <w:r w:rsidR="00EA1BCF">
          <w:rPr>
            <w:noProof/>
            <w:webHidden/>
          </w:rPr>
          <w:fldChar w:fldCharType="separate"/>
        </w:r>
        <w:r w:rsidR="008F48F8">
          <w:rPr>
            <w:noProof/>
            <w:webHidden/>
          </w:rPr>
          <w:t>8</w:t>
        </w:r>
        <w:r w:rsidR="00EA1BCF">
          <w:rPr>
            <w:noProof/>
            <w:webHidden/>
          </w:rPr>
          <w:fldChar w:fldCharType="end"/>
        </w:r>
      </w:hyperlink>
    </w:p>
    <w:p w14:paraId="2BB642AE" w14:textId="7B9DB6AC" w:rsidR="00EA1BCF" w:rsidRDefault="00000000">
      <w:pPr>
        <w:pStyle w:val="TOC2"/>
        <w:rPr>
          <w:rFonts w:cstheme="minorBidi"/>
          <w:caps w:val="0"/>
          <w:color w:val="auto"/>
          <w:sz w:val="22"/>
          <w:szCs w:val="22"/>
          <w:lang w:val="en-GB" w:eastAsia="en-GB"/>
        </w:rPr>
      </w:pPr>
      <w:hyperlink w:anchor="_Toc145082397" w:history="1">
        <w:r w:rsidR="00EA1BCF" w:rsidRPr="00295F65">
          <w:rPr>
            <w:rStyle w:val="Hyperlink"/>
          </w:rPr>
          <w:t>4.1 recommendations</w:t>
        </w:r>
        <w:r w:rsidR="00EA1BCF">
          <w:rPr>
            <w:webHidden/>
          </w:rPr>
          <w:tab/>
        </w:r>
        <w:r w:rsidR="00EA1BCF">
          <w:rPr>
            <w:webHidden/>
          </w:rPr>
          <w:fldChar w:fldCharType="begin"/>
        </w:r>
        <w:r w:rsidR="00EA1BCF">
          <w:rPr>
            <w:webHidden/>
          </w:rPr>
          <w:instrText xml:space="preserve"> PAGEREF _Toc145082397 \h </w:instrText>
        </w:r>
        <w:r w:rsidR="00EA1BCF">
          <w:rPr>
            <w:webHidden/>
          </w:rPr>
        </w:r>
        <w:r w:rsidR="00EA1BCF">
          <w:rPr>
            <w:webHidden/>
          </w:rPr>
          <w:fldChar w:fldCharType="separate"/>
        </w:r>
        <w:r w:rsidR="008F48F8">
          <w:rPr>
            <w:webHidden/>
          </w:rPr>
          <w:t>9</w:t>
        </w:r>
        <w:r w:rsidR="00EA1BCF">
          <w:rPr>
            <w:webHidden/>
          </w:rPr>
          <w:fldChar w:fldCharType="end"/>
        </w:r>
      </w:hyperlink>
    </w:p>
    <w:p w14:paraId="0A28E3C2" w14:textId="7EC528DB" w:rsidR="00EA1BCF" w:rsidRDefault="00000000">
      <w:pPr>
        <w:pStyle w:val="TOC1"/>
        <w:rPr>
          <w:rFonts w:asciiTheme="minorHAnsi" w:hAnsiTheme="minorHAnsi" w:cstheme="minorBidi"/>
          <w:b w:val="0"/>
          <w:bCs w:val="0"/>
          <w:caps w:val="0"/>
          <w:noProof/>
          <w:color w:val="auto"/>
          <w:lang w:val="en-GB" w:eastAsia="en-GB"/>
        </w:rPr>
      </w:pPr>
      <w:hyperlink w:anchor="_Toc145082398" w:history="1">
        <w:r w:rsidR="00EA1BCF" w:rsidRPr="00295F65">
          <w:rPr>
            <w:rStyle w:val="Hyperlink"/>
            <w:noProof/>
          </w:rPr>
          <w:t>5. torture and other ill-treatment (articles 6, 7 &amp; 10)</w:t>
        </w:r>
        <w:r w:rsidR="00EA1BCF">
          <w:rPr>
            <w:noProof/>
            <w:webHidden/>
          </w:rPr>
          <w:tab/>
        </w:r>
        <w:r w:rsidR="00EA1BCF">
          <w:rPr>
            <w:noProof/>
            <w:webHidden/>
          </w:rPr>
          <w:fldChar w:fldCharType="begin"/>
        </w:r>
        <w:r w:rsidR="00EA1BCF">
          <w:rPr>
            <w:noProof/>
            <w:webHidden/>
          </w:rPr>
          <w:instrText xml:space="preserve"> PAGEREF _Toc145082398 \h </w:instrText>
        </w:r>
        <w:r w:rsidR="00EA1BCF">
          <w:rPr>
            <w:noProof/>
            <w:webHidden/>
          </w:rPr>
        </w:r>
        <w:r w:rsidR="00EA1BCF">
          <w:rPr>
            <w:noProof/>
            <w:webHidden/>
          </w:rPr>
          <w:fldChar w:fldCharType="separate"/>
        </w:r>
        <w:r w:rsidR="008F48F8">
          <w:rPr>
            <w:noProof/>
            <w:webHidden/>
          </w:rPr>
          <w:t>9</w:t>
        </w:r>
        <w:r w:rsidR="00EA1BCF">
          <w:rPr>
            <w:noProof/>
            <w:webHidden/>
          </w:rPr>
          <w:fldChar w:fldCharType="end"/>
        </w:r>
      </w:hyperlink>
    </w:p>
    <w:p w14:paraId="5DB63515" w14:textId="396845B9" w:rsidR="00EA1BCF" w:rsidRDefault="00000000">
      <w:pPr>
        <w:pStyle w:val="TOC2"/>
        <w:rPr>
          <w:rFonts w:cstheme="minorBidi"/>
          <w:caps w:val="0"/>
          <w:color w:val="auto"/>
          <w:sz w:val="22"/>
          <w:szCs w:val="22"/>
          <w:lang w:val="en-GB" w:eastAsia="en-GB"/>
        </w:rPr>
      </w:pPr>
      <w:hyperlink w:anchor="_Toc145082399" w:history="1">
        <w:r w:rsidR="00EA1BCF" w:rsidRPr="00295F65">
          <w:rPr>
            <w:rStyle w:val="Hyperlink"/>
          </w:rPr>
          <w:t>5.1 CORPORAL PUNISHMENTS AMOUNTING TO TORTURE</w:t>
        </w:r>
        <w:r w:rsidR="00EA1BCF">
          <w:rPr>
            <w:webHidden/>
          </w:rPr>
          <w:tab/>
        </w:r>
        <w:r w:rsidR="00EA1BCF">
          <w:rPr>
            <w:webHidden/>
          </w:rPr>
          <w:fldChar w:fldCharType="begin"/>
        </w:r>
        <w:r w:rsidR="00EA1BCF">
          <w:rPr>
            <w:webHidden/>
          </w:rPr>
          <w:instrText xml:space="preserve"> PAGEREF _Toc145082399 \h </w:instrText>
        </w:r>
        <w:r w:rsidR="00EA1BCF">
          <w:rPr>
            <w:webHidden/>
          </w:rPr>
        </w:r>
        <w:r w:rsidR="00EA1BCF">
          <w:rPr>
            <w:webHidden/>
          </w:rPr>
          <w:fldChar w:fldCharType="separate"/>
        </w:r>
        <w:r w:rsidR="008F48F8">
          <w:rPr>
            <w:webHidden/>
          </w:rPr>
          <w:t>10</w:t>
        </w:r>
        <w:r w:rsidR="00EA1BCF">
          <w:rPr>
            <w:webHidden/>
          </w:rPr>
          <w:fldChar w:fldCharType="end"/>
        </w:r>
      </w:hyperlink>
    </w:p>
    <w:p w14:paraId="321F5BE5" w14:textId="05A146BA" w:rsidR="00EA1BCF" w:rsidRDefault="00000000">
      <w:pPr>
        <w:pStyle w:val="TOC2"/>
        <w:rPr>
          <w:rFonts w:cstheme="minorBidi"/>
          <w:caps w:val="0"/>
          <w:color w:val="auto"/>
          <w:sz w:val="22"/>
          <w:szCs w:val="22"/>
          <w:lang w:val="en-GB" w:eastAsia="en-GB"/>
        </w:rPr>
      </w:pPr>
      <w:hyperlink w:anchor="_Toc145082400" w:history="1">
        <w:r w:rsidR="00EA1BCF" w:rsidRPr="00295F65">
          <w:rPr>
            <w:rStyle w:val="Hyperlink"/>
          </w:rPr>
          <w:t>5.2 deliberate denial of medical care in prisons</w:t>
        </w:r>
        <w:r w:rsidR="00EA1BCF">
          <w:rPr>
            <w:webHidden/>
          </w:rPr>
          <w:tab/>
        </w:r>
        <w:r w:rsidR="00EA1BCF">
          <w:rPr>
            <w:webHidden/>
          </w:rPr>
          <w:fldChar w:fldCharType="begin"/>
        </w:r>
        <w:r w:rsidR="00EA1BCF">
          <w:rPr>
            <w:webHidden/>
          </w:rPr>
          <w:instrText xml:space="preserve"> PAGEREF _Toc145082400 \h </w:instrText>
        </w:r>
        <w:r w:rsidR="00EA1BCF">
          <w:rPr>
            <w:webHidden/>
          </w:rPr>
        </w:r>
        <w:r w:rsidR="00EA1BCF">
          <w:rPr>
            <w:webHidden/>
          </w:rPr>
          <w:fldChar w:fldCharType="separate"/>
        </w:r>
        <w:r w:rsidR="008F48F8">
          <w:rPr>
            <w:webHidden/>
          </w:rPr>
          <w:t>10</w:t>
        </w:r>
        <w:r w:rsidR="00EA1BCF">
          <w:rPr>
            <w:webHidden/>
          </w:rPr>
          <w:fldChar w:fldCharType="end"/>
        </w:r>
      </w:hyperlink>
    </w:p>
    <w:p w14:paraId="78151DEE" w14:textId="35F46F22" w:rsidR="00EA1BCF" w:rsidRDefault="00000000">
      <w:pPr>
        <w:pStyle w:val="TOC2"/>
        <w:rPr>
          <w:rFonts w:cstheme="minorBidi"/>
          <w:caps w:val="0"/>
          <w:color w:val="auto"/>
          <w:sz w:val="22"/>
          <w:szCs w:val="22"/>
          <w:lang w:val="en-GB" w:eastAsia="en-GB"/>
        </w:rPr>
      </w:pPr>
      <w:hyperlink w:anchor="_Toc145082401" w:history="1">
        <w:r w:rsidR="00EA1BCF" w:rsidRPr="00295F65">
          <w:rPr>
            <w:rStyle w:val="Hyperlink"/>
          </w:rPr>
          <w:t>5.3 INHUMANe CONDITIONS of detention</w:t>
        </w:r>
        <w:r w:rsidR="00EA1BCF">
          <w:rPr>
            <w:webHidden/>
          </w:rPr>
          <w:tab/>
        </w:r>
        <w:r w:rsidR="00EA1BCF">
          <w:rPr>
            <w:webHidden/>
          </w:rPr>
          <w:fldChar w:fldCharType="begin"/>
        </w:r>
        <w:r w:rsidR="00EA1BCF">
          <w:rPr>
            <w:webHidden/>
          </w:rPr>
          <w:instrText xml:space="preserve"> PAGEREF _Toc145082401 \h </w:instrText>
        </w:r>
        <w:r w:rsidR="00EA1BCF">
          <w:rPr>
            <w:webHidden/>
          </w:rPr>
        </w:r>
        <w:r w:rsidR="00EA1BCF">
          <w:rPr>
            <w:webHidden/>
          </w:rPr>
          <w:fldChar w:fldCharType="separate"/>
        </w:r>
        <w:r w:rsidR="008F48F8">
          <w:rPr>
            <w:webHidden/>
          </w:rPr>
          <w:t>11</w:t>
        </w:r>
        <w:r w:rsidR="00EA1BCF">
          <w:rPr>
            <w:webHidden/>
          </w:rPr>
          <w:fldChar w:fldCharType="end"/>
        </w:r>
      </w:hyperlink>
    </w:p>
    <w:p w14:paraId="5D2A2713" w14:textId="3EFE737D" w:rsidR="00EA1BCF" w:rsidRDefault="00000000">
      <w:pPr>
        <w:pStyle w:val="TOC2"/>
        <w:rPr>
          <w:rFonts w:cstheme="minorBidi"/>
          <w:caps w:val="0"/>
          <w:color w:val="auto"/>
          <w:sz w:val="22"/>
          <w:szCs w:val="22"/>
          <w:lang w:val="en-GB" w:eastAsia="en-GB"/>
        </w:rPr>
      </w:pPr>
      <w:hyperlink w:anchor="_Toc145082402" w:history="1">
        <w:r w:rsidR="00EA1BCF" w:rsidRPr="00295F65">
          <w:rPr>
            <w:rStyle w:val="Hyperlink"/>
          </w:rPr>
          <w:t>5.4 Recommendations</w:t>
        </w:r>
        <w:r w:rsidR="00EA1BCF">
          <w:rPr>
            <w:webHidden/>
          </w:rPr>
          <w:tab/>
        </w:r>
        <w:r w:rsidR="00EA1BCF">
          <w:rPr>
            <w:webHidden/>
          </w:rPr>
          <w:fldChar w:fldCharType="begin"/>
        </w:r>
        <w:r w:rsidR="00EA1BCF">
          <w:rPr>
            <w:webHidden/>
          </w:rPr>
          <w:instrText xml:space="preserve"> PAGEREF _Toc145082402 \h </w:instrText>
        </w:r>
        <w:r w:rsidR="00EA1BCF">
          <w:rPr>
            <w:webHidden/>
          </w:rPr>
        </w:r>
        <w:r w:rsidR="00EA1BCF">
          <w:rPr>
            <w:webHidden/>
          </w:rPr>
          <w:fldChar w:fldCharType="separate"/>
        </w:r>
        <w:r w:rsidR="008F48F8">
          <w:rPr>
            <w:webHidden/>
          </w:rPr>
          <w:t>11</w:t>
        </w:r>
        <w:r w:rsidR="00EA1BCF">
          <w:rPr>
            <w:webHidden/>
          </w:rPr>
          <w:fldChar w:fldCharType="end"/>
        </w:r>
      </w:hyperlink>
    </w:p>
    <w:p w14:paraId="3529E83B" w14:textId="4470C882" w:rsidR="00EA1BCF" w:rsidRDefault="00000000">
      <w:pPr>
        <w:pStyle w:val="TOC1"/>
        <w:rPr>
          <w:rFonts w:asciiTheme="minorHAnsi" w:hAnsiTheme="minorHAnsi" w:cstheme="minorBidi"/>
          <w:b w:val="0"/>
          <w:bCs w:val="0"/>
          <w:caps w:val="0"/>
          <w:noProof/>
          <w:color w:val="auto"/>
          <w:lang w:val="en-GB" w:eastAsia="en-GB"/>
        </w:rPr>
      </w:pPr>
      <w:hyperlink w:anchor="_Toc145082403" w:history="1">
        <w:r w:rsidR="00EA1BCF" w:rsidRPr="00295F65">
          <w:rPr>
            <w:rStyle w:val="Hyperlink"/>
            <w:noProof/>
          </w:rPr>
          <w:t>6. arbitrary detention and unfair trials (articles 9 &amp; 14)</w:t>
        </w:r>
        <w:r w:rsidR="00EA1BCF">
          <w:rPr>
            <w:noProof/>
            <w:webHidden/>
          </w:rPr>
          <w:tab/>
        </w:r>
        <w:r w:rsidR="00EA1BCF">
          <w:rPr>
            <w:noProof/>
            <w:webHidden/>
          </w:rPr>
          <w:fldChar w:fldCharType="begin"/>
        </w:r>
        <w:r w:rsidR="00EA1BCF">
          <w:rPr>
            <w:noProof/>
            <w:webHidden/>
          </w:rPr>
          <w:instrText xml:space="preserve"> PAGEREF _Toc145082403 \h </w:instrText>
        </w:r>
        <w:r w:rsidR="00EA1BCF">
          <w:rPr>
            <w:noProof/>
            <w:webHidden/>
          </w:rPr>
        </w:r>
        <w:r w:rsidR="00EA1BCF">
          <w:rPr>
            <w:noProof/>
            <w:webHidden/>
          </w:rPr>
          <w:fldChar w:fldCharType="separate"/>
        </w:r>
        <w:r w:rsidR="008F48F8">
          <w:rPr>
            <w:noProof/>
            <w:webHidden/>
          </w:rPr>
          <w:t>12</w:t>
        </w:r>
        <w:r w:rsidR="00EA1BCF">
          <w:rPr>
            <w:noProof/>
            <w:webHidden/>
          </w:rPr>
          <w:fldChar w:fldCharType="end"/>
        </w:r>
      </w:hyperlink>
    </w:p>
    <w:p w14:paraId="23BF0197" w14:textId="78C41C50" w:rsidR="00EA1BCF" w:rsidRDefault="00000000">
      <w:pPr>
        <w:pStyle w:val="TOC2"/>
        <w:rPr>
          <w:rFonts w:cstheme="minorBidi"/>
          <w:caps w:val="0"/>
          <w:color w:val="auto"/>
          <w:sz w:val="22"/>
          <w:szCs w:val="22"/>
          <w:lang w:val="en-GB" w:eastAsia="en-GB"/>
        </w:rPr>
      </w:pPr>
      <w:hyperlink w:anchor="_Toc145082404" w:history="1">
        <w:r w:rsidR="00EA1BCF" w:rsidRPr="00295F65">
          <w:rPr>
            <w:rStyle w:val="Hyperlink"/>
          </w:rPr>
          <w:t>6.1 Recommendations</w:t>
        </w:r>
        <w:r w:rsidR="00EA1BCF">
          <w:rPr>
            <w:webHidden/>
          </w:rPr>
          <w:tab/>
        </w:r>
        <w:r w:rsidR="00EA1BCF">
          <w:rPr>
            <w:webHidden/>
          </w:rPr>
          <w:fldChar w:fldCharType="begin"/>
        </w:r>
        <w:r w:rsidR="00EA1BCF">
          <w:rPr>
            <w:webHidden/>
          </w:rPr>
          <w:instrText xml:space="preserve"> PAGEREF _Toc145082404 \h </w:instrText>
        </w:r>
        <w:r w:rsidR="00EA1BCF">
          <w:rPr>
            <w:webHidden/>
          </w:rPr>
        </w:r>
        <w:r w:rsidR="00EA1BCF">
          <w:rPr>
            <w:webHidden/>
          </w:rPr>
          <w:fldChar w:fldCharType="separate"/>
        </w:r>
        <w:r w:rsidR="008F48F8">
          <w:rPr>
            <w:webHidden/>
          </w:rPr>
          <w:t>13</w:t>
        </w:r>
        <w:r w:rsidR="00EA1BCF">
          <w:rPr>
            <w:webHidden/>
          </w:rPr>
          <w:fldChar w:fldCharType="end"/>
        </w:r>
      </w:hyperlink>
    </w:p>
    <w:p w14:paraId="71ACD5BE" w14:textId="2656735A" w:rsidR="00EA1BCF" w:rsidRDefault="00000000">
      <w:pPr>
        <w:pStyle w:val="TOC1"/>
        <w:rPr>
          <w:rFonts w:asciiTheme="minorHAnsi" w:hAnsiTheme="minorHAnsi" w:cstheme="minorBidi"/>
          <w:b w:val="0"/>
          <w:bCs w:val="0"/>
          <w:caps w:val="0"/>
          <w:noProof/>
          <w:color w:val="auto"/>
          <w:lang w:val="en-GB" w:eastAsia="en-GB"/>
        </w:rPr>
      </w:pPr>
      <w:hyperlink w:anchor="_Toc145082405" w:history="1">
        <w:r w:rsidR="00EA1BCF" w:rsidRPr="00295F65">
          <w:rPr>
            <w:rStyle w:val="Hyperlink"/>
            <w:noProof/>
          </w:rPr>
          <w:t>7. FREEDOM OF RELIGION or BELIEF (articles 2, 18, 26 &amp; 27)</w:t>
        </w:r>
        <w:r w:rsidR="00EA1BCF">
          <w:rPr>
            <w:noProof/>
            <w:webHidden/>
          </w:rPr>
          <w:tab/>
        </w:r>
        <w:r w:rsidR="00EA1BCF">
          <w:rPr>
            <w:noProof/>
            <w:webHidden/>
          </w:rPr>
          <w:fldChar w:fldCharType="begin"/>
        </w:r>
        <w:r w:rsidR="00EA1BCF">
          <w:rPr>
            <w:noProof/>
            <w:webHidden/>
          </w:rPr>
          <w:instrText xml:space="preserve"> PAGEREF _Toc145082405 \h </w:instrText>
        </w:r>
        <w:r w:rsidR="00EA1BCF">
          <w:rPr>
            <w:noProof/>
            <w:webHidden/>
          </w:rPr>
        </w:r>
        <w:r w:rsidR="00EA1BCF">
          <w:rPr>
            <w:noProof/>
            <w:webHidden/>
          </w:rPr>
          <w:fldChar w:fldCharType="separate"/>
        </w:r>
        <w:r w:rsidR="008F48F8">
          <w:rPr>
            <w:noProof/>
            <w:webHidden/>
          </w:rPr>
          <w:t>13</w:t>
        </w:r>
        <w:r w:rsidR="00EA1BCF">
          <w:rPr>
            <w:noProof/>
            <w:webHidden/>
          </w:rPr>
          <w:fldChar w:fldCharType="end"/>
        </w:r>
      </w:hyperlink>
    </w:p>
    <w:p w14:paraId="0E90DCB4" w14:textId="10CBC12B" w:rsidR="00EA1BCF" w:rsidRDefault="00000000">
      <w:pPr>
        <w:pStyle w:val="TOC2"/>
        <w:rPr>
          <w:rFonts w:cstheme="minorBidi"/>
          <w:caps w:val="0"/>
          <w:color w:val="auto"/>
          <w:sz w:val="22"/>
          <w:szCs w:val="22"/>
          <w:lang w:val="en-GB" w:eastAsia="en-GB"/>
        </w:rPr>
      </w:pPr>
      <w:hyperlink w:anchor="_Toc145082406" w:history="1">
        <w:r w:rsidR="00EA1BCF" w:rsidRPr="00295F65">
          <w:rPr>
            <w:rStyle w:val="Hyperlink"/>
          </w:rPr>
          <w:t>7.1 Recommendations</w:t>
        </w:r>
        <w:r w:rsidR="00EA1BCF">
          <w:rPr>
            <w:webHidden/>
          </w:rPr>
          <w:tab/>
        </w:r>
        <w:r w:rsidR="00EA1BCF">
          <w:rPr>
            <w:webHidden/>
          </w:rPr>
          <w:fldChar w:fldCharType="begin"/>
        </w:r>
        <w:r w:rsidR="00EA1BCF">
          <w:rPr>
            <w:webHidden/>
          </w:rPr>
          <w:instrText xml:space="preserve"> PAGEREF _Toc145082406 \h </w:instrText>
        </w:r>
        <w:r w:rsidR="00EA1BCF">
          <w:rPr>
            <w:webHidden/>
          </w:rPr>
        </w:r>
        <w:r w:rsidR="00EA1BCF">
          <w:rPr>
            <w:webHidden/>
          </w:rPr>
          <w:fldChar w:fldCharType="separate"/>
        </w:r>
        <w:r w:rsidR="008F48F8">
          <w:rPr>
            <w:webHidden/>
          </w:rPr>
          <w:t>14</w:t>
        </w:r>
        <w:r w:rsidR="00EA1BCF">
          <w:rPr>
            <w:webHidden/>
          </w:rPr>
          <w:fldChar w:fldCharType="end"/>
        </w:r>
      </w:hyperlink>
    </w:p>
    <w:p w14:paraId="666F9079" w14:textId="657BE4EF" w:rsidR="00EA1BCF" w:rsidRDefault="00000000">
      <w:pPr>
        <w:pStyle w:val="TOC1"/>
        <w:rPr>
          <w:rFonts w:asciiTheme="minorHAnsi" w:hAnsiTheme="minorHAnsi" w:cstheme="minorBidi"/>
          <w:b w:val="0"/>
          <w:bCs w:val="0"/>
          <w:caps w:val="0"/>
          <w:noProof/>
          <w:color w:val="auto"/>
          <w:lang w:val="en-GB" w:eastAsia="en-GB"/>
        </w:rPr>
      </w:pPr>
      <w:hyperlink w:anchor="_Toc145082407" w:history="1">
        <w:r w:rsidR="00EA1BCF" w:rsidRPr="00295F65">
          <w:rPr>
            <w:rStyle w:val="Hyperlink"/>
            <w:noProof/>
          </w:rPr>
          <w:t>8. PERSECUTION OF ETHNIC AND LINGUISTIC MINORITIES (ARTICLES 2, 6, 7, 9, 26 &amp; 27)</w:t>
        </w:r>
        <w:r w:rsidR="00EA1BCF">
          <w:rPr>
            <w:noProof/>
            <w:webHidden/>
          </w:rPr>
          <w:tab/>
        </w:r>
        <w:r w:rsidR="00EA1BCF">
          <w:rPr>
            <w:noProof/>
            <w:webHidden/>
          </w:rPr>
          <w:fldChar w:fldCharType="begin"/>
        </w:r>
        <w:r w:rsidR="00EA1BCF">
          <w:rPr>
            <w:noProof/>
            <w:webHidden/>
          </w:rPr>
          <w:instrText xml:space="preserve"> PAGEREF _Toc145082407 \h </w:instrText>
        </w:r>
        <w:r w:rsidR="00EA1BCF">
          <w:rPr>
            <w:noProof/>
            <w:webHidden/>
          </w:rPr>
        </w:r>
        <w:r w:rsidR="00EA1BCF">
          <w:rPr>
            <w:noProof/>
            <w:webHidden/>
          </w:rPr>
          <w:fldChar w:fldCharType="separate"/>
        </w:r>
        <w:r w:rsidR="008F48F8">
          <w:rPr>
            <w:noProof/>
            <w:webHidden/>
          </w:rPr>
          <w:t>14</w:t>
        </w:r>
        <w:r w:rsidR="00EA1BCF">
          <w:rPr>
            <w:noProof/>
            <w:webHidden/>
          </w:rPr>
          <w:fldChar w:fldCharType="end"/>
        </w:r>
      </w:hyperlink>
    </w:p>
    <w:p w14:paraId="61065CCE" w14:textId="77900715" w:rsidR="00EA1BCF" w:rsidRDefault="00000000">
      <w:pPr>
        <w:pStyle w:val="TOC2"/>
        <w:rPr>
          <w:rFonts w:cstheme="minorBidi"/>
          <w:caps w:val="0"/>
          <w:color w:val="auto"/>
          <w:sz w:val="22"/>
          <w:szCs w:val="22"/>
          <w:lang w:val="en-GB" w:eastAsia="en-GB"/>
        </w:rPr>
      </w:pPr>
      <w:hyperlink w:anchor="_Toc145082408" w:history="1">
        <w:r w:rsidR="00EA1BCF" w:rsidRPr="00295F65">
          <w:rPr>
            <w:rStyle w:val="Hyperlink"/>
          </w:rPr>
          <w:t>8.1 Recommendations</w:t>
        </w:r>
        <w:r w:rsidR="00EA1BCF">
          <w:rPr>
            <w:webHidden/>
          </w:rPr>
          <w:tab/>
        </w:r>
        <w:r w:rsidR="00EA1BCF">
          <w:rPr>
            <w:webHidden/>
          </w:rPr>
          <w:fldChar w:fldCharType="begin"/>
        </w:r>
        <w:r w:rsidR="00EA1BCF">
          <w:rPr>
            <w:webHidden/>
          </w:rPr>
          <w:instrText xml:space="preserve"> PAGEREF _Toc145082408 \h </w:instrText>
        </w:r>
        <w:r w:rsidR="00EA1BCF">
          <w:rPr>
            <w:webHidden/>
          </w:rPr>
        </w:r>
        <w:r w:rsidR="00EA1BCF">
          <w:rPr>
            <w:webHidden/>
          </w:rPr>
          <w:fldChar w:fldCharType="separate"/>
        </w:r>
        <w:r w:rsidR="008F48F8">
          <w:rPr>
            <w:webHidden/>
          </w:rPr>
          <w:t>15</w:t>
        </w:r>
        <w:r w:rsidR="00EA1BCF">
          <w:rPr>
            <w:webHidden/>
          </w:rPr>
          <w:fldChar w:fldCharType="end"/>
        </w:r>
      </w:hyperlink>
    </w:p>
    <w:p w14:paraId="4C23256C" w14:textId="404D9538" w:rsidR="00EA1BCF" w:rsidRDefault="00000000">
      <w:pPr>
        <w:pStyle w:val="TOC1"/>
        <w:rPr>
          <w:rFonts w:asciiTheme="minorHAnsi" w:hAnsiTheme="minorHAnsi" w:cstheme="minorBidi"/>
          <w:b w:val="0"/>
          <w:bCs w:val="0"/>
          <w:caps w:val="0"/>
          <w:noProof/>
          <w:color w:val="auto"/>
          <w:lang w:val="en-GB" w:eastAsia="en-GB"/>
        </w:rPr>
      </w:pPr>
      <w:hyperlink w:anchor="_Toc145082409" w:history="1">
        <w:r w:rsidR="00EA1BCF" w:rsidRPr="00295F65">
          <w:rPr>
            <w:rStyle w:val="Hyperlink"/>
            <w:noProof/>
          </w:rPr>
          <w:t>9. LGBTI PEOPLE’S RIGHTS (articles 2, 7 &amp; 26)</w:t>
        </w:r>
        <w:r w:rsidR="00EA1BCF">
          <w:rPr>
            <w:noProof/>
            <w:webHidden/>
          </w:rPr>
          <w:tab/>
        </w:r>
        <w:r w:rsidR="00EA1BCF">
          <w:rPr>
            <w:noProof/>
            <w:webHidden/>
          </w:rPr>
          <w:fldChar w:fldCharType="begin"/>
        </w:r>
        <w:r w:rsidR="00EA1BCF">
          <w:rPr>
            <w:noProof/>
            <w:webHidden/>
          </w:rPr>
          <w:instrText xml:space="preserve"> PAGEREF _Toc145082409 \h </w:instrText>
        </w:r>
        <w:r w:rsidR="00EA1BCF">
          <w:rPr>
            <w:noProof/>
            <w:webHidden/>
          </w:rPr>
        </w:r>
        <w:r w:rsidR="00EA1BCF">
          <w:rPr>
            <w:noProof/>
            <w:webHidden/>
          </w:rPr>
          <w:fldChar w:fldCharType="separate"/>
        </w:r>
        <w:r w:rsidR="008F48F8">
          <w:rPr>
            <w:noProof/>
            <w:webHidden/>
          </w:rPr>
          <w:t>15</w:t>
        </w:r>
        <w:r w:rsidR="00EA1BCF">
          <w:rPr>
            <w:noProof/>
            <w:webHidden/>
          </w:rPr>
          <w:fldChar w:fldCharType="end"/>
        </w:r>
      </w:hyperlink>
    </w:p>
    <w:p w14:paraId="7B5F9139" w14:textId="04E242AB" w:rsidR="00EA1BCF" w:rsidRDefault="00000000">
      <w:pPr>
        <w:pStyle w:val="TOC2"/>
        <w:rPr>
          <w:rFonts w:cstheme="minorBidi"/>
          <w:caps w:val="0"/>
          <w:color w:val="auto"/>
          <w:sz w:val="22"/>
          <w:szCs w:val="22"/>
          <w:lang w:val="en-GB" w:eastAsia="en-GB"/>
        </w:rPr>
      </w:pPr>
      <w:hyperlink w:anchor="_Toc145082410" w:history="1">
        <w:r w:rsidR="00EA1BCF" w:rsidRPr="00295F65">
          <w:rPr>
            <w:rStyle w:val="Hyperlink"/>
          </w:rPr>
          <w:t>9.1 Recommendations</w:t>
        </w:r>
        <w:r w:rsidR="00EA1BCF">
          <w:rPr>
            <w:webHidden/>
          </w:rPr>
          <w:tab/>
        </w:r>
        <w:r w:rsidR="00EA1BCF">
          <w:rPr>
            <w:webHidden/>
          </w:rPr>
          <w:fldChar w:fldCharType="begin"/>
        </w:r>
        <w:r w:rsidR="00EA1BCF">
          <w:rPr>
            <w:webHidden/>
          </w:rPr>
          <w:instrText xml:space="preserve"> PAGEREF _Toc145082410 \h </w:instrText>
        </w:r>
        <w:r w:rsidR="00EA1BCF">
          <w:rPr>
            <w:webHidden/>
          </w:rPr>
        </w:r>
        <w:r w:rsidR="00EA1BCF">
          <w:rPr>
            <w:webHidden/>
          </w:rPr>
          <w:fldChar w:fldCharType="separate"/>
        </w:r>
        <w:r w:rsidR="008F48F8">
          <w:rPr>
            <w:webHidden/>
          </w:rPr>
          <w:t>15</w:t>
        </w:r>
        <w:r w:rsidR="00EA1BCF">
          <w:rPr>
            <w:webHidden/>
          </w:rPr>
          <w:fldChar w:fldCharType="end"/>
        </w:r>
      </w:hyperlink>
    </w:p>
    <w:p w14:paraId="1C53349D" w14:textId="46B638C5" w:rsidR="00EA1BCF" w:rsidRDefault="00000000">
      <w:pPr>
        <w:pStyle w:val="TOC1"/>
        <w:rPr>
          <w:rFonts w:asciiTheme="minorHAnsi" w:hAnsiTheme="minorHAnsi" w:cstheme="minorBidi"/>
          <w:b w:val="0"/>
          <w:bCs w:val="0"/>
          <w:caps w:val="0"/>
          <w:noProof/>
          <w:color w:val="auto"/>
          <w:lang w:val="en-GB" w:eastAsia="en-GB"/>
        </w:rPr>
      </w:pPr>
      <w:hyperlink w:anchor="_Toc145082411" w:history="1">
        <w:r w:rsidR="00EA1BCF" w:rsidRPr="00295F65">
          <w:rPr>
            <w:rStyle w:val="Hyperlink"/>
            <w:noProof/>
          </w:rPr>
          <w:t>10. VIOLENCE AND discrimination against women and girls (articles 2, 3, 6, 7, 9, 17, 18, 19, 21, 22, 23, 24 &amp; 26)</w:t>
        </w:r>
        <w:r w:rsidR="00EA1BCF">
          <w:rPr>
            <w:noProof/>
            <w:webHidden/>
          </w:rPr>
          <w:tab/>
        </w:r>
        <w:r w:rsidR="00EA1BCF">
          <w:rPr>
            <w:noProof/>
            <w:webHidden/>
          </w:rPr>
          <w:fldChar w:fldCharType="begin"/>
        </w:r>
        <w:r w:rsidR="00EA1BCF">
          <w:rPr>
            <w:noProof/>
            <w:webHidden/>
          </w:rPr>
          <w:instrText xml:space="preserve"> PAGEREF _Toc145082411 \h </w:instrText>
        </w:r>
        <w:r w:rsidR="00EA1BCF">
          <w:rPr>
            <w:noProof/>
            <w:webHidden/>
          </w:rPr>
        </w:r>
        <w:r w:rsidR="00EA1BCF">
          <w:rPr>
            <w:noProof/>
            <w:webHidden/>
          </w:rPr>
          <w:fldChar w:fldCharType="separate"/>
        </w:r>
        <w:r w:rsidR="008F48F8">
          <w:rPr>
            <w:noProof/>
            <w:webHidden/>
          </w:rPr>
          <w:t>16</w:t>
        </w:r>
        <w:r w:rsidR="00EA1BCF">
          <w:rPr>
            <w:noProof/>
            <w:webHidden/>
          </w:rPr>
          <w:fldChar w:fldCharType="end"/>
        </w:r>
      </w:hyperlink>
    </w:p>
    <w:p w14:paraId="3F163D15" w14:textId="1A71C685" w:rsidR="00EA1BCF" w:rsidRDefault="00000000">
      <w:pPr>
        <w:pStyle w:val="TOC2"/>
        <w:rPr>
          <w:rFonts w:cstheme="minorBidi"/>
          <w:caps w:val="0"/>
          <w:color w:val="auto"/>
          <w:sz w:val="22"/>
          <w:szCs w:val="22"/>
          <w:lang w:val="en-GB" w:eastAsia="en-GB"/>
        </w:rPr>
      </w:pPr>
      <w:hyperlink w:anchor="_Toc145082412" w:history="1">
        <w:r w:rsidR="00EA1BCF" w:rsidRPr="00295F65">
          <w:rPr>
            <w:rStyle w:val="Hyperlink"/>
          </w:rPr>
          <w:t>10.1 discrimination against women and girls</w:t>
        </w:r>
        <w:r w:rsidR="00EA1BCF">
          <w:rPr>
            <w:webHidden/>
          </w:rPr>
          <w:tab/>
        </w:r>
        <w:r w:rsidR="00EA1BCF">
          <w:rPr>
            <w:webHidden/>
          </w:rPr>
          <w:fldChar w:fldCharType="begin"/>
        </w:r>
        <w:r w:rsidR="00EA1BCF">
          <w:rPr>
            <w:webHidden/>
          </w:rPr>
          <w:instrText xml:space="preserve"> PAGEREF _Toc145082412 \h </w:instrText>
        </w:r>
        <w:r w:rsidR="00EA1BCF">
          <w:rPr>
            <w:webHidden/>
          </w:rPr>
        </w:r>
        <w:r w:rsidR="00EA1BCF">
          <w:rPr>
            <w:webHidden/>
          </w:rPr>
          <w:fldChar w:fldCharType="separate"/>
        </w:r>
        <w:r w:rsidR="008F48F8">
          <w:rPr>
            <w:webHidden/>
          </w:rPr>
          <w:t>16</w:t>
        </w:r>
        <w:r w:rsidR="00EA1BCF">
          <w:rPr>
            <w:webHidden/>
          </w:rPr>
          <w:fldChar w:fldCharType="end"/>
        </w:r>
      </w:hyperlink>
    </w:p>
    <w:p w14:paraId="5332247F" w14:textId="4EF1BC6E" w:rsidR="00EA1BCF" w:rsidRDefault="00000000">
      <w:pPr>
        <w:pStyle w:val="TOC3"/>
        <w:rPr>
          <w:rFonts w:asciiTheme="minorHAnsi" w:hAnsiTheme="minorHAnsi" w:cstheme="minorBidi"/>
          <w:caps w:val="0"/>
          <w:color w:val="auto"/>
          <w:sz w:val="22"/>
          <w:szCs w:val="22"/>
          <w:lang w:val="en-GB" w:eastAsia="en-GB"/>
        </w:rPr>
      </w:pPr>
      <w:hyperlink w:anchor="_Toc145082413" w:history="1">
        <w:r w:rsidR="00EA1BCF" w:rsidRPr="00295F65">
          <w:rPr>
            <w:rStyle w:val="Hyperlink"/>
          </w:rPr>
          <w:t>10.1.1 Recommendations</w:t>
        </w:r>
        <w:r w:rsidR="00EA1BCF">
          <w:rPr>
            <w:webHidden/>
          </w:rPr>
          <w:tab/>
        </w:r>
        <w:r w:rsidR="00EA1BCF">
          <w:rPr>
            <w:webHidden/>
          </w:rPr>
          <w:fldChar w:fldCharType="begin"/>
        </w:r>
        <w:r w:rsidR="00EA1BCF">
          <w:rPr>
            <w:webHidden/>
          </w:rPr>
          <w:instrText xml:space="preserve"> PAGEREF _Toc145082413 \h </w:instrText>
        </w:r>
        <w:r w:rsidR="00EA1BCF">
          <w:rPr>
            <w:webHidden/>
          </w:rPr>
        </w:r>
        <w:r w:rsidR="00EA1BCF">
          <w:rPr>
            <w:webHidden/>
          </w:rPr>
          <w:fldChar w:fldCharType="separate"/>
        </w:r>
        <w:r w:rsidR="008F48F8">
          <w:rPr>
            <w:webHidden/>
          </w:rPr>
          <w:t>16</w:t>
        </w:r>
        <w:r w:rsidR="00EA1BCF">
          <w:rPr>
            <w:webHidden/>
          </w:rPr>
          <w:fldChar w:fldCharType="end"/>
        </w:r>
      </w:hyperlink>
    </w:p>
    <w:p w14:paraId="45AEFC1F" w14:textId="05EA9415" w:rsidR="00EA1BCF" w:rsidRDefault="00000000">
      <w:pPr>
        <w:pStyle w:val="TOC2"/>
        <w:rPr>
          <w:rFonts w:cstheme="minorBidi"/>
          <w:caps w:val="0"/>
          <w:color w:val="auto"/>
          <w:sz w:val="22"/>
          <w:szCs w:val="22"/>
          <w:lang w:val="en-GB" w:eastAsia="en-GB"/>
        </w:rPr>
      </w:pPr>
      <w:hyperlink w:anchor="_Toc145082414" w:history="1">
        <w:r w:rsidR="00EA1BCF" w:rsidRPr="00295F65">
          <w:rPr>
            <w:rStyle w:val="Hyperlink"/>
          </w:rPr>
          <w:t>10.2 DEGRADING PRACTICE OF COMPULSORY VEILING</w:t>
        </w:r>
        <w:r w:rsidR="00EA1BCF">
          <w:rPr>
            <w:webHidden/>
          </w:rPr>
          <w:tab/>
        </w:r>
        <w:r w:rsidR="00EA1BCF">
          <w:rPr>
            <w:webHidden/>
          </w:rPr>
          <w:fldChar w:fldCharType="begin"/>
        </w:r>
        <w:r w:rsidR="00EA1BCF">
          <w:rPr>
            <w:webHidden/>
          </w:rPr>
          <w:instrText xml:space="preserve"> PAGEREF _Toc145082414 \h </w:instrText>
        </w:r>
        <w:r w:rsidR="00EA1BCF">
          <w:rPr>
            <w:webHidden/>
          </w:rPr>
        </w:r>
        <w:r w:rsidR="00EA1BCF">
          <w:rPr>
            <w:webHidden/>
          </w:rPr>
          <w:fldChar w:fldCharType="separate"/>
        </w:r>
        <w:r w:rsidR="008F48F8">
          <w:rPr>
            <w:webHidden/>
          </w:rPr>
          <w:t>16</w:t>
        </w:r>
        <w:r w:rsidR="00EA1BCF">
          <w:rPr>
            <w:webHidden/>
          </w:rPr>
          <w:fldChar w:fldCharType="end"/>
        </w:r>
      </w:hyperlink>
    </w:p>
    <w:p w14:paraId="650AFEE3" w14:textId="08EE3855" w:rsidR="00EA1BCF" w:rsidRDefault="00000000">
      <w:pPr>
        <w:pStyle w:val="TOC3"/>
        <w:rPr>
          <w:rFonts w:asciiTheme="minorHAnsi" w:hAnsiTheme="minorHAnsi" w:cstheme="minorBidi"/>
          <w:caps w:val="0"/>
          <w:color w:val="auto"/>
          <w:sz w:val="22"/>
          <w:szCs w:val="22"/>
          <w:lang w:val="en-GB" w:eastAsia="en-GB"/>
        </w:rPr>
      </w:pPr>
      <w:hyperlink w:anchor="_Toc145082415" w:history="1">
        <w:r w:rsidR="00EA1BCF" w:rsidRPr="00295F65">
          <w:rPr>
            <w:rStyle w:val="Hyperlink"/>
          </w:rPr>
          <w:t>10.2.1 Recommendations</w:t>
        </w:r>
        <w:r w:rsidR="00EA1BCF">
          <w:rPr>
            <w:webHidden/>
          </w:rPr>
          <w:tab/>
        </w:r>
        <w:r w:rsidR="00EA1BCF">
          <w:rPr>
            <w:webHidden/>
          </w:rPr>
          <w:fldChar w:fldCharType="begin"/>
        </w:r>
        <w:r w:rsidR="00EA1BCF">
          <w:rPr>
            <w:webHidden/>
          </w:rPr>
          <w:instrText xml:space="preserve"> PAGEREF _Toc145082415 \h </w:instrText>
        </w:r>
        <w:r w:rsidR="00EA1BCF">
          <w:rPr>
            <w:webHidden/>
          </w:rPr>
        </w:r>
        <w:r w:rsidR="00EA1BCF">
          <w:rPr>
            <w:webHidden/>
          </w:rPr>
          <w:fldChar w:fldCharType="separate"/>
        </w:r>
        <w:r w:rsidR="008F48F8">
          <w:rPr>
            <w:webHidden/>
          </w:rPr>
          <w:t>17</w:t>
        </w:r>
        <w:r w:rsidR="00EA1BCF">
          <w:rPr>
            <w:webHidden/>
          </w:rPr>
          <w:fldChar w:fldCharType="end"/>
        </w:r>
      </w:hyperlink>
    </w:p>
    <w:p w14:paraId="71E12B32" w14:textId="63462925" w:rsidR="00EA1BCF" w:rsidRDefault="00000000">
      <w:pPr>
        <w:pStyle w:val="TOC2"/>
        <w:rPr>
          <w:rFonts w:cstheme="minorBidi"/>
          <w:caps w:val="0"/>
          <w:color w:val="auto"/>
          <w:sz w:val="22"/>
          <w:szCs w:val="22"/>
          <w:lang w:val="en-GB" w:eastAsia="en-GB"/>
        </w:rPr>
      </w:pPr>
      <w:hyperlink w:anchor="_Toc145082416" w:history="1">
        <w:r w:rsidR="00EA1BCF" w:rsidRPr="00295F65">
          <w:rPr>
            <w:rStyle w:val="Hyperlink"/>
          </w:rPr>
          <w:t>10.3 “honour” killings and other gender-based violence</w:t>
        </w:r>
        <w:r w:rsidR="00EA1BCF">
          <w:rPr>
            <w:webHidden/>
          </w:rPr>
          <w:tab/>
        </w:r>
        <w:r w:rsidR="00EA1BCF">
          <w:rPr>
            <w:webHidden/>
          </w:rPr>
          <w:fldChar w:fldCharType="begin"/>
        </w:r>
        <w:r w:rsidR="00EA1BCF">
          <w:rPr>
            <w:webHidden/>
          </w:rPr>
          <w:instrText xml:space="preserve"> PAGEREF _Toc145082416 \h </w:instrText>
        </w:r>
        <w:r w:rsidR="00EA1BCF">
          <w:rPr>
            <w:webHidden/>
          </w:rPr>
        </w:r>
        <w:r w:rsidR="00EA1BCF">
          <w:rPr>
            <w:webHidden/>
          </w:rPr>
          <w:fldChar w:fldCharType="separate"/>
        </w:r>
        <w:r w:rsidR="008F48F8">
          <w:rPr>
            <w:webHidden/>
          </w:rPr>
          <w:t>17</w:t>
        </w:r>
        <w:r w:rsidR="00EA1BCF">
          <w:rPr>
            <w:webHidden/>
          </w:rPr>
          <w:fldChar w:fldCharType="end"/>
        </w:r>
      </w:hyperlink>
    </w:p>
    <w:p w14:paraId="66430A1C" w14:textId="02DA29EA" w:rsidR="00EA1BCF" w:rsidRDefault="00000000">
      <w:pPr>
        <w:pStyle w:val="TOC3"/>
        <w:rPr>
          <w:rFonts w:asciiTheme="minorHAnsi" w:hAnsiTheme="minorHAnsi" w:cstheme="minorBidi"/>
          <w:caps w:val="0"/>
          <w:color w:val="auto"/>
          <w:sz w:val="22"/>
          <w:szCs w:val="22"/>
          <w:lang w:val="en-GB" w:eastAsia="en-GB"/>
        </w:rPr>
      </w:pPr>
      <w:hyperlink w:anchor="_Toc145082417" w:history="1">
        <w:r w:rsidR="00EA1BCF" w:rsidRPr="00295F65">
          <w:rPr>
            <w:rStyle w:val="Hyperlink"/>
          </w:rPr>
          <w:t>10.3.1 Recommendations</w:t>
        </w:r>
        <w:r w:rsidR="00EA1BCF">
          <w:rPr>
            <w:webHidden/>
          </w:rPr>
          <w:tab/>
        </w:r>
        <w:r w:rsidR="00EA1BCF">
          <w:rPr>
            <w:webHidden/>
          </w:rPr>
          <w:fldChar w:fldCharType="begin"/>
        </w:r>
        <w:r w:rsidR="00EA1BCF">
          <w:rPr>
            <w:webHidden/>
          </w:rPr>
          <w:instrText xml:space="preserve"> PAGEREF _Toc145082417 \h </w:instrText>
        </w:r>
        <w:r w:rsidR="00EA1BCF">
          <w:rPr>
            <w:webHidden/>
          </w:rPr>
        </w:r>
        <w:r w:rsidR="00EA1BCF">
          <w:rPr>
            <w:webHidden/>
          </w:rPr>
          <w:fldChar w:fldCharType="separate"/>
        </w:r>
        <w:r w:rsidR="008F48F8">
          <w:rPr>
            <w:webHidden/>
          </w:rPr>
          <w:t>18</w:t>
        </w:r>
        <w:r w:rsidR="00EA1BCF">
          <w:rPr>
            <w:webHidden/>
          </w:rPr>
          <w:fldChar w:fldCharType="end"/>
        </w:r>
      </w:hyperlink>
    </w:p>
    <w:p w14:paraId="34E7B235" w14:textId="79B02E3B" w:rsidR="00EA1BCF" w:rsidRDefault="00000000">
      <w:pPr>
        <w:pStyle w:val="TOC2"/>
        <w:rPr>
          <w:rFonts w:cstheme="minorBidi"/>
          <w:caps w:val="0"/>
          <w:color w:val="auto"/>
          <w:sz w:val="22"/>
          <w:szCs w:val="22"/>
          <w:lang w:val="en-GB" w:eastAsia="en-GB"/>
        </w:rPr>
      </w:pPr>
      <w:hyperlink w:anchor="_Toc145082418" w:history="1">
        <w:r w:rsidR="00EA1BCF" w:rsidRPr="00295F65">
          <w:rPr>
            <w:rStyle w:val="Hyperlink"/>
          </w:rPr>
          <w:t>10.4 SEXUAL AND REPRODUCTIVE RIGHTS OF WOMEN AND GIRLS</w:t>
        </w:r>
        <w:r w:rsidR="00EA1BCF">
          <w:rPr>
            <w:webHidden/>
          </w:rPr>
          <w:tab/>
        </w:r>
        <w:r w:rsidR="00EA1BCF">
          <w:rPr>
            <w:webHidden/>
          </w:rPr>
          <w:fldChar w:fldCharType="begin"/>
        </w:r>
        <w:r w:rsidR="00EA1BCF">
          <w:rPr>
            <w:webHidden/>
          </w:rPr>
          <w:instrText xml:space="preserve"> PAGEREF _Toc145082418 \h </w:instrText>
        </w:r>
        <w:r w:rsidR="00EA1BCF">
          <w:rPr>
            <w:webHidden/>
          </w:rPr>
        </w:r>
        <w:r w:rsidR="00EA1BCF">
          <w:rPr>
            <w:webHidden/>
          </w:rPr>
          <w:fldChar w:fldCharType="separate"/>
        </w:r>
        <w:r w:rsidR="008F48F8">
          <w:rPr>
            <w:webHidden/>
          </w:rPr>
          <w:t>18</w:t>
        </w:r>
        <w:r w:rsidR="00EA1BCF">
          <w:rPr>
            <w:webHidden/>
          </w:rPr>
          <w:fldChar w:fldCharType="end"/>
        </w:r>
      </w:hyperlink>
    </w:p>
    <w:p w14:paraId="37AC7385" w14:textId="1FD4F5B1" w:rsidR="00EA1BCF" w:rsidRDefault="00000000">
      <w:pPr>
        <w:pStyle w:val="TOC3"/>
        <w:rPr>
          <w:rFonts w:asciiTheme="minorHAnsi" w:hAnsiTheme="minorHAnsi" w:cstheme="minorBidi"/>
          <w:caps w:val="0"/>
          <w:color w:val="auto"/>
          <w:sz w:val="22"/>
          <w:szCs w:val="22"/>
          <w:lang w:val="en-GB" w:eastAsia="en-GB"/>
        </w:rPr>
      </w:pPr>
      <w:hyperlink w:anchor="_Toc145082419" w:history="1">
        <w:r w:rsidR="00EA1BCF" w:rsidRPr="00295F65">
          <w:rPr>
            <w:rStyle w:val="Hyperlink"/>
          </w:rPr>
          <w:t>10.4.1 Recommendations</w:t>
        </w:r>
        <w:r w:rsidR="00EA1BCF">
          <w:rPr>
            <w:webHidden/>
          </w:rPr>
          <w:tab/>
        </w:r>
        <w:r w:rsidR="00EA1BCF">
          <w:rPr>
            <w:webHidden/>
          </w:rPr>
          <w:fldChar w:fldCharType="begin"/>
        </w:r>
        <w:r w:rsidR="00EA1BCF">
          <w:rPr>
            <w:webHidden/>
          </w:rPr>
          <w:instrText xml:space="preserve"> PAGEREF _Toc145082419 \h </w:instrText>
        </w:r>
        <w:r w:rsidR="00EA1BCF">
          <w:rPr>
            <w:webHidden/>
          </w:rPr>
        </w:r>
        <w:r w:rsidR="00EA1BCF">
          <w:rPr>
            <w:webHidden/>
          </w:rPr>
          <w:fldChar w:fldCharType="separate"/>
        </w:r>
        <w:r w:rsidR="008F48F8">
          <w:rPr>
            <w:webHidden/>
          </w:rPr>
          <w:t>18</w:t>
        </w:r>
        <w:r w:rsidR="00EA1BCF">
          <w:rPr>
            <w:webHidden/>
          </w:rPr>
          <w:fldChar w:fldCharType="end"/>
        </w:r>
      </w:hyperlink>
    </w:p>
    <w:p w14:paraId="6DD88E1B" w14:textId="4D2973A3" w:rsidR="00EA1BCF" w:rsidRDefault="00000000">
      <w:pPr>
        <w:pStyle w:val="TOC1"/>
        <w:rPr>
          <w:rFonts w:asciiTheme="minorHAnsi" w:hAnsiTheme="minorHAnsi" w:cstheme="minorBidi"/>
          <w:b w:val="0"/>
          <w:bCs w:val="0"/>
          <w:caps w:val="0"/>
          <w:noProof/>
          <w:color w:val="auto"/>
          <w:lang w:val="en-GB" w:eastAsia="en-GB"/>
        </w:rPr>
      </w:pPr>
      <w:hyperlink w:anchor="_Toc145082420" w:history="1">
        <w:r w:rsidR="00EA1BCF" w:rsidRPr="00295F65">
          <w:rPr>
            <w:rStyle w:val="Hyperlink"/>
            <w:noProof/>
          </w:rPr>
          <w:t>11. enforced disappearance (articles 6, 7, 9, 14, 16 &amp; 19)</w:t>
        </w:r>
        <w:r w:rsidR="00EA1BCF">
          <w:rPr>
            <w:noProof/>
            <w:webHidden/>
          </w:rPr>
          <w:tab/>
        </w:r>
        <w:r w:rsidR="00EA1BCF">
          <w:rPr>
            <w:noProof/>
            <w:webHidden/>
          </w:rPr>
          <w:fldChar w:fldCharType="begin"/>
        </w:r>
        <w:r w:rsidR="00EA1BCF">
          <w:rPr>
            <w:noProof/>
            <w:webHidden/>
          </w:rPr>
          <w:instrText xml:space="preserve"> PAGEREF _Toc145082420 \h </w:instrText>
        </w:r>
        <w:r w:rsidR="00EA1BCF">
          <w:rPr>
            <w:noProof/>
            <w:webHidden/>
          </w:rPr>
        </w:r>
        <w:r w:rsidR="00EA1BCF">
          <w:rPr>
            <w:noProof/>
            <w:webHidden/>
          </w:rPr>
          <w:fldChar w:fldCharType="separate"/>
        </w:r>
        <w:r w:rsidR="008F48F8">
          <w:rPr>
            <w:noProof/>
            <w:webHidden/>
          </w:rPr>
          <w:t>19</w:t>
        </w:r>
        <w:r w:rsidR="00EA1BCF">
          <w:rPr>
            <w:noProof/>
            <w:webHidden/>
          </w:rPr>
          <w:fldChar w:fldCharType="end"/>
        </w:r>
      </w:hyperlink>
    </w:p>
    <w:p w14:paraId="27D08504" w14:textId="7CE67D22" w:rsidR="00EA1BCF" w:rsidRDefault="00000000">
      <w:pPr>
        <w:pStyle w:val="TOC2"/>
        <w:rPr>
          <w:rFonts w:cstheme="minorBidi"/>
          <w:caps w:val="0"/>
          <w:color w:val="auto"/>
          <w:sz w:val="22"/>
          <w:szCs w:val="22"/>
          <w:lang w:val="en-GB" w:eastAsia="en-GB"/>
        </w:rPr>
      </w:pPr>
      <w:hyperlink w:anchor="_Toc145082421" w:history="1">
        <w:r w:rsidR="00EA1BCF" w:rsidRPr="00295F65">
          <w:rPr>
            <w:rStyle w:val="Hyperlink"/>
          </w:rPr>
          <w:t>11.1 Recommendations</w:t>
        </w:r>
        <w:r w:rsidR="00EA1BCF">
          <w:rPr>
            <w:webHidden/>
          </w:rPr>
          <w:tab/>
        </w:r>
        <w:r w:rsidR="00EA1BCF">
          <w:rPr>
            <w:webHidden/>
          </w:rPr>
          <w:fldChar w:fldCharType="begin"/>
        </w:r>
        <w:r w:rsidR="00EA1BCF">
          <w:rPr>
            <w:webHidden/>
          </w:rPr>
          <w:instrText xml:space="preserve"> PAGEREF _Toc145082421 \h </w:instrText>
        </w:r>
        <w:r w:rsidR="00EA1BCF">
          <w:rPr>
            <w:webHidden/>
          </w:rPr>
        </w:r>
        <w:r w:rsidR="00EA1BCF">
          <w:rPr>
            <w:webHidden/>
          </w:rPr>
          <w:fldChar w:fldCharType="separate"/>
        </w:r>
        <w:r w:rsidR="008F48F8">
          <w:rPr>
            <w:webHidden/>
          </w:rPr>
          <w:t>19</w:t>
        </w:r>
        <w:r w:rsidR="00EA1BCF">
          <w:rPr>
            <w:webHidden/>
          </w:rPr>
          <w:fldChar w:fldCharType="end"/>
        </w:r>
      </w:hyperlink>
    </w:p>
    <w:p w14:paraId="058BB0D1" w14:textId="1E6937A1" w:rsidR="00EA1BCF" w:rsidRDefault="00000000">
      <w:pPr>
        <w:pStyle w:val="TOC1"/>
        <w:rPr>
          <w:rFonts w:asciiTheme="minorHAnsi" w:hAnsiTheme="minorHAnsi" w:cstheme="minorBidi"/>
          <w:b w:val="0"/>
          <w:bCs w:val="0"/>
          <w:caps w:val="0"/>
          <w:noProof/>
          <w:color w:val="auto"/>
          <w:lang w:val="en-GB" w:eastAsia="en-GB"/>
        </w:rPr>
      </w:pPr>
      <w:hyperlink w:anchor="_Toc145082422" w:history="1">
        <w:r w:rsidR="00EA1BCF" w:rsidRPr="00295F65">
          <w:rPr>
            <w:rStyle w:val="Hyperlink"/>
            <w:noProof/>
          </w:rPr>
          <w:t>12. crimes against humanity (articles 2, 6, 7, 9, 14, 16, 17, 18, 19, 22 &amp; 26)</w:t>
        </w:r>
        <w:r w:rsidR="00EA1BCF">
          <w:rPr>
            <w:noProof/>
            <w:webHidden/>
          </w:rPr>
          <w:tab/>
        </w:r>
        <w:r w:rsidR="00EA1BCF">
          <w:rPr>
            <w:noProof/>
            <w:webHidden/>
          </w:rPr>
          <w:fldChar w:fldCharType="begin"/>
        </w:r>
        <w:r w:rsidR="00EA1BCF">
          <w:rPr>
            <w:noProof/>
            <w:webHidden/>
          </w:rPr>
          <w:instrText xml:space="preserve"> PAGEREF _Toc145082422 \h </w:instrText>
        </w:r>
        <w:r w:rsidR="00EA1BCF">
          <w:rPr>
            <w:noProof/>
            <w:webHidden/>
          </w:rPr>
        </w:r>
        <w:r w:rsidR="00EA1BCF">
          <w:rPr>
            <w:noProof/>
            <w:webHidden/>
          </w:rPr>
          <w:fldChar w:fldCharType="separate"/>
        </w:r>
        <w:r w:rsidR="008F48F8">
          <w:rPr>
            <w:noProof/>
            <w:webHidden/>
          </w:rPr>
          <w:t>20</w:t>
        </w:r>
        <w:r w:rsidR="00EA1BCF">
          <w:rPr>
            <w:noProof/>
            <w:webHidden/>
          </w:rPr>
          <w:fldChar w:fldCharType="end"/>
        </w:r>
      </w:hyperlink>
    </w:p>
    <w:p w14:paraId="5B0AE48B" w14:textId="0782FB3E" w:rsidR="00EA1BCF" w:rsidRDefault="00000000">
      <w:pPr>
        <w:pStyle w:val="TOC2"/>
        <w:rPr>
          <w:rFonts w:cstheme="minorBidi"/>
          <w:caps w:val="0"/>
          <w:color w:val="auto"/>
          <w:sz w:val="22"/>
          <w:szCs w:val="22"/>
          <w:lang w:val="en-GB" w:eastAsia="en-GB"/>
        </w:rPr>
      </w:pPr>
      <w:hyperlink w:anchor="_Toc145082423" w:history="1">
        <w:r w:rsidR="00EA1BCF" w:rsidRPr="00295F65">
          <w:rPr>
            <w:rStyle w:val="Hyperlink"/>
          </w:rPr>
          <w:t>12.1 mass enforced disappearances resulting from prison massacres of 1988</w:t>
        </w:r>
        <w:r w:rsidR="00EA1BCF">
          <w:rPr>
            <w:webHidden/>
          </w:rPr>
          <w:tab/>
        </w:r>
        <w:r w:rsidR="00EA1BCF">
          <w:rPr>
            <w:webHidden/>
          </w:rPr>
          <w:fldChar w:fldCharType="begin"/>
        </w:r>
        <w:r w:rsidR="00EA1BCF">
          <w:rPr>
            <w:webHidden/>
          </w:rPr>
          <w:instrText xml:space="preserve"> PAGEREF _Toc145082423 \h </w:instrText>
        </w:r>
        <w:r w:rsidR="00EA1BCF">
          <w:rPr>
            <w:webHidden/>
          </w:rPr>
        </w:r>
        <w:r w:rsidR="00EA1BCF">
          <w:rPr>
            <w:webHidden/>
          </w:rPr>
          <w:fldChar w:fldCharType="separate"/>
        </w:r>
        <w:r w:rsidR="008F48F8">
          <w:rPr>
            <w:webHidden/>
          </w:rPr>
          <w:t>20</w:t>
        </w:r>
        <w:r w:rsidR="00EA1BCF">
          <w:rPr>
            <w:webHidden/>
          </w:rPr>
          <w:fldChar w:fldCharType="end"/>
        </w:r>
      </w:hyperlink>
    </w:p>
    <w:p w14:paraId="4BEE7F30" w14:textId="115D67C6" w:rsidR="00EA1BCF" w:rsidRDefault="00000000">
      <w:pPr>
        <w:pStyle w:val="TOC3"/>
        <w:rPr>
          <w:rFonts w:asciiTheme="minorHAnsi" w:hAnsiTheme="minorHAnsi" w:cstheme="minorBidi"/>
          <w:caps w:val="0"/>
          <w:color w:val="auto"/>
          <w:sz w:val="22"/>
          <w:szCs w:val="22"/>
          <w:lang w:val="en-GB" w:eastAsia="en-GB"/>
        </w:rPr>
      </w:pPr>
      <w:hyperlink w:anchor="_Toc145082424" w:history="1">
        <w:r w:rsidR="00EA1BCF" w:rsidRPr="00295F65">
          <w:rPr>
            <w:rStyle w:val="Hyperlink"/>
          </w:rPr>
          <w:t>12.1.1 Recommendations</w:t>
        </w:r>
        <w:r w:rsidR="00EA1BCF">
          <w:rPr>
            <w:webHidden/>
          </w:rPr>
          <w:tab/>
        </w:r>
        <w:r w:rsidR="00EA1BCF">
          <w:rPr>
            <w:webHidden/>
          </w:rPr>
          <w:fldChar w:fldCharType="begin"/>
        </w:r>
        <w:r w:rsidR="00EA1BCF">
          <w:rPr>
            <w:webHidden/>
          </w:rPr>
          <w:instrText xml:space="preserve"> PAGEREF _Toc145082424 \h </w:instrText>
        </w:r>
        <w:r w:rsidR="00EA1BCF">
          <w:rPr>
            <w:webHidden/>
          </w:rPr>
        </w:r>
        <w:r w:rsidR="00EA1BCF">
          <w:rPr>
            <w:webHidden/>
          </w:rPr>
          <w:fldChar w:fldCharType="separate"/>
        </w:r>
        <w:r w:rsidR="008F48F8">
          <w:rPr>
            <w:webHidden/>
          </w:rPr>
          <w:t>20</w:t>
        </w:r>
        <w:r w:rsidR="00EA1BCF">
          <w:rPr>
            <w:webHidden/>
          </w:rPr>
          <w:fldChar w:fldCharType="end"/>
        </w:r>
      </w:hyperlink>
    </w:p>
    <w:p w14:paraId="17923459" w14:textId="34E49EFB" w:rsidR="00EA1BCF" w:rsidRDefault="00000000">
      <w:pPr>
        <w:pStyle w:val="TOC2"/>
        <w:rPr>
          <w:rFonts w:cstheme="minorBidi"/>
          <w:caps w:val="0"/>
          <w:color w:val="auto"/>
          <w:sz w:val="22"/>
          <w:szCs w:val="22"/>
          <w:lang w:val="en-GB" w:eastAsia="en-GB"/>
        </w:rPr>
      </w:pPr>
      <w:hyperlink w:anchor="_Toc145082425" w:history="1">
        <w:r w:rsidR="00EA1BCF" w:rsidRPr="00295F65">
          <w:rPr>
            <w:rStyle w:val="Hyperlink"/>
          </w:rPr>
          <w:t>12.2 destruction of grave sites</w:t>
        </w:r>
        <w:r w:rsidR="00EA1BCF">
          <w:rPr>
            <w:webHidden/>
          </w:rPr>
          <w:tab/>
        </w:r>
        <w:r w:rsidR="00EA1BCF">
          <w:rPr>
            <w:webHidden/>
          </w:rPr>
          <w:fldChar w:fldCharType="begin"/>
        </w:r>
        <w:r w:rsidR="00EA1BCF">
          <w:rPr>
            <w:webHidden/>
          </w:rPr>
          <w:instrText xml:space="preserve"> PAGEREF _Toc145082425 \h </w:instrText>
        </w:r>
        <w:r w:rsidR="00EA1BCF">
          <w:rPr>
            <w:webHidden/>
          </w:rPr>
        </w:r>
        <w:r w:rsidR="00EA1BCF">
          <w:rPr>
            <w:webHidden/>
          </w:rPr>
          <w:fldChar w:fldCharType="separate"/>
        </w:r>
        <w:r w:rsidR="008F48F8">
          <w:rPr>
            <w:webHidden/>
          </w:rPr>
          <w:t>20</w:t>
        </w:r>
        <w:r w:rsidR="00EA1BCF">
          <w:rPr>
            <w:webHidden/>
          </w:rPr>
          <w:fldChar w:fldCharType="end"/>
        </w:r>
      </w:hyperlink>
    </w:p>
    <w:p w14:paraId="5EEF00FD" w14:textId="2819D00F" w:rsidR="00EA1BCF" w:rsidRDefault="00000000">
      <w:pPr>
        <w:pStyle w:val="TOC3"/>
        <w:rPr>
          <w:rFonts w:asciiTheme="minorHAnsi" w:hAnsiTheme="minorHAnsi" w:cstheme="minorBidi"/>
          <w:caps w:val="0"/>
          <w:color w:val="auto"/>
          <w:sz w:val="22"/>
          <w:szCs w:val="22"/>
          <w:lang w:val="en-GB" w:eastAsia="en-GB"/>
        </w:rPr>
      </w:pPr>
      <w:hyperlink w:anchor="_Toc145082426" w:history="1">
        <w:r w:rsidR="00EA1BCF" w:rsidRPr="00295F65">
          <w:rPr>
            <w:rStyle w:val="Hyperlink"/>
          </w:rPr>
          <w:t>12.2.1 Recommendations</w:t>
        </w:r>
        <w:r w:rsidR="00EA1BCF">
          <w:rPr>
            <w:webHidden/>
          </w:rPr>
          <w:tab/>
        </w:r>
        <w:r w:rsidR="00EA1BCF">
          <w:rPr>
            <w:webHidden/>
          </w:rPr>
          <w:fldChar w:fldCharType="begin"/>
        </w:r>
        <w:r w:rsidR="00EA1BCF">
          <w:rPr>
            <w:webHidden/>
          </w:rPr>
          <w:instrText xml:space="preserve"> PAGEREF _Toc145082426 \h </w:instrText>
        </w:r>
        <w:r w:rsidR="00EA1BCF">
          <w:rPr>
            <w:webHidden/>
          </w:rPr>
        </w:r>
        <w:r w:rsidR="00EA1BCF">
          <w:rPr>
            <w:webHidden/>
          </w:rPr>
          <w:fldChar w:fldCharType="separate"/>
        </w:r>
        <w:r w:rsidR="008F48F8">
          <w:rPr>
            <w:webHidden/>
          </w:rPr>
          <w:t>21</w:t>
        </w:r>
        <w:r w:rsidR="00EA1BCF">
          <w:rPr>
            <w:webHidden/>
          </w:rPr>
          <w:fldChar w:fldCharType="end"/>
        </w:r>
      </w:hyperlink>
    </w:p>
    <w:p w14:paraId="1205CEC4" w14:textId="6380E2B5" w:rsidR="00EA1BCF" w:rsidRDefault="00000000">
      <w:pPr>
        <w:pStyle w:val="TOC1"/>
        <w:rPr>
          <w:rFonts w:asciiTheme="minorHAnsi" w:hAnsiTheme="minorHAnsi" w:cstheme="minorBidi"/>
          <w:b w:val="0"/>
          <w:bCs w:val="0"/>
          <w:caps w:val="0"/>
          <w:noProof/>
          <w:color w:val="auto"/>
          <w:lang w:val="en-GB" w:eastAsia="en-GB"/>
        </w:rPr>
      </w:pPr>
      <w:hyperlink w:anchor="_Toc145082427" w:history="1">
        <w:r w:rsidR="00EA1BCF" w:rsidRPr="00295F65">
          <w:rPr>
            <w:rStyle w:val="Hyperlink"/>
            <w:noProof/>
          </w:rPr>
          <w:t>13. RIGHT TO REPARATION OR EFFECTIVE REMEDY (Article 2)</w:t>
        </w:r>
        <w:r w:rsidR="00EA1BCF">
          <w:rPr>
            <w:noProof/>
            <w:webHidden/>
          </w:rPr>
          <w:tab/>
        </w:r>
        <w:r w:rsidR="00EA1BCF">
          <w:rPr>
            <w:noProof/>
            <w:webHidden/>
          </w:rPr>
          <w:fldChar w:fldCharType="begin"/>
        </w:r>
        <w:r w:rsidR="00EA1BCF">
          <w:rPr>
            <w:noProof/>
            <w:webHidden/>
          </w:rPr>
          <w:instrText xml:space="preserve"> PAGEREF _Toc145082427 \h </w:instrText>
        </w:r>
        <w:r w:rsidR="00EA1BCF">
          <w:rPr>
            <w:noProof/>
            <w:webHidden/>
          </w:rPr>
        </w:r>
        <w:r w:rsidR="00EA1BCF">
          <w:rPr>
            <w:noProof/>
            <w:webHidden/>
          </w:rPr>
          <w:fldChar w:fldCharType="separate"/>
        </w:r>
        <w:r w:rsidR="008F48F8">
          <w:rPr>
            <w:noProof/>
            <w:webHidden/>
          </w:rPr>
          <w:t>21</w:t>
        </w:r>
        <w:r w:rsidR="00EA1BCF">
          <w:rPr>
            <w:noProof/>
            <w:webHidden/>
          </w:rPr>
          <w:fldChar w:fldCharType="end"/>
        </w:r>
      </w:hyperlink>
    </w:p>
    <w:p w14:paraId="03D9FB6A" w14:textId="4D76A22C" w:rsidR="00EA1BCF" w:rsidRDefault="00000000">
      <w:pPr>
        <w:pStyle w:val="TOC2"/>
        <w:rPr>
          <w:rFonts w:cstheme="minorBidi"/>
          <w:caps w:val="0"/>
          <w:color w:val="auto"/>
          <w:sz w:val="22"/>
          <w:szCs w:val="22"/>
          <w:lang w:val="en-GB" w:eastAsia="en-GB"/>
        </w:rPr>
      </w:pPr>
      <w:hyperlink w:anchor="_Toc145082428" w:history="1">
        <w:r w:rsidR="00EA1BCF" w:rsidRPr="00295F65">
          <w:rPr>
            <w:rStyle w:val="Hyperlink"/>
          </w:rPr>
          <w:t>13.1 recommendations</w:t>
        </w:r>
        <w:r w:rsidR="00EA1BCF">
          <w:rPr>
            <w:webHidden/>
          </w:rPr>
          <w:tab/>
        </w:r>
        <w:r w:rsidR="00EA1BCF">
          <w:rPr>
            <w:webHidden/>
          </w:rPr>
          <w:fldChar w:fldCharType="begin"/>
        </w:r>
        <w:r w:rsidR="00EA1BCF">
          <w:rPr>
            <w:webHidden/>
          </w:rPr>
          <w:instrText xml:space="preserve"> PAGEREF _Toc145082428 \h </w:instrText>
        </w:r>
        <w:r w:rsidR="00EA1BCF">
          <w:rPr>
            <w:webHidden/>
          </w:rPr>
        </w:r>
        <w:r w:rsidR="00EA1BCF">
          <w:rPr>
            <w:webHidden/>
          </w:rPr>
          <w:fldChar w:fldCharType="separate"/>
        </w:r>
        <w:r w:rsidR="008F48F8">
          <w:rPr>
            <w:webHidden/>
          </w:rPr>
          <w:t>22</w:t>
        </w:r>
        <w:r w:rsidR="00EA1BCF">
          <w:rPr>
            <w:webHidden/>
          </w:rPr>
          <w:fldChar w:fldCharType="end"/>
        </w:r>
      </w:hyperlink>
    </w:p>
    <w:p w14:paraId="6A5BFAC1" w14:textId="5C8ECC8D" w:rsidR="00266878" w:rsidRPr="009F5501" w:rsidRDefault="00266878" w:rsidP="009F5501">
      <w:pPr>
        <w:pStyle w:val="RTTitlenumbered"/>
        <w:spacing w:after="240" w:line="800" w:lineRule="exact"/>
        <w:rPr>
          <w:sz w:val="52"/>
          <w:szCs w:val="52"/>
        </w:rPr>
      </w:pPr>
      <w:r w:rsidRPr="009042A2">
        <w:rPr>
          <w:sz w:val="72"/>
          <w:szCs w:val="72"/>
        </w:rPr>
        <w:lastRenderedPageBreak/>
        <w:fldChar w:fldCharType="end"/>
      </w:r>
      <w:bookmarkStart w:id="1" w:name="_Toc453761685"/>
      <w:bookmarkStart w:id="2" w:name="_Toc453763743"/>
      <w:bookmarkStart w:id="3" w:name="_Toc144920215"/>
      <w:bookmarkStart w:id="4" w:name="_Toc145082391"/>
      <w:r w:rsidRPr="009F5501">
        <w:rPr>
          <w:sz w:val="52"/>
          <w:szCs w:val="52"/>
        </w:rPr>
        <w:t>Introduction</w:t>
      </w:r>
      <w:bookmarkEnd w:id="1"/>
      <w:bookmarkEnd w:id="2"/>
      <w:bookmarkEnd w:id="3"/>
      <w:bookmarkEnd w:id="4"/>
    </w:p>
    <w:p w14:paraId="200B7349" w14:textId="63988B76" w:rsidR="00266878" w:rsidRPr="00751B02" w:rsidRDefault="00266878" w:rsidP="00751B02">
      <w:pPr>
        <w:pStyle w:val="RTBodyText"/>
        <w:rPr>
          <w:lang w:eastAsia="en-GB"/>
        </w:rPr>
      </w:pPr>
      <w:bookmarkStart w:id="5" w:name="_Hlk144997668"/>
      <w:r w:rsidRPr="00751B02">
        <w:rPr>
          <w:lang w:eastAsia="en-GB"/>
        </w:rPr>
        <w:t>Amnesty International submits the following information to the UN Human Rights Committee ahead of the review of the fourth periodic report of the Islamic Republic of Iran (Iran) at its 139</w:t>
      </w:r>
      <w:r w:rsidRPr="00751B02">
        <w:rPr>
          <w:vertAlign w:val="superscript"/>
          <w:lang w:eastAsia="en-GB"/>
        </w:rPr>
        <w:t>th</w:t>
      </w:r>
      <w:r w:rsidRPr="00751B02">
        <w:rPr>
          <w:lang w:eastAsia="en-GB"/>
        </w:rPr>
        <w:t xml:space="preserve"> session, setting out some of the organization’s key concerns and recommendations related to the implementation of the International Covenant on Civil and Political Rights (ICCPR) by the Iranian government. </w:t>
      </w:r>
    </w:p>
    <w:p w14:paraId="72526DEA" w14:textId="6167B423" w:rsidR="00266878" w:rsidRPr="00751B02" w:rsidRDefault="00266878" w:rsidP="00751B02">
      <w:pPr>
        <w:pStyle w:val="RTBodyText"/>
        <w:rPr>
          <w:color w:val="auto"/>
          <w:lang w:eastAsia="en-GB"/>
        </w:rPr>
      </w:pPr>
      <w:r w:rsidRPr="00751B02">
        <w:rPr>
          <w:lang w:eastAsia="en-GB"/>
        </w:rPr>
        <w:t xml:space="preserve">The submission highlights Iran’s ongoing human rights and impunity crisis, characterized by widespread violations of its obligations </w:t>
      </w:r>
      <w:r w:rsidRPr="00751B02">
        <w:rPr>
          <w:color w:val="auto"/>
          <w:lang w:eastAsia="en-GB"/>
        </w:rPr>
        <w:t>under the ICCPR. It provides Amnesty International’s findings since the review of the third periodic report of Iran at the 103</w:t>
      </w:r>
      <w:r w:rsidRPr="00751B02">
        <w:rPr>
          <w:color w:val="auto"/>
          <w:vertAlign w:val="superscript"/>
          <w:lang w:eastAsia="en-GB"/>
        </w:rPr>
        <w:t>rd</w:t>
      </w:r>
      <w:r w:rsidRPr="00751B02">
        <w:rPr>
          <w:color w:val="auto"/>
          <w:lang w:eastAsia="en-GB"/>
        </w:rPr>
        <w:t xml:space="preserve"> session of the Human Rights Committee </w:t>
      </w:r>
      <w:r w:rsidR="00333470" w:rsidRPr="00751B02">
        <w:rPr>
          <w:color w:val="auto"/>
          <w:lang w:eastAsia="en-GB"/>
        </w:rPr>
        <w:t>from</w:t>
      </w:r>
      <w:r w:rsidRPr="00751B02">
        <w:rPr>
          <w:color w:val="auto"/>
          <w:lang w:eastAsia="en-GB"/>
        </w:rPr>
        <w:t xml:space="preserve"> 17 October to 4 November 2011 in relation to the use of the death penalty; the unlawful use of firearms and force; violations of the rights to privacy, freedoms of religion or belief, expression, association and peaceful assembly; torture and other ill-treatment; arbitrary detention and unfair trials; violence and discrimination against women and girls</w:t>
      </w:r>
      <w:r w:rsidR="00070ECE" w:rsidRPr="00751B02">
        <w:rPr>
          <w:color w:val="auto"/>
          <w:lang w:eastAsia="en-GB"/>
        </w:rPr>
        <w:t>,</w:t>
      </w:r>
      <w:r w:rsidRPr="00751B02">
        <w:rPr>
          <w:color w:val="auto"/>
          <w:lang w:eastAsia="en-GB"/>
        </w:rPr>
        <w:t xml:space="preserve"> ethnic, linguistic and religious minorities</w:t>
      </w:r>
      <w:r w:rsidR="00070ECE" w:rsidRPr="00751B02">
        <w:rPr>
          <w:color w:val="auto"/>
          <w:lang w:eastAsia="en-GB"/>
        </w:rPr>
        <w:t>,</w:t>
      </w:r>
      <w:r w:rsidRPr="00751B02">
        <w:rPr>
          <w:color w:val="auto"/>
          <w:lang w:eastAsia="en-GB"/>
        </w:rPr>
        <w:t xml:space="preserve"> and LGBTI people; enforced disappearance; ongoing crimes against humanity </w:t>
      </w:r>
      <w:r w:rsidR="00070ECE" w:rsidRPr="00751B02">
        <w:rPr>
          <w:color w:val="auto"/>
          <w:lang w:eastAsia="en-GB"/>
        </w:rPr>
        <w:t>relating</w:t>
      </w:r>
      <w:r w:rsidRPr="00751B02">
        <w:rPr>
          <w:color w:val="auto"/>
          <w:lang w:eastAsia="en-GB"/>
        </w:rPr>
        <w:t xml:space="preserve"> to the mass enforced disappearances and extrajudicial executions of 1988; and denials of the rights to reparation and effective remedy. This is not an exhaustive list of concerns.</w:t>
      </w:r>
    </w:p>
    <w:p w14:paraId="0D83F3E7" w14:textId="77777777" w:rsidR="00266878" w:rsidRPr="009F5501" w:rsidRDefault="00266878" w:rsidP="009F5501">
      <w:pPr>
        <w:pStyle w:val="RTTitlenumbered"/>
        <w:pageBreakBefore w:val="0"/>
        <w:spacing w:before="120" w:after="240" w:line="800" w:lineRule="exact"/>
        <w:rPr>
          <w:sz w:val="52"/>
          <w:szCs w:val="52"/>
        </w:rPr>
      </w:pPr>
      <w:bookmarkStart w:id="6" w:name="_Toc144920216"/>
      <w:bookmarkStart w:id="7" w:name="_Toc145082392"/>
      <w:bookmarkEnd w:id="5"/>
      <w:r w:rsidRPr="009F5501">
        <w:rPr>
          <w:sz w:val="52"/>
          <w:szCs w:val="52"/>
        </w:rPr>
        <w:t>DEATH PENALTY (ARTICLE 6)</w:t>
      </w:r>
      <w:bookmarkEnd w:id="6"/>
      <w:bookmarkEnd w:id="7"/>
    </w:p>
    <w:p w14:paraId="1A30A25D" w14:textId="1E3D1E69"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Between 1 January 2012 and 31 July 2023, the Iranian authorities arbitrarily executed more than 5,000 people after unfair trials</w:t>
      </w:r>
      <w:r w:rsidR="00333470" w:rsidRPr="00751B02">
        <w:rPr>
          <w:rFonts w:ascii="Amnesty Trade Gothic Light" w:hAnsi="Amnesty Trade Gothic Light"/>
          <w:szCs w:val="18"/>
        </w:rPr>
        <w:t>, in</w:t>
      </w:r>
      <w:r w:rsidRPr="00751B02">
        <w:rPr>
          <w:rFonts w:ascii="Amnesty Trade Gothic Light" w:hAnsi="Amnesty Trade Gothic Light"/>
          <w:szCs w:val="18"/>
        </w:rPr>
        <w:t xml:space="preserve"> which</w:t>
      </w:r>
      <w:r w:rsidR="00333470" w:rsidRPr="00751B02">
        <w:rPr>
          <w:rFonts w:ascii="Amnesty Trade Gothic Light" w:hAnsi="Amnesty Trade Gothic Light"/>
          <w:szCs w:val="18"/>
        </w:rPr>
        <w:t xml:space="preserve"> </w:t>
      </w:r>
      <w:r w:rsidR="004168D9" w:rsidRPr="00751B02">
        <w:rPr>
          <w:rFonts w:ascii="Amnesty Trade Gothic Light" w:hAnsi="Amnesty Trade Gothic Light"/>
          <w:szCs w:val="18"/>
        </w:rPr>
        <w:t>judges</w:t>
      </w:r>
      <w:r w:rsidRPr="00751B02">
        <w:rPr>
          <w:rFonts w:ascii="Amnesty Trade Gothic Light" w:hAnsi="Amnesty Trade Gothic Light"/>
          <w:szCs w:val="18"/>
        </w:rPr>
        <w:t xml:space="preserve"> frequently relied on torture-tainted “confessions”.</w:t>
      </w:r>
      <w:r w:rsidRPr="00751B02">
        <w:rPr>
          <w:rStyle w:val="FootnoteReference"/>
          <w:rFonts w:ascii="Amnesty Trade Gothic Light" w:hAnsi="Amnesty Trade Gothic Light"/>
          <w:szCs w:val="18"/>
        </w:rPr>
        <w:footnoteReference w:id="2"/>
      </w:r>
      <w:r w:rsidRPr="00751B02">
        <w:rPr>
          <w:rFonts w:ascii="Amnesty Trade Gothic Light" w:hAnsi="Amnesty Trade Gothic Light"/>
          <w:szCs w:val="18"/>
        </w:rPr>
        <w:t xml:space="preserve"> </w:t>
      </w:r>
      <w:r w:rsidR="005E5070" w:rsidRPr="00751B02">
        <w:rPr>
          <w:rFonts w:ascii="Amnesty Trade Gothic Light" w:hAnsi="Amnesty Trade Gothic Light"/>
          <w:szCs w:val="18"/>
        </w:rPr>
        <w:t xml:space="preserve">The majority of </w:t>
      </w:r>
      <w:r w:rsidRPr="00751B02">
        <w:rPr>
          <w:rFonts w:ascii="Amnesty Trade Gothic Light" w:hAnsi="Amnesty Trade Gothic Light"/>
          <w:szCs w:val="18"/>
        </w:rPr>
        <w:t xml:space="preserve">those executed were convicted of drug-related offences. Some executions were carried out in public, while others in secret without prior notice to lawyers or relatives. </w:t>
      </w:r>
    </w:p>
    <w:p w14:paraId="3D6EC8A2" w14:textId="3DC29373"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Those executed in the same </w:t>
      </w:r>
      <w:proofErr w:type="gramStart"/>
      <w:r w:rsidRPr="00751B02">
        <w:rPr>
          <w:rFonts w:ascii="Amnesty Trade Gothic Light" w:hAnsi="Amnesty Trade Gothic Light"/>
          <w:szCs w:val="18"/>
        </w:rPr>
        <w:t>time period</w:t>
      </w:r>
      <w:proofErr w:type="gramEnd"/>
      <w:r w:rsidRPr="00751B02">
        <w:rPr>
          <w:rFonts w:ascii="Amnesty Trade Gothic Light" w:hAnsi="Amnesty Trade Gothic Light"/>
          <w:szCs w:val="18"/>
        </w:rPr>
        <w:t xml:space="preserve"> included at least 57 individuals who were under the age of 18 when the alleged crime took place.</w:t>
      </w:r>
      <w:r w:rsidRPr="00751B02">
        <w:rPr>
          <w:rStyle w:val="FootnoteReference"/>
          <w:rFonts w:ascii="Amnesty Trade Gothic Light" w:hAnsi="Amnesty Trade Gothic Light"/>
          <w:szCs w:val="18"/>
        </w:rPr>
        <w:footnoteReference w:id="3"/>
      </w:r>
      <w:r w:rsidRPr="00751B02">
        <w:rPr>
          <w:rFonts w:ascii="Amnesty Trade Gothic Light" w:hAnsi="Amnesty Trade Gothic Light"/>
          <w:szCs w:val="18"/>
        </w:rPr>
        <w:t xml:space="preserve"> Under Article 147 of the 2013 Islamic Penal Code, the age of criminal responsibility for boys is 15 lunar years and for girls nine lunar years. Article 91 of the Islamic Penal Code grants </w:t>
      </w:r>
      <w:proofErr w:type="gramStart"/>
      <w:r w:rsidRPr="00751B02">
        <w:rPr>
          <w:rFonts w:ascii="Amnesty Trade Gothic Light" w:hAnsi="Amnesty Trade Gothic Light"/>
          <w:szCs w:val="18"/>
        </w:rPr>
        <w:t>judges</w:t>
      </w:r>
      <w:proofErr w:type="gramEnd"/>
      <w:r w:rsidRPr="00751B02">
        <w:rPr>
          <w:rFonts w:ascii="Amnesty Trade Gothic Light" w:hAnsi="Amnesty Trade Gothic Light"/>
          <w:szCs w:val="18"/>
        </w:rPr>
        <w:t xml:space="preserve"> discretionary power to replace the death penalty with an alternative punishment in cases of murder and some other capital crimes if they determine that the child did not comprehend the nature of the crime or its consequences or their “mental growth and maturity” are in doubt.</w:t>
      </w:r>
      <w:r w:rsidRPr="00751B02">
        <w:rPr>
          <w:rStyle w:val="FootnoteReference"/>
          <w:rFonts w:ascii="Amnesty Trade Gothic Light" w:hAnsi="Amnesty Trade Gothic Light"/>
          <w:szCs w:val="18"/>
        </w:rPr>
        <w:footnoteReference w:id="4"/>
      </w:r>
      <w:r w:rsidRPr="00751B02">
        <w:rPr>
          <w:rFonts w:ascii="Amnesty Trade Gothic Light" w:hAnsi="Amnesty Trade Gothic Light"/>
          <w:szCs w:val="18"/>
        </w:rPr>
        <w:t xml:space="preserve"> </w:t>
      </w:r>
    </w:p>
    <w:p w14:paraId="5E13C88A" w14:textId="43AEA326"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rPr>
        <w:lastRenderedPageBreak/>
        <w:t xml:space="preserve">The death penalty is maintained for acts protected by the rights to privacy and freedoms of expression, religion or belief including “insulting the Prophet”, drinking alcohol, and consensual sexual relationships between same-sex adults or outside marriage. </w:t>
      </w:r>
    </w:p>
    <w:p w14:paraId="3801403B" w14:textId="714BCBB6"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The death penalty is also imposed for vaguely worded offences such as “enmity against God” (</w:t>
      </w:r>
      <w:proofErr w:type="spellStart"/>
      <w:r w:rsidRPr="00751B02">
        <w:rPr>
          <w:rFonts w:ascii="Amnesty Trade Gothic Light" w:hAnsi="Amnesty Trade Gothic Light"/>
          <w:i/>
          <w:iCs/>
          <w:szCs w:val="18"/>
        </w:rPr>
        <w:t>moharebeh</w:t>
      </w:r>
      <w:proofErr w:type="spellEnd"/>
      <w:r w:rsidRPr="00751B02">
        <w:rPr>
          <w:rFonts w:ascii="Amnesty Trade Gothic Light" w:hAnsi="Amnesty Trade Gothic Light"/>
          <w:szCs w:val="18"/>
        </w:rPr>
        <w:t>) and “corruption on earth” (</w:t>
      </w:r>
      <w:proofErr w:type="spellStart"/>
      <w:r w:rsidRPr="00751B02">
        <w:rPr>
          <w:rFonts w:ascii="Amnesty Trade Gothic Light" w:hAnsi="Amnesty Trade Gothic Light"/>
          <w:i/>
          <w:iCs/>
          <w:szCs w:val="18"/>
        </w:rPr>
        <w:t>efsad</w:t>
      </w:r>
      <w:proofErr w:type="spellEnd"/>
      <w:r w:rsidRPr="00751B02">
        <w:rPr>
          <w:rFonts w:ascii="Amnesty Trade Gothic Light" w:hAnsi="Amnesty Trade Gothic Light"/>
          <w:i/>
          <w:iCs/>
          <w:szCs w:val="18"/>
        </w:rPr>
        <w:t xml:space="preserve">-e </w:t>
      </w:r>
      <w:proofErr w:type="spellStart"/>
      <w:r w:rsidRPr="00751B02">
        <w:rPr>
          <w:rFonts w:ascii="Amnesty Trade Gothic Light" w:hAnsi="Amnesty Trade Gothic Light"/>
          <w:i/>
          <w:iCs/>
          <w:szCs w:val="18"/>
        </w:rPr>
        <w:t>fel-arz</w:t>
      </w:r>
      <w:proofErr w:type="spellEnd"/>
      <w:r w:rsidRPr="00751B02">
        <w:rPr>
          <w:rFonts w:ascii="Amnesty Trade Gothic Light" w:hAnsi="Amnesty Trade Gothic Light"/>
          <w:szCs w:val="18"/>
        </w:rPr>
        <w:t xml:space="preserve">), as well as for rape, financial </w:t>
      </w:r>
      <w:proofErr w:type="gramStart"/>
      <w:r w:rsidRPr="00751B02">
        <w:rPr>
          <w:rFonts w:ascii="Amnesty Trade Gothic Light" w:hAnsi="Amnesty Trade Gothic Light"/>
          <w:szCs w:val="18"/>
        </w:rPr>
        <w:t>corruption</w:t>
      </w:r>
      <w:proofErr w:type="gramEnd"/>
      <w:r w:rsidRPr="00751B02">
        <w:rPr>
          <w:rFonts w:ascii="Amnesty Trade Gothic Light" w:hAnsi="Amnesty Trade Gothic Light"/>
          <w:szCs w:val="18"/>
        </w:rPr>
        <w:t xml:space="preserve"> and drug-related offences.</w:t>
      </w:r>
    </w:p>
    <w:p w14:paraId="2309F911" w14:textId="323768C6"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Adultery remains punishable by stoning under the Islamic Penal Code.</w:t>
      </w:r>
    </w:p>
    <w:p w14:paraId="5D98AF76" w14:textId="079B688A"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Since the December 2017-January 2018 nationwide protests, the authorities are increasingly using the death penalty as a tool of repression against protesters, </w:t>
      </w:r>
      <w:proofErr w:type="gramStart"/>
      <w:r w:rsidRPr="00751B02">
        <w:rPr>
          <w:rFonts w:ascii="Amnesty Trade Gothic Light" w:hAnsi="Amnesty Trade Gothic Light"/>
          <w:szCs w:val="18"/>
        </w:rPr>
        <w:t>dissidents</w:t>
      </w:r>
      <w:proofErr w:type="gramEnd"/>
      <w:r w:rsidRPr="00751B02">
        <w:rPr>
          <w:rFonts w:ascii="Amnesty Trade Gothic Light" w:hAnsi="Amnesty Trade Gothic Light"/>
          <w:szCs w:val="18"/>
        </w:rPr>
        <w:t xml:space="preserve"> and ethnic minorities.</w:t>
      </w:r>
      <w:r w:rsidRPr="00751B02">
        <w:rPr>
          <w:rStyle w:val="FootnoteReference"/>
          <w:rFonts w:ascii="Amnesty Trade Gothic Light" w:hAnsi="Amnesty Trade Gothic Light"/>
          <w:szCs w:val="18"/>
        </w:rPr>
        <w:footnoteReference w:id="5"/>
      </w:r>
      <w:r w:rsidRPr="00751B02">
        <w:rPr>
          <w:rFonts w:ascii="Amnesty Trade Gothic Light" w:hAnsi="Amnesty Trade Gothic Light"/>
          <w:szCs w:val="18"/>
        </w:rPr>
        <w:t xml:space="preserve"> This practice has intensified following the 2022 “Woman Life Freedom” uprising.</w:t>
      </w:r>
      <w:r w:rsidRPr="00751B02">
        <w:rPr>
          <w:rStyle w:val="FootnoteReference"/>
          <w:rFonts w:ascii="Amnesty Trade Gothic Light" w:hAnsi="Amnesty Trade Gothic Light"/>
          <w:szCs w:val="18"/>
        </w:rPr>
        <w:footnoteReference w:id="6"/>
      </w:r>
      <w:r w:rsidRPr="00751B02">
        <w:rPr>
          <w:rFonts w:ascii="Amnesty Trade Gothic Light" w:hAnsi="Amnesty Trade Gothic Light"/>
          <w:szCs w:val="18"/>
        </w:rPr>
        <w:t xml:space="preserve"> To date, authorities arbitrarily executed seven people in relation to the uprising: two in 2022 and five in 2023.</w:t>
      </w:r>
    </w:p>
    <w:p w14:paraId="4590370E" w14:textId="79C9D8B0" w:rsidR="00266878" w:rsidRPr="00751B02" w:rsidRDefault="00266878" w:rsidP="009F5501">
      <w:pPr>
        <w:pStyle w:val="RTBodyText"/>
        <w:spacing w:after="240"/>
        <w:rPr>
          <w:rFonts w:ascii="Amnesty Trade Gothic Light" w:hAnsi="Amnesty Trade Gothic Light"/>
          <w:szCs w:val="18"/>
        </w:rPr>
      </w:pPr>
      <w:r w:rsidRPr="00751B02">
        <w:rPr>
          <w:rFonts w:ascii="Amnesty Trade Gothic Light" w:hAnsi="Amnesty Trade Gothic Light"/>
          <w:szCs w:val="18"/>
          <w:lang w:val="en-US"/>
        </w:rPr>
        <w:t>E</w:t>
      </w:r>
      <w:proofErr w:type="spellStart"/>
      <w:r w:rsidRPr="00751B02">
        <w:rPr>
          <w:rFonts w:ascii="Amnesty Trade Gothic Light" w:hAnsi="Amnesty Trade Gothic Light"/>
          <w:szCs w:val="18"/>
        </w:rPr>
        <w:t>thnic</w:t>
      </w:r>
      <w:proofErr w:type="spellEnd"/>
      <w:r w:rsidRPr="00751B02">
        <w:rPr>
          <w:rFonts w:ascii="Amnesty Trade Gothic Light" w:hAnsi="Amnesty Trade Gothic Light"/>
          <w:szCs w:val="18"/>
        </w:rPr>
        <w:t xml:space="preserve"> minorities remain disproportionately impacted by the death penalty. </w:t>
      </w:r>
      <w:r w:rsidR="009C58E9" w:rsidRPr="00751B02">
        <w:rPr>
          <w:rFonts w:ascii="Amnesty Trade Gothic Light" w:hAnsi="Amnesty Trade Gothic Light"/>
          <w:szCs w:val="18"/>
        </w:rPr>
        <w:t>Since at least 2021,</w:t>
      </w:r>
      <w:r w:rsidRPr="00751B02">
        <w:rPr>
          <w:rFonts w:ascii="Amnesty Trade Gothic Light" w:hAnsi="Amnesty Trade Gothic Light"/>
          <w:szCs w:val="18"/>
        </w:rPr>
        <w:t xml:space="preserve"> </w:t>
      </w:r>
      <w:r w:rsidR="009C58E9" w:rsidRPr="00751B02">
        <w:rPr>
          <w:rFonts w:ascii="Amnesty Trade Gothic Light" w:hAnsi="Amnesty Trade Gothic Light"/>
          <w:szCs w:val="18"/>
        </w:rPr>
        <w:t>the</w:t>
      </w:r>
      <w:r w:rsidRPr="00751B02">
        <w:rPr>
          <w:rFonts w:ascii="Amnesty Trade Gothic Light" w:hAnsi="Amnesty Trade Gothic Light"/>
          <w:szCs w:val="18"/>
        </w:rPr>
        <w:t xml:space="preserve"> Baluchi ethnic minority </w:t>
      </w:r>
      <w:r w:rsidR="009C58E9" w:rsidRPr="00751B02">
        <w:rPr>
          <w:rFonts w:ascii="Amnesty Trade Gothic Light" w:hAnsi="Amnesty Trade Gothic Light"/>
          <w:szCs w:val="18"/>
        </w:rPr>
        <w:t xml:space="preserve">has </w:t>
      </w:r>
      <w:r w:rsidRPr="00751B02">
        <w:rPr>
          <w:rFonts w:ascii="Amnesty Trade Gothic Light" w:hAnsi="Amnesty Trade Gothic Light"/>
          <w:szCs w:val="18"/>
        </w:rPr>
        <w:t xml:space="preserve">accounted for around 20 per cent of the recorded executions despite making up only five per cent of Iran’s population. </w:t>
      </w:r>
    </w:p>
    <w:p w14:paraId="489CF139" w14:textId="796294D3" w:rsidR="00266878" w:rsidRPr="009F5501" w:rsidRDefault="00266878" w:rsidP="00E30F10">
      <w:pPr>
        <w:pStyle w:val="RTNumberedHeading"/>
        <w:spacing w:before="240" w:line="240" w:lineRule="auto"/>
        <w:rPr>
          <w:sz w:val="36"/>
          <w:szCs w:val="16"/>
        </w:rPr>
      </w:pPr>
      <w:bookmarkStart w:id="18" w:name="_Toc143629466"/>
      <w:bookmarkStart w:id="19" w:name="_Toc143629566"/>
      <w:bookmarkStart w:id="20" w:name="_Toc143779263"/>
      <w:bookmarkStart w:id="21" w:name="_Toc144920217"/>
      <w:bookmarkStart w:id="22" w:name="_Toc145082393"/>
      <w:bookmarkEnd w:id="18"/>
      <w:bookmarkEnd w:id="19"/>
      <w:bookmarkEnd w:id="20"/>
      <w:r w:rsidRPr="009F5501">
        <w:rPr>
          <w:sz w:val="36"/>
          <w:szCs w:val="16"/>
        </w:rPr>
        <w:t>recommendations</w:t>
      </w:r>
      <w:bookmarkEnd w:id="21"/>
      <w:bookmarkEnd w:id="22"/>
    </w:p>
    <w:p w14:paraId="47DEE914" w14:textId="77777777" w:rsidR="00266878" w:rsidRPr="00751B02" w:rsidRDefault="00266878" w:rsidP="00266878">
      <w:pPr>
        <w:pStyle w:val="RTBulletText"/>
        <w:numPr>
          <w:ilvl w:val="0"/>
          <w:numId w:val="0"/>
        </w:numPr>
        <w:rPr>
          <w:rFonts w:ascii="Amnesty Trade Gothic Light" w:hAnsi="Amnesty Trade Gothic Light"/>
          <w:szCs w:val="18"/>
        </w:rPr>
      </w:pPr>
      <w:r w:rsidRPr="00751B02">
        <w:rPr>
          <w:rFonts w:ascii="Amnesty Trade Gothic Light" w:hAnsi="Amnesty Trade Gothic Light"/>
          <w:szCs w:val="18"/>
        </w:rPr>
        <w:t>Pending full abolition of the death penalty:</w:t>
      </w:r>
    </w:p>
    <w:p w14:paraId="4DA08825" w14:textId="0F841166" w:rsidR="00266878" w:rsidRPr="00751B02" w:rsidRDefault="00266878" w:rsidP="009F5501">
      <w:pPr>
        <w:pStyle w:val="RTBulletText"/>
        <w:ind w:left="454" w:hanging="284"/>
        <w:rPr>
          <w:rFonts w:ascii="Amnesty Trade Gothic Light" w:hAnsi="Amnesty Trade Gothic Light"/>
          <w:szCs w:val="18"/>
        </w:rPr>
      </w:pPr>
      <w:r w:rsidRPr="00751B02">
        <w:rPr>
          <w:rFonts w:ascii="Amnesty Trade Gothic Light" w:hAnsi="Amnesty Trade Gothic Light"/>
          <w:szCs w:val="18"/>
        </w:rPr>
        <w:t>Immediately establish an official moratorium on executions with a view to abolishing the death penalty and commute all existing death sentences.</w:t>
      </w:r>
    </w:p>
    <w:p w14:paraId="2293D227" w14:textId="69C9975F" w:rsidR="00266878" w:rsidRPr="00A25101" w:rsidRDefault="00266878" w:rsidP="009F5501">
      <w:pPr>
        <w:pStyle w:val="RTBulletText"/>
        <w:ind w:left="454" w:hanging="284"/>
        <w:rPr>
          <w:szCs w:val="18"/>
        </w:rPr>
      </w:pPr>
      <w:r w:rsidRPr="00751B02">
        <w:rPr>
          <w:rStyle w:val="CommentReference"/>
          <w:rFonts w:ascii="Amnesty Trade Gothic Light" w:hAnsi="Amnesty Trade Gothic Light"/>
          <w:sz w:val="18"/>
          <w:szCs w:val="18"/>
          <w:lang w:val="en-US"/>
        </w:rPr>
        <w:t>A</w:t>
      </w:r>
      <w:r w:rsidRPr="00751B02">
        <w:rPr>
          <w:rFonts w:ascii="Amnesty Trade Gothic Light" w:hAnsi="Amnesty Trade Gothic Light"/>
          <w:szCs w:val="18"/>
        </w:rPr>
        <w:t>mend Article 91 of the 2013 Islamic Penal Code to prohibit the use of the death penalty for crimes committed by persons below 18 years of age, in all circumstances.</w:t>
      </w:r>
    </w:p>
    <w:p w14:paraId="1BF1EC6D" w14:textId="4C21F813" w:rsidR="00266878" w:rsidRPr="00751B02" w:rsidRDefault="00266878" w:rsidP="009F5501">
      <w:pPr>
        <w:pStyle w:val="RTBulletText"/>
        <w:ind w:left="454" w:hanging="284"/>
        <w:rPr>
          <w:rFonts w:ascii="Amnesty Trade Gothic Light" w:hAnsi="Amnesty Trade Gothic Light"/>
          <w:szCs w:val="18"/>
        </w:rPr>
      </w:pPr>
      <w:r w:rsidRPr="00751B02">
        <w:rPr>
          <w:rFonts w:ascii="Amnesty Trade Gothic Light" w:hAnsi="Amnesty Trade Gothic Light"/>
          <w:szCs w:val="18"/>
        </w:rPr>
        <w:t>Quash all convictions and death sentences imposed after grossly unfair trials. If charged with internationally recognizable offences, defendants must be granted fair retrials, excluding torture-tainted and/or coerced “confessions” and other unlawfully obtained “evidence”, and without resort to the death penalty.</w:t>
      </w:r>
    </w:p>
    <w:p w14:paraId="2B07C54D" w14:textId="5D9199C3" w:rsidR="00266878" w:rsidRPr="00751B02" w:rsidRDefault="00266878" w:rsidP="009F5501">
      <w:pPr>
        <w:pStyle w:val="RTBulletText"/>
        <w:ind w:left="454" w:hanging="284"/>
        <w:rPr>
          <w:rFonts w:ascii="Amnesty Trade Gothic Light" w:hAnsi="Amnesty Trade Gothic Light"/>
          <w:szCs w:val="18"/>
        </w:rPr>
      </w:pPr>
      <w:r w:rsidRPr="00751B02">
        <w:rPr>
          <w:rFonts w:ascii="Amnesty Trade Gothic Light" w:hAnsi="Amnesty Trade Gothic Light"/>
          <w:szCs w:val="18"/>
        </w:rPr>
        <w:t>Repeal provisions in the Islamic Penal Code that impose the death penalty for acts that are not internationally recognizable criminal offences, fall under the peaceful exercise of human rights or do not meet the threshold of the “most serious crimes” under international law.</w:t>
      </w:r>
    </w:p>
    <w:p w14:paraId="6428DB2F" w14:textId="502CE5FC" w:rsidR="00266878" w:rsidRDefault="00266878" w:rsidP="00266878">
      <w:pPr>
        <w:pStyle w:val="RTBulletText"/>
        <w:numPr>
          <w:ilvl w:val="0"/>
          <w:numId w:val="0"/>
        </w:numPr>
        <w:ind w:left="567"/>
      </w:pPr>
    </w:p>
    <w:p w14:paraId="0E6D8D78" w14:textId="3CEF60D8" w:rsidR="00266878" w:rsidRPr="009F5501" w:rsidRDefault="00266878" w:rsidP="0007188A">
      <w:pPr>
        <w:pStyle w:val="RTTitlenumbered"/>
        <w:pageBreakBefore w:val="0"/>
        <w:spacing w:after="240" w:line="640" w:lineRule="exact"/>
        <w:rPr>
          <w:sz w:val="52"/>
          <w:szCs w:val="52"/>
        </w:rPr>
      </w:pPr>
      <w:bookmarkStart w:id="23" w:name="_Toc144920218"/>
      <w:bookmarkStart w:id="24" w:name="_Toc145082394"/>
      <w:r w:rsidRPr="009F5501">
        <w:rPr>
          <w:sz w:val="52"/>
          <w:szCs w:val="52"/>
        </w:rPr>
        <w:t xml:space="preserve">unlawful use of firearms and lethal force </w:t>
      </w:r>
      <w:r w:rsidRPr="00AF3C2D">
        <w:rPr>
          <w:sz w:val="52"/>
          <w:szCs w:val="52"/>
        </w:rPr>
        <w:t xml:space="preserve">(articles 2, 6, 7 </w:t>
      </w:r>
      <w:r w:rsidRPr="009F5501">
        <w:rPr>
          <w:sz w:val="52"/>
          <w:szCs w:val="52"/>
        </w:rPr>
        <w:t>&amp; 21)</w:t>
      </w:r>
      <w:bookmarkEnd w:id="23"/>
      <w:bookmarkEnd w:id="24"/>
      <w:r w:rsidRPr="009F5501">
        <w:rPr>
          <w:sz w:val="52"/>
          <w:szCs w:val="52"/>
        </w:rPr>
        <w:t xml:space="preserve"> </w:t>
      </w:r>
    </w:p>
    <w:p w14:paraId="1BD8DD95" w14:textId="3BDEAA7D"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Amnesty International’s extensive documentation into the authorities’ crackdown on waves of mostly peaceful protests that have periodically rocked the country since the nationwide protests of December 2017-January 2018</w:t>
      </w:r>
      <w:r w:rsidR="00067A61" w:rsidRPr="00751B02">
        <w:rPr>
          <w:rFonts w:ascii="Amnesty Trade Gothic Light" w:hAnsi="Amnesty Trade Gothic Light"/>
          <w:szCs w:val="18"/>
        </w:rPr>
        <w:t>,</w:t>
      </w:r>
      <w:r w:rsidRPr="00751B02">
        <w:rPr>
          <w:rFonts w:ascii="Amnesty Trade Gothic Light" w:hAnsi="Amnesty Trade Gothic Light"/>
          <w:szCs w:val="18"/>
        </w:rPr>
        <w:t xml:space="preserve"> reveals a widespread pattern of security forces using force and firearms without any regard for the principles of legality, </w:t>
      </w:r>
      <w:proofErr w:type="gramStart"/>
      <w:r w:rsidRPr="00751B02">
        <w:rPr>
          <w:rFonts w:ascii="Amnesty Trade Gothic Light" w:hAnsi="Amnesty Trade Gothic Light"/>
          <w:szCs w:val="18"/>
        </w:rPr>
        <w:t>necessity</w:t>
      </w:r>
      <w:proofErr w:type="gramEnd"/>
      <w:r w:rsidRPr="00751B02">
        <w:rPr>
          <w:rFonts w:ascii="Amnesty Trade Gothic Light" w:hAnsi="Amnesty Trade Gothic Light"/>
          <w:szCs w:val="18"/>
        </w:rPr>
        <w:t xml:space="preserve"> and proportionality and when protesters posed no imminent threat of death or serious injury to security forces or others. Security forces, including the Revolutionary Guards, the paramilitary </w:t>
      </w:r>
      <w:proofErr w:type="spellStart"/>
      <w:r w:rsidRPr="00751B02">
        <w:rPr>
          <w:rFonts w:ascii="Amnesty Trade Gothic Light" w:hAnsi="Amnesty Trade Gothic Light"/>
          <w:szCs w:val="18"/>
        </w:rPr>
        <w:t>Basij</w:t>
      </w:r>
      <w:proofErr w:type="spellEnd"/>
      <w:r w:rsidRPr="00751B02">
        <w:rPr>
          <w:rFonts w:ascii="Amnesty Trade Gothic Light" w:hAnsi="Amnesty Trade Gothic Light"/>
          <w:szCs w:val="18"/>
        </w:rPr>
        <w:t xml:space="preserve"> forces, the Law Enforcement Command of the Islamic Republic of Iran (known by its Persian acronym </w:t>
      </w:r>
      <w:r w:rsidRPr="00751B02">
        <w:rPr>
          <w:rFonts w:ascii="Amnesty Trade Gothic Light" w:hAnsi="Amnesty Trade Gothic Light"/>
          <w:i/>
          <w:iCs/>
          <w:szCs w:val="18"/>
        </w:rPr>
        <w:t>Faraja</w:t>
      </w:r>
      <w:r w:rsidRPr="00751B02">
        <w:rPr>
          <w:rFonts w:ascii="Amnesty Trade Gothic Light" w:hAnsi="Amnesty Trade Gothic Light"/>
          <w:szCs w:val="18"/>
        </w:rPr>
        <w:t>), which is Iran’s police, and the Special Forces (</w:t>
      </w:r>
      <w:proofErr w:type="spellStart"/>
      <w:r w:rsidRPr="00751B02">
        <w:rPr>
          <w:rFonts w:ascii="Amnesty Trade Gothic Light" w:hAnsi="Amnesty Trade Gothic Light"/>
          <w:i/>
          <w:iCs/>
          <w:szCs w:val="18"/>
        </w:rPr>
        <w:t>yegan</w:t>
      </w:r>
      <w:proofErr w:type="spellEnd"/>
      <w:r w:rsidRPr="00751B02">
        <w:rPr>
          <w:rFonts w:ascii="Amnesty Trade Gothic Light" w:hAnsi="Amnesty Trade Gothic Light"/>
          <w:i/>
          <w:iCs/>
          <w:szCs w:val="18"/>
        </w:rPr>
        <w:t xml:space="preserve">-e </w:t>
      </w:r>
      <w:proofErr w:type="spellStart"/>
      <w:r w:rsidRPr="00751B02">
        <w:rPr>
          <w:rFonts w:ascii="Amnesty Trade Gothic Light" w:hAnsi="Amnesty Trade Gothic Light"/>
          <w:i/>
          <w:iCs/>
          <w:szCs w:val="18"/>
        </w:rPr>
        <w:t>vijeh</w:t>
      </w:r>
      <w:proofErr w:type="spellEnd"/>
      <w:r w:rsidRPr="00751B02">
        <w:rPr>
          <w:rFonts w:ascii="Amnesty Trade Gothic Light" w:hAnsi="Amnesty Trade Gothic Light"/>
          <w:szCs w:val="18"/>
        </w:rPr>
        <w:t xml:space="preserve">) of Iran’s police, have systematically and unlawfully fired live ammunition and metal pellets </w:t>
      </w:r>
      <w:proofErr w:type="gramStart"/>
      <w:r w:rsidRPr="00751B02">
        <w:rPr>
          <w:rFonts w:ascii="Amnesty Trade Gothic Light" w:hAnsi="Amnesty Trade Gothic Light"/>
          <w:szCs w:val="18"/>
        </w:rPr>
        <w:t>as a means to</w:t>
      </w:r>
      <w:proofErr w:type="gramEnd"/>
      <w:r w:rsidRPr="00751B02">
        <w:rPr>
          <w:rFonts w:ascii="Amnesty Trade Gothic Light" w:hAnsi="Amnesty Trade Gothic Light"/>
          <w:szCs w:val="18"/>
        </w:rPr>
        <w:t xml:space="preserve"> disperse, intimidate and </w:t>
      </w:r>
      <w:r w:rsidRPr="00751B02">
        <w:rPr>
          <w:rFonts w:ascii="Amnesty Trade Gothic Light" w:hAnsi="Amnesty Trade Gothic Light"/>
          <w:szCs w:val="18"/>
        </w:rPr>
        <w:lastRenderedPageBreak/>
        <w:t xml:space="preserve">punish protesters. This has resulted in hundreds of unlawful killings and thousands of injuries amounting to torture or other ill-treatment, including blinding, loss of limb and impaired mobility. </w:t>
      </w:r>
    </w:p>
    <w:p w14:paraId="25E76EC5" w14:textId="6166E94A"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Most recently, during the unprecedented popular uprising against decades of repression and inequality that took place between September and December 2022, security forces repeatedly fired live ammunition and metal pellets using shotguns, pistols, Kalashnikov rifles, among other weapons.</w:t>
      </w:r>
      <w:r w:rsidRPr="00751B02">
        <w:rPr>
          <w:rStyle w:val="FootnoteReference"/>
          <w:rFonts w:ascii="Amnesty Trade Gothic Light" w:hAnsi="Amnesty Trade Gothic Light"/>
          <w:szCs w:val="18"/>
        </w:rPr>
        <w:footnoteReference w:id="7"/>
      </w:r>
      <w:r w:rsidRPr="00751B02">
        <w:rPr>
          <w:rFonts w:ascii="Amnesty Trade Gothic Light" w:hAnsi="Amnesty Trade Gothic Light"/>
          <w:szCs w:val="18"/>
        </w:rPr>
        <w:t xml:space="preserve"> Amnesty International recorded the names and details of hundreds of protesters and bystanders unlawfully killed by security forces, including </w:t>
      </w:r>
      <w:r w:rsidR="00494EB0" w:rsidRPr="00751B02">
        <w:rPr>
          <w:rFonts w:ascii="Amnesty Trade Gothic Light" w:hAnsi="Amnesty Trade Gothic Light"/>
          <w:szCs w:val="18"/>
        </w:rPr>
        <w:t xml:space="preserve">at least </w:t>
      </w:r>
      <w:r w:rsidRPr="00751B02">
        <w:rPr>
          <w:rFonts w:ascii="Amnesty Trade Gothic Light" w:hAnsi="Amnesty Trade Gothic Light"/>
          <w:szCs w:val="18"/>
        </w:rPr>
        <w:t>47 children.</w:t>
      </w:r>
      <w:r w:rsidRPr="00751B02">
        <w:rPr>
          <w:rStyle w:val="FootnoteReference"/>
          <w:rFonts w:ascii="Amnesty Trade Gothic Light" w:hAnsi="Amnesty Trade Gothic Light"/>
          <w:szCs w:val="18"/>
        </w:rPr>
        <w:footnoteReference w:id="8"/>
      </w:r>
      <w:r w:rsidRPr="00751B02">
        <w:rPr>
          <w:rFonts w:ascii="Amnesty Trade Gothic Light" w:hAnsi="Amnesty Trade Gothic Light"/>
          <w:szCs w:val="18"/>
        </w:rPr>
        <w:t xml:space="preserve"> Baluchis and Kurds, two of Iran’s oppressed ethnic minorities, were disproportionately impacted, with more than 100 people unlawfully killed in </w:t>
      </w:r>
      <w:proofErr w:type="spellStart"/>
      <w:r w:rsidRPr="00751B02">
        <w:rPr>
          <w:rFonts w:ascii="Amnesty Trade Gothic Light" w:hAnsi="Amnesty Trade Gothic Light"/>
          <w:szCs w:val="18"/>
        </w:rPr>
        <w:t>Sistan</w:t>
      </w:r>
      <w:proofErr w:type="spellEnd"/>
      <w:r w:rsidRPr="00751B02">
        <w:rPr>
          <w:rFonts w:ascii="Amnesty Trade Gothic Light" w:hAnsi="Amnesty Trade Gothic Light"/>
          <w:szCs w:val="18"/>
        </w:rPr>
        <w:t xml:space="preserve"> and Baluchistan province alone.</w:t>
      </w:r>
      <w:r w:rsidRPr="00751B02">
        <w:rPr>
          <w:rStyle w:val="FootnoteReference"/>
          <w:rFonts w:ascii="Amnesty Trade Gothic Light" w:hAnsi="Amnesty Trade Gothic Light"/>
          <w:szCs w:val="18"/>
        </w:rPr>
        <w:footnoteReference w:id="9"/>
      </w:r>
      <w:r w:rsidRPr="00A25101">
        <w:rPr>
          <w:szCs w:val="18"/>
        </w:rPr>
        <w:t xml:space="preserve"> </w:t>
      </w:r>
      <w:r w:rsidRPr="00751B02">
        <w:rPr>
          <w:rFonts w:ascii="Amnesty Trade Gothic Light" w:hAnsi="Amnesty Trade Gothic Light"/>
          <w:szCs w:val="18"/>
        </w:rPr>
        <w:t>Hundreds were blinded or sustained other serious eye injuries from metal pellets. Thousands more sustained</w:t>
      </w:r>
      <w:r w:rsidR="00680052" w:rsidRPr="00751B02">
        <w:rPr>
          <w:rFonts w:ascii="Amnesty Trade Gothic Light" w:hAnsi="Amnesty Trade Gothic Light"/>
          <w:szCs w:val="18"/>
        </w:rPr>
        <w:t xml:space="preserve"> other</w:t>
      </w:r>
      <w:r w:rsidRPr="00751B02">
        <w:rPr>
          <w:rFonts w:ascii="Amnesty Trade Gothic Light" w:hAnsi="Amnesty Trade Gothic Light"/>
          <w:szCs w:val="18"/>
        </w:rPr>
        <w:t xml:space="preserve"> </w:t>
      </w:r>
      <w:proofErr w:type="gramStart"/>
      <w:r w:rsidRPr="00751B02">
        <w:rPr>
          <w:rFonts w:ascii="Amnesty Trade Gothic Light" w:hAnsi="Amnesty Trade Gothic Light"/>
          <w:szCs w:val="18"/>
        </w:rPr>
        <w:t>injuries;</w:t>
      </w:r>
      <w:proofErr w:type="gramEnd"/>
      <w:r w:rsidRPr="00751B02">
        <w:rPr>
          <w:rFonts w:ascii="Amnesty Trade Gothic Light" w:hAnsi="Amnesty Trade Gothic Light"/>
          <w:szCs w:val="18"/>
        </w:rPr>
        <w:t xml:space="preserve"> many were unable to seek medical care due to fear of arrest.</w:t>
      </w:r>
    </w:p>
    <w:p w14:paraId="3A913C61" w14:textId="7430620C"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During the nationwide protests between 15 and 19 November 2019, security forces unlawfully killed hundreds of protesters and bystanders, including at least 23 children.</w:t>
      </w:r>
      <w:r w:rsidRPr="00751B02">
        <w:rPr>
          <w:rStyle w:val="FootnoteReference"/>
          <w:rFonts w:ascii="Amnesty Trade Gothic Light" w:hAnsi="Amnesty Trade Gothic Light"/>
          <w:szCs w:val="18"/>
        </w:rPr>
        <w:footnoteReference w:id="10"/>
      </w:r>
      <w:r w:rsidRPr="00751B02">
        <w:rPr>
          <w:rFonts w:ascii="Amnesty Trade Gothic Light" w:hAnsi="Amnesty Trade Gothic Light"/>
          <w:szCs w:val="18"/>
        </w:rPr>
        <w:t xml:space="preserve"> </w:t>
      </w:r>
    </w:p>
    <w:p w14:paraId="70C633A5" w14:textId="14239647"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The authorities have also unlawfully killed and</w:t>
      </w:r>
      <w:r w:rsidR="00E24F74" w:rsidRPr="00751B02">
        <w:rPr>
          <w:rFonts w:ascii="Amnesty Trade Gothic Light" w:hAnsi="Amnesty Trade Gothic Light"/>
          <w:szCs w:val="18"/>
        </w:rPr>
        <w:t>/or</w:t>
      </w:r>
      <w:r w:rsidRPr="00751B02">
        <w:rPr>
          <w:rFonts w:ascii="Amnesty Trade Gothic Light" w:hAnsi="Amnesty Trade Gothic Light"/>
          <w:szCs w:val="18"/>
        </w:rPr>
        <w:t xml:space="preserve"> injured protesters and bystanders</w:t>
      </w:r>
      <w:r w:rsidR="00680052" w:rsidRPr="00751B02">
        <w:rPr>
          <w:rFonts w:ascii="Amnesty Trade Gothic Light" w:hAnsi="Amnesty Trade Gothic Light"/>
          <w:szCs w:val="18"/>
        </w:rPr>
        <w:t>, including children,</w:t>
      </w:r>
      <w:r w:rsidRPr="00751B02">
        <w:rPr>
          <w:rFonts w:ascii="Amnesty Trade Gothic Light" w:hAnsi="Amnesty Trade Gothic Light"/>
          <w:szCs w:val="18"/>
        </w:rPr>
        <w:t xml:space="preserve"> during other nation-wide or provincial level protests that took place in</w:t>
      </w:r>
      <w:r w:rsidR="00680052" w:rsidRPr="00751B02">
        <w:rPr>
          <w:rFonts w:ascii="Amnesty Trade Gothic Light" w:hAnsi="Amnesty Trade Gothic Light"/>
          <w:szCs w:val="18"/>
        </w:rPr>
        <w:t xml:space="preserve"> December 2017-January 2018,</w:t>
      </w:r>
      <w:r w:rsidR="00FB3A95" w:rsidRPr="00751B02">
        <w:rPr>
          <w:rStyle w:val="FootnoteReference"/>
          <w:rFonts w:ascii="Amnesty Trade Gothic Light" w:hAnsi="Amnesty Trade Gothic Light"/>
          <w:szCs w:val="18"/>
        </w:rPr>
        <w:footnoteReference w:id="11"/>
      </w:r>
      <w:r w:rsidRPr="00751B02">
        <w:rPr>
          <w:rFonts w:ascii="Amnesty Trade Gothic Light" w:hAnsi="Amnesty Trade Gothic Light"/>
          <w:szCs w:val="18"/>
        </w:rPr>
        <w:t xml:space="preserve"> January 2020, July</w:t>
      </w:r>
      <w:r w:rsidR="00680052" w:rsidRPr="00751B02">
        <w:rPr>
          <w:rFonts w:ascii="Amnesty Trade Gothic Light" w:hAnsi="Amnesty Trade Gothic Light"/>
          <w:szCs w:val="18"/>
        </w:rPr>
        <w:t>-</w:t>
      </w:r>
      <w:r w:rsidRPr="00751B02">
        <w:rPr>
          <w:rFonts w:ascii="Amnesty Trade Gothic Light" w:hAnsi="Amnesty Trade Gothic Light"/>
          <w:szCs w:val="18"/>
        </w:rPr>
        <w:t>August 2021,</w:t>
      </w:r>
      <w:r w:rsidR="005C5E36" w:rsidRPr="00751B02">
        <w:rPr>
          <w:rFonts w:ascii="Amnesty Trade Gothic Light" w:hAnsi="Amnesty Trade Gothic Light"/>
          <w:szCs w:val="18"/>
        </w:rPr>
        <w:t xml:space="preserve"> N</w:t>
      </w:r>
      <w:r w:rsidRPr="00751B02">
        <w:rPr>
          <w:rFonts w:ascii="Amnesty Trade Gothic Light" w:hAnsi="Amnesty Trade Gothic Light"/>
          <w:szCs w:val="18"/>
        </w:rPr>
        <w:t>ovember 2021</w:t>
      </w:r>
      <w:r w:rsidR="00A2135F" w:rsidRPr="00751B02">
        <w:rPr>
          <w:rFonts w:ascii="Amnesty Trade Gothic Light" w:hAnsi="Amnesty Trade Gothic Light"/>
          <w:szCs w:val="18"/>
        </w:rPr>
        <w:t>,</w:t>
      </w:r>
      <w:r w:rsidRPr="00751B02">
        <w:rPr>
          <w:rFonts w:ascii="Amnesty Trade Gothic Light" w:hAnsi="Amnesty Trade Gothic Light"/>
          <w:szCs w:val="18"/>
        </w:rPr>
        <w:t xml:space="preserve"> and May 2022.</w:t>
      </w:r>
      <w:r w:rsidRPr="00751B02">
        <w:rPr>
          <w:rStyle w:val="FootnoteReference"/>
          <w:rFonts w:ascii="Amnesty Trade Gothic Light" w:hAnsi="Amnesty Trade Gothic Light"/>
          <w:szCs w:val="18"/>
        </w:rPr>
        <w:footnoteReference w:id="12"/>
      </w:r>
      <w:r w:rsidRPr="00751B02">
        <w:rPr>
          <w:rFonts w:ascii="Amnesty Trade Gothic Light" w:hAnsi="Amnesty Trade Gothic Light"/>
          <w:szCs w:val="18"/>
        </w:rPr>
        <w:t xml:space="preserve"> </w:t>
      </w:r>
    </w:p>
    <w:p w14:paraId="7EB83C0C" w14:textId="7F791E5C" w:rsidR="00266878" w:rsidRPr="00751B02" w:rsidRDefault="005B58B6" w:rsidP="00266878">
      <w:pPr>
        <w:pStyle w:val="RTBodyText"/>
        <w:rPr>
          <w:rFonts w:ascii="Amnesty Trade Gothic Light" w:hAnsi="Amnesty Trade Gothic Light"/>
          <w:szCs w:val="18"/>
        </w:rPr>
      </w:pPr>
      <w:r w:rsidRPr="00751B02">
        <w:rPr>
          <w:rFonts w:ascii="Amnesty Trade Gothic Light" w:hAnsi="Amnesty Trade Gothic Light"/>
          <w:szCs w:val="18"/>
        </w:rPr>
        <w:t>A</w:t>
      </w:r>
      <w:r w:rsidR="00266878" w:rsidRPr="00751B02">
        <w:rPr>
          <w:rFonts w:ascii="Amnesty Trade Gothic Light" w:hAnsi="Amnesty Trade Gothic Light"/>
          <w:szCs w:val="18"/>
        </w:rPr>
        <w:t>uthorities continue to cover up the real death toll</w:t>
      </w:r>
      <w:r w:rsidR="00052F2E" w:rsidRPr="00751B02">
        <w:rPr>
          <w:rFonts w:ascii="Amnesty Trade Gothic Light" w:hAnsi="Amnesty Trade Gothic Light"/>
          <w:szCs w:val="18"/>
        </w:rPr>
        <w:t xml:space="preserve"> by</w:t>
      </w:r>
      <w:r w:rsidR="00266878" w:rsidRPr="00751B02">
        <w:rPr>
          <w:rFonts w:ascii="Amnesty Trade Gothic Light" w:hAnsi="Amnesty Trade Gothic Light"/>
          <w:szCs w:val="18"/>
        </w:rPr>
        <w:t xml:space="preserve"> blam</w:t>
      </w:r>
      <w:r w:rsidR="00052F2E" w:rsidRPr="00751B02">
        <w:rPr>
          <w:rFonts w:ascii="Amnesty Trade Gothic Light" w:hAnsi="Amnesty Trade Gothic Light"/>
          <w:szCs w:val="18"/>
        </w:rPr>
        <w:t>ing</w:t>
      </w:r>
      <w:r w:rsidR="00266878" w:rsidRPr="00751B02">
        <w:rPr>
          <w:rFonts w:ascii="Amnesty Trade Gothic Light" w:hAnsi="Amnesty Trade Gothic Light"/>
          <w:szCs w:val="18"/>
        </w:rPr>
        <w:t xml:space="preserve"> deaths on “unspecified persons”, accidents or suicides, despite </w:t>
      </w:r>
      <w:r w:rsidR="00016380" w:rsidRPr="00751B02">
        <w:rPr>
          <w:rFonts w:ascii="Amnesty Trade Gothic Light" w:hAnsi="Amnesty Trade Gothic Light"/>
          <w:szCs w:val="18"/>
        </w:rPr>
        <w:t xml:space="preserve">a large body of </w:t>
      </w:r>
      <w:r w:rsidR="00266878" w:rsidRPr="00751B02">
        <w:rPr>
          <w:rFonts w:ascii="Amnesty Trade Gothic Light" w:hAnsi="Amnesty Trade Gothic Light"/>
          <w:szCs w:val="18"/>
        </w:rPr>
        <w:t>evidence pointing to the responsibility of security forces</w:t>
      </w:r>
      <w:r w:rsidR="00302190" w:rsidRPr="00751B02">
        <w:rPr>
          <w:rFonts w:ascii="Amnesty Trade Gothic Light" w:hAnsi="Amnesty Trade Gothic Light"/>
          <w:szCs w:val="18"/>
        </w:rPr>
        <w:t>. Authorities</w:t>
      </w:r>
      <w:r w:rsidR="00266878" w:rsidRPr="00751B02">
        <w:rPr>
          <w:rFonts w:ascii="Amnesty Trade Gothic Light" w:hAnsi="Amnesty Trade Gothic Light"/>
          <w:szCs w:val="18"/>
        </w:rPr>
        <w:t xml:space="preserve"> dismiss complaints by victims’ families and shield those responsible from accountability.</w:t>
      </w:r>
      <w:r w:rsidR="00266878" w:rsidRPr="00751B02">
        <w:rPr>
          <w:rStyle w:val="FootnoteReference"/>
          <w:rFonts w:ascii="Amnesty Trade Gothic Light" w:hAnsi="Amnesty Trade Gothic Light"/>
          <w:szCs w:val="18"/>
        </w:rPr>
        <w:footnoteReference w:id="13"/>
      </w:r>
      <w:r w:rsidR="00266878" w:rsidRPr="00751B02">
        <w:rPr>
          <w:rFonts w:ascii="Amnesty Trade Gothic Light" w:hAnsi="Amnesty Trade Gothic Light"/>
          <w:szCs w:val="18"/>
        </w:rPr>
        <w:t xml:space="preserve"> </w:t>
      </w:r>
    </w:p>
    <w:p w14:paraId="7CE482FB" w14:textId="7E1D50EB"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Every year, security forces unlawfully shoot and kill, with impunity, scores of unarmed Kurdish cross-border couriers (</w:t>
      </w:r>
      <w:proofErr w:type="spellStart"/>
      <w:r w:rsidRPr="00751B02">
        <w:rPr>
          <w:rFonts w:ascii="Amnesty Trade Gothic Light" w:hAnsi="Amnesty Trade Gothic Light"/>
          <w:i/>
          <w:iCs/>
          <w:szCs w:val="18"/>
        </w:rPr>
        <w:t>kulbars</w:t>
      </w:r>
      <w:proofErr w:type="spellEnd"/>
      <w:r w:rsidRPr="00751B02">
        <w:rPr>
          <w:rFonts w:ascii="Amnesty Trade Gothic Light" w:hAnsi="Amnesty Trade Gothic Light"/>
          <w:i/>
          <w:iCs/>
          <w:szCs w:val="18"/>
        </w:rPr>
        <w:t>)</w:t>
      </w:r>
      <w:r w:rsidRPr="00751B02">
        <w:rPr>
          <w:rFonts w:ascii="Amnesty Trade Gothic Light" w:hAnsi="Amnesty Trade Gothic Light"/>
          <w:szCs w:val="18"/>
        </w:rPr>
        <w:t xml:space="preserve"> between the Kurdistan regions of Iraq and Iran, and Baluchi fuel porters (</w:t>
      </w:r>
      <w:proofErr w:type="spellStart"/>
      <w:r w:rsidRPr="00751B02">
        <w:rPr>
          <w:rFonts w:ascii="Amnesty Trade Gothic Light" w:hAnsi="Amnesty Trade Gothic Light"/>
          <w:i/>
          <w:iCs/>
          <w:szCs w:val="18"/>
        </w:rPr>
        <w:t>soukhtbar</w:t>
      </w:r>
      <w:proofErr w:type="spellEnd"/>
      <w:r w:rsidRPr="00751B02">
        <w:rPr>
          <w:rFonts w:ascii="Amnesty Trade Gothic Light" w:hAnsi="Amnesty Trade Gothic Light"/>
          <w:szCs w:val="18"/>
        </w:rPr>
        <w:t xml:space="preserve">) in </w:t>
      </w:r>
      <w:proofErr w:type="spellStart"/>
      <w:r w:rsidRPr="00751B02">
        <w:rPr>
          <w:rFonts w:ascii="Amnesty Trade Gothic Light" w:hAnsi="Amnesty Trade Gothic Light"/>
          <w:szCs w:val="18"/>
        </w:rPr>
        <w:t>Sistan</w:t>
      </w:r>
      <w:proofErr w:type="spellEnd"/>
      <w:r w:rsidRPr="00751B02">
        <w:rPr>
          <w:rFonts w:ascii="Amnesty Trade Gothic Light" w:hAnsi="Amnesty Trade Gothic Light"/>
          <w:szCs w:val="18"/>
        </w:rPr>
        <w:t xml:space="preserve"> and </w:t>
      </w:r>
      <w:proofErr w:type="spellStart"/>
      <w:r w:rsidRPr="00751B02">
        <w:rPr>
          <w:rFonts w:ascii="Amnesty Trade Gothic Light" w:hAnsi="Amnesty Trade Gothic Light"/>
          <w:szCs w:val="18"/>
        </w:rPr>
        <w:t>Baluchestan</w:t>
      </w:r>
      <w:proofErr w:type="spellEnd"/>
      <w:r w:rsidRPr="00751B02">
        <w:rPr>
          <w:rFonts w:ascii="Amnesty Trade Gothic Light" w:hAnsi="Amnesty Trade Gothic Light"/>
          <w:szCs w:val="18"/>
        </w:rPr>
        <w:t xml:space="preserve"> province.</w:t>
      </w:r>
      <w:r w:rsidRPr="00751B02">
        <w:rPr>
          <w:rFonts w:ascii="Amnesty Trade Gothic Light" w:hAnsi="Amnesty Trade Gothic Light"/>
          <w:szCs w:val="18"/>
          <w:vertAlign w:val="superscript"/>
        </w:rPr>
        <w:footnoteReference w:id="14"/>
      </w:r>
      <w:bookmarkStart w:id="25" w:name="_Toc143629473"/>
      <w:bookmarkStart w:id="26" w:name="_Toc143629584"/>
      <w:bookmarkStart w:id="27" w:name="_Toc143779283"/>
      <w:bookmarkEnd w:id="25"/>
      <w:bookmarkEnd w:id="26"/>
      <w:bookmarkEnd w:id="27"/>
      <w:r w:rsidRPr="00751B02">
        <w:rPr>
          <w:rFonts w:ascii="Amnesty Trade Gothic Light" w:hAnsi="Amnesty Trade Gothic Light"/>
          <w:szCs w:val="18"/>
        </w:rPr>
        <w:t xml:space="preserve"> Amnesty International has also documented a pattern of security forces unlawfully killing Afghans who attempt to cross the Afghanistan-Iran border to reach safety.</w:t>
      </w:r>
      <w:r w:rsidRPr="00751B02">
        <w:rPr>
          <w:rStyle w:val="FootnoteReference"/>
          <w:rFonts w:ascii="Amnesty Trade Gothic Light" w:hAnsi="Amnesty Trade Gothic Light"/>
          <w:szCs w:val="18"/>
        </w:rPr>
        <w:footnoteReference w:id="15"/>
      </w:r>
    </w:p>
    <w:p w14:paraId="6581C34E" w14:textId="2DF4BAC2" w:rsidR="00266878" w:rsidRPr="00751B02" w:rsidRDefault="00266878" w:rsidP="005C4AD4">
      <w:pPr>
        <w:pStyle w:val="RTBodyText"/>
        <w:spacing w:after="0"/>
        <w:rPr>
          <w:rFonts w:ascii="Amnesty Trade Gothic Light" w:hAnsi="Amnesty Trade Gothic Light"/>
          <w:szCs w:val="18"/>
        </w:rPr>
      </w:pPr>
      <w:r w:rsidRPr="00751B02">
        <w:rPr>
          <w:rFonts w:ascii="Amnesty Trade Gothic Light" w:hAnsi="Amnesty Trade Gothic Light"/>
          <w:szCs w:val="18"/>
        </w:rPr>
        <w:t xml:space="preserve">Prison security forces have also unlawfully used firearms and teargas to suppress prison protests. Amnesty International has recorded at least 15 deaths in custody following the lethal use of firearms and/or teargas by security </w:t>
      </w:r>
      <w:r w:rsidR="002D5796" w:rsidRPr="00751B02">
        <w:rPr>
          <w:rFonts w:ascii="Amnesty Trade Gothic Light" w:hAnsi="Amnesty Trade Gothic Light"/>
          <w:szCs w:val="18"/>
        </w:rPr>
        <w:t>forces</w:t>
      </w:r>
      <w:r w:rsidRPr="00751B02">
        <w:rPr>
          <w:rFonts w:ascii="Amnesty Trade Gothic Light" w:hAnsi="Amnesty Trade Gothic Light"/>
          <w:szCs w:val="18"/>
        </w:rPr>
        <w:t xml:space="preserve"> to suppress </w:t>
      </w:r>
      <w:hyperlink r:id="rId14" w:history="1">
        <w:r w:rsidRPr="00751B02">
          <w:rPr>
            <w:rFonts w:ascii="Amnesty Trade Gothic Light" w:hAnsi="Amnesty Trade Gothic Light"/>
            <w:szCs w:val="18"/>
          </w:rPr>
          <w:t>protests over Covid-19 safety fears</w:t>
        </w:r>
      </w:hyperlink>
      <w:r w:rsidRPr="00751B02">
        <w:rPr>
          <w:rFonts w:ascii="Amnesty Trade Gothic Light" w:hAnsi="Amnesty Trade Gothic Light"/>
          <w:szCs w:val="18"/>
        </w:rPr>
        <w:t xml:space="preserve"> in March 2021</w:t>
      </w:r>
      <w:r w:rsidRPr="00751B02">
        <w:rPr>
          <w:rStyle w:val="FootnoteReference"/>
          <w:rFonts w:ascii="Amnesty Trade Gothic Light" w:hAnsi="Amnesty Trade Gothic Light"/>
          <w:szCs w:val="18"/>
        </w:rPr>
        <w:footnoteReference w:id="16"/>
      </w:r>
      <w:r w:rsidRPr="00751B02">
        <w:rPr>
          <w:rFonts w:ascii="Amnesty Trade Gothic Light" w:hAnsi="Amnesty Trade Gothic Light"/>
          <w:szCs w:val="18"/>
        </w:rPr>
        <w:t xml:space="preserve"> and eight deaths in custody following the use of unlawful force at Tehran’s </w:t>
      </w:r>
      <w:proofErr w:type="spellStart"/>
      <w:r w:rsidRPr="00751B02">
        <w:rPr>
          <w:rFonts w:ascii="Amnesty Trade Gothic Light" w:hAnsi="Amnesty Trade Gothic Light"/>
          <w:szCs w:val="18"/>
        </w:rPr>
        <w:t>Evin</w:t>
      </w:r>
      <w:proofErr w:type="spellEnd"/>
      <w:r w:rsidRPr="00751B02">
        <w:rPr>
          <w:rFonts w:ascii="Amnesty Trade Gothic Light" w:hAnsi="Amnesty Trade Gothic Light"/>
          <w:szCs w:val="18"/>
        </w:rPr>
        <w:t xml:space="preserve"> prison on 15 October 2022.</w:t>
      </w:r>
      <w:r w:rsidRPr="00751B02">
        <w:rPr>
          <w:rStyle w:val="FootnoteReference"/>
          <w:rFonts w:ascii="Amnesty Trade Gothic Light" w:hAnsi="Amnesty Trade Gothic Light"/>
          <w:szCs w:val="18"/>
        </w:rPr>
        <w:footnoteReference w:id="17"/>
      </w:r>
      <w:r w:rsidRPr="00751B02">
        <w:rPr>
          <w:rFonts w:ascii="Amnesty Trade Gothic" w:hAnsi="Amnesty Trade Gothic"/>
          <w:color w:val="000000"/>
          <w:szCs w:val="18"/>
        </w:rPr>
        <w:t xml:space="preserve"> </w:t>
      </w:r>
    </w:p>
    <w:p w14:paraId="3E2E655F" w14:textId="21744889" w:rsidR="00266878" w:rsidRPr="005C4AD4" w:rsidRDefault="00266878" w:rsidP="00E30F10">
      <w:pPr>
        <w:pStyle w:val="RTNumberedHeading"/>
        <w:spacing w:before="240" w:line="240" w:lineRule="auto"/>
        <w:rPr>
          <w:sz w:val="36"/>
          <w:szCs w:val="16"/>
        </w:rPr>
      </w:pPr>
      <w:bookmarkStart w:id="28" w:name="_Toc142673783"/>
      <w:bookmarkStart w:id="29" w:name="_Toc144920219"/>
      <w:bookmarkStart w:id="30" w:name="_Toc145082395"/>
      <w:bookmarkEnd w:id="28"/>
      <w:r w:rsidRPr="005C4AD4">
        <w:rPr>
          <w:sz w:val="36"/>
          <w:szCs w:val="16"/>
        </w:rPr>
        <w:t>Recommendations</w:t>
      </w:r>
      <w:bookmarkEnd w:id="29"/>
      <w:bookmarkEnd w:id="30"/>
    </w:p>
    <w:p w14:paraId="14F3C5C8" w14:textId="1FE430B0" w:rsidR="00266878" w:rsidRPr="00751B02" w:rsidRDefault="00266878" w:rsidP="005C4AD4">
      <w:pPr>
        <w:pStyle w:val="RTBodyText"/>
        <w:numPr>
          <w:ilvl w:val="0"/>
          <w:numId w:val="4"/>
        </w:numPr>
        <w:ind w:left="454"/>
        <w:rPr>
          <w:szCs w:val="18"/>
        </w:rPr>
      </w:pPr>
      <w:r w:rsidRPr="00751B02">
        <w:rPr>
          <w:szCs w:val="18"/>
        </w:rPr>
        <w:t xml:space="preserve">Cease the use of firearms and lethal force against people, including protesters, prisoners, </w:t>
      </w:r>
      <w:proofErr w:type="spellStart"/>
      <w:r w:rsidRPr="00751B02">
        <w:rPr>
          <w:szCs w:val="18"/>
        </w:rPr>
        <w:t>kulbars</w:t>
      </w:r>
      <w:proofErr w:type="spellEnd"/>
      <w:r w:rsidRPr="00751B02">
        <w:rPr>
          <w:szCs w:val="18"/>
        </w:rPr>
        <w:t xml:space="preserve">, </w:t>
      </w:r>
      <w:proofErr w:type="spellStart"/>
      <w:r w:rsidRPr="00751B02">
        <w:rPr>
          <w:szCs w:val="18"/>
        </w:rPr>
        <w:t>soukhtbars</w:t>
      </w:r>
      <w:proofErr w:type="spellEnd"/>
      <w:r w:rsidRPr="00751B02">
        <w:rPr>
          <w:szCs w:val="18"/>
        </w:rPr>
        <w:t>, and Afghan asylum</w:t>
      </w:r>
      <w:r w:rsidR="00143EFA" w:rsidRPr="00751B02">
        <w:rPr>
          <w:szCs w:val="18"/>
        </w:rPr>
        <w:t>-</w:t>
      </w:r>
      <w:r w:rsidRPr="00751B02">
        <w:rPr>
          <w:szCs w:val="18"/>
        </w:rPr>
        <w:t xml:space="preserve">seekers, when they pose no imminent threat of life or serious injury to security forces or others. </w:t>
      </w:r>
    </w:p>
    <w:p w14:paraId="66F73C15" w14:textId="77777777" w:rsidR="00266878" w:rsidRPr="00751B02" w:rsidRDefault="00266878" w:rsidP="005C4AD4">
      <w:pPr>
        <w:pStyle w:val="RTBodyText"/>
        <w:numPr>
          <w:ilvl w:val="0"/>
          <w:numId w:val="4"/>
        </w:numPr>
        <w:ind w:left="454"/>
        <w:rPr>
          <w:szCs w:val="18"/>
        </w:rPr>
      </w:pPr>
      <w:r w:rsidRPr="00751B02">
        <w:rPr>
          <w:szCs w:val="18"/>
        </w:rPr>
        <w:t>Cease the unlawful use of metal pellets during protests, which violates the absolute prohibition on torture or other ill-treatment.</w:t>
      </w:r>
    </w:p>
    <w:p w14:paraId="35C8D4D6" w14:textId="77777777" w:rsidR="00266878" w:rsidRPr="00751B02" w:rsidRDefault="00266878" w:rsidP="005C4AD4">
      <w:pPr>
        <w:pStyle w:val="ListParagraph"/>
        <w:numPr>
          <w:ilvl w:val="0"/>
          <w:numId w:val="4"/>
        </w:numPr>
        <w:ind w:left="454"/>
        <w:rPr>
          <w:rFonts w:asciiTheme="minorHAnsi" w:hAnsiTheme="minorHAnsi"/>
          <w:sz w:val="18"/>
          <w:szCs w:val="18"/>
          <w:lang w:val="en-GB"/>
        </w:rPr>
      </w:pPr>
      <w:r w:rsidRPr="00751B02">
        <w:rPr>
          <w:rFonts w:asciiTheme="minorHAnsi" w:hAnsiTheme="minorHAnsi"/>
          <w:sz w:val="18"/>
          <w:szCs w:val="18"/>
        </w:rPr>
        <w:lastRenderedPageBreak/>
        <w:t xml:space="preserve">Repeal or amend, with a view to bringing into conformity with international law, </w:t>
      </w:r>
      <w:r w:rsidRPr="00751B02">
        <w:rPr>
          <w:rFonts w:asciiTheme="minorHAnsi" w:hAnsiTheme="minorHAnsi"/>
          <w:sz w:val="18"/>
          <w:szCs w:val="18"/>
          <w:lang w:val="en-GB"/>
        </w:rPr>
        <w:t xml:space="preserve">the Law on the Use of Firearms by Armed Forces in Necessary Incidents, which allows security forces to use </w:t>
      </w:r>
      <w:r w:rsidRPr="00751B02">
        <w:rPr>
          <w:rFonts w:asciiTheme="minorHAnsi" w:hAnsiTheme="minorHAnsi"/>
          <w:sz w:val="18"/>
          <w:szCs w:val="18"/>
          <w:cs/>
          <w:lang w:val="en-GB"/>
        </w:rPr>
        <w:t>‎</w:t>
      </w:r>
      <w:r w:rsidRPr="00751B02">
        <w:rPr>
          <w:rFonts w:asciiTheme="minorHAnsi" w:hAnsiTheme="minorHAnsi"/>
          <w:sz w:val="18"/>
          <w:szCs w:val="18"/>
          <w:lang w:val="en-GB"/>
        </w:rPr>
        <w:t>firearms without regard to the high threshold imposed by international law and standards.</w:t>
      </w:r>
      <w:r w:rsidRPr="00751B02">
        <w:rPr>
          <w:rFonts w:asciiTheme="minorHAnsi" w:hAnsiTheme="minorHAnsi"/>
          <w:sz w:val="18"/>
          <w:szCs w:val="18"/>
          <w:cs/>
          <w:lang w:val="en-GB"/>
        </w:rPr>
        <w:t>‎</w:t>
      </w:r>
    </w:p>
    <w:p w14:paraId="7499DC19" w14:textId="77777777" w:rsidR="00266878" w:rsidRPr="00B151FF" w:rsidRDefault="00266878" w:rsidP="005C4AD4">
      <w:pPr>
        <w:pStyle w:val="RTBodyText"/>
        <w:ind w:left="284"/>
        <w:rPr>
          <w:rFonts w:ascii="Amnesty Trade Gothic Light" w:hAnsi="Amnesty Trade Gothic Light"/>
          <w:sz w:val="16"/>
          <w:szCs w:val="16"/>
        </w:rPr>
      </w:pPr>
    </w:p>
    <w:p w14:paraId="323A1E71" w14:textId="7F215070" w:rsidR="00266878" w:rsidRPr="00B151FF" w:rsidRDefault="00266878" w:rsidP="00266878">
      <w:pPr>
        <w:pStyle w:val="RTBodyText"/>
        <w:rPr>
          <w:rFonts w:ascii="Amnesty Trade Gothic Light" w:hAnsi="Amnesty Trade Gothic Light"/>
          <w:sz w:val="16"/>
          <w:szCs w:val="16"/>
        </w:rPr>
      </w:pPr>
    </w:p>
    <w:p w14:paraId="17B7F230" w14:textId="77777777" w:rsidR="00266878" w:rsidRPr="005C4AD4" w:rsidRDefault="00266878" w:rsidP="0007188A">
      <w:pPr>
        <w:pStyle w:val="RTTitlenumbered"/>
        <w:pageBreakBefore w:val="0"/>
        <w:spacing w:after="240" w:line="640" w:lineRule="exact"/>
        <w:rPr>
          <w:color w:val="auto"/>
          <w:sz w:val="52"/>
          <w:szCs w:val="52"/>
        </w:rPr>
      </w:pPr>
      <w:bookmarkStart w:id="31" w:name="_Toc144232947"/>
      <w:bookmarkStart w:id="32" w:name="_Toc144393851"/>
      <w:bookmarkStart w:id="33" w:name="_Toc144799578"/>
      <w:bookmarkStart w:id="34" w:name="_Toc144882011"/>
      <w:bookmarkStart w:id="35" w:name="_Toc144903123"/>
      <w:bookmarkStart w:id="36" w:name="_Toc144920860"/>
      <w:bookmarkStart w:id="37" w:name="_Toc144969728"/>
      <w:bookmarkStart w:id="38" w:name="_Toc144989759"/>
      <w:bookmarkStart w:id="39" w:name="_Toc143366359"/>
      <w:bookmarkStart w:id="40" w:name="_Toc144920220"/>
      <w:bookmarkStart w:id="41" w:name="_Toc145082396"/>
      <w:bookmarkEnd w:id="31"/>
      <w:bookmarkEnd w:id="32"/>
      <w:bookmarkEnd w:id="33"/>
      <w:bookmarkEnd w:id="34"/>
      <w:bookmarkEnd w:id="35"/>
      <w:bookmarkEnd w:id="36"/>
      <w:bookmarkEnd w:id="37"/>
      <w:bookmarkEnd w:id="38"/>
      <w:r w:rsidRPr="005C4AD4">
        <w:rPr>
          <w:color w:val="auto"/>
          <w:sz w:val="52"/>
          <w:szCs w:val="52"/>
        </w:rPr>
        <w:t>FREEDOMS OF EXPRESSION, ASSOCIATION AND ASSEMBLY (ARTICLES 9, 19, 21 &amp; 22)</w:t>
      </w:r>
      <w:bookmarkEnd w:id="39"/>
      <w:bookmarkEnd w:id="40"/>
      <w:bookmarkEnd w:id="41"/>
    </w:p>
    <w:p w14:paraId="06D2DAC1" w14:textId="0EA855D6"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rPr>
        <w:t>T</w:t>
      </w:r>
      <w:r w:rsidRPr="00751B02">
        <w:rPr>
          <w:rFonts w:ascii="Amnesty Trade Gothic Light" w:hAnsi="Amnesty Trade Gothic Light"/>
          <w:szCs w:val="18"/>
          <w:lang w:val="en-US"/>
        </w:rPr>
        <w:t>he Iranian authorities</w:t>
      </w:r>
      <w:r w:rsidRPr="00751B02">
        <w:rPr>
          <w:rFonts w:ascii="Amnesty Trade Gothic Light" w:hAnsi="Amnesty Trade Gothic Light"/>
          <w:szCs w:val="18"/>
        </w:rPr>
        <w:t xml:space="preserve"> </w:t>
      </w:r>
      <w:r w:rsidRPr="00751B02">
        <w:rPr>
          <w:rFonts w:ascii="Amnesty Trade Gothic Light" w:hAnsi="Amnesty Trade Gothic Light"/>
          <w:szCs w:val="18"/>
          <w:lang w:val="en-US"/>
        </w:rPr>
        <w:t xml:space="preserve">continue to heavily suppress the rights to freedom of expression, </w:t>
      </w:r>
      <w:r w:rsidRPr="00751B02">
        <w:rPr>
          <w:rFonts w:ascii="Amnesty Trade Gothic Light" w:hAnsi="Amnesty Trade Gothic Light"/>
          <w:szCs w:val="18"/>
        </w:rPr>
        <w:t>association,</w:t>
      </w:r>
      <w:r w:rsidRPr="00751B02">
        <w:rPr>
          <w:rFonts w:ascii="Amnesty Trade Gothic Light" w:hAnsi="Amnesty Trade Gothic Light"/>
          <w:szCs w:val="18"/>
          <w:lang w:val="en-US"/>
        </w:rPr>
        <w:t xml:space="preserve"> and peaceful assembly. Since Iran’s last review, the authorities have subjected tens of thousands of people to</w:t>
      </w:r>
      <w:r w:rsidRPr="00751B02">
        <w:rPr>
          <w:rFonts w:ascii="Amnesty Trade Gothic Light" w:hAnsi="Amnesty Trade Gothic Light"/>
          <w:szCs w:val="18"/>
        </w:rPr>
        <w:t xml:space="preserve"> arbitrary arrest and detention, enforced disappearance, torture or other ill-treatment, unjust </w:t>
      </w:r>
      <w:proofErr w:type="gramStart"/>
      <w:r w:rsidRPr="00751B02">
        <w:rPr>
          <w:rFonts w:ascii="Amnesty Trade Gothic Light" w:hAnsi="Amnesty Trade Gothic Light"/>
          <w:szCs w:val="18"/>
        </w:rPr>
        <w:t>prosecution</w:t>
      </w:r>
      <w:proofErr w:type="gramEnd"/>
      <w:r w:rsidRPr="00751B02">
        <w:rPr>
          <w:rFonts w:ascii="Amnesty Trade Gothic Light" w:hAnsi="Amnesty Trade Gothic Light"/>
          <w:szCs w:val="18"/>
        </w:rPr>
        <w:t xml:space="preserve"> and imprisonment after unfair trials, solely for their exercise of their rights to freedom of expression, association and peaceful assembly.</w:t>
      </w:r>
      <w:r w:rsidRPr="00751B02">
        <w:rPr>
          <w:rStyle w:val="FootnoteReference"/>
          <w:rFonts w:ascii="Amnesty Trade Gothic Light" w:hAnsi="Amnesty Trade Gothic Light"/>
          <w:szCs w:val="18"/>
        </w:rPr>
        <w:footnoteReference w:id="18"/>
      </w:r>
      <w:r w:rsidRPr="00751B02">
        <w:rPr>
          <w:rFonts w:ascii="Amnesty Trade Gothic Light" w:hAnsi="Amnesty Trade Gothic Light"/>
          <w:szCs w:val="18"/>
          <w:lang w:val="en-US"/>
        </w:rPr>
        <w:t xml:space="preserve"> </w:t>
      </w:r>
    </w:p>
    <w:p w14:paraId="621EE43F" w14:textId="77929092"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Since 201</w:t>
      </w:r>
      <w:r w:rsidR="00CC3DDA" w:rsidRPr="00751B02">
        <w:rPr>
          <w:rFonts w:ascii="Amnesty Trade Gothic Light" w:hAnsi="Amnesty Trade Gothic Light"/>
          <w:szCs w:val="18"/>
        </w:rPr>
        <w:t>1</w:t>
      </w:r>
      <w:r w:rsidRPr="00751B02">
        <w:rPr>
          <w:rFonts w:ascii="Amnesty Trade Gothic Light" w:hAnsi="Amnesty Trade Gothic Light"/>
          <w:szCs w:val="18"/>
        </w:rPr>
        <w:t xml:space="preserve">, </w:t>
      </w:r>
      <w:r w:rsidRPr="00751B02">
        <w:rPr>
          <w:rStyle w:val="cf01"/>
          <w:rFonts w:ascii="Amnesty Trade Gothic Light" w:hAnsi="Amnesty Trade Gothic Light"/>
        </w:rPr>
        <w:t>hundreds of human rights defenders have been arbitrarily detained on spurious national security-related charges based solely on their peaceful human rights activism;</w:t>
      </w:r>
      <w:r w:rsidRPr="00751B02">
        <w:rPr>
          <w:rStyle w:val="FootnoteReference"/>
          <w:rFonts w:ascii="Amnesty Trade Gothic Light" w:hAnsi="Amnesty Trade Gothic Light"/>
          <w:szCs w:val="18"/>
        </w:rPr>
        <w:footnoteReference w:id="19"/>
      </w:r>
      <w:r w:rsidRPr="00751B02">
        <w:rPr>
          <w:rFonts w:ascii="Amnesty Trade Gothic Light" w:hAnsi="Amnesty Trade Gothic Light"/>
          <w:szCs w:val="18"/>
        </w:rPr>
        <w:t xml:space="preserve"> many have been sentenced to prison terms exceeding a decade.</w:t>
      </w:r>
      <w:r w:rsidRPr="00751B02">
        <w:rPr>
          <w:rStyle w:val="FootnoteReference"/>
          <w:rFonts w:ascii="Amnesty Trade Gothic Light" w:hAnsi="Amnesty Trade Gothic Light"/>
          <w:szCs w:val="18"/>
        </w:rPr>
        <w:footnoteReference w:id="20"/>
      </w:r>
      <w:r w:rsidRPr="00751B02">
        <w:rPr>
          <w:rFonts w:ascii="Amnesty Trade Gothic Light" w:hAnsi="Amnesty Trade Gothic Light"/>
          <w:szCs w:val="18"/>
        </w:rPr>
        <w:t xml:space="preserve"> </w:t>
      </w:r>
    </w:p>
    <w:p w14:paraId="56271F53" w14:textId="4CAAC712"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Those targeted include journalists,</w:t>
      </w:r>
      <w:r w:rsidRPr="00751B02">
        <w:rPr>
          <w:rStyle w:val="FootnoteReference"/>
          <w:rFonts w:ascii="Amnesty Trade Gothic Light" w:hAnsi="Amnesty Trade Gothic Light"/>
          <w:szCs w:val="18"/>
        </w:rPr>
        <w:t xml:space="preserve"> </w:t>
      </w:r>
      <w:r w:rsidRPr="00751B02">
        <w:rPr>
          <w:rFonts w:ascii="Amnesty Trade Gothic Light" w:hAnsi="Amnesty Trade Gothic Light"/>
          <w:szCs w:val="18"/>
          <w:lang w:val="en-US"/>
        </w:rPr>
        <w:t>lawyers,</w:t>
      </w:r>
      <w:r w:rsidRPr="00751B02">
        <w:rPr>
          <w:rStyle w:val="FootnoteReference"/>
          <w:rFonts w:ascii="Amnesty Trade Gothic Light" w:hAnsi="Amnesty Trade Gothic Light"/>
          <w:szCs w:val="18"/>
        </w:rPr>
        <w:t xml:space="preserve"> </w:t>
      </w:r>
      <w:r w:rsidRPr="00751B02">
        <w:rPr>
          <w:rFonts w:ascii="Amnesty Trade Gothic Light" w:hAnsi="Amnesty Trade Gothic Light"/>
          <w:szCs w:val="18"/>
          <w:lang w:val="en-US"/>
        </w:rPr>
        <w:t>students,</w:t>
      </w:r>
      <w:r w:rsidRPr="00751B02">
        <w:rPr>
          <w:rStyle w:val="FootnoteReference"/>
          <w:rFonts w:ascii="Amnesty Trade Gothic Light" w:hAnsi="Amnesty Trade Gothic Light"/>
          <w:szCs w:val="18"/>
        </w:rPr>
        <w:t xml:space="preserve"> </w:t>
      </w:r>
      <w:r w:rsidRPr="00751B02">
        <w:rPr>
          <w:rFonts w:ascii="Amnesty Trade Gothic Light" w:hAnsi="Amnesty Trade Gothic Light"/>
          <w:szCs w:val="18"/>
          <w:lang w:val="en-US"/>
        </w:rPr>
        <w:t xml:space="preserve">trade union </w:t>
      </w:r>
      <w:r w:rsidR="00FC02DD" w:rsidRPr="00751B02">
        <w:rPr>
          <w:rFonts w:ascii="Amnesty Trade Gothic Light" w:hAnsi="Amnesty Trade Gothic Light"/>
          <w:szCs w:val="18"/>
        </w:rPr>
        <w:t xml:space="preserve">and </w:t>
      </w:r>
      <w:r w:rsidRPr="00751B02">
        <w:rPr>
          <w:rFonts w:ascii="Amnesty Trade Gothic Light" w:hAnsi="Amnesty Trade Gothic Light"/>
          <w:szCs w:val="18"/>
        </w:rPr>
        <w:t xml:space="preserve">labour rights </w:t>
      </w:r>
      <w:r w:rsidRPr="00751B02">
        <w:rPr>
          <w:rFonts w:ascii="Amnesty Trade Gothic Light" w:hAnsi="Amnesty Trade Gothic Light"/>
          <w:szCs w:val="18"/>
          <w:lang w:val="en-US"/>
        </w:rPr>
        <w:t>activists,</w:t>
      </w:r>
      <w:r w:rsidRPr="00751B02">
        <w:rPr>
          <w:rStyle w:val="FootnoteReference"/>
          <w:rFonts w:ascii="Amnesty Trade Gothic Light" w:hAnsi="Amnesty Trade Gothic Light"/>
          <w:szCs w:val="18"/>
        </w:rPr>
        <w:t xml:space="preserve"> </w:t>
      </w:r>
      <w:r w:rsidRPr="00751B02">
        <w:rPr>
          <w:rFonts w:ascii="Amnesty Trade Gothic Light" w:hAnsi="Amnesty Trade Gothic Light"/>
          <w:szCs w:val="18"/>
          <w:lang w:val="en-US"/>
        </w:rPr>
        <w:t>political dissidents,</w:t>
      </w:r>
      <w:r w:rsidRPr="00751B02">
        <w:rPr>
          <w:rStyle w:val="FootnoteReference"/>
          <w:rFonts w:ascii="Amnesty Trade Gothic Light" w:hAnsi="Amnesty Trade Gothic Light"/>
          <w:szCs w:val="18"/>
        </w:rPr>
        <w:t xml:space="preserve"> </w:t>
      </w:r>
      <w:r w:rsidRPr="00751B02">
        <w:rPr>
          <w:rFonts w:ascii="Amnesty Trade Gothic Light" w:hAnsi="Amnesty Trade Gothic Light"/>
          <w:szCs w:val="18"/>
        </w:rPr>
        <w:t>writers,</w:t>
      </w:r>
      <w:r w:rsidRPr="00751B02">
        <w:rPr>
          <w:rStyle w:val="FootnoteReference"/>
          <w:rFonts w:ascii="Amnesty Trade Gothic Light" w:hAnsi="Amnesty Trade Gothic Light"/>
          <w:szCs w:val="18"/>
        </w:rPr>
        <w:t xml:space="preserve"> </w:t>
      </w:r>
      <w:r w:rsidR="006167A8" w:rsidRPr="00751B02">
        <w:rPr>
          <w:rFonts w:ascii="Amnesty Trade Gothic Light" w:hAnsi="Amnesty Trade Gothic Light"/>
          <w:szCs w:val="18"/>
        </w:rPr>
        <w:t xml:space="preserve">artists, </w:t>
      </w:r>
      <w:r w:rsidRPr="00751B02">
        <w:rPr>
          <w:rFonts w:ascii="Amnesty Trade Gothic Light" w:hAnsi="Amnesty Trade Gothic Light"/>
          <w:szCs w:val="18"/>
        </w:rPr>
        <w:t>dual nationals,</w:t>
      </w:r>
      <w:r w:rsidRPr="00751B02">
        <w:rPr>
          <w:rStyle w:val="FootnoteReference"/>
          <w:rFonts w:ascii="Amnesty Trade Gothic Light" w:hAnsi="Amnesty Trade Gothic Light"/>
          <w:szCs w:val="18"/>
        </w:rPr>
        <w:t xml:space="preserve"> </w:t>
      </w:r>
      <w:r w:rsidRPr="00751B02">
        <w:rPr>
          <w:rFonts w:ascii="Amnesty Trade Gothic Light" w:hAnsi="Amnesty Trade Gothic Light"/>
          <w:szCs w:val="18"/>
          <w:lang w:val="en-US"/>
        </w:rPr>
        <w:t>women’s rights activists,</w:t>
      </w:r>
      <w:r w:rsidRPr="00751B02">
        <w:rPr>
          <w:rStyle w:val="FootnoteReference"/>
          <w:rFonts w:ascii="Amnesty Trade Gothic Light" w:hAnsi="Amnesty Trade Gothic Light"/>
          <w:szCs w:val="18"/>
          <w:lang w:val="en-US"/>
        </w:rPr>
        <w:t xml:space="preserve"> </w:t>
      </w:r>
      <w:r w:rsidRPr="00751B02">
        <w:rPr>
          <w:rFonts w:ascii="Amnesty Trade Gothic Light" w:hAnsi="Amnesty Trade Gothic Light"/>
          <w:szCs w:val="18"/>
          <w:lang w:val="en-US"/>
        </w:rPr>
        <w:t>minority rights activists,</w:t>
      </w:r>
      <w:r w:rsidRPr="00751B02">
        <w:rPr>
          <w:rStyle w:val="FootnoteReference"/>
          <w:rFonts w:ascii="Amnesty Trade Gothic Light" w:hAnsi="Amnesty Trade Gothic Light"/>
          <w:szCs w:val="18"/>
        </w:rPr>
        <w:t xml:space="preserve"> </w:t>
      </w:r>
      <w:r w:rsidRPr="00751B02">
        <w:rPr>
          <w:rFonts w:ascii="Amnesty Trade Gothic Light" w:hAnsi="Amnesty Trade Gothic Light"/>
          <w:szCs w:val="18"/>
          <w:lang w:val="en-US"/>
        </w:rPr>
        <w:t>environmental activists, anti-death penalty activists and</w:t>
      </w:r>
      <w:r w:rsidRPr="00751B02">
        <w:rPr>
          <w:rFonts w:ascii="Amnesty Trade Gothic Light" w:hAnsi="Amnesty Trade Gothic Light"/>
          <w:szCs w:val="18"/>
        </w:rPr>
        <w:t xml:space="preserve"> bereaved relatives demanding accountability.</w:t>
      </w:r>
      <w:r w:rsidRPr="00751B02">
        <w:rPr>
          <w:rStyle w:val="FootnoteReference"/>
          <w:rFonts w:ascii="Amnesty Trade Gothic Light" w:hAnsi="Amnesty Trade Gothic Light"/>
          <w:szCs w:val="18"/>
        </w:rPr>
        <w:footnoteReference w:id="21"/>
      </w:r>
      <w:r w:rsidRPr="00751B02">
        <w:rPr>
          <w:rFonts w:ascii="Amnesty Trade Gothic Light" w:hAnsi="Amnesty Trade Gothic Light"/>
          <w:szCs w:val="18"/>
          <w:lang w:val="en-US"/>
        </w:rPr>
        <w:t xml:space="preserve"> </w:t>
      </w:r>
    </w:p>
    <w:p w14:paraId="35E99635" w14:textId="46673C28"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lang w:val="en-US"/>
        </w:rPr>
        <w:t xml:space="preserve">Revolutionary Courts have </w:t>
      </w:r>
      <w:r w:rsidR="00AB498D" w:rsidRPr="00751B02">
        <w:rPr>
          <w:rFonts w:ascii="Amnesty Trade Gothic Light" w:hAnsi="Amnesty Trade Gothic Light"/>
          <w:szCs w:val="18"/>
          <w:lang w:val="en-US"/>
        </w:rPr>
        <w:t xml:space="preserve">consistently </w:t>
      </w:r>
      <w:r w:rsidRPr="00751B02">
        <w:rPr>
          <w:rFonts w:ascii="Amnesty Trade Gothic Light" w:hAnsi="Amnesty Trade Gothic Light"/>
          <w:szCs w:val="18"/>
          <w:lang w:val="en-US"/>
        </w:rPr>
        <w:t>cited criticism of Iran’s human rights record on social media and communication with international human rights mechanisms, independent media outlets and human rights organizations based outside Iran as evidence of “criminal” conduct</w:t>
      </w:r>
      <w:r w:rsidRPr="00751B02">
        <w:rPr>
          <w:rFonts w:ascii="Amnesty Trade Gothic Light" w:hAnsi="Amnesty Trade Gothic Light"/>
          <w:szCs w:val="18"/>
        </w:rPr>
        <w:t>.</w:t>
      </w:r>
      <w:r w:rsidRPr="00751B02">
        <w:rPr>
          <w:rStyle w:val="FootnoteReference"/>
          <w:rFonts w:ascii="Amnesty Trade Gothic Light" w:hAnsi="Amnesty Trade Gothic Light"/>
          <w:szCs w:val="18"/>
        </w:rPr>
        <w:footnoteReference w:id="22"/>
      </w:r>
    </w:p>
    <w:p w14:paraId="5D344E09" w14:textId="36C2F8F3"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Charges routinely used against those arrested for peacefully exercising their rights</w:t>
      </w:r>
      <w:r w:rsidR="00960AE1" w:rsidRPr="00751B02">
        <w:rPr>
          <w:rFonts w:ascii="Amnesty Trade Gothic Light" w:hAnsi="Amnesty Trade Gothic Light"/>
          <w:szCs w:val="18"/>
          <w:lang w:val="en-US"/>
        </w:rPr>
        <w:t>,</w:t>
      </w:r>
      <w:r w:rsidRPr="00751B02">
        <w:rPr>
          <w:rFonts w:ascii="Amnesty Trade Gothic Light" w:hAnsi="Amnesty Trade Gothic Light"/>
          <w:szCs w:val="18"/>
          <w:lang w:val="en-US"/>
        </w:rPr>
        <w:t xml:space="preserve"> drawn from the Islamic Penal Code</w:t>
      </w:r>
      <w:r w:rsidR="00960AE1" w:rsidRPr="00751B02">
        <w:rPr>
          <w:rFonts w:ascii="Amnesty Trade Gothic Light" w:hAnsi="Amnesty Trade Gothic Light"/>
          <w:szCs w:val="18"/>
          <w:lang w:val="en-US"/>
        </w:rPr>
        <w:t>,</w:t>
      </w:r>
      <w:r w:rsidRPr="00751B02">
        <w:rPr>
          <w:rFonts w:ascii="Amnesty Trade Gothic Light" w:hAnsi="Amnesty Trade Gothic Light"/>
          <w:szCs w:val="18"/>
          <w:lang w:val="en-US"/>
        </w:rPr>
        <w:t xml:space="preserve"> contravene the principle of legality as they are overly broad and vague.</w:t>
      </w:r>
      <w:r w:rsidR="00B27129" w:rsidRPr="00751B02">
        <w:rPr>
          <w:rStyle w:val="FootnoteReference"/>
          <w:rFonts w:ascii="Amnesty Trade Gothic Light" w:hAnsi="Amnesty Trade Gothic Light"/>
          <w:szCs w:val="18"/>
          <w:lang w:val="en-US"/>
        </w:rPr>
        <w:footnoteReference w:id="23"/>
      </w:r>
      <w:r w:rsidRPr="00751B02">
        <w:rPr>
          <w:rFonts w:ascii="Amnesty Trade Gothic Light" w:hAnsi="Amnesty Trade Gothic Light"/>
          <w:szCs w:val="18"/>
          <w:lang w:val="en-US"/>
        </w:rPr>
        <w:t xml:space="preserve"> Other charges commonly used include “insulting the Supreme Leader” (Article 514), and “insulting Islamic sanctities” (Article 513). These effectively criminalize free expression. </w:t>
      </w:r>
    </w:p>
    <w:p w14:paraId="3AA2A6DB" w14:textId="4C554892" w:rsidR="00266878" w:rsidRPr="00751B02" w:rsidRDefault="00266878" w:rsidP="00266878">
      <w:pPr>
        <w:pStyle w:val="RTBodyText"/>
        <w:rPr>
          <w:rFonts w:ascii="Amnesty Trade Gothic Light" w:hAnsi="Amnesty Trade Gothic Light"/>
          <w:color w:val="auto"/>
          <w:szCs w:val="18"/>
        </w:rPr>
      </w:pPr>
      <w:r w:rsidRPr="00751B02">
        <w:rPr>
          <w:rFonts w:ascii="Amnesty Trade Gothic Light" w:hAnsi="Amnesty Trade Gothic Light"/>
          <w:szCs w:val="18"/>
        </w:rPr>
        <w:t xml:space="preserve">Authorities continue to pressure human rights defenders, </w:t>
      </w:r>
      <w:proofErr w:type="gramStart"/>
      <w:r w:rsidRPr="00751B02">
        <w:rPr>
          <w:rFonts w:ascii="Amnesty Trade Gothic Light" w:hAnsi="Amnesty Trade Gothic Light"/>
          <w:color w:val="auto"/>
          <w:szCs w:val="18"/>
        </w:rPr>
        <w:t>journalists</w:t>
      </w:r>
      <w:proofErr w:type="gramEnd"/>
      <w:r w:rsidRPr="00751B02">
        <w:rPr>
          <w:rFonts w:ascii="Amnesty Trade Gothic Light" w:hAnsi="Amnesty Trade Gothic Light"/>
          <w:color w:val="auto"/>
          <w:szCs w:val="18"/>
        </w:rPr>
        <w:t xml:space="preserve"> and dissidents, including those based abroad, to stop their work by detaining or otherwise harassing their relatives living in Iran.</w:t>
      </w:r>
      <w:r w:rsidRPr="00751B02">
        <w:rPr>
          <w:rStyle w:val="FootnoteReference"/>
          <w:rFonts w:ascii="Amnesty Trade Gothic Light" w:hAnsi="Amnesty Trade Gothic Light"/>
          <w:color w:val="auto"/>
          <w:szCs w:val="18"/>
        </w:rPr>
        <w:footnoteReference w:id="24"/>
      </w:r>
      <w:r w:rsidRPr="00751B02">
        <w:rPr>
          <w:rFonts w:ascii="Amnesty Trade Gothic Light" w:hAnsi="Amnesty Trade Gothic Light"/>
          <w:color w:val="auto"/>
          <w:szCs w:val="18"/>
        </w:rPr>
        <w:t xml:space="preserve"> </w:t>
      </w:r>
    </w:p>
    <w:p w14:paraId="0CE7F581" w14:textId="7B739B87"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color w:val="auto"/>
          <w:szCs w:val="18"/>
        </w:rPr>
        <w:t xml:space="preserve">Further, authorities have also subjected family members who advocate on behalf of their relatives or seek accountability to harassment, </w:t>
      </w:r>
      <w:proofErr w:type="gramStart"/>
      <w:r w:rsidRPr="00751B02">
        <w:rPr>
          <w:rFonts w:ascii="Amnesty Trade Gothic Light" w:hAnsi="Amnesty Trade Gothic Light"/>
          <w:color w:val="auto"/>
          <w:szCs w:val="18"/>
        </w:rPr>
        <w:t>intimidation</w:t>
      </w:r>
      <w:proofErr w:type="gramEnd"/>
      <w:r w:rsidRPr="00751B02">
        <w:rPr>
          <w:rFonts w:ascii="Amnesty Trade Gothic Light" w:hAnsi="Amnesty Trade Gothic Light"/>
          <w:color w:val="auto"/>
          <w:szCs w:val="18"/>
        </w:rPr>
        <w:t xml:space="preserve"> or arrest, and have routinely banned or dispersed their peaceful gatherings.</w:t>
      </w:r>
      <w:r w:rsidRPr="00751B02">
        <w:rPr>
          <w:rStyle w:val="FootnoteReference"/>
          <w:rFonts w:ascii="Amnesty Trade Gothic Light" w:hAnsi="Amnesty Trade Gothic Light"/>
          <w:color w:val="auto"/>
          <w:szCs w:val="18"/>
        </w:rPr>
        <w:footnoteReference w:id="25"/>
      </w:r>
      <w:r w:rsidRPr="00751B02">
        <w:rPr>
          <w:rFonts w:ascii="Amnesty Trade Gothic Light" w:hAnsi="Amnesty Trade Gothic Light"/>
          <w:color w:val="auto"/>
          <w:szCs w:val="18"/>
        </w:rPr>
        <w:t xml:space="preserve"> </w:t>
      </w:r>
    </w:p>
    <w:p w14:paraId="39C21674" w14:textId="4E73A616"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lastRenderedPageBreak/>
        <w:t>Authorities have also adopted a militarized response to protests by using unlawful force</w:t>
      </w:r>
      <w:r w:rsidR="00FC1610" w:rsidRPr="00751B02">
        <w:rPr>
          <w:rFonts w:ascii="Amnesty Trade Gothic Light" w:hAnsi="Amnesty Trade Gothic Light"/>
          <w:szCs w:val="18"/>
        </w:rPr>
        <w:t>, including lethal force,</w:t>
      </w:r>
      <w:r w:rsidRPr="00751B02">
        <w:rPr>
          <w:rFonts w:ascii="Amnesty Trade Gothic Light" w:hAnsi="Amnesty Trade Gothic Light"/>
          <w:szCs w:val="18"/>
        </w:rPr>
        <w:t xml:space="preserve"> to disperse</w:t>
      </w:r>
      <w:r w:rsidR="00AB16C0" w:rsidRPr="00751B02">
        <w:rPr>
          <w:rFonts w:ascii="Amnesty Trade Gothic Light" w:hAnsi="Amnesty Trade Gothic Light"/>
          <w:szCs w:val="18"/>
        </w:rPr>
        <w:t xml:space="preserve">, </w:t>
      </w:r>
      <w:r w:rsidR="000754DD" w:rsidRPr="00751B02">
        <w:rPr>
          <w:rFonts w:ascii="Amnesty Trade Gothic Light" w:hAnsi="Amnesty Trade Gothic Light"/>
          <w:szCs w:val="18"/>
        </w:rPr>
        <w:t>intimidate</w:t>
      </w:r>
      <w:r w:rsidR="00AB16C0" w:rsidRPr="00751B02">
        <w:rPr>
          <w:rFonts w:ascii="Amnesty Trade Gothic Light" w:hAnsi="Amnesty Trade Gothic Light"/>
          <w:szCs w:val="18"/>
        </w:rPr>
        <w:t xml:space="preserve"> and punish</w:t>
      </w:r>
      <w:r w:rsidRPr="00751B02">
        <w:rPr>
          <w:rFonts w:ascii="Amnesty Trade Gothic Light" w:hAnsi="Amnesty Trade Gothic Light"/>
          <w:szCs w:val="18"/>
        </w:rPr>
        <w:t xml:space="preserve"> protest</w:t>
      </w:r>
      <w:r w:rsidR="000754DD" w:rsidRPr="00751B02">
        <w:rPr>
          <w:rFonts w:ascii="Amnesty Trade Gothic Light" w:hAnsi="Amnesty Trade Gothic Light"/>
          <w:szCs w:val="18"/>
        </w:rPr>
        <w:t>er</w:t>
      </w:r>
      <w:r w:rsidRPr="00751B02">
        <w:rPr>
          <w:rFonts w:ascii="Amnesty Trade Gothic Light" w:hAnsi="Amnesty Trade Gothic Light"/>
          <w:szCs w:val="18"/>
        </w:rPr>
        <w:t xml:space="preserve">s and </w:t>
      </w:r>
      <w:r w:rsidR="00025CE8" w:rsidRPr="00751B02">
        <w:rPr>
          <w:rFonts w:ascii="Amnesty Trade Gothic Light" w:hAnsi="Amnesty Trade Gothic Light"/>
          <w:szCs w:val="18"/>
        </w:rPr>
        <w:t xml:space="preserve">have </w:t>
      </w:r>
      <w:r w:rsidRPr="00751B02">
        <w:rPr>
          <w:rFonts w:ascii="Amnesty Trade Gothic Light" w:hAnsi="Amnesty Trade Gothic Light"/>
          <w:szCs w:val="18"/>
        </w:rPr>
        <w:t>carr</w:t>
      </w:r>
      <w:r w:rsidR="00025CE8" w:rsidRPr="00751B02">
        <w:rPr>
          <w:rFonts w:ascii="Amnesty Trade Gothic Light" w:hAnsi="Amnesty Trade Gothic Light"/>
          <w:szCs w:val="18"/>
        </w:rPr>
        <w:t>ied</w:t>
      </w:r>
      <w:r w:rsidRPr="00751B02">
        <w:rPr>
          <w:rFonts w:ascii="Amnesty Trade Gothic Light" w:hAnsi="Amnesty Trade Gothic Light"/>
          <w:szCs w:val="18"/>
        </w:rPr>
        <w:t xml:space="preserve"> out mass</w:t>
      </w:r>
      <w:r w:rsidR="006F7DCB" w:rsidRPr="00751B02">
        <w:rPr>
          <w:rFonts w:ascii="Amnesty Trade Gothic Light" w:hAnsi="Amnesty Trade Gothic Light"/>
          <w:szCs w:val="18"/>
        </w:rPr>
        <w:t xml:space="preserve"> arbitrary</w:t>
      </w:r>
      <w:r w:rsidRPr="00751B02">
        <w:rPr>
          <w:rFonts w:ascii="Amnesty Trade Gothic Light" w:hAnsi="Amnesty Trade Gothic Light"/>
          <w:szCs w:val="18"/>
        </w:rPr>
        <w:t xml:space="preserve"> arrests.</w:t>
      </w:r>
      <w:r w:rsidRPr="00751B02">
        <w:rPr>
          <w:rStyle w:val="FootnoteReference"/>
          <w:rFonts w:ascii="Amnesty Trade Gothic Light" w:hAnsi="Amnesty Trade Gothic Light"/>
          <w:szCs w:val="18"/>
        </w:rPr>
        <w:footnoteReference w:id="26"/>
      </w:r>
      <w:r w:rsidRPr="00751B02">
        <w:rPr>
          <w:rStyle w:val="FootnoteReference"/>
          <w:rFonts w:ascii="Amnesty Trade Gothic Light" w:hAnsi="Amnesty Trade Gothic Light"/>
          <w:szCs w:val="18"/>
        </w:rPr>
        <w:t xml:space="preserve"> </w:t>
      </w:r>
    </w:p>
    <w:p w14:paraId="65E429A5" w14:textId="2389DC9B"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The authorities ban all independent parties, civil society organizations and independent trade unions, censor all forms of media and jam foreign satellite television channels. </w:t>
      </w:r>
      <w:r w:rsidR="00250D0F" w:rsidRPr="00751B02">
        <w:rPr>
          <w:rFonts w:ascii="Amnesty Trade Gothic Light" w:hAnsi="Amnesty Trade Gothic Light"/>
          <w:szCs w:val="18"/>
        </w:rPr>
        <w:t>S</w:t>
      </w:r>
      <w:r w:rsidR="00294CEB" w:rsidRPr="00751B02">
        <w:rPr>
          <w:rFonts w:ascii="Amnesty Trade Gothic Light" w:hAnsi="Amnesty Trade Gothic Light"/>
          <w:szCs w:val="18"/>
        </w:rPr>
        <w:t>ocial media platforms,</w:t>
      </w:r>
      <w:r w:rsidR="00250D0F" w:rsidRPr="00751B02">
        <w:rPr>
          <w:rFonts w:ascii="Amnesty Trade Gothic Light" w:hAnsi="Amnesty Trade Gothic Light"/>
          <w:szCs w:val="18"/>
        </w:rPr>
        <w:t xml:space="preserve"> </w:t>
      </w:r>
      <w:r w:rsidR="00294CEB" w:rsidRPr="00751B02">
        <w:rPr>
          <w:rFonts w:ascii="Amnesty Trade Gothic Light" w:hAnsi="Amnesty Trade Gothic Light"/>
          <w:szCs w:val="18"/>
        </w:rPr>
        <w:t>includ</w:t>
      </w:r>
      <w:r w:rsidR="00250D0F" w:rsidRPr="00751B02">
        <w:rPr>
          <w:rFonts w:ascii="Amnesty Trade Gothic Light" w:hAnsi="Amnesty Trade Gothic Light"/>
          <w:szCs w:val="18"/>
        </w:rPr>
        <w:t xml:space="preserve">ing </w:t>
      </w:r>
      <w:r w:rsidR="00521728" w:rsidRPr="00751B02">
        <w:rPr>
          <w:rFonts w:ascii="Amnesty Trade Gothic Light" w:hAnsi="Amnesty Trade Gothic Light"/>
          <w:szCs w:val="18"/>
        </w:rPr>
        <w:t xml:space="preserve">WhatsApp, Instagram, </w:t>
      </w:r>
      <w:r w:rsidR="00294CEB" w:rsidRPr="00751B02">
        <w:rPr>
          <w:rFonts w:ascii="Amnesty Trade Gothic Light" w:hAnsi="Amnesty Trade Gothic Light"/>
          <w:szCs w:val="18"/>
        </w:rPr>
        <w:t>Facebook, Telegram, Twitter</w:t>
      </w:r>
      <w:r w:rsidR="00250D0F" w:rsidRPr="00751B02">
        <w:rPr>
          <w:rFonts w:ascii="Amnesty Trade Gothic Light" w:hAnsi="Amnesty Trade Gothic Light"/>
          <w:szCs w:val="18"/>
        </w:rPr>
        <w:t xml:space="preserve">, Signal </w:t>
      </w:r>
      <w:r w:rsidR="00294CEB" w:rsidRPr="00751B02">
        <w:rPr>
          <w:rFonts w:ascii="Amnesty Trade Gothic Light" w:hAnsi="Amnesty Trade Gothic Light"/>
          <w:szCs w:val="18"/>
        </w:rPr>
        <w:t>and YouTube</w:t>
      </w:r>
      <w:r w:rsidR="00250D0F" w:rsidRPr="00751B02">
        <w:rPr>
          <w:rFonts w:ascii="Amnesty Trade Gothic Light" w:hAnsi="Amnesty Trade Gothic Light"/>
          <w:szCs w:val="18"/>
        </w:rPr>
        <w:t>, remain blocked.</w:t>
      </w:r>
      <w:r w:rsidR="000537AD" w:rsidRPr="00751B02">
        <w:rPr>
          <w:rStyle w:val="FootnoteReference"/>
          <w:rFonts w:ascii="Amnesty Trade Gothic Light" w:hAnsi="Amnesty Trade Gothic Light"/>
          <w:szCs w:val="18"/>
        </w:rPr>
        <w:footnoteReference w:id="27"/>
      </w:r>
    </w:p>
    <w:p w14:paraId="7D1E800C" w14:textId="176158CB"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Since the November 2019 protests, authorities have repeatedly disrupted internet and mobile phone networks during protests to suppress mobilization and impede people’s ability share information.</w:t>
      </w:r>
      <w:r w:rsidRPr="00751B02">
        <w:rPr>
          <w:rStyle w:val="FootnoteReference"/>
          <w:rFonts w:ascii="Amnesty Trade Gothic Light" w:hAnsi="Amnesty Trade Gothic Light"/>
          <w:szCs w:val="18"/>
        </w:rPr>
        <w:footnoteReference w:id="28"/>
      </w:r>
      <w:r w:rsidRPr="00751B02">
        <w:rPr>
          <w:rFonts w:ascii="Amnesty Trade Gothic Light" w:hAnsi="Amnesty Trade Gothic Light"/>
          <w:szCs w:val="18"/>
        </w:rPr>
        <w:t xml:space="preserve"> </w:t>
      </w:r>
    </w:p>
    <w:p w14:paraId="162335C9" w14:textId="73A63F2C"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As of September 2023, the draconian Internet User Protection Bill, which would further erode online freedoms and access to the global internet, remains pending. The bill would criminalize the production and distribution of censorship circumvention tools and intensify surveillance.</w:t>
      </w:r>
    </w:p>
    <w:p w14:paraId="5FD3295F" w14:textId="6BB6C90B" w:rsidR="00266878" w:rsidRPr="005C4AD4" w:rsidRDefault="00266878" w:rsidP="00E30F10">
      <w:pPr>
        <w:pStyle w:val="RTNumberedHeading"/>
        <w:spacing w:before="240" w:line="240" w:lineRule="auto"/>
        <w:rPr>
          <w:sz w:val="36"/>
          <w:szCs w:val="16"/>
        </w:rPr>
      </w:pPr>
      <w:bookmarkStart w:id="42" w:name="_Toc142758719"/>
      <w:bookmarkStart w:id="43" w:name="_Toc143366360"/>
      <w:bookmarkStart w:id="44" w:name="_Toc144920221"/>
      <w:bookmarkStart w:id="45" w:name="_Toc145082397"/>
      <w:r w:rsidRPr="005C4AD4">
        <w:rPr>
          <w:sz w:val="36"/>
          <w:szCs w:val="16"/>
        </w:rPr>
        <w:t>recommendations</w:t>
      </w:r>
      <w:bookmarkEnd w:id="42"/>
      <w:bookmarkEnd w:id="43"/>
      <w:bookmarkEnd w:id="44"/>
      <w:bookmarkEnd w:id="45"/>
    </w:p>
    <w:p w14:paraId="42E71B0C" w14:textId="387E3D17" w:rsidR="00266878" w:rsidRPr="00751B02" w:rsidRDefault="00266878" w:rsidP="005C4AD4">
      <w:pPr>
        <w:pStyle w:val="ListParagraph"/>
        <w:numPr>
          <w:ilvl w:val="0"/>
          <w:numId w:val="33"/>
        </w:numPr>
        <w:spacing w:after="120"/>
        <w:ind w:left="527" w:hanging="357"/>
        <w:contextualSpacing w:val="0"/>
        <w:rPr>
          <w:rFonts w:ascii="Amnesty Trade Gothic Light" w:hAnsi="Amnesty Trade Gothic Light"/>
          <w:sz w:val="18"/>
          <w:szCs w:val="18"/>
        </w:rPr>
      </w:pPr>
      <w:r w:rsidRPr="00751B02">
        <w:rPr>
          <w:rFonts w:ascii="Amnesty Trade Gothic Light" w:hAnsi="Amnesty Trade Gothic Light"/>
          <w:sz w:val="18"/>
          <w:szCs w:val="18"/>
        </w:rPr>
        <w:t xml:space="preserve">Repeal or substantially amend, with a view to bringing into conformity with international human rights law and standards, vaguely worded provisions of the Islamic Penal Code that unduly restrict the rights to freedom of expression, </w:t>
      </w:r>
      <w:proofErr w:type="gramStart"/>
      <w:r w:rsidRPr="00751B02">
        <w:rPr>
          <w:rFonts w:ascii="Amnesty Trade Gothic Light" w:hAnsi="Amnesty Trade Gothic Light"/>
          <w:sz w:val="18"/>
          <w:szCs w:val="18"/>
        </w:rPr>
        <w:t>association</w:t>
      </w:r>
      <w:proofErr w:type="gramEnd"/>
      <w:r w:rsidRPr="00751B02">
        <w:rPr>
          <w:rFonts w:ascii="Amnesty Trade Gothic Light" w:hAnsi="Amnesty Trade Gothic Light"/>
          <w:sz w:val="18"/>
          <w:szCs w:val="18"/>
        </w:rPr>
        <w:t xml:space="preserve"> and peaceful assembly, such as Articles 498, 499, 500, 508, 513, 514, and 610.</w:t>
      </w:r>
    </w:p>
    <w:p w14:paraId="353097CD" w14:textId="647A63F8" w:rsidR="004201D9" w:rsidRPr="00751B02" w:rsidRDefault="00266878" w:rsidP="005C4AD4">
      <w:pPr>
        <w:pStyle w:val="ListParagraph"/>
        <w:numPr>
          <w:ilvl w:val="0"/>
          <w:numId w:val="33"/>
        </w:numPr>
        <w:spacing w:after="120"/>
        <w:ind w:left="527" w:hanging="357"/>
        <w:contextualSpacing w:val="0"/>
        <w:rPr>
          <w:rFonts w:ascii="Amnesty Trade Gothic Light" w:hAnsi="Amnesty Trade Gothic Light"/>
          <w:sz w:val="18"/>
          <w:szCs w:val="18"/>
        </w:rPr>
      </w:pPr>
      <w:r w:rsidRPr="00751B02">
        <w:rPr>
          <w:rFonts w:ascii="Amnesty Trade Gothic Light" w:hAnsi="Amnesty Trade Gothic Light"/>
          <w:sz w:val="18"/>
          <w:szCs w:val="18"/>
        </w:rPr>
        <w:t>Ensure that no one is subjected to arbitrary arrest and detention</w:t>
      </w:r>
      <w:r w:rsidR="0000109D" w:rsidRPr="00751B02">
        <w:rPr>
          <w:rFonts w:ascii="Amnesty Trade Gothic Light" w:hAnsi="Amnesty Trade Gothic Light"/>
          <w:sz w:val="18"/>
          <w:szCs w:val="18"/>
        </w:rPr>
        <w:t xml:space="preserve"> and</w:t>
      </w:r>
      <w:r w:rsidRPr="00751B02">
        <w:rPr>
          <w:rFonts w:ascii="Amnesty Trade Gothic Light" w:hAnsi="Amnesty Trade Gothic Light"/>
          <w:sz w:val="18"/>
          <w:szCs w:val="18"/>
        </w:rPr>
        <w:t xml:space="preserve"> prosecution solely for the peaceful exercise of their rights to freedom of expression, </w:t>
      </w:r>
      <w:proofErr w:type="gramStart"/>
      <w:r w:rsidRPr="00751B02">
        <w:rPr>
          <w:rFonts w:ascii="Amnesty Trade Gothic Light" w:hAnsi="Amnesty Trade Gothic Light"/>
          <w:sz w:val="18"/>
          <w:szCs w:val="18"/>
        </w:rPr>
        <w:t>association</w:t>
      </w:r>
      <w:proofErr w:type="gramEnd"/>
      <w:r w:rsidRPr="00751B02">
        <w:rPr>
          <w:rFonts w:ascii="Amnesty Trade Gothic Light" w:hAnsi="Amnesty Trade Gothic Light"/>
          <w:sz w:val="18"/>
          <w:szCs w:val="18"/>
        </w:rPr>
        <w:t xml:space="preserve"> and peaceful assembly, and immediately and unconditionally release anyone detained </w:t>
      </w:r>
      <w:r w:rsidR="00025CE8" w:rsidRPr="00751B02">
        <w:rPr>
          <w:rFonts w:ascii="Amnesty Trade Gothic Light" w:hAnsi="Amnesty Trade Gothic Light"/>
          <w:sz w:val="18"/>
          <w:szCs w:val="18"/>
        </w:rPr>
        <w:t>on this basis</w:t>
      </w:r>
      <w:r w:rsidRPr="00751B02">
        <w:rPr>
          <w:rFonts w:ascii="Amnesty Trade Gothic Light" w:hAnsi="Amnesty Trade Gothic Light"/>
          <w:sz w:val="18"/>
          <w:szCs w:val="18"/>
        </w:rPr>
        <w:t xml:space="preserve">. </w:t>
      </w:r>
    </w:p>
    <w:p w14:paraId="65405049" w14:textId="0B0B62E3" w:rsidR="00266878" w:rsidRPr="00751B02" w:rsidRDefault="00266878" w:rsidP="005C4AD4">
      <w:pPr>
        <w:pStyle w:val="ListParagraph"/>
        <w:numPr>
          <w:ilvl w:val="0"/>
          <w:numId w:val="33"/>
        </w:numPr>
        <w:spacing w:after="120"/>
        <w:ind w:left="527" w:hanging="357"/>
        <w:contextualSpacing w:val="0"/>
        <w:rPr>
          <w:rFonts w:ascii="Amnesty Trade Gothic Light" w:hAnsi="Amnesty Trade Gothic Light"/>
          <w:sz w:val="18"/>
          <w:szCs w:val="18"/>
        </w:rPr>
      </w:pPr>
      <w:r w:rsidRPr="00751B02">
        <w:rPr>
          <w:rFonts w:ascii="Amnesty Trade Gothic Light" w:hAnsi="Amnesty Trade Gothic Light"/>
          <w:sz w:val="18"/>
          <w:szCs w:val="18"/>
        </w:rPr>
        <w:t>Desist from using internet shutdowns to clamp down on human rights;</w:t>
      </w:r>
      <w:r w:rsidR="0000730E" w:rsidRPr="00751B02">
        <w:rPr>
          <w:rFonts w:ascii="Amnesty Trade Gothic Light" w:hAnsi="Amnesty Trade Gothic Light"/>
          <w:sz w:val="18"/>
          <w:szCs w:val="18"/>
        </w:rPr>
        <w:t xml:space="preserve"> </w:t>
      </w:r>
      <w:r w:rsidR="00A349EE" w:rsidRPr="00751B02">
        <w:rPr>
          <w:rFonts w:ascii="Amnesty Trade Gothic Light" w:hAnsi="Amnesty Trade Gothic Light"/>
          <w:sz w:val="18"/>
          <w:szCs w:val="18"/>
        </w:rPr>
        <w:t xml:space="preserve">reinstate access to </w:t>
      </w:r>
      <w:r w:rsidR="00503A34" w:rsidRPr="00751B02">
        <w:rPr>
          <w:rFonts w:ascii="Amnesty Trade Gothic Light" w:hAnsi="Amnesty Trade Gothic Light"/>
          <w:sz w:val="18"/>
          <w:szCs w:val="18"/>
        </w:rPr>
        <w:t xml:space="preserve">social media </w:t>
      </w:r>
      <w:r w:rsidR="003B31F7" w:rsidRPr="00751B02">
        <w:rPr>
          <w:rFonts w:ascii="Amnesty Trade Gothic Light" w:hAnsi="Amnesty Trade Gothic Light"/>
          <w:sz w:val="18"/>
          <w:szCs w:val="18"/>
        </w:rPr>
        <w:t>platforms and</w:t>
      </w:r>
      <w:r w:rsidRPr="00751B02">
        <w:rPr>
          <w:rFonts w:ascii="Amnesty Trade Gothic Light" w:hAnsi="Amnesty Trade Gothic Light"/>
          <w:sz w:val="18"/>
          <w:szCs w:val="18"/>
        </w:rPr>
        <w:t xml:space="preserve"> enact legislation in line with international human rights law that recognizes the fundamental role that the internet plays in the exercise of human rights. </w:t>
      </w:r>
    </w:p>
    <w:p w14:paraId="6F54FA20" w14:textId="77777777" w:rsidR="00266878" w:rsidRPr="00EF786A" w:rsidRDefault="00266878" w:rsidP="00266878">
      <w:pPr>
        <w:pStyle w:val="RTBodyText"/>
        <w:ind w:left="714"/>
        <w:rPr>
          <w:rFonts w:ascii="Amnesty Trade Gothic Light" w:hAnsi="Amnesty Trade Gothic Light"/>
          <w:sz w:val="16"/>
          <w:szCs w:val="16"/>
        </w:rPr>
      </w:pPr>
    </w:p>
    <w:p w14:paraId="2A0C9643" w14:textId="77777777" w:rsidR="00266878" w:rsidRPr="005C4AD4" w:rsidRDefault="00266878" w:rsidP="0007188A">
      <w:pPr>
        <w:pStyle w:val="RTTitlenumbered"/>
        <w:pageBreakBefore w:val="0"/>
        <w:spacing w:after="240" w:line="640" w:lineRule="exact"/>
        <w:rPr>
          <w:color w:val="auto"/>
          <w:sz w:val="52"/>
          <w:szCs w:val="52"/>
        </w:rPr>
      </w:pPr>
      <w:bookmarkStart w:id="46" w:name="_Toc143366365"/>
      <w:bookmarkStart w:id="47" w:name="_Toc144920222"/>
      <w:bookmarkStart w:id="48" w:name="_Toc145082398"/>
      <w:bookmarkStart w:id="49" w:name="_Toc143366361"/>
      <w:r w:rsidRPr="005C4AD4">
        <w:rPr>
          <w:color w:val="auto"/>
          <w:sz w:val="52"/>
          <w:szCs w:val="52"/>
        </w:rPr>
        <w:t>torture and other ill-treatment (articles 6, 7 &amp; 10)</w:t>
      </w:r>
      <w:bookmarkEnd w:id="46"/>
      <w:bookmarkEnd w:id="47"/>
      <w:bookmarkEnd w:id="48"/>
    </w:p>
    <w:p w14:paraId="0DABF51D" w14:textId="105FA9D7"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rPr>
        <w:t xml:space="preserve">Since Iran’s last review period, </w:t>
      </w:r>
      <w:r w:rsidRPr="00751B02">
        <w:rPr>
          <w:rFonts w:ascii="Amnesty Trade Gothic Light" w:hAnsi="Amnesty Trade Gothic Light"/>
          <w:szCs w:val="18"/>
          <w:lang w:val="en-US"/>
        </w:rPr>
        <w:t>Amnesty International has documented the widespread and systematic use of torture and other ill-treatment by police, intelligence and security agents</w:t>
      </w:r>
      <w:r w:rsidR="00D425BC" w:rsidRPr="00751B02">
        <w:rPr>
          <w:rFonts w:ascii="Amnesty Trade Gothic Light" w:hAnsi="Amnesty Trade Gothic Light"/>
          <w:szCs w:val="18"/>
          <w:lang w:val="en-US"/>
        </w:rPr>
        <w:t>,</w:t>
      </w:r>
      <w:r w:rsidRPr="00751B02">
        <w:rPr>
          <w:rFonts w:ascii="Amnesty Trade Gothic Light" w:hAnsi="Amnesty Trade Gothic Light"/>
          <w:szCs w:val="18"/>
          <w:lang w:val="en-US"/>
        </w:rPr>
        <w:t xml:space="preserve"> and prison officials against detainees both during arrest and later in detention centers and prisons across the country.</w:t>
      </w:r>
      <w:r w:rsidRPr="00751B02">
        <w:rPr>
          <w:rStyle w:val="FootnoteReference"/>
          <w:rFonts w:ascii="Amnesty Trade Gothic Light" w:hAnsi="Amnesty Trade Gothic Light"/>
          <w:szCs w:val="18"/>
          <w:lang w:val="en-US"/>
        </w:rPr>
        <w:footnoteReference w:id="29"/>
      </w:r>
      <w:r w:rsidRPr="00751B02">
        <w:rPr>
          <w:rFonts w:ascii="Amnesty Trade Gothic Light" w:hAnsi="Amnesty Trade Gothic Light"/>
          <w:szCs w:val="18"/>
          <w:lang w:val="en-US"/>
        </w:rPr>
        <w:t xml:space="preserve"> </w:t>
      </w:r>
    </w:p>
    <w:p w14:paraId="18E7200C" w14:textId="25E02E14"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Methods of torture frequently reported by victims include punching, kicking, floggings, and beatings with batons and cables; prolonged solitary confinement; deliberate denial of healthcare; electric shocks; suspensions upside down; exposure to extreme temperatures; bombardment of light or sound over a sustained period; forced administration of chemical substances; waterboarding; and mock executions. Amnesty International has also documented the use of rape and other acts of sexual violence, including against men, women and children arrested in the context of the September-December 2022 protests. Psychological torture methods reported by victims include degrading insults and profanities; death and rape threats, and threats to harm detainees’ family members.</w:t>
      </w:r>
      <w:r w:rsidRPr="00751B02">
        <w:rPr>
          <w:rStyle w:val="FootnoteReference"/>
          <w:rFonts w:ascii="Amnesty Trade Gothic Light" w:hAnsi="Amnesty Trade Gothic Light"/>
          <w:szCs w:val="18"/>
          <w:lang w:val="en-US"/>
        </w:rPr>
        <w:footnoteReference w:id="30"/>
      </w:r>
      <w:r w:rsidRPr="00751B02">
        <w:rPr>
          <w:rFonts w:ascii="Amnesty Trade Gothic Light" w:hAnsi="Amnesty Trade Gothic Light"/>
          <w:szCs w:val="18"/>
          <w:lang w:val="en-US"/>
        </w:rPr>
        <w:t xml:space="preserve"> </w:t>
      </w:r>
    </w:p>
    <w:p w14:paraId="780B683C" w14:textId="0F78637C" w:rsidR="00266878" w:rsidRPr="00751B02" w:rsidRDefault="00266878" w:rsidP="00266878">
      <w:pPr>
        <w:pStyle w:val="RTBodyText"/>
        <w:rPr>
          <w:rFonts w:ascii="Amnesty Trade Gothic Light" w:hAnsi="Amnesty Trade Gothic Light"/>
          <w:color w:val="000000"/>
          <w:szCs w:val="18"/>
        </w:rPr>
      </w:pPr>
      <w:r w:rsidRPr="00751B02">
        <w:rPr>
          <w:rFonts w:ascii="Amnesty Trade Gothic Light" w:hAnsi="Amnesty Trade Gothic Light"/>
          <w:szCs w:val="18"/>
        </w:rPr>
        <w:t>Amnesty International has recorded the names of at least 142 prisoners who died in custody between January 2010 and April 2022 following torture or other ill-treatment</w:t>
      </w:r>
      <w:r w:rsidR="00705B32" w:rsidRPr="00751B02">
        <w:rPr>
          <w:rFonts w:ascii="Amnesty Trade Gothic Light" w:hAnsi="Amnesty Trade Gothic Light"/>
          <w:szCs w:val="18"/>
        </w:rPr>
        <w:t>.</w:t>
      </w:r>
      <w:r w:rsidR="003E05B4" w:rsidRPr="00751B02">
        <w:rPr>
          <w:rFonts w:ascii="Amnesty Trade Gothic Light" w:hAnsi="Amnesty Trade Gothic Light"/>
          <w:szCs w:val="18"/>
        </w:rPr>
        <w:t xml:space="preserve"> These</w:t>
      </w:r>
      <w:r w:rsidR="003E05B4" w:rsidRPr="00751B02">
        <w:rPr>
          <w:rFonts w:ascii="Amnesty Trade Gothic Light" w:hAnsi="Amnesty Trade Gothic Light"/>
          <w:color w:val="000000"/>
          <w:szCs w:val="18"/>
        </w:rPr>
        <w:t xml:space="preserve"> include</w:t>
      </w:r>
      <w:r w:rsidRPr="00751B02">
        <w:rPr>
          <w:rFonts w:ascii="Amnesty Trade Gothic Light" w:hAnsi="Amnesty Trade Gothic Light"/>
          <w:color w:val="000000"/>
          <w:szCs w:val="18"/>
        </w:rPr>
        <w:t xml:space="preserve"> 96 cases involving </w:t>
      </w:r>
      <w:r w:rsidRPr="00751B02">
        <w:rPr>
          <w:rFonts w:ascii="Amnesty Trade Gothic Light" w:hAnsi="Amnesty Trade Gothic Light"/>
          <w:color w:val="000000"/>
          <w:szCs w:val="18"/>
        </w:rPr>
        <w:lastRenderedPageBreak/>
        <w:t>deliberate denial of medical care</w:t>
      </w:r>
      <w:r w:rsidRPr="00751B02">
        <w:rPr>
          <w:rStyle w:val="FootnoteReference"/>
          <w:rFonts w:ascii="Amnesty Trade Gothic Light" w:hAnsi="Amnesty Trade Gothic Light"/>
          <w:color w:val="000000"/>
          <w:szCs w:val="18"/>
        </w:rPr>
        <w:footnoteReference w:id="31"/>
      </w:r>
      <w:r w:rsidRPr="00751B02">
        <w:rPr>
          <w:rFonts w:ascii="Amnesty Trade Gothic Light" w:hAnsi="Amnesty Trade Gothic Light"/>
          <w:color w:val="000000"/>
          <w:szCs w:val="18"/>
        </w:rPr>
        <w:t xml:space="preserve"> and 46 other cases involving physical acts of violence.</w:t>
      </w:r>
      <w:r w:rsidRPr="00751B02">
        <w:rPr>
          <w:rStyle w:val="FootnoteReference"/>
          <w:rFonts w:ascii="Amnesty Trade Gothic Light" w:hAnsi="Amnesty Trade Gothic Light"/>
          <w:color w:val="000000"/>
          <w:szCs w:val="18"/>
        </w:rPr>
        <w:footnoteReference w:id="32"/>
      </w:r>
      <w:r w:rsidRPr="00751B02">
        <w:rPr>
          <w:rFonts w:ascii="Amnesty Trade Gothic Light" w:hAnsi="Amnesty Trade Gothic Light"/>
          <w:color w:val="000000"/>
          <w:szCs w:val="18"/>
        </w:rPr>
        <w:t xml:space="preserve"> In 2022 and 2023, dozens more died in custody in suspicious circumstances involving credible reports of torture and other ill-treatment including beatings and denial of medical care.</w:t>
      </w:r>
      <w:r w:rsidRPr="00751B02">
        <w:rPr>
          <w:rFonts w:ascii="Amnesty Trade Gothic Light" w:hAnsi="Amnesty Trade Gothic Light"/>
          <w:color w:val="000000"/>
          <w:szCs w:val="18"/>
          <w:vertAlign w:val="superscript"/>
        </w:rPr>
        <w:footnoteReference w:id="33"/>
      </w:r>
    </w:p>
    <w:p w14:paraId="68AAB2BE" w14:textId="3CDC033D" w:rsidR="00266878" w:rsidRPr="00751B02" w:rsidRDefault="00266878" w:rsidP="005C4AD4">
      <w:pPr>
        <w:pStyle w:val="RTBodyText"/>
        <w:spacing w:after="240"/>
        <w:rPr>
          <w:rFonts w:ascii="Amnesty Trade Gothic Light" w:hAnsi="Amnesty Trade Gothic Light"/>
          <w:szCs w:val="18"/>
          <w:lang w:val="en-US"/>
        </w:rPr>
      </w:pPr>
      <w:r w:rsidRPr="00751B02">
        <w:rPr>
          <w:rFonts w:ascii="Amnesty Trade Gothic Light" w:hAnsi="Amnesty Trade Gothic Light"/>
          <w:szCs w:val="18"/>
        </w:rPr>
        <w:t>While domestic legislation bans certain types of abusive conduct during interrogations, it does not include a specific crime of torture or its definition.</w:t>
      </w:r>
      <w:r w:rsidRPr="00751B02">
        <w:rPr>
          <w:rStyle w:val="FootnoteReference"/>
          <w:rFonts w:ascii="Amnesty Trade Gothic Light" w:hAnsi="Amnesty Trade Gothic Light"/>
          <w:szCs w:val="18"/>
        </w:rPr>
        <w:footnoteReference w:id="34"/>
      </w:r>
      <w:r w:rsidRPr="00751B02">
        <w:rPr>
          <w:rFonts w:ascii="Amnesty Trade Gothic Light" w:hAnsi="Amnesty Trade Gothic Light"/>
          <w:szCs w:val="18"/>
        </w:rPr>
        <w:t xml:space="preserve"> Article 38 of Iran’s Constitution prohibits the use of torture “for the purpose of extracting confession or acquiring information” and fails to provide for its absolute prohibition.</w:t>
      </w:r>
      <w:r w:rsidRPr="00751B02">
        <w:rPr>
          <w:rStyle w:val="FootnoteReference"/>
          <w:rFonts w:ascii="Amnesty Trade Gothic Light" w:hAnsi="Amnesty Trade Gothic Light"/>
          <w:szCs w:val="18"/>
        </w:rPr>
        <w:footnoteReference w:id="35"/>
      </w:r>
      <w:r w:rsidRPr="00751B02">
        <w:rPr>
          <w:rFonts w:ascii="Amnesty Trade Gothic Light" w:hAnsi="Amnesty Trade Gothic Light"/>
          <w:szCs w:val="18"/>
        </w:rPr>
        <w:t xml:space="preserve"> </w:t>
      </w:r>
    </w:p>
    <w:p w14:paraId="602A780A" w14:textId="4074234C" w:rsidR="00266878" w:rsidRPr="005C4AD4" w:rsidRDefault="00266878" w:rsidP="00E30F10">
      <w:pPr>
        <w:pStyle w:val="RTNumberedHeading"/>
        <w:spacing w:before="360"/>
        <w:ind w:left="0" w:firstLine="0"/>
        <w:rPr>
          <w:sz w:val="36"/>
          <w:szCs w:val="16"/>
        </w:rPr>
      </w:pPr>
      <w:bookmarkStart w:id="50" w:name="_Toc144989763"/>
      <w:bookmarkStart w:id="51" w:name="_Toc144799583"/>
      <w:bookmarkStart w:id="52" w:name="_Toc144882015"/>
      <w:bookmarkStart w:id="53" w:name="_Toc144903127"/>
      <w:bookmarkStart w:id="54" w:name="_Toc144920864"/>
      <w:bookmarkStart w:id="55" w:name="_Toc144969732"/>
      <w:bookmarkStart w:id="56" w:name="_Toc144989764"/>
      <w:bookmarkStart w:id="57" w:name="_Toc143779271"/>
      <w:bookmarkStart w:id="58" w:name="_Toc144232952"/>
      <w:bookmarkStart w:id="59" w:name="_Toc144393856"/>
      <w:bookmarkStart w:id="60" w:name="_Toc144799584"/>
      <w:bookmarkStart w:id="61" w:name="_Toc144882016"/>
      <w:bookmarkStart w:id="62" w:name="_Toc144903128"/>
      <w:bookmarkStart w:id="63" w:name="_Toc144920865"/>
      <w:bookmarkStart w:id="64" w:name="_Toc144969733"/>
      <w:bookmarkStart w:id="65" w:name="_Toc144989765"/>
      <w:bookmarkStart w:id="66" w:name="_Toc144882017"/>
      <w:bookmarkStart w:id="67" w:name="_Toc144903129"/>
      <w:bookmarkStart w:id="68" w:name="_Toc144920866"/>
      <w:bookmarkStart w:id="69" w:name="_Toc144969734"/>
      <w:bookmarkStart w:id="70" w:name="_Toc144989766"/>
      <w:bookmarkStart w:id="71" w:name="_Toc144882018"/>
      <w:bookmarkStart w:id="72" w:name="_Toc144903130"/>
      <w:bookmarkStart w:id="73" w:name="_Toc144920867"/>
      <w:bookmarkStart w:id="74" w:name="_Toc144969735"/>
      <w:bookmarkStart w:id="75" w:name="_Toc144989767"/>
      <w:bookmarkStart w:id="76" w:name="_Toc144882020"/>
      <w:bookmarkStart w:id="77" w:name="_Toc144903132"/>
      <w:bookmarkStart w:id="78" w:name="_Toc144920869"/>
      <w:bookmarkStart w:id="79" w:name="_Toc144969737"/>
      <w:bookmarkStart w:id="80" w:name="_Toc144989769"/>
      <w:bookmarkStart w:id="81" w:name="_Toc145082399"/>
      <w:bookmarkStart w:id="82" w:name="_Toc143366368"/>
      <w:bookmarkStart w:id="83" w:name="_Toc144920225"/>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5C4AD4">
        <w:rPr>
          <w:sz w:val="36"/>
          <w:szCs w:val="16"/>
        </w:rPr>
        <w:t>CORPORAL PUNISHMENTS AMOUNTING TO TORTURE</w:t>
      </w:r>
      <w:bookmarkEnd w:id="81"/>
      <w:r w:rsidRPr="005C4AD4">
        <w:rPr>
          <w:sz w:val="36"/>
          <w:szCs w:val="16"/>
        </w:rPr>
        <w:t xml:space="preserve"> </w:t>
      </w:r>
      <w:bookmarkEnd w:id="82"/>
      <w:bookmarkEnd w:id="83"/>
    </w:p>
    <w:p w14:paraId="584C0866" w14:textId="68302813"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rPr>
        <w:t xml:space="preserve">Iran’s </w:t>
      </w:r>
      <w:r w:rsidR="00383557" w:rsidRPr="00751B02">
        <w:rPr>
          <w:rFonts w:ascii="Amnesty Trade Gothic Light" w:hAnsi="Amnesty Trade Gothic Light"/>
          <w:szCs w:val="18"/>
        </w:rPr>
        <w:t xml:space="preserve">Islamic </w:t>
      </w:r>
      <w:r w:rsidRPr="00751B02">
        <w:rPr>
          <w:rFonts w:ascii="Amnesty Trade Gothic Light" w:hAnsi="Amnesty Trade Gothic Light"/>
          <w:szCs w:val="18"/>
        </w:rPr>
        <w:t>Penal Code retains punishments violating the absolute prohibition of torture and other ill-treatment, including flogging, blinding, amputation,</w:t>
      </w:r>
      <w:r w:rsidRPr="00751B02">
        <w:rPr>
          <w:rStyle w:val="FootnoteReference"/>
          <w:rFonts w:ascii="Amnesty Trade Gothic Light" w:hAnsi="Amnesty Trade Gothic Light"/>
          <w:szCs w:val="18"/>
          <w:lang w:val="en-US"/>
        </w:rPr>
        <w:footnoteReference w:id="36"/>
      </w:r>
      <w:r w:rsidRPr="00751B02">
        <w:rPr>
          <w:rFonts w:ascii="Amnesty Trade Gothic Light" w:hAnsi="Amnesty Trade Gothic Light"/>
          <w:szCs w:val="18"/>
        </w:rPr>
        <w:t xml:space="preserve"> crucifixion and stoning. </w:t>
      </w:r>
      <w:r w:rsidRPr="00751B02">
        <w:rPr>
          <w:rFonts w:ascii="Amnesty Trade Gothic Light" w:hAnsi="Amnesty Trade Gothic Light"/>
          <w:szCs w:val="18"/>
          <w:lang w:val="en-US"/>
        </w:rPr>
        <w:t xml:space="preserve">Individuals, including children, can be subjected to flogging for </w:t>
      </w:r>
      <w:r w:rsidR="00F76B82" w:rsidRPr="00751B02">
        <w:rPr>
          <w:rFonts w:ascii="Amnesty Trade Gothic Light" w:hAnsi="Amnesty Trade Gothic Light"/>
          <w:szCs w:val="18"/>
          <w:lang w:val="en-US"/>
        </w:rPr>
        <w:t xml:space="preserve">dozens of offences including </w:t>
      </w:r>
      <w:r w:rsidRPr="00751B02">
        <w:rPr>
          <w:rFonts w:ascii="Amnesty Trade Gothic Light" w:hAnsi="Amnesty Trade Gothic Light"/>
          <w:szCs w:val="18"/>
          <w:lang w:val="en-US"/>
        </w:rPr>
        <w:t>theft and assault.</w:t>
      </w:r>
      <w:r w:rsidR="00E20E00" w:rsidRPr="00751B02">
        <w:rPr>
          <w:rStyle w:val="FootnoteReference"/>
          <w:rFonts w:ascii="Amnesty Trade Gothic Light" w:hAnsi="Amnesty Trade Gothic Light"/>
          <w:szCs w:val="18"/>
          <w:lang w:val="en-US"/>
        </w:rPr>
        <w:footnoteReference w:id="37"/>
      </w:r>
      <w:r w:rsidRPr="00751B02">
        <w:rPr>
          <w:rFonts w:ascii="Amnesty Trade Gothic Light" w:hAnsi="Amnesty Trade Gothic Light"/>
          <w:szCs w:val="18"/>
          <w:lang w:val="en-US"/>
        </w:rPr>
        <w:t xml:space="preserve"> </w:t>
      </w:r>
    </w:p>
    <w:p w14:paraId="77EB190D" w14:textId="6BAC4FB7"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These punishments are</w:t>
      </w:r>
      <w:r w:rsidR="00CF1347" w:rsidRPr="00751B02">
        <w:rPr>
          <w:rFonts w:ascii="Amnesty Trade Gothic Light" w:hAnsi="Amnesty Trade Gothic Light"/>
          <w:szCs w:val="18"/>
          <w:lang w:val="en-US"/>
        </w:rPr>
        <w:t xml:space="preserve"> </w:t>
      </w:r>
      <w:r w:rsidRPr="00751B02">
        <w:rPr>
          <w:rFonts w:ascii="Amnesty Trade Gothic Light" w:hAnsi="Amnesty Trade Gothic Light"/>
          <w:szCs w:val="18"/>
          <w:lang w:val="en-US"/>
        </w:rPr>
        <w:t xml:space="preserve">prescribed for acts </w:t>
      </w:r>
      <w:r w:rsidR="00CF1347" w:rsidRPr="00751B02">
        <w:rPr>
          <w:rFonts w:ascii="Amnesty Trade Gothic Light" w:hAnsi="Amnesty Trade Gothic Light"/>
          <w:szCs w:val="18"/>
          <w:lang w:val="en-US"/>
        </w:rPr>
        <w:t>protected</w:t>
      </w:r>
      <w:r w:rsidRPr="00751B02">
        <w:rPr>
          <w:rFonts w:ascii="Amnesty Trade Gothic Light" w:hAnsi="Amnesty Trade Gothic Light"/>
          <w:szCs w:val="18"/>
          <w:lang w:val="en-US"/>
        </w:rPr>
        <w:t xml:space="preserve"> </w:t>
      </w:r>
      <w:r w:rsidR="00CF1347" w:rsidRPr="00751B02">
        <w:rPr>
          <w:rFonts w:ascii="Amnesty Trade Gothic Light" w:hAnsi="Amnesty Trade Gothic Light"/>
          <w:szCs w:val="18"/>
          <w:lang w:val="en-US"/>
        </w:rPr>
        <w:t xml:space="preserve">under </w:t>
      </w:r>
      <w:r w:rsidRPr="00751B02">
        <w:rPr>
          <w:rFonts w:ascii="Amnesty Trade Gothic Light" w:hAnsi="Amnesty Trade Gothic Light"/>
          <w:szCs w:val="18"/>
          <w:lang w:val="en-US"/>
        </w:rPr>
        <w:t xml:space="preserve">international human rights law such as </w:t>
      </w:r>
      <w:r w:rsidR="00776B10" w:rsidRPr="00751B02">
        <w:rPr>
          <w:rFonts w:ascii="Amnesty Trade Gothic Light" w:hAnsi="Amnesty Trade Gothic Light"/>
          <w:szCs w:val="18"/>
          <w:lang w:val="en-US"/>
        </w:rPr>
        <w:t xml:space="preserve">attending peaceful protests and cultural gatherings, </w:t>
      </w:r>
      <w:r w:rsidRPr="00751B02">
        <w:rPr>
          <w:rFonts w:ascii="Amnesty Trade Gothic Light" w:hAnsi="Amnesty Trade Gothic Light"/>
          <w:szCs w:val="18"/>
          <w:lang w:val="en-US"/>
        </w:rPr>
        <w:t>drinking alcohol,</w:t>
      </w:r>
      <w:r w:rsidRPr="00751B02">
        <w:rPr>
          <w:rStyle w:val="FootnoteReference"/>
          <w:rFonts w:ascii="Amnesty Trade Gothic Light" w:hAnsi="Amnesty Trade Gothic Light"/>
          <w:szCs w:val="18"/>
          <w:lang w:val="en-US"/>
        </w:rPr>
        <w:footnoteReference w:id="38"/>
      </w:r>
      <w:r w:rsidR="00776B10" w:rsidRPr="00751B02">
        <w:rPr>
          <w:rFonts w:ascii="Amnesty Trade Gothic Light" w:hAnsi="Amnesty Trade Gothic Light"/>
          <w:szCs w:val="18"/>
          <w:lang w:val="en-US"/>
        </w:rPr>
        <w:t xml:space="preserve"> </w:t>
      </w:r>
      <w:r w:rsidRPr="00751B02">
        <w:rPr>
          <w:rFonts w:ascii="Amnesty Trade Gothic Light" w:hAnsi="Amnesty Trade Gothic Light"/>
          <w:szCs w:val="18"/>
          <w:lang w:val="en-US"/>
        </w:rPr>
        <w:t>engaging consensually in same-sex sexual conduct or sexual relations outside of marriage</w:t>
      </w:r>
      <w:r w:rsidR="004A2F43" w:rsidRPr="00751B02">
        <w:rPr>
          <w:rFonts w:ascii="Amnesty Trade Gothic Light" w:hAnsi="Amnesty Trade Gothic Light"/>
          <w:szCs w:val="18"/>
          <w:lang w:val="en-US"/>
        </w:rPr>
        <w:t>,</w:t>
      </w:r>
      <w:r w:rsidRPr="00751B02">
        <w:rPr>
          <w:rFonts w:ascii="Amnesty Trade Gothic Light" w:hAnsi="Amnesty Trade Gothic Light"/>
          <w:szCs w:val="18"/>
          <w:lang w:val="en-US"/>
        </w:rPr>
        <w:t xml:space="preserve"> and attending mixed-gender parties.</w:t>
      </w:r>
      <w:r w:rsidRPr="00751B02">
        <w:rPr>
          <w:rStyle w:val="FootnoteReference"/>
          <w:rFonts w:ascii="Amnesty Trade Gothic Light" w:hAnsi="Amnesty Trade Gothic Light"/>
          <w:szCs w:val="18"/>
          <w:lang w:val="en-US"/>
        </w:rPr>
        <w:footnoteReference w:id="39"/>
      </w:r>
      <w:r w:rsidRPr="00751B02">
        <w:rPr>
          <w:rFonts w:ascii="Amnesty Trade Gothic Light" w:hAnsi="Amnesty Trade Gothic Light"/>
          <w:szCs w:val="18"/>
          <w:lang w:val="en-US"/>
        </w:rPr>
        <w:t xml:space="preserve"> </w:t>
      </w:r>
    </w:p>
    <w:p w14:paraId="112D0C6D" w14:textId="5C69E306"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Between 1 January 2012 and 31 July 2023, the authorities have flogged at least 707 people.</w:t>
      </w:r>
      <w:r w:rsidRPr="00751B02">
        <w:rPr>
          <w:rStyle w:val="FootnoteReference"/>
          <w:rFonts w:ascii="Amnesty Trade Gothic Light" w:hAnsi="Amnesty Trade Gothic Light"/>
          <w:szCs w:val="18"/>
          <w:lang w:val="en-US"/>
        </w:rPr>
        <w:footnoteReference w:id="40"/>
      </w:r>
      <w:r w:rsidRPr="00751B02">
        <w:rPr>
          <w:rFonts w:ascii="Amnesty Trade Gothic Light" w:hAnsi="Amnesty Trade Gothic Light"/>
          <w:szCs w:val="18"/>
          <w:lang w:val="en-US"/>
        </w:rPr>
        <w:t xml:space="preserve"> </w:t>
      </w:r>
    </w:p>
    <w:p w14:paraId="08425917" w14:textId="3C39238A" w:rsidR="00266878" w:rsidRPr="00751B02" w:rsidRDefault="00266878" w:rsidP="005C4AD4">
      <w:pPr>
        <w:pStyle w:val="RTBodyText"/>
        <w:spacing w:after="240"/>
        <w:rPr>
          <w:rFonts w:ascii="Amnesty Trade Gothic Light" w:hAnsi="Amnesty Trade Gothic Light"/>
          <w:szCs w:val="18"/>
          <w:lang w:val="en-US"/>
        </w:rPr>
      </w:pPr>
      <w:r w:rsidRPr="00751B02">
        <w:rPr>
          <w:rFonts w:ascii="Amnesty Trade Gothic Light" w:hAnsi="Amnesty Trade Gothic Light"/>
          <w:szCs w:val="18"/>
          <w:lang w:val="en-US"/>
        </w:rPr>
        <w:t xml:space="preserve">In the same </w:t>
      </w:r>
      <w:proofErr w:type="gramStart"/>
      <w:r w:rsidRPr="00751B02">
        <w:rPr>
          <w:rFonts w:ascii="Amnesty Trade Gothic Light" w:hAnsi="Amnesty Trade Gothic Light"/>
          <w:szCs w:val="18"/>
          <w:lang w:val="en-US"/>
        </w:rPr>
        <w:t>time period</w:t>
      </w:r>
      <w:proofErr w:type="gramEnd"/>
      <w:r w:rsidRPr="00751B02">
        <w:rPr>
          <w:rFonts w:ascii="Amnesty Trade Gothic Light" w:hAnsi="Amnesty Trade Gothic Light"/>
          <w:szCs w:val="18"/>
          <w:lang w:val="en-US"/>
        </w:rPr>
        <w:t>, the authorities also carried out amputation of the fingers, hands, and/or feet of at least 41 men convicted of robbery</w:t>
      </w:r>
      <w:r w:rsidR="004C2E85" w:rsidRPr="00751B02">
        <w:rPr>
          <w:rFonts w:ascii="Amnesty Trade Gothic Light" w:hAnsi="Amnesty Trade Gothic Light"/>
          <w:szCs w:val="18"/>
          <w:lang w:val="en-US"/>
        </w:rPr>
        <w:t>,</w:t>
      </w:r>
      <w:r w:rsidRPr="00751B02">
        <w:rPr>
          <w:rStyle w:val="FootnoteReference"/>
          <w:rFonts w:ascii="Amnesty Trade Gothic Light" w:hAnsi="Amnesty Trade Gothic Light"/>
          <w:szCs w:val="18"/>
          <w:lang w:val="en-US"/>
        </w:rPr>
        <w:footnoteReference w:id="41"/>
      </w:r>
      <w:r w:rsidRPr="00751B02">
        <w:rPr>
          <w:rFonts w:ascii="Amnesty Trade Gothic Light" w:hAnsi="Amnesty Trade Gothic Light"/>
          <w:szCs w:val="18"/>
          <w:lang w:val="en-US"/>
        </w:rPr>
        <w:t xml:space="preserve"> and sentenced multiple individuals to deliberate blinding under the principle of “retribution in kind”</w:t>
      </w:r>
      <w:r w:rsidR="00AD11B2" w:rsidRPr="00751B02">
        <w:rPr>
          <w:rFonts w:ascii="Amnesty Trade Gothic Light" w:hAnsi="Amnesty Trade Gothic Light"/>
          <w:szCs w:val="18"/>
          <w:lang w:val="en-US"/>
        </w:rPr>
        <w:t xml:space="preserve"> </w:t>
      </w:r>
      <w:r w:rsidRPr="00751B02">
        <w:rPr>
          <w:rFonts w:ascii="Amnesty Trade Gothic Light" w:hAnsi="Amnesty Trade Gothic Light"/>
          <w:szCs w:val="18"/>
          <w:lang w:val="en-US"/>
        </w:rPr>
        <w:t>(</w:t>
      </w:r>
      <w:proofErr w:type="spellStart"/>
      <w:r w:rsidRPr="00751B02">
        <w:rPr>
          <w:rFonts w:ascii="Amnesty Trade Gothic Light" w:hAnsi="Amnesty Trade Gothic Light"/>
          <w:i/>
          <w:iCs/>
          <w:szCs w:val="18"/>
          <w:lang w:val="en-US"/>
        </w:rPr>
        <w:t>qesas</w:t>
      </w:r>
      <w:proofErr w:type="spellEnd"/>
      <w:r w:rsidRPr="00751B02">
        <w:rPr>
          <w:rFonts w:ascii="Amnesty Trade Gothic Light" w:hAnsi="Amnesty Trade Gothic Light"/>
          <w:szCs w:val="18"/>
          <w:lang w:val="en-US"/>
        </w:rPr>
        <w:t>).</w:t>
      </w:r>
      <w:r w:rsidRPr="00751B02">
        <w:rPr>
          <w:rStyle w:val="FootnoteReference"/>
          <w:rFonts w:ascii="Amnesty Trade Gothic Light" w:hAnsi="Amnesty Trade Gothic Light"/>
          <w:szCs w:val="18"/>
          <w:lang w:val="en-US"/>
        </w:rPr>
        <w:footnoteReference w:id="42"/>
      </w:r>
    </w:p>
    <w:p w14:paraId="648FBD0A" w14:textId="062F4643" w:rsidR="00266878" w:rsidRPr="00A3739C" w:rsidRDefault="00266878" w:rsidP="00E30F10">
      <w:pPr>
        <w:pStyle w:val="RTNumberedHeading"/>
        <w:spacing w:before="360"/>
        <w:ind w:left="0" w:firstLine="0"/>
        <w:rPr>
          <w:sz w:val="36"/>
          <w:szCs w:val="16"/>
        </w:rPr>
      </w:pPr>
      <w:bookmarkStart w:id="84" w:name="_Toc144882022"/>
      <w:bookmarkStart w:id="85" w:name="_Toc144903134"/>
      <w:bookmarkStart w:id="86" w:name="_Toc144920871"/>
      <w:bookmarkStart w:id="87" w:name="_Toc144969739"/>
      <w:bookmarkStart w:id="88" w:name="_Toc144989771"/>
      <w:bookmarkStart w:id="89" w:name="_Toc144882023"/>
      <w:bookmarkStart w:id="90" w:name="_Toc144903135"/>
      <w:bookmarkStart w:id="91" w:name="_Toc144920872"/>
      <w:bookmarkStart w:id="92" w:name="_Toc144969740"/>
      <w:bookmarkStart w:id="93" w:name="_Toc144989772"/>
      <w:bookmarkStart w:id="94" w:name="_Toc144882024"/>
      <w:bookmarkStart w:id="95" w:name="_Toc144903136"/>
      <w:bookmarkStart w:id="96" w:name="_Toc144920873"/>
      <w:bookmarkStart w:id="97" w:name="_Toc144969741"/>
      <w:bookmarkStart w:id="98" w:name="_Toc144989773"/>
      <w:bookmarkStart w:id="99" w:name="_Toc145082400"/>
      <w:bookmarkStart w:id="100" w:name="_Toc143366370"/>
      <w:bookmarkStart w:id="101" w:name="_Toc144920227"/>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A3739C">
        <w:rPr>
          <w:sz w:val="36"/>
          <w:szCs w:val="16"/>
        </w:rPr>
        <w:t>deliberate denial of medical care in prisons</w:t>
      </w:r>
      <w:bookmarkEnd w:id="99"/>
      <w:r w:rsidRPr="00A3739C">
        <w:rPr>
          <w:sz w:val="36"/>
          <w:szCs w:val="16"/>
        </w:rPr>
        <w:t xml:space="preserve"> </w:t>
      </w:r>
      <w:bookmarkEnd w:id="100"/>
      <w:bookmarkEnd w:id="101"/>
    </w:p>
    <w:p w14:paraId="29A19A0E" w14:textId="68EDA3EC" w:rsidR="00266878" w:rsidRPr="00751B02" w:rsidRDefault="00836F1A"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Authorities</w:t>
      </w:r>
      <w:r w:rsidR="00266878" w:rsidRPr="00751B02">
        <w:rPr>
          <w:rFonts w:ascii="Amnesty Trade Gothic Light" w:hAnsi="Amnesty Trade Gothic Light"/>
          <w:szCs w:val="18"/>
        </w:rPr>
        <w:t xml:space="preserve"> are committing violations of the right to life by deliberately denying ailing prisoners lifesaving healthcare, </w:t>
      </w:r>
      <w:proofErr w:type="gramStart"/>
      <w:r w:rsidR="00266878" w:rsidRPr="00751B02">
        <w:rPr>
          <w:rFonts w:ascii="Amnesty Trade Gothic Light" w:hAnsi="Amnesty Trade Gothic Light"/>
          <w:szCs w:val="18"/>
        </w:rPr>
        <w:t>causing</w:t>
      </w:r>
      <w:proofErr w:type="gramEnd"/>
      <w:r w:rsidR="00266878" w:rsidRPr="00751B02">
        <w:rPr>
          <w:rFonts w:ascii="Amnesty Trade Gothic Light" w:hAnsi="Amnesty Trade Gothic Light"/>
          <w:szCs w:val="18"/>
        </w:rPr>
        <w:t xml:space="preserve"> or contributing to deaths in custody.</w:t>
      </w:r>
      <w:r w:rsidR="00266878" w:rsidRPr="00751B02">
        <w:rPr>
          <w:rFonts w:ascii="Amnesty Trade Gothic Light" w:eastAsiaTheme="minorHAnsi" w:hAnsi="Amnesty Trade Gothic Light" w:cstheme="minorBidi"/>
          <w:color w:val="000000"/>
          <w:szCs w:val="18"/>
        </w:rPr>
        <w:t xml:space="preserve"> Amnesty International examined the </w:t>
      </w:r>
      <w:r w:rsidR="00266878" w:rsidRPr="00751B02">
        <w:rPr>
          <w:rFonts w:ascii="Amnesty Trade Gothic Light" w:hAnsi="Amnesty Trade Gothic Light"/>
          <w:szCs w:val="18"/>
        </w:rPr>
        <w:t>circumstances surrounding 96 deaths in custody which occurred between January 2010 and April 2022, in prisons across Iran, involving credible reports on the denial of access to healthcare.</w:t>
      </w:r>
      <w:r w:rsidR="00266878" w:rsidRPr="00751B02">
        <w:rPr>
          <w:rStyle w:val="FootnoteReference"/>
          <w:rFonts w:ascii="Amnesty Trade Gothic Light" w:hAnsi="Amnesty Trade Gothic Light"/>
          <w:szCs w:val="18"/>
        </w:rPr>
        <w:footnoteReference w:id="43"/>
      </w:r>
      <w:r w:rsidR="00266878" w:rsidRPr="00751B02">
        <w:rPr>
          <w:rFonts w:ascii="Amnesty Trade Gothic Light" w:hAnsi="Amnesty Trade Gothic Light"/>
          <w:szCs w:val="18"/>
        </w:rPr>
        <w:t xml:space="preserve"> </w:t>
      </w:r>
      <w:r w:rsidR="00266878" w:rsidRPr="00751B02">
        <w:rPr>
          <w:rFonts w:ascii="Amnesty Trade Gothic Light" w:hAnsi="Amnesty Trade Gothic Light"/>
          <w:szCs w:val="18"/>
          <w:lang w:val="en-US"/>
        </w:rPr>
        <w:t xml:space="preserve">The authorities also routinely subject people held for politically motivated reasons to torture and other ill-treatment by deliberately depriving them </w:t>
      </w:r>
      <w:r w:rsidR="00266878" w:rsidRPr="00751B02">
        <w:rPr>
          <w:rFonts w:ascii="Amnesty Trade Gothic Light" w:hAnsi="Amnesty Trade Gothic Light"/>
          <w:szCs w:val="18"/>
          <w:lang w:val="en-US"/>
        </w:rPr>
        <w:lastRenderedPageBreak/>
        <w:t>of access to adequate medical care for the purposes of punishing, intimidating or humiliating them or obtaining forced “confessions”</w:t>
      </w:r>
      <w:r w:rsidR="00322AEA" w:rsidRPr="00751B02">
        <w:rPr>
          <w:rFonts w:ascii="Amnesty Trade Gothic Light" w:hAnsi="Amnesty Trade Gothic Light"/>
          <w:szCs w:val="18"/>
          <w:lang w:val="en-US"/>
        </w:rPr>
        <w:t>.</w:t>
      </w:r>
      <w:r w:rsidR="0055704D" w:rsidRPr="00751B02">
        <w:rPr>
          <w:rStyle w:val="FootnoteReference"/>
          <w:rFonts w:ascii="Amnesty Trade Gothic Light" w:hAnsi="Amnesty Trade Gothic Light"/>
          <w:szCs w:val="18"/>
        </w:rPr>
        <w:footnoteReference w:id="44"/>
      </w:r>
    </w:p>
    <w:p w14:paraId="0C1E29C6" w14:textId="7B0F691A" w:rsidR="00266878" w:rsidRPr="00751B02" w:rsidRDefault="00266878" w:rsidP="00A3739C">
      <w:pPr>
        <w:pStyle w:val="RTBodyText"/>
        <w:spacing w:after="240"/>
        <w:rPr>
          <w:rFonts w:ascii="Amnesty Trade Gothic Light" w:hAnsi="Amnesty Trade Gothic Light"/>
          <w:szCs w:val="18"/>
        </w:rPr>
      </w:pPr>
      <w:r w:rsidRPr="00751B02">
        <w:rPr>
          <w:rFonts w:ascii="Amnesty Trade Gothic Light" w:hAnsi="Amnesty Trade Gothic Light"/>
          <w:szCs w:val="18"/>
        </w:rPr>
        <w:t>The lack of respect for prisoners’ lives and well-being is facilitated by deeply flawed provisions in Iran’s Prisons Regulations. Articles 8(h) and 137 of the Prisons Regulations give prison directors and prosecution officials the power to ignore or overrule medical advice and make healthcare decisions concerning the transfer of prisoners to outside hospitals.</w:t>
      </w:r>
      <w:r w:rsidRPr="00751B02">
        <w:rPr>
          <w:rStyle w:val="FootnoteReference"/>
          <w:rFonts w:ascii="Amnesty Trade Gothic Light" w:hAnsi="Amnesty Trade Gothic Light"/>
          <w:szCs w:val="18"/>
        </w:rPr>
        <w:footnoteReference w:id="45"/>
      </w:r>
    </w:p>
    <w:p w14:paraId="4F91F364" w14:textId="02CFFAE6" w:rsidR="00266878" w:rsidRPr="00A3739C" w:rsidRDefault="00266878" w:rsidP="00E30F10">
      <w:pPr>
        <w:pStyle w:val="RTNumberedHeading"/>
        <w:spacing w:before="360"/>
        <w:ind w:left="0" w:firstLine="0"/>
        <w:rPr>
          <w:sz w:val="36"/>
          <w:szCs w:val="16"/>
        </w:rPr>
      </w:pPr>
      <w:bookmarkStart w:id="102" w:name="_Toc144969743"/>
      <w:bookmarkStart w:id="103" w:name="_Toc144989775"/>
      <w:bookmarkStart w:id="104" w:name="_Toc144882026"/>
      <w:bookmarkStart w:id="105" w:name="_Toc144903138"/>
      <w:bookmarkStart w:id="106" w:name="_Toc144920875"/>
      <w:bookmarkStart w:id="107" w:name="_Toc144969744"/>
      <w:bookmarkStart w:id="108" w:name="_Toc144989776"/>
      <w:bookmarkStart w:id="109" w:name="_Toc144882027"/>
      <w:bookmarkStart w:id="110" w:name="_Toc144903139"/>
      <w:bookmarkStart w:id="111" w:name="_Toc144920876"/>
      <w:bookmarkStart w:id="112" w:name="_Toc144969745"/>
      <w:bookmarkStart w:id="113" w:name="_Toc144989777"/>
      <w:bookmarkStart w:id="114" w:name="_Toc144882028"/>
      <w:bookmarkStart w:id="115" w:name="_Toc144903140"/>
      <w:bookmarkStart w:id="116" w:name="_Toc144920877"/>
      <w:bookmarkStart w:id="117" w:name="_Toc144969746"/>
      <w:bookmarkStart w:id="118" w:name="_Toc144989778"/>
      <w:bookmarkStart w:id="119" w:name="_Toc145082401"/>
      <w:bookmarkStart w:id="120" w:name="_Toc143366372"/>
      <w:bookmarkStart w:id="121" w:name="_Toc144920229"/>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A3739C">
        <w:rPr>
          <w:sz w:val="36"/>
          <w:szCs w:val="16"/>
        </w:rPr>
        <w:t>INHUMANe CONDITIONS of detention</w:t>
      </w:r>
      <w:bookmarkEnd w:id="119"/>
      <w:r w:rsidRPr="00A3739C">
        <w:rPr>
          <w:sz w:val="36"/>
          <w:szCs w:val="16"/>
        </w:rPr>
        <w:t xml:space="preserve"> </w:t>
      </w:r>
      <w:bookmarkEnd w:id="120"/>
      <w:bookmarkEnd w:id="121"/>
    </w:p>
    <w:p w14:paraId="2D3317D9" w14:textId="36649BD9"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Prison and prosecution authorities, working under the judiciary, detain people in inhumane conditions characterized by overcrowding, poor sanitation, inadequate food and water, insufficient beds, poor </w:t>
      </w:r>
      <w:proofErr w:type="gramStart"/>
      <w:r w:rsidRPr="00751B02">
        <w:rPr>
          <w:rFonts w:ascii="Amnesty Trade Gothic Light" w:hAnsi="Amnesty Trade Gothic Light"/>
          <w:szCs w:val="18"/>
        </w:rPr>
        <w:t>ventilation</w:t>
      </w:r>
      <w:proofErr w:type="gramEnd"/>
      <w:r w:rsidRPr="00751B02">
        <w:rPr>
          <w:rFonts w:ascii="Amnesty Trade Gothic Light" w:hAnsi="Amnesty Trade Gothic Light"/>
          <w:szCs w:val="18"/>
        </w:rPr>
        <w:t xml:space="preserve"> and insect infestation.</w:t>
      </w:r>
      <w:r w:rsidRPr="00751B02">
        <w:rPr>
          <w:rStyle w:val="FootnoteReference"/>
          <w:rFonts w:ascii="Amnesty Trade Gothic Light" w:hAnsi="Amnesty Trade Gothic Light"/>
          <w:szCs w:val="18"/>
        </w:rPr>
        <w:footnoteReference w:id="46"/>
      </w:r>
      <w:r w:rsidRPr="00751B02">
        <w:rPr>
          <w:rFonts w:ascii="Amnesty Trade Gothic Light" w:hAnsi="Amnesty Trade Gothic Light"/>
          <w:szCs w:val="18"/>
          <w:lang w:val="en-US"/>
        </w:rPr>
        <w:t xml:space="preserve"> </w:t>
      </w:r>
    </w:p>
    <w:p w14:paraId="140CD467" w14:textId="02DA6A5F"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During the Covid-19 pandemic, prisoners across Iran complained about the authorities’ failure to sufficiently protect them from the disease.</w:t>
      </w:r>
      <w:r w:rsidRPr="00751B02">
        <w:rPr>
          <w:rStyle w:val="FootnoteReference"/>
          <w:rFonts w:ascii="Amnesty Trade Gothic Light" w:hAnsi="Amnesty Trade Gothic Light"/>
          <w:szCs w:val="18"/>
          <w:lang w:val="en-US"/>
        </w:rPr>
        <w:footnoteReference w:id="47"/>
      </w:r>
      <w:r w:rsidRPr="00751B02">
        <w:rPr>
          <w:rFonts w:ascii="Amnesty Trade Gothic Light" w:hAnsi="Amnesty Trade Gothic Light"/>
          <w:szCs w:val="18"/>
          <w:lang w:val="en-US"/>
        </w:rPr>
        <w:t xml:space="preserve"> Prisoners displaying Covid-19 symptoms were neglected for days, including when they had pre-existing conditions increasing their vulnerability.</w:t>
      </w:r>
      <w:r w:rsidRPr="00751B02">
        <w:rPr>
          <w:rStyle w:val="FootnoteReference"/>
          <w:rFonts w:ascii="Amnesty Trade Gothic Light" w:hAnsi="Amnesty Trade Gothic Light"/>
          <w:szCs w:val="18"/>
          <w:lang w:val="en-US"/>
        </w:rPr>
        <w:footnoteReference w:id="48"/>
      </w:r>
      <w:r w:rsidRPr="00751B02">
        <w:rPr>
          <w:rFonts w:ascii="Amnesty Trade Gothic Light" w:hAnsi="Amnesty Trade Gothic Light"/>
          <w:szCs w:val="18"/>
          <w:lang w:val="en-US"/>
        </w:rPr>
        <w:t xml:space="preserve"> Leaked official letters reviewed by Amnesty International revealed that the Iranian government ignored repeated requests by senior </w:t>
      </w:r>
      <w:r w:rsidR="00B32719" w:rsidRPr="00751B02">
        <w:rPr>
          <w:rFonts w:ascii="Amnesty Trade Gothic Light" w:hAnsi="Amnesty Trade Gothic Light"/>
          <w:szCs w:val="18"/>
          <w:lang w:val="en-US"/>
        </w:rPr>
        <w:t xml:space="preserve">prison </w:t>
      </w:r>
      <w:r w:rsidRPr="00751B02">
        <w:rPr>
          <w:rFonts w:ascii="Amnesty Trade Gothic Light" w:hAnsi="Amnesty Trade Gothic Light"/>
          <w:szCs w:val="18"/>
          <w:lang w:val="en-US"/>
        </w:rPr>
        <w:t>officials for additional resources to control the spread of Covid-19 and treat the ill.</w:t>
      </w:r>
      <w:r w:rsidRPr="00751B02">
        <w:rPr>
          <w:rStyle w:val="FootnoteReference"/>
          <w:rFonts w:ascii="Amnesty Trade Gothic Light" w:hAnsi="Amnesty Trade Gothic Light"/>
          <w:szCs w:val="18"/>
          <w:lang w:val="en-US"/>
        </w:rPr>
        <w:footnoteReference w:id="49"/>
      </w:r>
      <w:r w:rsidRPr="00751B02">
        <w:rPr>
          <w:rFonts w:ascii="Amnesty Trade Gothic Light" w:hAnsi="Amnesty Trade Gothic Light"/>
          <w:szCs w:val="18"/>
          <w:lang w:val="en-US"/>
        </w:rPr>
        <w:t xml:space="preserve"> </w:t>
      </w:r>
    </w:p>
    <w:p w14:paraId="4B3D270B" w14:textId="50314FF0"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Individuals detained solely for the peaceful exercise of their human rights are often placed next to individuals convicted of violent crimes, often for punitive purposes, which places them at risk of assault and even death</w:t>
      </w:r>
      <w:r w:rsidR="00562194" w:rsidRPr="00751B02">
        <w:rPr>
          <w:rFonts w:ascii="Amnesty Trade Gothic Light" w:hAnsi="Amnesty Trade Gothic Light"/>
          <w:szCs w:val="18"/>
          <w:lang w:val="en-US"/>
        </w:rPr>
        <w:t>.</w:t>
      </w:r>
      <w:r w:rsidRPr="00751B02">
        <w:rPr>
          <w:rStyle w:val="FootnoteReference"/>
          <w:rFonts w:ascii="Amnesty Trade Gothic Light" w:hAnsi="Amnesty Trade Gothic Light"/>
          <w:szCs w:val="18"/>
          <w:lang w:val="en-US"/>
        </w:rPr>
        <w:footnoteReference w:id="50"/>
      </w:r>
      <w:r w:rsidRPr="00751B02">
        <w:rPr>
          <w:rFonts w:ascii="Amnesty Trade Gothic Light" w:hAnsi="Amnesty Trade Gothic Light"/>
          <w:szCs w:val="18"/>
          <w:lang w:val="en-US"/>
        </w:rPr>
        <w:t xml:space="preserve"> </w:t>
      </w:r>
    </w:p>
    <w:p w14:paraId="040FB09C" w14:textId="21854FDD" w:rsidR="00266878" w:rsidRPr="00751B02" w:rsidRDefault="00266878" w:rsidP="00A3739C">
      <w:pPr>
        <w:pStyle w:val="RTBodyText"/>
        <w:spacing w:after="0"/>
        <w:rPr>
          <w:rFonts w:ascii="Amnesty Trade Gothic Light" w:hAnsi="Amnesty Trade Gothic Light"/>
          <w:color w:val="00B050"/>
          <w:szCs w:val="18"/>
          <w:lang w:val="en-US"/>
        </w:rPr>
      </w:pPr>
      <w:r w:rsidRPr="00751B02">
        <w:rPr>
          <w:rFonts w:ascii="Amnesty Trade Gothic Light" w:hAnsi="Amnesty Trade Gothic Light"/>
          <w:color w:val="auto"/>
          <w:szCs w:val="18"/>
          <w:lang w:val="en-US"/>
        </w:rPr>
        <w:t>In 2021, l</w:t>
      </w:r>
      <w:proofErr w:type="spellStart"/>
      <w:r w:rsidRPr="00751B02">
        <w:rPr>
          <w:rFonts w:ascii="Amnesty Trade Gothic Light" w:hAnsi="Amnesty Trade Gothic Light"/>
          <w:szCs w:val="18"/>
        </w:rPr>
        <w:t>eaked</w:t>
      </w:r>
      <w:proofErr w:type="spellEnd"/>
      <w:r w:rsidRPr="00751B02">
        <w:rPr>
          <w:rFonts w:ascii="Amnesty Trade Gothic Light" w:hAnsi="Amnesty Trade Gothic Light"/>
          <w:szCs w:val="18"/>
        </w:rPr>
        <w:t xml:space="preserve"> surveillance footage from Tehran’s </w:t>
      </w:r>
      <w:proofErr w:type="spellStart"/>
      <w:r w:rsidRPr="00751B02">
        <w:rPr>
          <w:rFonts w:ascii="Amnesty Trade Gothic Light" w:hAnsi="Amnesty Trade Gothic Light"/>
          <w:szCs w:val="18"/>
        </w:rPr>
        <w:t>Evin</w:t>
      </w:r>
      <w:proofErr w:type="spellEnd"/>
      <w:r w:rsidRPr="00751B02">
        <w:rPr>
          <w:rFonts w:ascii="Amnesty Trade Gothic Light" w:hAnsi="Amnesty Trade Gothic Light"/>
          <w:szCs w:val="18"/>
        </w:rPr>
        <w:t xml:space="preserve"> prison showed prison officials beating, sexually harassing and otherwise torturing or ill-treating prisoners. The videos also reaffirmed</w:t>
      </w:r>
      <w:r w:rsidRPr="00751B02">
        <w:rPr>
          <w:rFonts w:ascii="Amnesty Trade Gothic Light" w:hAnsi="Amnesty Trade Gothic Light"/>
          <w:szCs w:val="18"/>
          <w:lang w:val="en-US"/>
        </w:rPr>
        <w:t xml:space="preserve"> concerns around chronic overcrowding and solitary confinement in inhumane conditions.</w:t>
      </w:r>
      <w:r w:rsidRPr="00751B02">
        <w:rPr>
          <w:rStyle w:val="FootnoteReference"/>
          <w:rFonts w:ascii="Amnesty Trade Gothic Light" w:hAnsi="Amnesty Trade Gothic Light"/>
          <w:szCs w:val="18"/>
        </w:rPr>
        <w:footnoteReference w:id="51"/>
      </w:r>
      <w:r w:rsidRPr="00751B02">
        <w:rPr>
          <w:rFonts w:ascii="Amnesty Trade Gothic Light" w:hAnsi="Amnesty Trade Gothic Light"/>
          <w:szCs w:val="18"/>
          <w:lang w:val="en-US"/>
        </w:rPr>
        <w:t xml:space="preserve"> </w:t>
      </w:r>
    </w:p>
    <w:p w14:paraId="68F6FB74" w14:textId="77777777" w:rsidR="00266878" w:rsidRPr="00A3739C" w:rsidRDefault="00266878" w:rsidP="00E30F10">
      <w:pPr>
        <w:pStyle w:val="RTNumberedHeading"/>
        <w:spacing w:before="240" w:line="240" w:lineRule="auto"/>
        <w:rPr>
          <w:sz w:val="36"/>
          <w:szCs w:val="16"/>
        </w:rPr>
      </w:pPr>
      <w:bookmarkStart w:id="122" w:name="_Toc143366373"/>
      <w:bookmarkStart w:id="123" w:name="_Toc144920230"/>
      <w:bookmarkStart w:id="124" w:name="_Toc145082402"/>
      <w:r w:rsidRPr="00A3739C">
        <w:rPr>
          <w:sz w:val="36"/>
          <w:szCs w:val="16"/>
        </w:rPr>
        <w:t>Recommendations</w:t>
      </w:r>
      <w:bookmarkEnd w:id="122"/>
      <w:bookmarkEnd w:id="123"/>
      <w:bookmarkEnd w:id="124"/>
    </w:p>
    <w:p w14:paraId="6619867A" w14:textId="77777777" w:rsidR="00266878" w:rsidRPr="00751B02" w:rsidRDefault="00266878" w:rsidP="00A3739C">
      <w:pPr>
        <w:pStyle w:val="RTBulletText"/>
        <w:numPr>
          <w:ilvl w:val="0"/>
          <w:numId w:val="4"/>
        </w:numPr>
        <w:ind w:left="454"/>
        <w:rPr>
          <w:rFonts w:ascii="Amnesty Trade Gothic Light" w:hAnsi="Amnesty Trade Gothic Light"/>
          <w:szCs w:val="18"/>
        </w:rPr>
      </w:pPr>
      <w:r w:rsidRPr="00751B02">
        <w:rPr>
          <w:rFonts w:ascii="Amnesty Trade Gothic Light" w:hAnsi="Amnesty Trade Gothic Light"/>
          <w:szCs w:val="18"/>
        </w:rPr>
        <w:t xml:space="preserve">Define torture as a crime in national legislation in line with international law and standards, ensuring that the prohibition of torture is not restricted to when it is “for the purpose of extracting confession or acquiring information” as it currently is under the Constitution, and encompasses pain or suffering that is inflicted on an individual as a form of punishment or intimidation or for any reason based on discrimination. </w:t>
      </w:r>
    </w:p>
    <w:p w14:paraId="7C48E164" w14:textId="77777777" w:rsidR="00266878" w:rsidRPr="00751B02" w:rsidRDefault="00266878" w:rsidP="00A3739C">
      <w:pPr>
        <w:pStyle w:val="RTBulletText"/>
        <w:numPr>
          <w:ilvl w:val="0"/>
          <w:numId w:val="4"/>
        </w:numPr>
        <w:ind w:left="454"/>
        <w:rPr>
          <w:rFonts w:ascii="Amnesty Trade Gothic Light" w:hAnsi="Amnesty Trade Gothic Light"/>
          <w:szCs w:val="18"/>
        </w:rPr>
      </w:pPr>
      <w:r w:rsidRPr="00751B02">
        <w:rPr>
          <w:rFonts w:ascii="Amnesty Trade Gothic Light" w:hAnsi="Amnesty Trade Gothic Light"/>
          <w:szCs w:val="18"/>
        </w:rPr>
        <w:t>Ratify the Convention against Torture and Other Cruel, Inhuman or Degrading Treatment or Punishment and its Optional Protocol.</w:t>
      </w:r>
    </w:p>
    <w:p w14:paraId="12FBA8D3" w14:textId="0654FE9B" w:rsidR="00266878" w:rsidRPr="00751B02" w:rsidRDefault="00266878" w:rsidP="00A3739C">
      <w:pPr>
        <w:pStyle w:val="RTBulletText"/>
        <w:numPr>
          <w:ilvl w:val="0"/>
          <w:numId w:val="4"/>
        </w:numPr>
        <w:ind w:left="454"/>
        <w:rPr>
          <w:rFonts w:ascii="Amnesty Trade Gothic Light" w:hAnsi="Amnesty Trade Gothic Light"/>
          <w:szCs w:val="18"/>
        </w:rPr>
      </w:pPr>
      <w:r w:rsidRPr="00751B02">
        <w:rPr>
          <w:rFonts w:ascii="Amnesty Trade Gothic Light" w:hAnsi="Amnesty Trade Gothic Light"/>
          <w:szCs w:val="18"/>
        </w:rPr>
        <w:t>Repeal all legislation, in particular provisions of the Islamic Penal Code, which</w:t>
      </w:r>
      <w:r w:rsidR="006D6211" w:rsidRPr="00751B02">
        <w:rPr>
          <w:rFonts w:ascii="Amnesty Trade Gothic Light" w:hAnsi="Amnesty Trade Gothic Light"/>
          <w:szCs w:val="18"/>
        </w:rPr>
        <w:t xml:space="preserve"> </w:t>
      </w:r>
      <w:r w:rsidR="001A0A72" w:rsidRPr="00751B02">
        <w:rPr>
          <w:rFonts w:ascii="Amnesty Trade Gothic Light" w:hAnsi="Amnesty Trade Gothic Light"/>
          <w:szCs w:val="18"/>
        </w:rPr>
        <w:t xml:space="preserve">sanction </w:t>
      </w:r>
      <w:r w:rsidRPr="00751B02">
        <w:rPr>
          <w:rFonts w:ascii="Amnesty Trade Gothic Light" w:hAnsi="Amnesty Trade Gothic Light"/>
          <w:szCs w:val="18"/>
        </w:rPr>
        <w:t>corporal punishments and move towards</w:t>
      </w:r>
      <w:r w:rsidRPr="00751B02">
        <w:rPr>
          <w:rFonts w:ascii="Amnesty Trade Gothic Light" w:hAnsi="Amnesty Trade Gothic Light"/>
          <w:color w:val="000000"/>
          <w:szCs w:val="18"/>
        </w:rPr>
        <w:t xml:space="preserve"> a criminal justice system that treats people humanely and focuses on rehabilitation.</w:t>
      </w:r>
    </w:p>
    <w:p w14:paraId="5B8864EB" w14:textId="0C8778B4" w:rsidR="00266878" w:rsidRPr="00751B02" w:rsidRDefault="00A44C9A" w:rsidP="00A44C9A">
      <w:pPr>
        <w:pStyle w:val="RTBulletText"/>
        <w:numPr>
          <w:ilvl w:val="0"/>
          <w:numId w:val="4"/>
        </w:numPr>
        <w:ind w:left="454"/>
        <w:rPr>
          <w:rFonts w:ascii="Amnesty Trade Gothic Light" w:hAnsi="Amnesty Trade Gothic Light"/>
          <w:szCs w:val="18"/>
        </w:rPr>
      </w:pPr>
      <w:r w:rsidRPr="00751B02">
        <w:rPr>
          <w:rFonts w:ascii="Amnesty Trade Gothic Light" w:hAnsi="Amnesty Trade Gothic Light"/>
          <w:color w:val="000000"/>
          <w:szCs w:val="18"/>
        </w:rPr>
        <w:lastRenderedPageBreak/>
        <w:t xml:space="preserve">Ensure that all those in custody are held in conditions meeting international standards for the treatment of prisoners; and </w:t>
      </w:r>
      <w:r w:rsidRPr="00751B02">
        <w:rPr>
          <w:rFonts w:ascii="Amnesty Trade Gothic Light" w:hAnsi="Amnesty Trade Gothic Light"/>
          <w:szCs w:val="18"/>
        </w:rPr>
        <w:t>g</w:t>
      </w:r>
      <w:r w:rsidR="00266878" w:rsidRPr="00751B02">
        <w:rPr>
          <w:rFonts w:ascii="Amnesty Trade Gothic Light" w:hAnsi="Amnesty Trade Gothic Light"/>
          <w:szCs w:val="18"/>
        </w:rPr>
        <w:t xml:space="preserve">uarantee </w:t>
      </w:r>
      <w:r w:rsidRPr="00751B02">
        <w:rPr>
          <w:rFonts w:ascii="Amnesty Trade Gothic Light" w:hAnsi="Amnesty Trade Gothic Light"/>
          <w:szCs w:val="18"/>
        </w:rPr>
        <w:t>their</w:t>
      </w:r>
      <w:r w:rsidR="00266878" w:rsidRPr="00751B02">
        <w:rPr>
          <w:rFonts w:ascii="Amnesty Trade Gothic Light" w:hAnsi="Amnesty Trade Gothic Light"/>
          <w:szCs w:val="18"/>
        </w:rPr>
        <w:t xml:space="preserve"> access to timely and adequate healthcare of the same standard available in the community free of charge and without discrimination. </w:t>
      </w:r>
    </w:p>
    <w:p w14:paraId="1A94630A" w14:textId="77777777" w:rsidR="00266878" w:rsidRPr="00751B02" w:rsidRDefault="00266878" w:rsidP="00A3739C">
      <w:pPr>
        <w:pStyle w:val="RTBulletText"/>
        <w:numPr>
          <w:ilvl w:val="0"/>
          <w:numId w:val="4"/>
        </w:numPr>
        <w:ind w:left="454"/>
        <w:rPr>
          <w:rFonts w:ascii="Amnesty Trade Gothic Light" w:hAnsi="Amnesty Trade Gothic Light"/>
          <w:szCs w:val="18"/>
        </w:rPr>
      </w:pPr>
      <w:r w:rsidRPr="00751B02">
        <w:rPr>
          <w:rFonts w:ascii="Amnesty Trade Gothic Light" w:hAnsi="Amnesty Trade Gothic Light"/>
          <w:szCs w:val="18"/>
        </w:rPr>
        <w:t xml:space="preserve">Amend Iranian laws and regulations including Articles 8(h) and 137 of the Prisons Regulations to ensure that medical decisions pertaining to prisoners’ healthcare or transfer to medical facilities outside prison are made independently by health care professionals, implemented by prison officials and security and intelligence bodies, and upheld by prosecutors and other judicial authorities. </w:t>
      </w:r>
    </w:p>
    <w:p w14:paraId="5660E371" w14:textId="2B752C11" w:rsidR="00266878" w:rsidRPr="00751B02" w:rsidRDefault="00266878" w:rsidP="00A3739C">
      <w:pPr>
        <w:pStyle w:val="RTBulletText"/>
        <w:numPr>
          <w:ilvl w:val="0"/>
          <w:numId w:val="4"/>
        </w:numPr>
        <w:ind w:left="454"/>
        <w:rPr>
          <w:rFonts w:ascii="Amnesty Trade Gothic Light" w:hAnsi="Amnesty Trade Gothic Light"/>
          <w:color w:val="000000"/>
          <w:szCs w:val="18"/>
        </w:rPr>
      </w:pPr>
      <w:r w:rsidRPr="00751B02">
        <w:rPr>
          <w:rFonts w:ascii="Amnesty Trade Gothic Light" w:hAnsi="Amnesty Trade Gothic Light"/>
          <w:color w:val="000000"/>
          <w:szCs w:val="18"/>
        </w:rPr>
        <w:t xml:space="preserve">End the use of torture and other ill-treatment and treat detainees with dignity and humanity. </w:t>
      </w:r>
    </w:p>
    <w:p w14:paraId="5E024FC6" w14:textId="492845B1" w:rsidR="00266878" w:rsidRPr="004E5A73" w:rsidRDefault="00266878" w:rsidP="00A3739C">
      <w:pPr>
        <w:pStyle w:val="RTBulletText"/>
        <w:numPr>
          <w:ilvl w:val="0"/>
          <w:numId w:val="4"/>
        </w:numPr>
        <w:ind w:left="454"/>
        <w:rPr>
          <w:rFonts w:ascii="Amnesty Trade Gothic Light" w:hAnsi="Amnesty Trade Gothic Light"/>
          <w:color w:val="000000"/>
          <w:sz w:val="16"/>
          <w:szCs w:val="16"/>
        </w:rPr>
      </w:pPr>
      <w:r w:rsidRPr="00751B02">
        <w:rPr>
          <w:rFonts w:ascii="Amnesty Trade Gothic Light" w:hAnsi="Amnesty Trade Gothic Light"/>
          <w:color w:val="000000"/>
          <w:szCs w:val="18"/>
        </w:rPr>
        <w:t xml:space="preserve">Allow international monitors, including the UN Special Rapporteur </w:t>
      </w:r>
      <w:proofErr w:type="gramStart"/>
      <w:r w:rsidRPr="00751B02">
        <w:rPr>
          <w:rFonts w:ascii="Amnesty Trade Gothic Light" w:hAnsi="Amnesty Trade Gothic Light"/>
          <w:color w:val="000000"/>
          <w:szCs w:val="18"/>
        </w:rPr>
        <w:t>on the situation of</w:t>
      </w:r>
      <w:proofErr w:type="gramEnd"/>
      <w:r w:rsidRPr="00751B02">
        <w:rPr>
          <w:rFonts w:ascii="Amnesty Trade Gothic Light" w:hAnsi="Amnesty Trade Gothic Light"/>
          <w:color w:val="000000"/>
          <w:szCs w:val="18"/>
        </w:rPr>
        <w:t xml:space="preserve"> human rights in Iran, to conduct independent, unannounced inspections of prisons in line with international standards.</w:t>
      </w:r>
    </w:p>
    <w:p w14:paraId="1235C670" w14:textId="77777777" w:rsidR="005B2B0A" w:rsidRPr="00A3739C" w:rsidRDefault="005B2B0A" w:rsidP="00A3739C">
      <w:pPr>
        <w:pStyle w:val="RTBodyText"/>
      </w:pPr>
    </w:p>
    <w:p w14:paraId="19BB4416" w14:textId="5A69A198" w:rsidR="00266878" w:rsidRPr="00A3739C" w:rsidRDefault="00266878" w:rsidP="0007188A">
      <w:pPr>
        <w:pStyle w:val="RTTitlenumbered"/>
        <w:pageBreakBefore w:val="0"/>
        <w:spacing w:after="240" w:line="640" w:lineRule="exact"/>
        <w:rPr>
          <w:color w:val="auto"/>
          <w:sz w:val="52"/>
          <w:szCs w:val="52"/>
        </w:rPr>
      </w:pPr>
      <w:bookmarkStart w:id="125" w:name="_Toc144920231"/>
      <w:bookmarkStart w:id="126" w:name="_Toc145082403"/>
      <w:r w:rsidRPr="00A3739C">
        <w:rPr>
          <w:color w:val="auto"/>
          <w:sz w:val="52"/>
          <w:szCs w:val="52"/>
        </w:rPr>
        <w:t>arbitrary detention and unfair trials (articles 9 &amp; 14)</w:t>
      </w:r>
      <w:bookmarkEnd w:id="49"/>
      <w:bookmarkEnd w:id="125"/>
      <w:bookmarkEnd w:id="126"/>
      <w:r w:rsidRPr="00A3739C">
        <w:rPr>
          <w:color w:val="auto"/>
          <w:sz w:val="52"/>
          <w:szCs w:val="52"/>
        </w:rPr>
        <w:t xml:space="preserve"> </w:t>
      </w:r>
    </w:p>
    <w:p w14:paraId="402FBBB6" w14:textId="46077C77"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The judiciary lacks independence and oversees an apparatus replete with systematic due process violations.</w:t>
      </w:r>
      <w:r w:rsidRPr="00751B02">
        <w:rPr>
          <w:rStyle w:val="FootnoteReference"/>
          <w:rFonts w:ascii="Amnesty Trade Gothic Light" w:hAnsi="Amnesty Trade Gothic Light"/>
          <w:szCs w:val="18"/>
          <w:lang w:val="en-US"/>
        </w:rPr>
        <w:footnoteReference w:id="52"/>
      </w:r>
      <w:r w:rsidRPr="00751B02">
        <w:rPr>
          <w:rFonts w:ascii="Amnesty Trade Gothic Light" w:hAnsi="Amnesty Trade Gothic Light"/>
          <w:szCs w:val="18"/>
        </w:rPr>
        <w:t xml:space="preserve">  </w:t>
      </w:r>
    </w:p>
    <w:p w14:paraId="0241060B" w14:textId="77777777"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Amnesty International’s long-term documentation reveal that detainees are routinely denied the rights to access effective assistance of an independent lawyer of their own choosing; to be promptly informed of charges against them; to remain silent and not to incriminate themselves; to challenge the lawfulness of detention before an independent, impartial tribunal; to have adequate time and facilities to prepare a defence; to obtain full access to relevant evidence; to call, examine and cross-examine witnesses; to challenge the authenticity of evidence; to receive a fair, public hearing before a competent, independent and impartial tribunal; to have a meaningful review of their convictions and sentences by a higher court.</w:t>
      </w:r>
    </w:p>
    <w:p w14:paraId="5203F340" w14:textId="3573EE95"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 xml:space="preserve">The Note to Article 48 of the Code of Criminal Procedure </w:t>
      </w:r>
      <w:r w:rsidRPr="00751B02">
        <w:rPr>
          <w:rFonts w:ascii="Amnesty Trade Gothic Light" w:hAnsi="Amnesty Trade Gothic Light"/>
          <w:szCs w:val="18"/>
        </w:rPr>
        <w:t>requires those facing charges related to national security to select their legal counsel for the investigation phase from a list of lawyers approved by the head of the judiciary</w:t>
      </w:r>
      <w:r w:rsidRPr="00F7111D">
        <w:rPr>
          <w:szCs w:val="18"/>
        </w:rPr>
        <w:t>.</w:t>
      </w:r>
      <w:r w:rsidRPr="00751B02">
        <w:rPr>
          <w:rStyle w:val="FootnoteReference"/>
          <w:rFonts w:ascii="Amnesty Trade Gothic Light" w:hAnsi="Amnesty Trade Gothic Light"/>
          <w:szCs w:val="18"/>
        </w:rPr>
        <w:footnoteReference w:id="53"/>
      </w:r>
      <w:r w:rsidRPr="00751B02">
        <w:rPr>
          <w:rFonts w:ascii="Amnesty Trade Gothic Light" w:hAnsi="Amnesty Trade Gothic Light"/>
          <w:szCs w:val="18"/>
          <w:lang w:val="en-US"/>
        </w:rPr>
        <w:t xml:space="preserve"> In practice, detainees are generally not allowed to meet any lawyers until the completion of the investigation stage. Amnesty International has documented cases where individuals have been tried without any legal representation.</w:t>
      </w:r>
      <w:r w:rsidRPr="00751B02">
        <w:rPr>
          <w:rStyle w:val="FootnoteReference"/>
          <w:rFonts w:ascii="Amnesty Trade Gothic Light" w:hAnsi="Amnesty Trade Gothic Light"/>
          <w:szCs w:val="18"/>
          <w:lang w:val="en-US"/>
        </w:rPr>
        <w:footnoteReference w:id="54"/>
      </w:r>
      <w:r w:rsidRPr="00751B02">
        <w:rPr>
          <w:rFonts w:ascii="Amnesty Trade Gothic Light" w:hAnsi="Amnesty Trade Gothic Light"/>
          <w:szCs w:val="18"/>
          <w:lang w:val="en-US"/>
        </w:rPr>
        <w:t xml:space="preserve"> </w:t>
      </w:r>
    </w:p>
    <w:p w14:paraId="7C97BD41" w14:textId="77777777"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rPr>
        <w:t>Trials, particularly those before Revolutionary Courts, remain closed and extremely brief, sometimes lasting just a few minutes.</w:t>
      </w:r>
      <w:r w:rsidRPr="00751B02">
        <w:rPr>
          <w:rStyle w:val="FootnoteReference"/>
          <w:rFonts w:ascii="Amnesty Trade Gothic Light" w:hAnsi="Amnesty Trade Gothic Light"/>
          <w:szCs w:val="18"/>
        </w:rPr>
        <w:footnoteReference w:id="55"/>
      </w:r>
    </w:p>
    <w:p w14:paraId="6444731A" w14:textId="77777777"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 xml:space="preserve">According to Amnesty International’s research, judges presiding over criminal and Revolutionary Courts show a lack of impartiality by openly supporting the accusations of intelligence and security officials. </w:t>
      </w:r>
    </w:p>
    <w:p w14:paraId="31009C77" w14:textId="6F5A7444"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lang w:val="en-US"/>
        </w:rPr>
        <w:t>Sentences are often upheld without hearings and many defendants are not provided with an opportunity to present the appeal court with written statements beyond the initial appeal request.</w:t>
      </w:r>
      <w:r w:rsidRPr="00751B02">
        <w:rPr>
          <w:rStyle w:val="FootnoteReference"/>
          <w:rFonts w:ascii="Amnesty Trade Gothic Light" w:hAnsi="Amnesty Trade Gothic Light"/>
          <w:szCs w:val="18"/>
          <w:lang w:val="en-US"/>
        </w:rPr>
        <w:footnoteReference w:id="56"/>
      </w:r>
      <w:r w:rsidRPr="00751B02">
        <w:rPr>
          <w:rFonts w:ascii="Amnesty Trade Gothic Light" w:hAnsi="Amnesty Trade Gothic Light"/>
          <w:szCs w:val="18"/>
          <w:lang w:val="en-US"/>
        </w:rPr>
        <w:t xml:space="preserve"> </w:t>
      </w:r>
    </w:p>
    <w:p w14:paraId="7F7F49E8" w14:textId="2BA88CC8"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lastRenderedPageBreak/>
        <w:t>Forced “confessions” obtained under torture and other ill-treatment are frequently broadcast on state television</w:t>
      </w:r>
      <w:r w:rsidR="00A04BC8" w:rsidRPr="00751B02">
        <w:rPr>
          <w:rFonts w:ascii="Amnesty Trade Gothic Light" w:hAnsi="Amnesty Trade Gothic Light"/>
          <w:szCs w:val="18"/>
        </w:rPr>
        <w:t>, including</w:t>
      </w:r>
      <w:r w:rsidRPr="00751B02">
        <w:rPr>
          <w:rFonts w:ascii="Amnesty Trade Gothic Light" w:hAnsi="Amnesty Trade Gothic Light"/>
          <w:szCs w:val="18"/>
        </w:rPr>
        <w:t xml:space="preserve"> </w:t>
      </w:r>
      <w:r w:rsidR="009B7954" w:rsidRPr="00751B02">
        <w:rPr>
          <w:rFonts w:ascii="Amnesty Trade Gothic Light" w:hAnsi="Amnesty Trade Gothic Light"/>
          <w:szCs w:val="18"/>
        </w:rPr>
        <w:t>before</w:t>
      </w:r>
      <w:r w:rsidRPr="00751B02">
        <w:rPr>
          <w:rFonts w:ascii="Amnesty Trade Gothic Light" w:hAnsi="Amnesty Trade Gothic Light"/>
          <w:szCs w:val="18"/>
        </w:rPr>
        <w:t xml:space="preserve"> </w:t>
      </w:r>
      <w:proofErr w:type="gramStart"/>
      <w:r w:rsidRPr="00751B02">
        <w:rPr>
          <w:rFonts w:ascii="Amnesty Trade Gothic Light" w:hAnsi="Amnesty Trade Gothic Light"/>
          <w:szCs w:val="18"/>
        </w:rPr>
        <w:t>trials</w:t>
      </w:r>
      <w:proofErr w:type="gramEnd"/>
      <w:r w:rsidR="00A04BC8" w:rsidRPr="00751B02">
        <w:rPr>
          <w:rFonts w:ascii="Amnesty Trade Gothic Light" w:hAnsi="Amnesty Trade Gothic Light"/>
          <w:szCs w:val="18"/>
        </w:rPr>
        <w:t xml:space="preserve"> </w:t>
      </w:r>
      <w:r w:rsidR="009B7954" w:rsidRPr="00751B02">
        <w:rPr>
          <w:rFonts w:ascii="Amnesty Trade Gothic Light" w:hAnsi="Amnesty Trade Gothic Light"/>
          <w:szCs w:val="18"/>
        </w:rPr>
        <w:t xml:space="preserve">or </w:t>
      </w:r>
      <w:r w:rsidR="00A04BC8" w:rsidRPr="00751B02">
        <w:rPr>
          <w:rFonts w:ascii="Amnesty Trade Gothic Light" w:hAnsi="Amnesty Trade Gothic Light"/>
          <w:szCs w:val="18"/>
        </w:rPr>
        <w:t>following executions to dehumanize victims</w:t>
      </w:r>
      <w:r w:rsidRPr="00751B02">
        <w:rPr>
          <w:rFonts w:ascii="Amnesty Trade Gothic Light" w:hAnsi="Amnesty Trade Gothic Light"/>
          <w:szCs w:val="18"/>
        </w:rPr>
        <w:t>,</w:t>
      </w:r>
      <w:r w:rsidRPr="00751B02" w:rsidDel="000C4A66">
        <w:rPr>
          <w:rStyle w:val="FootnoteReference"/>
          <w:rFonts w:ascii="Amnesty Trade Gothic Light" w:hAnsi="Amnesty Trade Gothic Light"/>
          <w:szCs w:val="18"/>
        </w:rPr>
        <w:footnoteReference w:id="57"/>
      </w:r>
      <w:r w:rsidRPr="00751B02">
        <w:rPr>
          <w:rFonts w:ascii="Amnesty Trade Gothic Light" w:hAnsi="Amnesty Trade Gothic Light"/>
          <w:szCs w:val="18"/>
        </w:rPr>
        <w:t xml:space="preserve"> and are systematically used by courts to issue convictions, even when defendants retract them in court.</w:t>
      </w:r>
      <w:r w:rsidRPr="00751B02">
        <w:rPr>
          <w:rStyle w:val="FootnoteReference"/>
          <w:rFonts w:ascii="Amnesty Trade Gothic Light" w:hAnsi="Amnesty Trade Gothic Light"/>
          <w:szCs w:val="18"/>
        </w:rPr>
        <w:footnoteReference w:id="58"/>
      </w:r>
    </w:p>
    <w:p w14:paraId="514350D3" w14:textId="064EA977" w:rsidR="00266878" w:rsidRPr="00751B02" w:rsidRDefault="00266878" w:rsidP="00266878">
      <w:pPr>
        <w:rPr>
          <w:rFonts w:ascii="Amnesty Trade Gothic Light" w:hAnsi="Amnesty Trade Gothic Light"/>
          <w:sz w:val="18"/>
          <w:szCs w:val="18"/>
        </w:rPr>
      </w:pPr>
      <w:r w:rsidRPr="00751B02">
        <w:rPr>
          <w:rFonts w:ascii="Amnesty Trade Gothic Light" w:hAnsi="Amnesty Trade Gothic Light"/>
          <w:sz w:val="18"/>
          <w:szCs w:val="18"/>
        </w:rPr>
        <w:t>Iran continues to arbitrarily detain foreign and dual nationals for leverage, in some cases constituting the crime of hostage taking.</w:t>
      </w:r>
      <w:r w:rsidRPr="00751B02">
        <w:rPr>
          <w:rStyle w:val="FootnoteReference"/>
          <w:rFonts w:ascii="Amnesty Trade Gothic Light" w:hAnsi="Amnesty Trade Gothic Light"/>
          <w:sz w:val="18"/>
          <w:szCs w:val="18"/>
        </w:rPr>
        <w:footnoteReference w:id="59"/>
      </w:r>
      <w:r w:rsidRPr="00751B02">
        <w:rPr>
          <w:rFonts w:ascii="Amnesty Trade Gothic Light" w:hAnsi="Amnesty Trade Gothic Light"/>
          <w:sz w:val="18"/>
          <w:szCs w:val="18"/>
        </w:rPr>
        <w:t xml:space="preserve"> </w:t>
      </w:r>
    </w:p>
    <w:p w14:paraId="1E809F1F" w14:textId="77777777" w:rsidR="00266878" w:rsidRPr="00751B02" w:rsidRDefault="00266878" w:rsidP="00266878">
      <w:pPr>
        <w:rPr>
          <w:rFonts w:ascii="Amnesty Trade Gothic Light" w:hAnsi="Amnesty Trade Gothic Light"/>
          <w:sz w:val="18"/>
          <w:szCs w:val="18"/>
        </w:rPr>
      </w:pPr>
    </w:p>
    <w:p w14:paraId="47653464" w14:textId="77777777" w:rsidR="00266878" w:rsidRPr="00751B02" w:rsidRDefault="00266878" w:rsidP="00266878">
      <w:pPr>
        <w:rPr>
          <w:rFonts w:ascii="Amnesty Trade Gothic Light" w:hAnsi="Amnesty Trade Gothic Light"/>
          <w:sz w:val="18"/>
          <w:szCs w:val="18"/>
          <w:lang w:val="en-GB"/>
        </w:rPr>
      </w:pPr>
      <w:r w:rsidRPr="00751B02">
        <w:rPr>
          <w:rFonts w:ascii="Amnesty Trade Gothic Light" w:hAnsi="Amnesty Trade Gothic Light"/>
          <w:sz w:val="18"/>
          <w:szCs w:val="18"/>
        </w:rPr>
        <w:t>Thousands</w:t>
      </w:r>
      <w:r w:rsidRPr="00751B02">
        <w:rPr>
          <w:rFonts w:ascii="Amnesty Trade Gothic Light" w:hAnsi="Amnesty Trade Gothic Light"/>
          <w:sz w:val="18"/>
          <w:szCs w:val="18"/>
          <w:lang w:val="en-GB"/>
        </w:rPr>
        <w:t xml:space="preserve"> remain on death row or serve lengthy prison terms following grave violations of the right to a fair trial, giving their detention an arbitrary character.</w:t>
      </w:r>
    </w:p>
    <w:p w14:paraId="2EAC8101" w14:textId="79E7D1C1" w:rsidR="00266878" w:rsidRPr="00A64EB2" w:rsidRDefault="00266878" w:rsidP="00E30F10">
      <w:pPr>
        <w:pStyle w:val="RTNumberedHeading"/>
        <w:spacing w:before="240" w:line="240" w:lineRule="auto"/>
        <w:rPr>
          <w:sz w:val="36"/>
          <w:szCs w:val="16"/>
        </w:rPr>
      </w:pPr>
      <w:bookmarkStart w:id="127" w:name="_Toc144903144"/>
      <w:bookmarkStart w:id="128" w:name="_Toc144920881"/>
      <w:bookmarkStart w:id="129" w:name="_Toc144969750"/>
      <w:bookmarkStart w:id="130" w:name="_Toc144989782"/>
      <w:bookmarkStart w:id="131" w:name="_Toc143366362"/>
      <w:bookmarkStart w:id="132" w:name="_Toc144920232"/>
      <w:bookmarkStart w:id="133" w:name="_Toc145082404"/>
      <w:bookmarkEnd w:id="127"/>
      <w:bookmarkEnd w:id="128"/>
      <w:bookmarkEnd w:id="129"/>
      <w:bookmarkEnd w:id="130"/>
      <w:r w:rsidRPr="00A64EB2">
        <w:rPr>
          <w:sz w:val="36"/>
          <w:szCs w:val="16"/>
        </w:rPr>
        <w:t>Recommendations</w:t>
      </w:r>
      <w:bookmarkEnd w:id="131"/>
      <w:bookmarkEnd w:id="132"/>
      <w:bookmarkEnd w:id="133"/>
    </w:p>
    <w:p w14:paraId="2ADDC766" w14:textId="3BC74664" w:rsidR="00266878" w:rsidRPr="00751B02" w:rsidRDefault="00266878" w:rsidP="00751B02">
      <w:pPr>
        <w:pStyle w:val="RTBulletText"/>
      </w:pPr>
      <w:r w:rsidRPr="00751B02">
        <w:t xml:space="preserve">Uphold international standards of fairness in all trials, including by ensuring that anyone charged with a criminal offence has access to a lawyer of their choosing from the time of arrest and throughout the investigation, trial, and appeal processes. </w:t>
      </w:r>
    </w:p>
    <w:p w14:paraId="19376B33" w14:textId="603FF149" w:rsidR="00266878" w:rsidRPr="00751B02" w:rsidRDefault="00266878" w:rsidP="00751B02">
      <w:pPr>
        <w:pStyle w:val="RTBulletText"/>
      </w:pPr>
      <w:r w:rsidRPr="00751B02">
        <w:t xml:space="preserve">Repeal the Note to Article 48 of the Code of Criminal Procedure to ensure the right to access a lawyer of one’s own choosing at all stages. </w:t>
      </w:r>
    </w:p>
    <w:p w14:paraId="7E184084" w14:textId="14518E44" w:rsidR="00266878" w:rsidRPr="00751B02" w:rsidRDefault="00266878" w:rsidP="00751B02">
      <w:pPr>
        <w:pStyle w:val="RTBulletText"/>
      </w:pPr>
      <w:r w:rsidRPr="00751B02">
        <w:t xml:space="preserve">Provide all people accused of a criminal offence adequate time and facilities to prepare a defence, including adequate facilities to communicate in confidence with their lawyer and timely access to all relevant information about the charges and court proceedings including the information on which the prosecution intends to rely. </w:t>
      </w:r>
    </w:p>
    <w:p w14:paraId="0370029D" w14:textId="738B4ED9" w:rsidR="00266878" w:rsidRPr="00751B02" w:rsidRDefault="00266878" w:rsidP="00751B02">
      <w:pPr>
        <w:pStyle w:val="RTBulletText"/>
      </w:pPr>
      <w:r w:rsidRPr="00751B02">
        <w:t xml:space="preserve">Ensure that all statements and other forms of evidence obtained </w:t>
      </w:r>
      <w:proofErr w:type="gramStart"/>
      <w:r w:rsidRPr="00751B02">
        <w:t>as a result of</w:t>
      </w:r>
      <w:proofErr w:type="gramEnd"/>
      <w:r w:rsidRPr="00751B02">
        <w:t xml:space="preserve"> torture and other ill-treatment are excluded from evidence in all proceedings, apart from cases against the alleged perpetrators.</w:t>
      </w:r>
    </w:p>
    <w:p w14:paraId="7B2101D8" w14:textId="4CF45FAC" w:rsidR="00266878" w:rsidRPr="00751B02" w:rsidRDefault="00266878" w:rsidP="00751B02">
      <w:pPr>
        <w:pStyle w:val="RTBulletText"/>
      </w:pPr>
      <w:r w:rsidRPr="00751B02">
        <w:t xml:space="preserve">Ensure the independence of the judiciary and put in place effective safeguards to prevent undue interference by or pressure or improper influence from any branch of government, including intelligence bodies and security forces. </w:t>
      </w:r>
    </w:p>
    <w:p w14:paraId="3C50C03E" w14:textId="77777777" w:rsidR="00266878" w:rsidRPr="00277CD1" w:rsidRDefault="00266878" w:rsidP="00266878">
      <w:pPr>
        <w:pStyle w:val="ListParagraph"/>
        <w:spacing w:after="120"/>
        <w:ind w:left="714"/>
        <w:contextualSpacing w:val="0"/>
        <w:rPr>
          <w:rFonts w:ascii="Amnesty Trade Gothic Light" w:hAnsi="Amnesty Trade Gothic Light"/>
          <w:sz w:val="16"/>
          <w:szCs w:val="16"/>
        </w:rPr>
      </w:pPr>
    </w:p>
    <w:p w14:paraId="00EBDF46" w14:textId="5607324F" w:rsidR="00266878" w:rsidRPr="00A64EB2" w:rsidRDefault="00266878" w:rsidP="00AE5337">
      <w:pPr>
        <w:pStyle w:val="RTTitlenumbered"/>
        <w:pageBreakBefore w:val="0"/>
        <w:spacing w:after="240" w:line="640" w:lineRule="exact"/>
        <w:rPr>
          <w:sz w:val="52"/>
          <w:szCs w:val="52"/>
        </w:rPr>
      </w:pPr>
      <w:bookmarkStart w:id="134" w:name="_Toc144920233"/>
      <w:bookmarkStart w:id="135" w:name="_Toc145082405"/>
      <w:r w:rsidRPr="00A64EB2">
        <w:rPr>
          <w:sz w:val="52"/>
          <w:szCs w:val="52"/>
        </w:rPr>
        <w:t>FREEDOM OF RELIGION or BELIEF (articles 2, 18, 26 &amp; 27)</w:t>
      </w:r>
      <w:bookmarkEnd w:id="134"/>
      <w:bookmarkEnd w:id="135"/>
      <w:r w:rsidRPr="00A64EB2">
        <w:rPr>
          <w:sz w:val="52"/>
          <w:szCs w:val="52"/>
        </w:rPr>
        <w:t xml:space="preserve">  </w:t>
      </w:r>
    </w:p>
    <w:p w14:paraId="73E11E40" w14:textId="01521397"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The authorities systematically violate the right to freedom of religion or belief by imposing on people of all faiths as well as atheists, codes of conduct rooted in a strict interpretation of Shi’a Islam.</w:t>
      </w:r>
      <w:r w:rsidR="002D4378" w:rsidRPr="00751B02">
        <w:rPr>
          <w:rStyle w:val="FootnoteReference"/>
          <w:rFonts w:ascii="Amnesty Trade Gothic Light" w:hAnsi="Amnesty Trade Gothic Light"/>
          <w:szCs w:val="18"/>
        </w:rPr>
        <w:footnoteReference w:id="60"/>
      </w:r>
      <w:r w:rsidRPr="00751B02">
        <w:rPr>
          <w:rFonts w:ascii="Amnesty Trade Gothic Light" w:hAnsi="Amnesty Trade Gothic Light"/>
          <w:szCs w:val="18"/>
        </w:rPr>
        <w:t xml:space="preserve"> The right to change or renounce religious beliefs is violated, with those converting from Islam to other religions, or professing atheism, risking the death penalty.</w:t>
      </w:r>
      <w:r w:rsidRPr="00751B02">
        <w:rPr>
          <w:rStyle w:val="FootnoteReference"/>
          <w:rFonts w:ascii="Amnesty Trade Gothic Light" w:hAnsi="Amnesty Trade Gothic Light"/>
          <w:szCs w:val="18"/>
        </w:rPr>
        <w:footnoteReference w:id="61"/>
      </w:r>
      <w:r w:rsidRPr="00751B02">
        <w:rPr>
          <w:rFonts w:ascii="Amnesty Trade Gothic Light" w:hAnsi="Amnesty Trade Gothic Light"/>
          <w:szCs w:val="18"/>
        </w:rPr>
        <w:t xml:space="preserve">  </w:t>
      </w:r>
    </w:p>
    <w:p w14:paraId="19B64EA1" w14:textId="5803BEA1" w:rsidR="00DE2889" w:rsidRPr="00751B02" w:rsidRDefault="005C0A87" w:rsidP="00266878">
      <w:pPr>
        <w:pStyle w:val="RTBodyText"/>
        <w:rPr>
          <w:rFonts w:ascii="Amnesty Trade Gothic Light" w:hAnsi="Amnesty Trade Gothic Light"/>
          <w:szCs w:val="18"/>
        </w:rPr>
      </w:pPr>
      <w:r w:rsidRPr="00751B02">
        <w:rPr>
          <w:rFonts w:ascii="Amnesty Trade Gothic Light" w:hAnsi="Amnesty Trade Gothic Light"/>
          <w:szCs w:val="18"/>
        </w:rPr>
        <w:lastRenderedPageBreak/>
        <w:t xml:space="preserve">In </w:t>
      </w:r>
      <w:r w:rsidR="003E7312" w:rsidRPr="00751B02">
        <w:rPr>
          <w:rFonts w:ascii="Amnesty Trade Gothic Light" w:hAnsi="Amnesty Trade Gothic Light"/>
          <w:szCs w:val="18"/>
        </w:rPr>
        <w:t xml:space="preserve">May </w:t>
      </w:r>
      <w:r w:rsidRPr="00751B02">
        <w:rPr>
          <w:rFonts w:ascii="Amnesty Trade Gothic Light" w:hAnsi="Amnesty Trade Gothic Light"/>
          <w:szCs w:val="18"/>
        </w:rPr>
        <w:t xml:space="preserve">2023, authorities executed two men </w:t>
      </w:r>
      <w:r w:rsidR="008E1E8E" w:rsidRPr="00751B02">
        <w:rPr>
          <w:rFonts w:ascii="Amnesty Trade Gothic Light" w:hAnsi="Amnesty Trade Gothic Light"/>
          <w:szCs w:val="18"/>
        </w:rPr>
        <w:t xml:space="preserve">for “apostasy” </w:t>
      </w:r>
      <w:r w:rsidR="0051385A" w:rsidRPr="00751B02">
        <w:rPr>
          <w:rFonts w:ascii="Amnesty Trade Gothic Light" w:hAnsi="Amnesty Trade Gothic Light"/>
          <w:szCs w:val="18"/>
        </w:rPr>
        <w:t xml:space="preserve">solely for the peaceful exercise of their right to freedom of religion through </w:t>
      </w:r>
      <w:r w:rsidR="008E1E8E" w:rsidRPr="00751B02">
        <w:rPr>
          <w:rFonts w:ascii="Amnesty Trade Gothic Light" w:hAnsi="Amnesty Trade Gothic Light"/>
          <w:szCs w:val="18"/>
        </w:rPr>
        <w:t>social media activities.</w:t>
      </w:r>
      <w:r w:rsidR="00622FCF" w:rsidRPr="00751B02">
        <w:rPr>
          <w:rStyle w:val="FootnoteReference"/>
          <w:rFonts w:ascii="Amnesty Trade Gothic Light" w:hAnsi="Amnesty Trade Gothic Light"/>
          <w:szCs w:val="18"/>
        </w:rPr>
        <w:footnoteReference w:id="62"/>
      </w:r>
      <w:r w:rsidR="008E1E8E" w:rsidRPr="00751B02">
        <w:rPr>
          <w:rFonts w:ascii="Amnesty Trade Gothic Light" w:hAnsi="Amnesty Trade Gothic Light"/>
          <w:szCs w:val="18"/>
        </w:rPr>
        <w:t xml:space="preserve"> </w:t>
      </w:r>
    </w:p>
    <w:p w14:paraId="1E526255" w14:textId="63A9346C" w:rsidR="00266878" w:rsidRPr="00751B02" w:rsidRDefault="00266878" w:rsidP="00266878">
      <w:pPr>
        <w:pStyle w:val="RTBodyText"/>
        <w:numPr>
          <w:ilvl w:val="0"/>
          <w:numId w:val="2"/>
        </w:numPr>
        <w:rPr>
          <w:rFonts w:ascii="Amnesty Trade Gothic Light" w:hAnsi="Amnesty Trade Gothic Light"/>
          <w:szCs w:val="18"/>
        </w:rPr>
      </w:pPr>
      <w:r w:rsidRPr="00751B02">
        <w:rPr>
          <w:rFonts w:ascii="Amnesty Trade Gothic Light" w:hAnsi="Amnesty Trade Gothic Light"/>
          <w:szCs w:val="18"/>
        </w:rPr>
        <w:t xml:space="preserve">Members of religious minorities, including Baha’is, Christians, </w:t>
      </w:r>
      <w:r w:rsidR="00ED1A00" w:rsidRPr="00751B02">
        <w:rPr>
          <w:rFonts w:ascii="Amnesty Trade Gothic Light" w:hAnsi="Amnesty Trade Gothic Light"/>
          <w:szCs w:val="18"/>
        </w:rPr>
        <w:t xml:space="preserve">Jews, </w:t>
      </w:r>
      <w:proofErr w:type="spellStart"/>
      <w:r w:rsidRPr="00751B02">
        <w:rPr>
          <w:rFonts w:ascii="Amnesty Trade Gothic Light" w:hAnsi="Amnesty Trade Gothic Light"/>
          <w:szCs w:val="18"/>
        </w:rPr>
        <w:t>Gonabadi</w:t>
      </w:r>
      <w:proofErr w:type="spellEnd"/>
      <w:r w:rsidRPr="00751B02">
        <w:rPr>
          <w:rFonts w:ascii="Amnesty Trade Gothic Light" w:hAnsi="Amnesty Trade Gothic Light"/>
          <w:szCs w:val="18"/>
        </w:rPr>
        <w:t xml:space="preserve"> Dervishes, and </w:t>
      </w:r>
      <w:proofErr w:type="spellStart"/>
      <w:r w:rsidRPr="00751B02">
        <w:rPr>
          <w:rFonts w:ascii="Amnesty Trade Gothic Light" w:hAnsi="Amnesty Trade Gothic Light"/>
          <w:szCs w:val="18"/>
        </w:rPr>
        <w:t>Yaresan</w:t>
      </w:r>
      <w:proofErr w:type="spellEnd"/>
      <w:r w:rsidRPr="00751B02">
        <w:rPr>
          <w:rFonts w:ascii="Amnesty Trade Gothic Light" w:hAnsi="Amnesty Trade Gothic Light"/>
          <w:szCs w:val="18"/>
        </w:rPr>
        <w:t xml:space="preserve"> (Ahl-e Haq), as well as Shi’a Muslims who convert to Sunni Islam</w:t>
      </w:r>
      <w:r w:rsidR="00F67498" w:rsidRPr="00751B02">
        <w:rPr>
          <w:rFonts w:ascii="Amnesty Trade Gothic Light" w:hAnsi="Amnesty Trade Gothic Light"/>
          <w:szCs w:val="18"/>
        </w:rPr>
        <w:t>, Christianity or other faith</w:t>
      </w:r>
      <w:r w:rsidRPr="00751B02">
        <w:rPr>
          <w:rFonts w:ascii="Amnesty Trade Gothic Light" w:hAnsi="Amnesty Trade Gothic Light"/>
          <w:szCs w:val="18"/>
        </w:rPr>
        <w:t>, face</w:t>
      </w:r>
      <w:r w:rsidR="00D3772D" w:rsidRPr="00751B02">
        <w:rPr>
          <w:rFonts w:ascii="Amnesty Trade Gothic Light" w:hAnsi="Amnesty Trade Gothic Light"/>
          <w:szCs w:val="18"/>
        </w:rPr>
        <w:t xml:space="preserve"> </w:t>
      </w:r>
      <w:r w:rsidR="004C4A9B" w:rsidRPr="00751B02">
        <w:rPr>
          <w:rFonts w:ascii="Amnesty Trade Gothic Light" w:hAnsi="Amnesty Trade Gothic Light"/>
          <w:szCs w:val="18"/>
        </w:rPr>
        <w:t>state-</w:t>
      </w:r>
      <w:r w:rsidR="005A6F54" w:rsidRPr="00751B02">
        <w:rPr>
          <w:rFonts w:ascii="Amnesty Trade Gothic Light" w:hAnsi="Amnesty Trade Gothic Light"/>
          <w:szCs w:val="18"/>
        </w:rPr>
        <w:t>sanctioned</w:t>
      </w:r>
      <w:r w:rsidR="004C4A9B" w:rsidRPr="00751B02">
        <w:rPr>
          <w:rFonts w:ascii="Amnesty Trade Gothic Light" w:hAnsi="Amnesty Trade Gothic Light"/>
          <w:szCs w:val="18"/>
        </w:rPr>
        <w:t xml:space="preserve"> </w:t>
      </w:r>
      <w:r w:rsidR="00D3772D" w:rsidRPr="00751B02">
        <w:rPr>
          <w:rFonts w:ascii="Amnesty Trade Gothic Light" w:hAnsi="Amnesty Trade Gothic Light"/>
          <w:szCs w:val="18"/>
        </w:rPr>
        <w:t xml:space="preserve">human rights violations solely for </w:t>
      </w:r>
      <w:r w:rsidR="00C6250A" w:rsidRPr="00751B02">
        <w:rPr>
          <w:rFonts w:ascii="Amnesty Trade Gothic Light" w:hAnsi="Amnesty Trade Gothic Light"/>
          <w:szCs w:val="18"/>
        </w:rPr>
        <w:t xml:space="preserve">professing or </w:t>
      </w:r>
      <w:r w:rsidR="00D3772D" w:rsidRPr="00751B02">
        <w:rPr>
          <w:rFonts w:ascii="Amnesty Trade Gothic Light" w:hAnsi="Amnesty Trade Gothic Light"/>
          <w:szCs w:val="18"/>
        </w:rPr>
        <w:t>practicing their faith, including</w:t>
      </w:r>
      <w:r w:rsidRPr="00751B02">
        <w:rPr>
          <w:rFonts w:ascii="Amnesty Trade Gothic Light" w:hAnsi="Amnesty Trade Gothic Light"/>
          <w:szCs w:val="18"/>
        </w:rPr>
        <w:t xml:space="preserve"> harassment</w:t>
      </w:r>
      <w:r w:rsidR="00696125" w:rsidRPr="00751B02">
        <w:rPr>
          <w:rFonts w:ascii="Amnesty Trade Gothic Light" w:hAnsi="Amnesty Trade Gothic Light"/>
          <w:szCs w:val="18"/>
        </w:rPr>
        <w:t>;</w:t>
      </w:r>
      <w:r w:rsidRPr="00751B02">
        <w:rPr>
          <w:rFonts w:ascii="Amnesty Trade Gothic Light" w:hAnsi="Amnesty Trade Gothic Light"/>
          <w:szCs w:val="18"/>
        </w:rPr>
        <w:t xml:space="preserve"> arbitrary arrest</w:t>
      </w:r>
      <w:r w:rsidR="00252D55" w:rsidRPr="00751B02">
        <w:rPr>
          <w:rFonts w:ascii="Amnesty Trade Gothic Light" w:hAnsi="Amnesty Trade Gothic Light"/>
          <w:szCs w:val="18"/>
        </w:rPr>
        <w:t xml:space="preserve"> and detention</w:t>
      </w:r>
      <w:r w:rsidR="00696125" w:rsidRPr="00751B02">
        <w:rPr>
          <w:rFonts w:ascii="Amnesty Trade Gothic Light" w:hAnsi="Amnesty Trade Gothic Light"/>
          <w:szCs w:val="18"/>
        </w:rPr>
        <w:t>;</w:t>
      </w:r>
      <w:r w:rsidR="00252D55" w:rsidRPr="00751B02">
        <w:rPr>
          <w:rFonts w:ascii="Amnesty Trade Gothic Light" w:hAnsi="Amnesty Trade Gothic Light"/>
          <w:szCs w:val="18"/>
        </w:rPr>
        <w:t xml:space="preserve"> enforced disappearance</w:t>
      </w:r>
      <w:r w:rsidR="00696125" w:rsidRPr="00751B02">
        <w:rPr>
          <w:rFonts w:ascii="Amnesty Trade Gothic Light" w:hAnsi="Amnesty Trade Gothic Light"/>
          <w:szCs w:val="18"/>
        </w:rPr>
        <w:t>s;</w:t>
      </w:r>
      <w:r w:rsidRPr="00751B02">
        <w:rPr>
          <w:rFonts w:ascii="Amnesty Trade Gothic Light" w:hAnsi="Amnesty Trade Gothic Light"/>
          <w:szCs w:val="18"/>
        </w:rPr>
        <w:t xml:space="preserve"> torture and other ill-treatment</w:t>
      </w:r>
      <w:r w:rsidR="00696125" w:rsidRPr="00751B02">
        <w:rPr>
          <w:rFonts w:ascii="Amnesty Trade Gothic Light" w:hAnsi="Amnesty Trade Gothic Light"/>
          <w:szCs w:val="18"/>
        </w:rPr>
        <w:t>;</w:t>
      </w:r>
      <w:r w:rsidR="00252D55" w:rsidRPr="00751B02">
        <w:rPr>
          <w:rFonts w:ascii="Amnesty Trade Gothic Light" w:hAnsi="Amnesty Trade Gothic Light"/>
          <w:szCs w:val="18"/>
        </w:rPr>
        <w:t xml:space="preserve"> </w:t>
      </w:r>
      <w:r w:rsidRPr="00751B02">
        <w:rPr>
          <w:rFonts w:ascii="Amnesty Trade Gothic Light" w:hAnsi="Amnesty Trade Gothic Light"/>
          <w:szCs w:val="18"/>
        </w:rPr>
        <w:t>prison sentences</w:t>
      </w:r>
      <w:r w:rsidR="00696125" w:rsidRPr="00751B02">
        <w:rPr>
          <w:rFonts w:ascii="Amnesty Trade Gothic Light" w:hAnsi="Amnesty Trade Gothic Light"/>
          <w:szCs w:val="18"/>
        </w:rPr>
        <w:t>;</w:t>
      </w:r>
      <w:r w:rsidR="00985DD7" w:rsidRPr="00751B02">
        <w:rPr>
          <w:rFonts w:ascii="Amnesty Trade Gothic Light" w:hAnsi="Amnesty Trade Gothic Light"/>
          <w:szCs w:val="18"/>
        </w:rPr>
        <w:t xml:space="preserve"> confiscation of personal property</w:t>
      </w:r>
      <w:r w:rsidR="00696125" w:rsidRPr="00751B02">
        <w:rPr>
          <w:rFonts w:ascii="Amnesty Trade Gothic Light" w:hAnsi="Amnesty Trade Gothic Light"/>
          <w:szCs w:val="18"/>
        </w:rPr>
        <w:t>;</w:t>
      </w:r>
      <w:r w:rsidR="0065543B" w:rsidRPr="00751B02">
        <w:rPr>
          <w:rFonts w:ascii="Amnesty Trade Gothic Light" w:hAnsi="Amnesty Trade Gothic Light"/>
          <w:szCs w:val="18"/>
        </w:rPr>
        <w:t xml:space="preserve"> </w:t>
      </w:r>
      <w:r w:rsidR="00117A1E" w:rsidRPr="00751B02">
        <w:rPr>
          <w:rFonts w:ascii="Amnesty Trade Gothic Light" w:hAnsi="Amnesty Trade Gothic Light"/>
          <w:szCs w:val="18"/>
        </w:rPr>
        <w:t>raids</w:t>
      </w:r>
      <w:r w:rsidR="00EF29FC" w:rsidRPr="00751B02">
        <w:rPr>
          <w:rFonts w:ascii="Amnesty Trade Gothic Light" w:hAnsi="Amnesty Trade Gothic Light"/>
          <w:szCs w:val="18"/>
        </w:rPr>
        <w:t xml:space="preserve">, destruction and desecration of </w:t>
      </w:r>
      <w:r w:rsidR="00117A1E" w:rsidRPr="00751B02">
        <w:rPr>
          <w:rFonts w:ascii="Amnesty Trade Gothic Light" w:hAnsi="Amnesty Trade Gothic Light"/>
          <w:szCs w:val="18"/>
        </w:rPr>
        <w:t>their</w:t>
      </w:r>
      <w:r w:rsidR="0065543B" w:rsidRPr="00751B02">
        <w:rPr>
          <w:rFonts w:ascii="Amnesty Trade Gothic Light" w:hAnsi="Amnesty Trade Gothic Light"/>
          <w:szCs w:val="18"/>
        </w:rPr>
        <w:t xml:space="preserve"> </w:t>
      </w:r>
      <w:r w:rsidR="00A60402" w:rsidRPr="00751B02">
        <w:rPr>
          <w:rFonts w:ascii="Amnesty Trade Gothic Light" w:hAnsi="Amnesty Trade Gothic Light"/>
          <w:szCs w:val="18"/>
        </w:rPr>
        <w:t>places of worship</w:t>
      </w:r>
      <w:r w:rsidR="00D84D79" w:rsidRPr="00751B02">
        <w:rPr>
          <w:rFonts w:ascii="Amnesty Trade Gothic Light" w:hAnsi="Amnesty Trade Gothic Light"/>
          <w:szCs w:val="18"/>
        </w:rPr>
        <w:t xml:space="preserve"> and cemeteries</w:t>
      </w:r>
      <w:r w:rsidR="00696125" w:rsidRPr="00751B02">
        <w:rPr>
          <w:rFonts w:ascii="Amnesty Trade Gothic Light" w:hAnsi="Amnesty Trade Gothic Light"/>
          <w:szCs w:val="18"/>
        </w:rPr>
        <w:t>;</w:t>
      </w:r>
      <w:r w:rsidR="00C6250A" w:rsidRPr="00751B02">
        <w:rPr>
          <w:rFonts w:ascii="Amnesty Trade Gothic Light" w:hAnsi="Amnesty Trade Gothic Light"/>
          <w:szCs w:val="18"/>
        </w:rPr>
        <w:t xml:space="preserve"> and bans or restrictions on access to</w:t>
      </w:r>
      <w:r w:rsidR="009228F7" w:rsidRPr="00751B02">
        <w:rPr>
          <w:rFonts w:ascii="Amnesty Trade Gothic Light" w:hAnsi="Amnesty Trade Gothic Light"/>
          <w:szCs w:val="18"/>
        </w:rPr>
        <w:t xml:space="preserve"> political office, education, employment and child adoption</w:t>
      </w:r>
      <w:r w:rsidRPr="00751B02">
        <w:rPr>
          <w:rFonts w:ascii="Amnesty Trade Gothic Light" w:hAnsi="Amnesty Trade Gothic Light"/>
          <w:szCs w:val="18"/>
        </w:rPr>
        <w:t>.</w:t>
      </w:r>
      <w:r w:rsidR="002E7AD5" w:rsidRPr="00751B02">
        <w:rPr>
          <w:rStyle w:val="FootnoteReference"/>
          <w:rFonts w:ascii="Amnesty Trade Gothic Light" w:hAnsi="Amnesty Trade Gothic Light"/>
          <w:szCs w:val="18"/>
        </w:rPr>
        <w:footnoteReference w:id="63"/>
      </w:r>
    </w:p>
    <w:p w14:paraId="7AEF807C" w14:textId="7C7765FE" w:rsidR="00266878" w:rsidRPr="00751B02" w:rsidRDefault="00266878" w:rsidP="005A6F54">
      <w:pPr>
        <w:pStyle w:val="RTBodyText"/>
        <w:numPr>
          <w:ilvl w:val="0"/>
          <w:numId w:val="2"/>
        </w:numPr>
        <w:rPr>
          <w:rFonts w:ascii="Amnesty Trade Gothic Light" w:hAnsi="Amnesty Trade Gothic Light"/>
          <w:szCs w:val="18"/>
        </w:rPr>
      </w:pPr>
      <w:r w:rsidRPr="00751B02">
        <w:rPr>
          <w:rFonts w:ascii="Amnesty Trade Gothic Light" w:hAnsi="Amnesty Trade Gothic Light"/>
          <w:szCs w:val="18"/>
        </w:rPr>
        <w:t xml:space="preserve">Widespread and systematic attacks continue against the persecuted Baha’i minority, including </w:t>
      </w:r>
      <w:r w:rsidR="002D1275" w:rsidRPr="00751B02">
        <w:rPr>
          <w:rFonts w:ascii="Amnesty Trade Gothic Light" w:hAnsi="Amnesty Trade Gothic Light"/>
          <w:szCs w:val="18"/>
        </w:rPr>
        <w:t xml:space="preserve">arbitrary arrest and detention, enforced disappearances, </w:t>
      </w:r>
      <w:r w:rsidRPr="00751B02">
        <w:rPr>
          <w:rFonts w:ascii="Amnesty Trade Gothic Light" w:hAnsi="Amnesty Trade Gothic Light"/>
          <w:szCs w:val="18"/>
        </w:rPr>
        <w:t>forcible closure of businesses, confiscation of property and land</w:t>
      </w:r>
      <w:r w:rsidR="006C3291" w:rsidRPr="00751B02">
        <w:rPr>
          <w:rFonts w:ascii="Amnesty Trade Gothic Light" w:hAnsi="Amnesty Trade Gothic Light"/>
          <w:szCs w:val="18"/>
        </w:rPr>
        <w:t xml:space="preserve">, </w:t>
      </w:r>
      <w:r w:rsidRPr="00751B02">
        <w:rPr>
          <w:rFonts w:ascii="Amnesty Trade Gothic Light" w:hAnsi="Amnesty Trade Gothic Light"/>
          <w:szCs w:val="18"/>
        </w:rPr>
        <w:t>bans on higher education</w:t>
      </w:r>
      <w:r w:rsidR="006C3291" w:rsidRPr="00751B02">
        <w:rPr>
          <w:rFonts w:ascii="Amnesty Trade Gothic Light" w:hAnsi="Amnesty Trade Gothic Light"/>
          <w:szCs w:val="18"/>
        </w:rPr>
        <w:t xml:space="preserve">, and desecration and demolition of Baha’i </w:t>
      </w:r>
      <w:r w:rsidR="00EF29FC" w:rsidRPr="00751B02">
        <w:rPr>
          <w:rFonts w:ascii="Amnesty Trade Gothic Light" w:hAnsi="Amnesty Trade Gothic Light"/>
          <w:szCs w:val="18"/>
        </w:rPr>
        <w:t>cemeteries</w:t>
      </w:r>
      <w:r w:rsidRPr="00751B02">
        <w:rPr>
          <w:rFonts w:ascii="Amnesty Trade Gothic Light" w:hAnsi="Amnesty Trade Gothic Light"/>
          <w:szCs w:val="18"/>
        </w:rPr>
        <w:t>.</w:t>
      </w:r>
      <w:r w:rsidR="0056571B" w:rsidRPr="00751B02">
        <w:rPr>
          <w:rStyle w:val="FootnoteReference"/>
          <w:rFonts w:ascii="Amnesty Trade Gothic Light" w:hAnsi="Amnesty Trade Gothic Light"/>
          <w:szCs w:val="18"/>
        </w:rPr>
        <w:footnoteReference w:id="64"/>
      </w:r>
      <w:r w:rsidR="0056571B" w:rsidRPr="00751B02">
        <w:rPr>
          <w:rFonts w:ascii="Amnesty Trade Gothic Light" w:hAnsi="Amnesty Trade Gothic Light"/>
          <w:szCs w:val="18"/>
        </w:rPr>
        <w:t xml:space="preserve"> </w:t>
      </w:r>
    </w:p>
    <w:p w14:paraId="51210284" w14:textId="1AE81AD0" w:rsidR="00266878" w:rsidRPr="00BF4F09" w:rsidRDefault="00266878" w:rsidP="00266878">
      <w:pPr>
        <w:pStyle w:val="RTBodyText"/>
        <w:numPr>
          <w:ilvl w:val="0"/>
          <w:numId w:val="2"/>
        </w:numPr>
        <w:rPr>
          <w:rFonts w:ascii="Amnesty Trade Gothic Light" w:hAnsi="Amnesty Trade Gothic Light"/>
          <w:sz w:val="16"/>
          <w:szCs w:val="16"/>
        </w:rPr>
      </w:pPr>
      <w:r w:rsidRPr="00751B02">
        <w:rPr>
          <w:rFonts w:ascii="Amnesty Trade Gothic Light" w:hAnsi="Amnesty Trade Gothic Light"/>
          <w:szCs w:val="18"/>
        </w:rPr>
        <w:t xml:space="preserve">In 2018, authorities violently arrested hundreds of </w:t>
      </w:r>
      <w:proofErr w:type="spellStart"/>
      <w:r w:rsidRPr="00751B02">
        <w:rPr>
          <w:rFonts w:ascii="Amnesty Trade Gothic Light" w:hAnsi="Amnesty Trade Gothic Light"/>
          <w:szCs w:val="18"/>
        </w:rPr>
        <w:t>Gonabadi</w:t>
      </w:r>
      <w:proofErr w:type="spellEnd"/>
      <w:r w:rsidRPr="00751B02">
        <w:rPr>
          <w:rFonts w:ascii="Amnesty Trade Gothic Light" w:hAnsi="Amnesty Trade Gothic Light"/>
          <w:szCs w:val="18"/>
        </w:rPr>
        <w:t xml:space="preserve"> Dervishes in relation to a peaceful protest and, subsequently, subjected over 200 people to torture and other ill-treatment and lengthy prison sentences solely for exercising their human rights.</w:t>
      </w:r>
      <w:r w:rsidRPr="00751B02">
        <w:rPr>
          <w:rStyle w:val="FootnoteReference"/>
          <w:rFonts w:ascii="Amnesty Trade Gothic Light" w:hAnsi="Amnesty Trade Gothic Light"/>
          <w:szCs w:val="18"/>
        </w:rPr>
        <w:footnoteReference w:id="65"/>
      </w:r>
      <w:r w:rsidRPr="00751B02">
        <w:rPr>
          <w:rFonts w:ascii="Amnesty Trade Gothic Light" w:hAnsi="Amnesty Trade Gothic Light"/>
          <w:szCs w:val="18"/>
        </w:rPr>
        <w:t xml:space="preserve"> </w:t>
      </w:r>
    </w:p>
    <w:p w14:paraId="7DECBD0C" w14:textId="77777777" w:rsidR="00266878" w:rsidRPr="00A64EB2" w:rsidRDefault="00266878" w:rsidP="00E30F10">
      <w:pPr>
        <w:pStyle w:val="RTNumberedHeading"/>
        <w:spacing w:before="240" w:line="240" w:lineRule="auto"/>
        <w:rPr>
          <w:sz w:val="36"/>
          <w:szCs w:val="16"/>
        </w:rPr>
      </w:pPr>
      <w:bookmarkStart w:id="136" w:name="_Toc144989785"/>
      <w:bookmarkStart w:id="137" w:name="_Toc144989786"/>
      <w:bookmarkStart w:id="138" w:name="_Toc144920234"/>
      <w:bookmarkStart w:id="139" w:name="_Toc145082406"/>
      <w:bookmarkEnd w:id="136"/>
      <w:bookmarkEnd w:id="137"/>
      <w:r w:rsidRPr="00A64EB2">
        <w:rPr>
          <w:sz w:val="36"/>
          <w:szCs w:val="16"/>
        </w:rPr>
        <w:t>Recommendations</w:t>
      </w:r>
      <w:bookmarkEnd w:id="138"/>
      <w:bookmarkEnd w:id="139"/>
    </w:p>
    <w:p w14:paraId="48DB222A" w14:textId="74B34D9C" w:rsidR="00266878" w:rsidRPr="00751B02" w:rsidRDefault="00266878" w:rsidP="00A64EB2">
      <w:pPr>
        <w:pStyle w:val="ListParagraph"/>
        <w:numPr>
          <w:ilvl w:val="0"/>
          <w:numId w:val="16"/>
        </w:numPr>
        <w:spacing w:after="120"/>
        <w:ind w:left="527" w:hanging="357"/>
        <w:contextualSpacing w:val="0"/>
        <w:rPr>
          <w:rFonts w:ascii="Amnesty Trade Gothic Light" w:hAnsi="Amnesty Trade Gothic Light"/>
          <w:sz w:val="18"/>
          <w:szCs w:val="18"/>
        </w:rPr>
      </w:pPr>
      <w:r w:rsidRPr="00751B02">
        <w:rPr>
          <w:rFonts w:ascii="Amnesty Trade Gothic Light" w:hAnsi="Amnesty Trade Gothic Light"/>
          <w:sz w:val="18"/>
          <w:szCs w:val="18"/>
        </w:rPr>
        <w:t>Immediately and unconditionally release all individuals deprived o</w:t>
      </w:r>
      <w:r w:rsidR="00C10BC3" w:rsidRPr="00751B02">
        <w:rPr>
          <w:rFonts w:ascii="Amnesty Trade Gothic Light" w:hAnsi="Amnesty Trade Gothic Light"/>
          <w:sz w:val="18"/>
          <w:szCs w:val="18"/>
        </w:rPr>
        <w:t>f</w:t>
      </w:r>
      <w:r w:rsidRPr="00751B02">
        <w:rPr>
          <w:rFonts w:ascii="Amnesty Trade Gothic Light" w:hAnsi="Amnesty Trade Gothic Light"/>
          <w:sz w:val="18"/>
          <w:szCs w:val="18"/>
        </w:rPr>
        <w:t xml:space="preserve"> liberty solely for the peaceful exercise of their rights to freedom of religion or belief and quash all convictions and sentences imposed on this basis.</w:t>
      </w:r>
    </w:p>
    <w:p w14:paraId="218B40B0" w14:textId="0E45787C" w:rsidR="00266878" w:rsidRPr="00751B02" w:rsidRDefault="00266878" w:rsidP="00A64EB2">
      <w:pPr>
        <w:pStyle w:val="ListParagraph"/>
        <w:numPr>
          <w:ilvl w:val="0"/>
          <w:numId w:val="16"/>
        </w:numPr>
        <w:spacing w:after="120"/>
        <w:ind w:left="527" w:hanging="357"/>
        <w:contextualSpacing w:val="0"/>
        <w:rPr>
          <w:rFonts w:ascii="Amnesty Trade Gothic Light" w:hAnsi="Amnesty Trade Gothic Light"/>
          <w:sz w:val="18"/>
          <w:szCs w:val="18"/>
        </w:rPr>
      </w:pPr>
      <w:r w:rsidRPr="00751B02">
        <w:rPr>
          <w:rFonts w:ascii="Amnesty Trade Gothic Light" w:hAnsi="Amnesty Trade Gothic Light"/>
          <w:sz w:val="18"/>
          <w:szCs w:val="18"/>
        </w:rPr>
        <w:t xml:space="preserve">Halt the use of arbitrary detention, politically motivated </w:t>
      </w:r>
      <w:proofErr w:type="gramStart"/>
      <w:r w:rsidRPr="00751B02">
        <w:rPr>
          <w:rFonts w:ascii="Amnesty Trade Gothic Light" w:hAnsi="Amnesty Trade Gothic Light"/>
          <w:sz w:val="18"/>
          <w:szCs w:val="18"/>
        </w:rPr>
        <w:t>prosecution</w:t>
      </w:r>
      <w:proofErr w:type="gramEnd"/>
      <w:r w:rsidRPr="00751B02">
        <w:rPr>
          <w:rFonts w:ascii="Amnesty Trade Gothic Light" w:hAnsi="Amnesty Trade Gothic Light"/>
          <w:sz w:val="18"/>
          <w:szCs w:val="18"/>
        </w:rPr>
        <w:t xml:space="preserve"> and end impunity for </w:t>
      </w:r>
      <w:r w:rsidR="00CA1EA2" w:rsidRPr="00751B02">
        <w:rPr>
          <w:rFonts w:ascii="Amnesty Trade Gothic Light" w:hAnsi="Amnesty Trade Gothic Light"/>
          <w:sz w:val="18"/>
          <w:szCs w:val="18"/>
        </w:rPr>
        <w:t xml:space="preserve">human rights violations </w:t>
      </w:r>
      <w:r w:rsidRPr="00751B02">
        <w:rPr>
          <w:rFonts w:ascii="Amnesty Trade Gothic Light" w:hAnsi="Amnesty Trade Gothic Light"/>
          <w:sz w:val="18"/>
          <w:szCs w:val="18"/>
        </w:rPr>
        <w:t xml:space="preserve">against religious minorities and those not adhering to state-sanctioned beliefs. </w:t>
      </w:r>
    </w:p>
    <w:p w14:paraId="2DE8EAD0" w14:textId="37B1220E" w:rsidR="00266878" w:rsidRPr="00751B02" w:rsidRDefault="00A00D63" w:rsidP="00A64EB2">
      <w:pPr>
        <w:pStyle w:val="ListParagraph"/>
        <w:numPr>
          <w:ilvl w:val="0"/>
          <w:numId w:val="16"/>
        </w:numPr>
        <w:spacing w:after="120"/>
        <w:ind w:left="527" w:hanging="357"/>
        <w:contextualSpacing w:val="0"/>
        <w:rPr>
          <w:rFonts w:ascii="Amnesty Trade Gothic Light" w:hAnsi="Amnesty Trade Gothic Light"/>
          <w:sz w:val="18"/>
          <w:szCs w:val="18"/>
        </w:rPr>
      </w:pPr>
      <w:r w:rsidRPr="00751B02">
        <w:rPr>
          <w:rFonts w:ascii="Amnesty Trade Gothic Light" w:hAnsi="Amnesty Trade Gothic Light"/>
          <w:sz w:val="18"/>
          <w:szCs w:val="18"/>
        </w:rPr>
        <w:t>Repeal all</w:t>
      </w:r>
      <w:r w:rsidR="00266878" w:rsidRPr="00751B02">
        <w:rPr>
          <w:rFonts w:ascii="Amnesty Trade Gothic Light" w:hAnsi="Amnesty Trade Gothic Light"/>
          <w:sz w:val="18"/>
          <w:szCs w:val="18"/>
        </w:rPr>
        <w:t xml:space="preserve"> discriminatory laws and practices against religious minorities</w:t>
      </w:r>
      <w:r w:rsidR="00752F5B" w:rsidRPr="00751B02">
        <w:rPr>
          <w:rFonts w:ascii="Amnesty Trade Gothic Light" w:hAnsi="Amnesty Trade Gothic Light"/>
          <w:sz w:val="18"/>
          <w:szCs w:val="18"/>
        </w:rPr>
        <w:t xml:space="preserve"> </w:t>
      </w:r>
      <w:r w:rsidR="006E40DA" w:rsidRPr="00751B02">
        <w:rPr>
          <w:rFonts w:ascii="Amnesty Trade Gothic Light" w:hAnsi="Amnesty Trade Gothic Light"/>
          <w:sz w:val="18"/>
          <w:szCs w:val="18"/>
        </w:rPr>
        <w:t xml:space="preserve">and </w:t>
      </w:r>
      <w:r w:rsidR="003C7D5B" w:rsidRPr="00751B02">
        <w:rPr>
          <w:rFonts w:ascii="Amnesty Trade Gothic Light" w:hAnsi="Amnesty Trade Gothic Light"/>
          <w:sz w:val="18"/>
          <w:szCs w:val="18"/>
        </w:rPr>
        <w:t>take</w:t>
      </w:r>
      <w:r w:rsidR="006E40DA" w:rsidRPr="00751B02">
        <w:rPr>
          <w:rFonts w:ascii="Amnesty Trade Gothic Light" w:hAnsi="Amnesty Trade Gothic Light"/>
          <w:sz w:val="18"/>
          <w:szCs w:val="18"/>
        </w:rPr>
        <w:t xml:space="preserve"> </w:t>
      </w:r>
      <w:r w:rsidR="00044569" w:rsidRPr="00751B02">
        <w:rPr>
          <w:rFonts w:ascii="Amnesty Trade Gothic Light" w:hAnsi="Amnesty Trade Gothic Light"/>
          <w:sz w:val="18"/>
          <w:szCs w:val="18"/>
        </w:rPr>
        <w:t>legislative, executive and other measures</w:t>
      </w:r>
      <w:r w:rsidR="00680C5F" w:rsidRPr="00751B02">
        <w:rPr>
          <w:rFonts w:ascii="Amnesty Trade Gothic Light" w:hAnsi="Amnesty Trade Gothic Light"/>
          <w:sz w:val="18"/>
          <w:szCs w:val="18"/>
        </w:rPr>
        <w:t xml:space="preserve"> </w:t>
      </w:r>
      <w:r w:rsidR="00266878" w:rsidRPr="00751B02">
        <w:rPr>
          <w:rFonts w:ascii="Amnesty Trade Gothic Light" w:hAnsi="Amnesty Trade Gothic Light"/>
          <w:sz w:val="18"/>
          <w:szCs w:val="18"/>
        </w:rPr>
        <w:t>to guarantee their right</w:t>
      </w:r>
      <w:r w:rsidR="00F967DC" w:rsidRPr="00751B02">
        <w:rPr>
          <w:rFonts w:ascii="Amnesty Trade Gothic Light" w:hAnsi="Amnesty Trade Gothic Light"/>
          <w:sz w:val="18"/>
          <w:szCs w:val="18"/>
        </w:rPr>
        <w:t>s</w:t>
      </w:r>
      <w:r w:rsidR="00266878" w:rsidRPr="00751B02">
        <w:rPr>
          <w:rFonts w:ascii="Amnesty Trade Gothic Light" w:hAnsi="Amnesty Trade Gothic Light"/>
          <w:sz w:val="18"/>
          <w:szCs w:val="18"/>
        </w:rPr>
        <w:t xml:space="preserve"> to freedom of religion or belief and </w:t>
      </w:r>
      <w:r w:rsidRPr="00751B02">
        <w:rPr>
          <w:rFonts w:ascii="Amnesty Trade Gothic Light" w:hAnsi="Amnesty Trade Gothic Light"/>
          <w:sz w:val="18"/>
          <w:szCs w:val="18"/>
        </w:rPr>
        <w:t>equal access to education, employment</w:t>
      </w:r>
      <w:r w:rsidR="00363039" w:rsidRPr="00751B02">
        <w:rPr>
          <w:rFonts w:ascii="Amnesty Trade Gothic Light" w:hAnsi="Amnesty Trade Gothic Light"/>
          <w:sz w:val="18"/>
          <w:szCs w:val="18"/>
        </w:rPr>
        <w:t xml:space="preserve">, </w:t>
      </w:r>
      <w:r w:rsidR="00F967DC" w:rsidRPr="00751B02">
        <w:rPr>
          <w:rFonts w:ascii="Amnesty Trade Gothic Light" w:hAnsi="Amnesty Trade Gothic Light"/>
          <w:sz w:val="18"/>
          <w:szCs w:val="18"/>
        </w:rPr>
        <w:t xml:space="preserve">housing, </w:t>
      </w:r>
      <w:r w:rsidR="00D25102" w:rsidRPr="00751B02">
        <w:rPr>
          <w:rFonts w:ascii="Amnesty Trade Gothic Light" w:hAnsi="Amnesty Trade Gothic Light"/>
          <w:sz w:val="18"/>
          <w:szCs w:val="18"/>
        </w:rPr>
        <w:t>p</w:t>
      </w:r>
      <w:r w:rsidR="00363039" w:rsidRPr="00751B02">
        <w:rPr>
          <w:rFonts w:ascii="Amnesty Trade Gothic Light" w:hAnsi="Amnesty Trade Gothic Light"/>
          <w:sz w:val="18"/>
          <w:szCs w:val="18"/>
        </w:rPr>
        <w:t>olitical office, places of worship, child adoption,</w:t>
      </w:r>
      <w:r w:rsidR="00D25102" w:rsidRPr="00751B02">
        <w:rPr>
          <w:rFonts w:ascii="Amnesty Trade Gothic Light" w:hAnsi="Amnesty Trade Gothic Light"/>
          <w:sz w:val="18"/>
          <w:szCs w:val="18"/>
        </w:rPr>
        <w:t xml:space="preserve"> </w:t>
      </w:r>
      <w:r w:rsidR="00F967DC" w:rsidRPr="00751B02">
        <w:rPr>
          <w:rFonts w:ascii="Amnesty Trade Gothic Light" w:hAnsi="Amnesty Trade Gothic Light"/>
          <w:sz w:val="18"/>
          <w:szCs w:val="18"/>
        </w:rPr>
        <w:t xml:space="preserve">and </w:t>
      </w:r>
      <w:r w:rsidR="00D25102" w:rsidRPr="00751B02">
        <w:rPr>
          <w:rFonts w:ascii="Amnesty Trade Gothic Light" w:hAnsi="Amnesty Trade Gothic Light"/>
          <w:sz w:val="18"/>
          <w:szCs w:val="18"/>
        </w:rPr>
        <w:t>private ownership,</w:t>
      </w:r>
      <w:r w:rsidR="00B42D8A" w:rsidRPr="00751B02">
        <w:rPr>
          <w:rFonts w:ascii="Amnesty Trade Gothic Light" w:hAnsi="Amnesty Trade Gothic Light"/>
          <w:sz w:val="18"/>
          <w:szCs w:val="18"/>
        </w:rPr>
        <w:t xml:space="preserve"> in full conformity with international law and standards</w:t>
      </w:r>
      <w:r w:rsidR="00266878" w:rsidRPr="00751B02">
        <w:rPr>
          <w:rFonts w:ascii="Amnesty Trade Gothic Light" w:hAnsi="Amnesty Trade Gothic Light"/>
          <w:sz w:val="18"/>
          <w:szCs w:val="18"/>
        </w:rPr>
        <w:t>.</w:t>
      </w:r>
    </w:p>
    <w:p w14:paraId="5B850035" w14:textId="77777777" w:rsidR="00266878" w:rsidRPr="00A42A50" w:rsidRDefault="00266878" w:rsidP="00266878">
      <w:pPr>
        <w:pStyle w:val="ListParagraph"/>
        <w:spacing w:after="120"/>
        <w:ind w:left="714"/>
        <w:contextualSpacing w:val="0"/>
      </w:pPr>
    </w:p>
    <w:p w14:paraId="1865D882" w14:textId="21744CEE" w:rsidR="00266878" w:rsidRPr="00A64EB2" w:rsidRDefault="00266878" w:rsidP="00A64EB2">
      <w:pPr>
        <w:pStyle w:val="RTTitlenumbered"/>
        <w:pageBreakBefore w:val="0"/>
        <w:spacing w:after="240" w:line="640" w:lineRule="exact"/>
        <w:rPr>
          <w:sz w:val="52"/>
          <w:szCs w:val="52"/>
        </w:rPr>
      </w:pPr>
      <w:bookmarkStart w:id="140" w:name="_Toc144920235"/>
      <w:bookmarkStart w:id="141" w:name="_Toc145082407"/>
      <w:r w:rsidRPr="00A64EB2">
        <w:rPr>
          <w:sz w:val="52"/>
          <w:szCs w:val="52"/>
        </w:rPr>
        <w:t>PERSECUTION OF ETHNIC AND LINGUISTIC MINORITIES (ARTICLES 2, 6, 7, 9, 26 &amp; 27)</w:t>
      </w:r>
      <w:bookmarkEnd w:id="140"/>
      <w:bookmarkEnd w:id="141"/>
    </w:p>
    <w:p w14:paraId="162FB23E" w14:textId="28E530B6" w:rsidR="00266878" w:rsidRPr="00751B02" w:rsidRDefault="00266878" w:rsidP="00266878">
      <w:pPr>
        <w:rPr>
          <w:rFonts w:ascii="Amnesty Trade Gothic Light" w:hAnsi="Amnesty Trade Gothic Light"/>
          <w:sz w:val="18"/>
          <w:szCs w:val="18"/>
        </w:rPr>
      </w:pPr>
      <w:r w:rsidRPr="00751B02">
        <w:rPr>
          <w:rFonts w:ascii="Amnesty Trade Gothic Light" w:hAnsi="Amnesty Trade Gothic Light"/>
          <w:sz w:val="18"/>
          <w:szCs w:val="18"/>
        </w:rPr>
        <w:t xml:space="preserve">Ethnic minorities, including </w:t>
      </w:r>
      <w:proofErr w:type="spellStart"/>
      <w:r w:rsidRPr="00751B02">
        <w:rPr>
          <w:rFonts w:ascii="Amnesty Trade Gothic Light" w:hAnsi="Amnesty Trade Gothic Light"/>
          <w:sz w:val="18"/>
          <w:szCs w:val="18"/>
        </w:rPr>
        <w:t>Ahwazi</w:t>
      </w:r>
      <w:proofErr w:type="spellEnd"/>
      <w:r w:rsidRPr="00751B02">
        <w:rPr>
          <w:rFonts w:ascii="Amnesty Trade Gothic Light" w:hAnsi="Amnesty Trade Gothic Light"/>
          <w:sz w:val="18"/>
          <w:szCs w:val="18"/>
        </w:rPr>
        <w:t xml:space="preserve"> Arabs, Azerbaijani Turks, Baluchis, Kurds and Turkmen, face widespread discrimination, curtailing their access to education, employment, adequate </w:t>
      </w:r>
      <w:proofErr w:type="gramStart"/>
      <w:r w:rsidRPr="00751B02">
        <w:rPr>
          <w:rFonts w:ascii="Amnesty Trade Gothic Light" w:hAnsi="Amnesty Trade Gothic Light"/>
          <w:sz w:val="18"/>
          <w:szCs w:val="18"/>
        </w:rPr>
        <w:t>housing</w:t>
      </w:r>
      <w:proofErr w:type="gramEnd"/>
      <w:r w:rsidRPr="00751B02">
        <w:rPr>
          <w:rFonts w:ascii="Amnesty Trade Gothic Light" w:hAnsi="Amnesty Trade Gothic Light"/>
          <w:sz w:val="18"/>
          <w:szCs w:val="18"/>
        </w:rPr>
        <w:t xml:space="preserve"> and political office. Persian remains the sole language of instruction during primary and secondary education.</w:t>
      </w:r>
      <w:r w:rsidRPr="00751B02">
        <w:rPr>
          <w:rStyle w:val="FootnoteReference"/>
          <w:rFonts w:ascii="Amnesty Trade Gothic Light" w:hAnsi="Amnesty Trade Gothic Light"/>
          <w:sz w:val="18"/>
          <w:szCs w:val="18"/>
        </w:rPr>
        <w:footnoteReference w:id="66"/>
      </w:r>
    </w:p>
    <w:p w14:paraId="3ED5C526" w14:textId="77777777" w:rsidR="00266878" w:rsidRPr="00751B02" w:rsidRDefault="00266878" w:rsidP="00266878">
      <w:pPr>
        <w:rPr>
          <w:rFonts w:ascii="Amnesty Trade Gothic Light" w:hAnsi="Amnesty Trade Gothic Light"/>
          <w:sz w:val="18"/>
          <w:szCs w:val="18"/>
        </w:rPr>
      </w:pPr>
    </w:p>
    <w:p w14:paraId="29F9075E" w14:textId="03D8B356"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lastRenderedPageBreak/>
        <w:t>Members of ethnic minorities who speak out against violations</w:t>
      </w:r>
      <w:r w:rsidR="00155E3D" w:rsidRPr="00751B02">
        <w:rPr>
          <w:rFonts w:ascii="Amnesty Trade Gothic Light" w:hAnsi="Amnesty Trade Gothic Light"/>
          <w:szCs w:val="18"/>
        </w:rPr>
        <w:t xml:space="preserve">, </w:t>
      </w:r>
      <w:r w:rsidR="00235D92" w:rsidRPr="00751B02">
        <w:rPr>
          <w:rFonts w:ascii="Amnesty Trade Gothic Light" w:hAnsi="Amnesty Trade Gothic Light"/>
          <w:szCs w:val="18"/>
        </w:rPr>
        <w:t xml:space="preserve">seek a degree of </w:t>
      </w:r>
      <w:proofErr w:type="gramStart"/>
      <w:r w:rsidR="00235D92" w:rsidRPr="00751B02">
        <w:rPr>
          <w:rFonts w:ascii="Amnesty Trade Gothic Light" w:hAnsi="Amnesty Trade Gothic Light"/>
          <w:szCs w:val="18"/>
        </w:rPr>
        <w:t>autonomy</w:t>
      </w:r>
      <w:proofErr w:type="gramEnd"/>
      <w:r w:rsidR="00155E3D" w:rsidRPr="00751B02">
        <w:rPr>
          <w:rFonts w:ascii="Amnesty Trade Gothic Light" w:hAnsi="Amnesty Trade Gothic Light"/>
          <w:szCs w:val="18"/>
        </w:rPr>
        <w:t xml:space="preserve"> or tak</w:t>
      </w:r>
      <w:r w:rsidR="00C17A05" w:rsidRPr="00751B02">
        <w:rPr>
          <w:rFonts w:ascii="Amnesty Trade Gothic Light" w:hAnsi="Amnesty Trade Gothic Light"/>
          <w:szCs w:val="18"/>
        </w:rPr>
        <w:t>e part in peaceful gatherings or protests</w:t>
      </w:r>
      <w:r w:rsidR="00235D92" w:rsidRPr="00751B02">
        <w:rPr>
          <w:rFonts w:ascii="Amnesty Trade Gothic Light" w:hAnsi="Amnesty Trade Gothic Light"/>
          <w:szCs w:val="18"/>
        </w:rPr>
        <w:t>,</w:t>
      </w:r>
      <w:r w:rsidRPr="00751B02">
        <w:rPr>
          <w:rFonts w:ascii="Amnesty Trade Gothic Light" w:hAnsi="Amnesty Trade Gothic Light"/>
          <w:szCs w:val="18"/>
        </w:rPr>
        <w:t xml:space="preserve"> face arbitrary </w:t>
      </w:r>
      <w:r w:rsidR="00284785" w:rsidRPr="00751B02">
        <w:rPr>
          <w:rFonts w:ascii="Amnesty Trade Gothic Light" w:hAnsi="Amnesty Trade Gothic Light"/>
          <w:szCs w:val="18"/>
        </w:rPr>
        <w:t>detention,</w:t>
      </w:r>
      <w:r w:rsidRPr="00751B02">
        <w:rPr>
          <w:rFonts w:ascii="Amnesty Trade Gothic Light" w:hAnsi="Amnesty Trade Gothic Light"/>
          <w:szCs w:val="18"/>
        </w:rPr>
        <w:t xml:space="preserve"> torture and other ill-treatment, grossly unfair trials, and the death penalty.</w:t>
      </w:r>
      <w:r w:rsidRPr="00751B02">
        <w:rPr>
          <w:rStyle w:val="FootnoteReference"/>
          <w:rFonts w:ascii="Amnesty Trade Gothic Light" w:hAnsi="Amnesty Trade Gothic Light"/>
          <w:szCs w:val="18"/>
        </w:rPr>
        <w:footnoteReference w:id="67"/>
      </w:r>
      <w:r w:rsidRPr="00751B02">
        <w:rPr>
          <w:rFonts w:ascii="Amnesty Trade Gothic Light" w:hAnsi="Amnesty Trade Gothic Light"/>
          <w:szCs w:val="18"/>
        </w:rPr>
        <w:t xml:space="preserve"> </w:t>
      </w:r>
    </w:p>
    <w:p w14:paraId="768F6279" w14:textId="5A6C40BF"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Ethnic minorities continue to be disproportionately impacted by unlawful killings in protests and the death penalty.</w:t>
      </w:r>
      <w:r w:rsidRPr="00751B02">
        <w:rPr>
          <w:rStyle w:val="FootnoteReference"/>
          <w:rFonts w:ascii="Amnesty Trade Gothic Light" w:hAnsi="Amnesty Trade Gothic Light"/>
          <w:szCs w:val="18"/>
        </w:rPr>
        <w:footnoteReference w:id="68"/>
      </w:r>
      <w:r w:rsidRPr="00751B02">
        <w:rPr>
          <w:rFonts w:ascii="Amnesty Trade Gothic Light" w:hAnsi="Amnesty Trade Gothic Light"/>
          <w:szCs w:val="18"/>
        </w:rPr>
        <w:t xml:space="preserve"> </w:t>
      </w:r>
    </w:p>
    <w:p w14:paraId="35B86C68" w14:textId="6F6E96E7" w:rsidR="00266878" w:rsidRPr="00A64EB2" w:rsidRDefault="00266878" w:rsidP="00941040">
      <w:pPr>
        <w:pStyle w:val="RTNumberedHeading"/>
        <w:spacing w:before="240" w:line="240" w:lineRule="auto"/>
        <w:rPr>
          <w:sz w:val="36"/>
          <w:szCs w:val="16"/>
        </w:rPr>
      </w:pPr>
      <w:bookmarkStart w:id="142" w:name="_Toc144989789"/>
      <w:bookmarkStart w:id="143" w:name="_Toc144393869"/>
      <w:bookmarkStart w:id="144" w:name="_Toc144799597"/>
      <w:bookmarkStart w:id="145" w:name="_Toc144882036"/>
      <w:bookmarkStart w:id="146" w:name="_Toc144887893"/>
      <w:bookmarkStart w:id="147" w:name="_Toc144903149"/>
      <w:bookmarkStart w:id="148" w:name="_Toc144920236"/>
      <w:bookmarkStart w:id="149" w:name="_Toc144920886"/>
      <w:bookmarkStart w:id="150" w:name="_Toc144969755"/>
      <w:bookmarkStart w:id="151" w:name="_Toc144989790"/>
      <w:bookmarkStart w:id="152" w:name="_Toc142332895"/>
      <w:bookmarkStart w:id="153" w:name="_Toc144920237"/>
      <w:bookmarkStart w:id="154" w:name="_Toc145082408"/>
      <w:bookmarkEnd w:id="142"/>
      <w:bookmarkEnd w:id="143"/>
      <w:bookmarkEnd w:id="144"/>
      <w:bookmarkEnd w:id="145"/>
      <w:bookmarkEnd w:id="146"/>
      <w:bookmarkEnd w:id="147"/>
      <w:bookmarkEnd w:id="148"/>
      <w:bookmarkEnd w:id="149"/>
      <w:bookmarkEnd w:id="150"/>
      <w:bookmarkEnd w:id="151"/>
      <w:r w:rsidRPr="00A64EB2">
        <w:rPr>
          <w:sz w:val="36"/>
          <w:szCs w:val="16"/>
        </w:rPr>
        <w:t>Recommendations</w:t>
      </w:r>
      <w:bookmarkEnd w:id="152"/>
      <w:bookmarkEnd w:id="153"/>
      <w:bookmarkEnd w:id="154"/>
    </w:p>
    <w:p w14:paraId="139905AC" w14:textId="239A1D36" w:rsidR="00266878" w:rsidRPr="00751B02" w:rsidRDefault="00266878" w:rsidP="00850816">
      <w:pPr>
        <w:pStyle w:val="ListParagraph"/>
        <w:numPr>
          <w:ilvl w:val="0"/>
          <w:numId w:val="4"/>
        </w:numPr>
        <w:spacing w:after="120"/>
        <w:rPr>
          <w:rFonts w:ascii="Amnesty Trade Gothic Light" w:hAnsi="Amnesty Trade Gothic Light"/>
          <w:sz w:val="18"/>
          <w:szCs w:val="18"/>
        </w:rPr>
      </w:pPr>
      <w:r w:rsidRPr="00751B02">
        <w:rPr>
          <w:rFonts w:ascii="Amnesty Trade Gothic Light" w:hAnsi="Amnesty Trade Gothic Light"/>
          <w:color w:val="auto"/>
          <w:sz w:val="18"/>
          <w:szCs w:val="18"/>
        </w:rPr>
        <w:t xml:space="preserve">Review all legislation, policies and practices with a view to removing all provisions that discriminate against or have a discriminatory impact on persons belonging to ethnic or national, religious and linguistic minorities; take measures </w:t>
      </w:r>
      <w:r w:rsidRPr="00751B02">
        <w:rPr>
          <w:rFonts w:ascii="Amnesty Trade Gothic Light" w:hAnsi="Amnesty Trade Gothic Light"/>
          <w:color w:val="auto"/>
          <w:sz w:val="18"/>
          <w:szCs w:val="18"/>
          <w:lang w:eastAsia="en-GB"/>
        </w:rPr>
        <w:t>to ensure that persons belonging to minorities exercise fully and effectively all their human rights without any discrimination; and create favourable conditions to enable persons belonging to minorities to express their characteristics and to develop their culture and language</w:t>
      </w:r>
      <w:r w:rsidRPr="00751B02">
        <w:rPr>
          <w:rFonts w:ascii="Amnesty Trade Gothic Light" w:hAnsi="Amnesty Trade Gothic Light"/>
          <w:color w:val="4A4A4A"/>
          <w:sz w:val="18"/>
          <w:szCs w:val="18"/>
          <w:lang w:eastAsia="en-GB"/>
        </w:rPr>
        <w:t>.</w:t>
      </w:r>
    </w:p>
    <w:p w14:paraId="707B61E3" w14:textId="77777777" w:rsidR="00266878" w:rsidRPr="00751B02" w:rsidRDefault="00266878" w:rsidP="00266878">
      <w:pPr>
        <w:pStyle w:val="ListParagraph"/>
        <w:spacing w:before="100" w:beforeAutospacing="1" w:after="100" w:afterAutospacing="1"/>
        <w:ind w:left="284"/>
        <w:rPr>
          <w:rFonts w:ascii="Amnesty Trade Gothic Light" w:hAnsi="Amnesty Trade Gothic Light"/>
          <w:sz w:val="18"/>
          <w:szCs w:val="18"/>
        </w:rPr>
      </w:pPr>
    </w:p>
    <w:p w14:paraId="1D1FC074" w14:textId="70F2021B" w:rsidR="00266878" w:rsidRPr="00751B02" w:rsidRDefault="00266878" w:rsidP="00A64EB2">
      <w:pPr>
        <w:pStyle w:val="ListParagraph"/>
        <w:numPr>
          <w:ilvl w:val="0"/>
          <w:numId w:val="4"/>
        </w:numPr>
        <w:spacing w:before="100" w:beforeAutospacing="1" w:after="100" w:afterAutospacing="1"/>
        <w:rPr>
          <w:rFonts w:ascii="Amnesty Trade Gothic Light" w:hAnsi="Amnesty Trade Gothic Light" w:cs="Segoe UI"/>
          <w:sz w:val="18"/>
          <w:szCs w:val="18"/>
        </w:rPr>
      </w:pPr>
      <w:r w:rsidRPr="00751B02">
        <w:rPr>
          <w:rFonts w:ascii="Amnesty Trade Gothic Light" w:hAnsi="Amnesty Trade Gothic Light"/>
          <w:sz w:val="18"/>
          <w:szCs w:val="18"/>
        </w:rPr>
        <w:t>Immediately and unconditionally release anyone held solely on account of their ethnic identity or advocacy for minority rights.</w:t>
      </w:r>
    </w:p>
    <w:p w14:paraId="6626EA72" w14:textId="12A6B963" w:rsidR="00266878" w:rsidRPr="00A64EB2" w:rsidRDefault="00266878" w:rsidP="00AE5337">
      <w:pPr>
        <w:pStyle w:val="RTTitlenumbered"/>
        <w:pageBreakBefore w:val="0"/>
        <w:spacing w:after="240" w:line="640" w:lineRule="exact"/>
        <w:rPr>
          <w:sz w:val="52"/>
          <w:szCs w:val="52"/>
        </w:rPr>
      </w:pPr>
      <w:bookmarkStart w:id="155" w:name="_Toc144920238"/>
      <w:bookmarkStart w:id="156" w:name="_Toc145082409"/>
      <w:r w:rsidRPr="00A64EB2">
        <w:rPr>
          <w:sz w:val="52"/>
          <w:szCs w:val="52"/>
        </w:rPr>
        <w:t>LGBTI PEOPLE’S RIGHTS (articles 2, 7 &amp; 26)</w:t>
      </w:r>
      <w:bookmarkEnd w:id="155"/>
      <w:bookmarkEnd w:id="156"/>
    </w:p>
    <w:p w14:paraId="7DFCFC1D" w14:textId="1554A0B5"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LGBTI people suffer systemic discrimination and violence. Consensual same-sex sexual conduct and gender non-conformity remain criminalized with punishments ranging from flogging to the death penalty. State-endorsed “conversion therapies” </w:t>
      </w:r>
      <w:r w:rsidRPr="00751B02" w:rsidDel="00C829F4">
        <w:rPr>
          <w:rFonts w:ascii="Amnesty Trade Gothic Light" w:hAnsi="Amnesty Trade Gothic Light"/>
          <w:szCs w:val="18"/>
        </w:rPr>
        <w:t xml:space="preserve">amounting to torture or other ill-treatment </w:t>
      </w:r>
      <w:r w:rsidRPr="00751B02">
        <w:rPr>
          <w:rFonts w:ascii="Amnesty Trade Gothic Light" w:hAnsi="Amnesty Trade Gothic Light"/>
          <w:szCs w:val="18"/>
        </w:rPr>
        <w:t xml:space="preserve">remain prevalent, including against children. Gender non-conforming individuals risk criminalization, unless they seek legal gender change, which requires gender </w:t>
      </w:r>
      <w:r w:rsidR="00242568" w:rsidRPr="00751B02">
        <w:rPr>
          <w:rFonts w:ascii="Amnesty Trade Gothic Light" w:hAnsi="Amnesty Trade Gothic Light"/>
          <w:szCs w:val="18"/>
        </w:rPr>
        <w:t>affirmation</w:t>
      </w:r>
      <w:r w:rsidRPr="00751B02">
        <w:rPr>
          <w:rFonts w:ascii="Amnesty Trade Gothic Light" w:hAnsi="Amnesty Trade Gothic Light"/>
          <w:szCs w:val="18"/>
        </w:rPr>
        <w:t xml:space="preserve"> surgery</w:t>
      </w:r>
      <w:r w:rsidR="00013B82" w:rsidRPr="00751B02">
        <w:rPr>
          <w:rFonts w:ascii="Amnesty Trade Gothic Light" w:hAnsi="Amnesty Trade Gothic Light"/>
          <w:szCs w:val="18"/>
        </w:rPr>
        <w:t>, hormone therapy</w:t>
      </w:r>
      <w:r w:rsidRPr="00751B02">
        <w:rPr>
          <w:rFonts w:ascii="Amnesty Trade Gothic Light" w:hAnsi="Amnesty Trade Gothic Light"/>
          <w:szCs w:val="18"/>
        </w:rPr>
        <w:t xml:space="preserve"> and sterilization.</w:t>
      </w:r>
      <w:r w:rsidRPr="00751B02" w:rsidDel="00087A1F">
        <w:rPr>
          <w:rStyle w:val="FootnoteReference"/>
          <w:rFonts w:ascii="Amnesty Trade Gothic Light" w:hAnsi="Amnesty Trade Gothic Light"/>
          <w:szCs w:val="18"/>
        </w:rPr>
        <w:footnoteReference w:id="69"/>
      </w:r>
      <w:r w:rsidRPr="00751B02">
        <w:rPr>
          <w:rFonts w:ascii="Amnesty Trade Gothic Light" w:hAnsi="Amnesty Trade Gothic Light"/>
          <w:szCs w:val="18"/>
        </w:rPr>
        <w:t xml:space="preserve"> </w:t>
      </w:r>
    </w:p>
    <w:p w14:paraId="6D60E988" w14:textId="75E80844"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Such laws have fostered an environment where killings and other violence against LGBTI individuals by non-state actors are tolerated amid pervasive impunity for homophobic and transphobic hate crimes.</w:t>
      </w:r>
      <w:r w:rsidRPr="00751B02">
        <w:rPr>
          <w:rStyle w:val="FootnoteReference"/>
          <w:rFonts w:ascii="Amnesty Trade Gothic Light" w:hAnsi="Amnesty Trade Gothic Light"/>
          <w:szCs w:val="18"/>
        </w:rPr>
        <w:footnoteReference w:id="70"/>
      </w:r>
      <w:r w:rsidRPr="00751B02">
        <w:rPr>
          <w:rFonts w:ascii="Amnesty Trade Gothic Light" w:hAnsi="Amnesty Trade Gothic Light"/>
          <w:szCs w:val="18"/>
        </w:rPr>
        <w:t xml:space="preserve"> </w:t>
      </w:r>
    </w:p>
    <w:p w14:paraId="39EBF021" w14:textId="300618AE" w:rsidR="00266878" w:rsidRPr="00751B02" w:rsidRDefault="00266878" w:rsidP="00FC7C83">
      <w:pPr>
        <w:pStyle w:val="RTBodyText"/>
        <w:spacing w:after="0"/>
        <w:rPr>
          <w:rFonts w:ascii="Amnesty Trade Gothic Light" w:hAnsi="Amnesty Trade Gothic Light" w:cstheme="minorBidi"/>
          <w:color w:val="auto"/>
          <w:szCs w:val="18"/>
        </w:rPr>
      </w:pPr>
      <w:r w:rsidRPr="00751B02">
        <w:rPr>
          <w:rFonts w:ascii="Amnesty Trade Gothic Light" w:hAnsi="Amnesty Trade Gothic Light"/>
          <w:szCs w:val="18"/>
        </w:rPr>
        <w:t>Authorities have subjected LGBTI people and rights defenders to arbitrary detention</w:t>
      </w:r>
      <w:r w:rsidR="00272488" w:rsidRPr="00751B02">
        <w:rPr>
          <w:rFonts w:ascii="Amnesty Trade Gothic Light" w:hAnsi="Amnesty Trade Gothic Light"/>
          <w:szCs w:val="18"/>
        </w:rPr>
        <w:t>,</w:t>
      </w:r>
      <w:r w:rsidRPr="00751B02">
        <w:rPr>
          <w:rFonts w:ascii="Amnesty Trade Gothic Light" w:hAnsi="Amnesty Trade Gothic Light"/>
          <w:szCs w:val="18"/>
        </w:rPr>
        <w:t xml:space="preserve"> </w:t>
      </w:r>
      <w:proofErr w:type="gramStart"/>
      <w:r w:rsidRPr="00751B02">
        <w:rPr>
          <w:rFonts w:ascii="Amnesty Trade Gothic Light" w:hAnsi="Amnesty Trade Gothic Light"/>
          <w:szCs w:val="18"/>
        </w:rPr>
        <w:t>prosecution</w:t>
      </w:r>
      <w:proofErr w:type="gramEnd"/>
      <w:r w:rsidR="001E2076" w:rsidRPr="00751B02">
        <w:rPr>
          <w:rFonts w:ascii="Amnesty Trade Gothic Light" w:hAnsi="Amnesty Trade Gothic Light"/>
          <w:szCs w:val="18"/>
        </w:rPr>
        <w:t xml:space="preserve"> </w:t>
      </w:r>
      <w:r w:rsidR="00612C9C" w:rsidRPr="00751B02">
        <w:rPr>
          <w:rFonts w:ascii="Amnesty Trade Gothic Light" w:hAnsi="Amnesty Trade Gothic Light"/>
          <w:szCs w:val="18"/>
        </w:rPr>
        <w:t xml:space="preserve">and the death penalty </w:t>
      </w:r>
      <w:r w:rsidRPr="00751B02">
        <w:rPr>
          <w:rFonts w:ascii="Amnesty Trade Gothic Light" w:hAnsi="Amnesty Trade Gothic Light"/>
          <w:szCs w:val="18"/>
        </w:rPr>
        <w:t>due to their real or perceived sexual orientation and/or gender identity, as well as activism in support of LGBTI communities.</w:t>
      </w:r>
      <w:r w:rsidRPr="00751B02">
        <w:rPr>
          <w:rStyle w:val="FootnoteReference"/>
          <w:rFonts w:ascii="Amnesty Trade Gothic Light" w:hAnsi="Amnesty Trade Gothic Light"/>
          <w:szCs w:val="18"/>
        </w:rPr>
        <w:footnoteReference w:id="71"/>
      </w:r>
      <w:r w:rsidRPr="00751B02">
        <w:rPr>
          <w:rFonts w:ascii="Amnesty Trade Gothic Light" w:hAnsi="Amnesty Trade Gothic Light" w:cstheme="minorBidi"/>
          <w:color w:val="auto"/>
          <w:szCs w:val="18"/>
        </w:rPr>
        <w:t xml:space="preserve"> </w:t>
      </w:r>
    </w:p>
    <w:p w14:paraId="2B680738" w14:textId="5AE2AC90" w:rsidR="00266878" w:rsidRPr="00FC7C83" w:rsidRDefault="00266878" w:rsidP="00850816">
      <w:pPr>
        <w:pStyle w:val="RTNumberedHeading"/>
        <w:spacing w:before="240"/>
        <w:rPr>
          <w:sz w:val="36"/>
          <w:szCs w:val="16"/>
        </w:rPr>
      </w:pPr>
      <w:bookmarkStart w:id="157" w:name="_Toc143629480"/>
      <w:bookmarkStart w:id="158" w:name="_Toc143629591"/>
      <w:bookmarkStart w:id="159" w:name="_Toc143779290"/>
      <w:bookmarkStart w:id="160" w:name="_Toc144920239"/>
      <w:bookmarkStart w:id="161" w:name="_Toc145082410"/>
      <w:bookmarkEnd w:id="157"/>
      <w:bookmarkEnd w:id="158"/>
      <w:bookmarkEnd w:id="159"/>
      <w:r w:rsidRPr="00FC7C83">
        <w:rPr>
          <w:sz w:val="36"/>
          <w:szCs w:val="16"/>
        </w:rPr>
        <w:t>Recommendations</w:t>
      </w:r>
      <w:bookmarkEnd w:id="160"/>
      <w:bookmarkEnd w:id="161"/>
    </w:p>
    <w:p w14:paraId="50E9B207" w14:textId="74ED9CA8" w:rsidR="00266878" w:rsidRPr="00751B02" w:rsidRDefault="00266878" w:rsidP="00FC7C83">
      <w:pPr>
        <w:pStyle w:val="RTBodyText"/>
        <w:numPr>
          <w:ilvl w:val="0"/>
          <w:numId w:val="4"/>
        </w:numPr>
        <w:ind w:left="454"/>
        <w:rPr>
          <w:rFonts w:ascii="Amnesty Trade Gothic Light" w:hAnsi="Amnesty Trade Gothic Light"/>
          <w:szCs w:val="18"/>
          <w:lang w:val="en-US"/>
        </w:rPr>
      </w:pPr>
      <w:r w:rsidRPr="00751B02">
        <w:rPr>
          <w:rFonts w:ascii="Amnesty Trade Gothic Light" w:hAnsi="Amnesty Trade Gothic Light"/>
          <w:szCs w:val="18"/>
          <w:lang w:val="en-US"/>
        </w:rPr>
        <w:t>D</w:t>
      </w:r>
      <w:proofErr w:type="spellStart"/>
      <w:r w:rsidRPr="00751B02">
        <w:rPr>
          <w:rFonts w:ascii="Amnesty Trade Gothic Light" w:hAnsi="Amnesty Trade Gothic Light"/>
          <w:szCs w:val="18"/>
        </w:rPr>
        <w:t>ecriminalize</w:t>
      </w:r>
      <w:proofErr w:type="spellEnd"/>
      <w:r w:rsidRPr="00751B02">
        <w:rPr>
          <w:rFonts w:ascii="Amnesty Trade Gothic Light" w:hAnsi="Amnesty Trade Gothic Light"/>
          <w:szCs w:val="18"/>
        </w:rPr>
        <w:t xml:space="preserve"> consensual same-sex sexual conduct and gender non-</w:t>
      </w:r>
      <w:proofErr w:type="gramStart"/>
      <w:r w:rsidRPr="00751B02">
        <w:rPr>
          <w:rFonts w:ascii="Amnesty Trade Gothic Light" w:hAnsi="Amnesty Trade Gothic Light"/>
          <w:szCs w:val="18"/>
        </w:rPr>
        <w:t>conformity, and</w:t>
      </w:r>
      <w:proofErr w:type="gramEnd"/>
      <w:r w:rsidRPr="00751B02">
        <w:rPr>
          <w:rFonts w:ascii="Amnesty Trade Gothic Light" w:hAnsi="Amnesty Trade Gothic Light"/>
          <w:szCs w:val="18"/>
        </w:rPr>
        <w:t xml:space="preserve"> adopt legislation to respect and protect LGBTI people from discrimination, violence and other human rights violations. </w:t>
      </w:r>
    </w:p>
    <w:p w14:paraId="305FA9B6" w14:textId="0B1502CB" w:rsidR="00266878" w:rsidRPr="00751B02" w:rsidRDefault="00266878" w:rsidP="00FC7C83">
      <w:pPr>
        <w:pStyle w:val="RTBodyText"/>
        <w:numPr>
          <w:ilvl w:val="0"/>
          <w:numId w:val="4"/>
        </w:numPr>
        <w:ind w:left="454"/>
        <w:rPr>
          <w:rFonts w:ascii="Amnesty Trade Gothic Light" w:hAnsi="Amnesty Trade Gothic Light"/>
          <w:szCs w:val="18"/>
          <w:lang w:val="en-US"/>
        </w:rPr>
      </w:pPr>
      <w:r w:rsidRPr="00751B02">
        <w:rPr>
          <w:rFonts w:ascii="Amnesty Trade Gothic Light" w:hAnsi="Amnesty Trade Gothic Light"/>
          <w:szCs w:val="18"/>
        </w:rPr>
        <w:t>Adopt legislation expressly prohibiting hate crimes including those perpetrated on grounds of sexual orientation and gender identity.</w:t>
      </w:r>
    </w:p>
    <w:p w14:paraId="60FE658F" w14:textId="77777777" w:rsidR="00266878" w:rsidRPr="00E86A71" w:rsidRDefault="00266878" w:rsidP="00266878">
      <w:pPr>
        <w:pStyle w:val="RTBodyText"/>
        <w:rPr>
          <w:lang w:eastAsia="en-GB"/>
        </w:rPr>
      </w:pPr>
    </w:p>
    <w:p w14:paraId="1A8B12DE" w14:textId="1C239706" w:rsidR="00266878" w:rsidRPr="00FC7C83" w:rsidRDefault="00266878" w:rsidP="00AE5337">
      <w:pPr>
        <w:pStyle w:val="RTTitlenumbered"/>
        <w:pageBreakBefore w:val="0"/>
        <w:spacing w:after="240" w:line="640" w:lineRule="exact"/>
        <w:rPr>
          <w:sz w:val="52"/>
          <w:szCs w:val="52"/>
        </w:rPr>
      </w:pPr>
      <w:bookmarkStart w:id="162" w:name="_Toc145082411"/>
      <w:bookmarkStart w:id="163" w:name="_Toc144920240"/>
      <w:r w:rsidRPr="00FC7C83">
        <w:rPr>
          <w:sz w:val="52"/>
          <w:szCs w:val="52"/>
        </w:rPr>
        <w:lastRenderedPageBreak/>
        <w:t>VIOLENCE AND discrimination against women and girls (articles 2, 3, 6, 7, 9, 17, 18, 19, 21, 22, 23, 24 &amp; 26)</w:t>
      </w:r>
      <w:bookmarkEnd w:id="162"/>
      <w:r w:rsidRPr="00FC7C83" w:rsidDel="00DF52C7">
        <w:rPr>
          <w:sz w:val="52"/>
          <w:szCs w:val="52"/>
        </w:rPr>
        <w:t xml:space="preserve"> </w:t>
      </w:r>
      <w:bookmarkEnd w:id="163"/>
    </w:p>
    <w:p w14:paraId="645F820C" w14:textId="4B45017B" w:rsidR="00266878" w:rsidRPr="00F55C36" w:rsidRDefault="00266878" w:rsidP="00AE5337">
      <w:pPr>
        <w:pStyle w:val="RTNumberedHeading"/>
        <w:spacing w:before="360"/>
        <w:ind w:left="0" w:firstLine="0"/>
        <w:rPr>
          <w:sz w:val="36"/>
          <w:szCs w:val="16"/>
        </w:rPr>
      </w:pPr>
      <w:bookmarkStart w:id="164" w:name="_Toc145082412"/>
      <w:bookmarkStart w:id="165" w:name="_Toc144920241"/>
      <w:r w:rsidRPr="00F55C36">
        <w:rPr>
          <w:sz w:val="36"/>
          <w:szCs w:val="16"/>
        </w:rPr>
        <w:t>discrimination against women and girls</w:t>
      </w:r>
      <w:bookmarkEnd w:id="164"/>
      <w:r w:rsidRPr="00F55C36">
        <w:rPr>
          <w:sz w:val="36"/>
          <w:szCs w:val="16"/>
        </w:rPr>
        <w:t xml:space="preserve"> </w:t>
      </w:r>
      <w:bookmarkEnd w:id="165"/>
    </w:p>
    <w:p w14:paraId="3F0CF76D" w14:textId="32AAA382"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Authorities treat women as second-class citizens, including in relation to marriage, divorce, child custody, employment, </w:t>
      </w:r>
      <w:proofErr w:type="gramStart"/>
      <w:r w:rsidRPr="00751B02">
        <w:rPr>
          <w:rFonts w:ascii="Amnesty Trade Gothic Light" w:hAnsi="Amnesty Trade Gothic Light"/>
          <w:szCs w:val="18"/>
        </w:rPr>
        <w:t>inheritance</w:t>
      </w:r>
      <w:proofErr w:type="gramEnd"/>
      <w:r w:rsidRPr="00751B02">
        <w:rPr>
          <w:rFonts w:ascii="Amnesty Trade Gothic Light" w:hAnsi="Amnesty Trade Gothic Light"/>
          <w:szCs w:val="18"/>
        </w:rPr>
        <w:t xml:space="preserve"> and political office.</w:t>
      </w:r>
      <w:r w:rsidRPr="00751B02">
        <w:rPr>
          <w:rStyle w:val="FootnoteReference"/>
          <w:rFonts w:ascii="Amnesty Trade Gothic Light" w:hAnsi="Amnesty Trade Gothic Light"/>
          <w:szCs w:val="18"/>
        </w:rPr>
        <w:footnoteReference w:id="72"/>
      </w:r>
      <w:r w:rsidRPr="00751B02">
        <w:rPr>
          <w:rFonts w:ascii="Amnesty Trade Gothic Light" w:hAnsi="Amnesty Trade Gothic Light"/>
          <w:szCs w:val="18"/>
        </w:rPr>
        <w:t xml:space="preserve"> </w:t>
      </w:r>
    </w:p>
    <w:p w14:paraId="6F7CEE1B" w14:textId="574F8579"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The legal age of marriage for girls is 13 and fathers can obtain judicial permission for their daughters to be married at a younger age.</w:t>
      </w:r>
      <w:r w:rsidRPr="00751B02">
        <w:rPr>
          <w:rStyle w:val="FootnoteReference"/>
          <w:rFonts w:ascii="Amnesty Trade Gothic Light" w:hAnsi="Amnesty Trade Gothic Light"/>
          <w:szCs w:val="18"/>
        </w:rPr>
        <w:footnoteReference w:id="73"/>
      </w:r>
      <w:r w:rsidRPr="00751B02">
        <w:rPr>
          <w:rFonts w:ascii="Amnesty Trade Gothic Light" w:hAnsi="Amnesty Trade Gothic Light"/>
          <w:szCs w:val="18"/>
        </w:rPr>
        <w:t xml:space="preserve"> </w:t>
      </w:r>
    </w:p>
    <w:p w14:paraId="26C77606" w14:textId="44F6771B"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rPr>
        <w:t xml:space="preserve">The age of criminal responsibility </w:t>
      </w:r>
      <w:r w:rsidR="008E16BD" w:rsidRPr="00751B02">
        <w:rPr>
          <w:rFonts w:ascii="Amnesty Trade Gothic Light" w:hAnsi="Amnesty Trade Gothic Light"/>
          <w:szCs w:val="18"/>
        </w:rPr>
        <w:t>is</w:t>
      </w:r>
      <w:r w:rsidRPr="00751B02">
        <w:rPr>
          <w:rFonts w:ascii="Amnesty Trade Gothic Light" w:hAnsi="Amnesty Trade Gothic Light"/>
          <w:szCs w:val="18"/>
        </w:rPr>
        <w:t xml:space="preserve"> nine lunar years (8.7 solar years) </w:t>
      </w:r>
      <w:r w:rsidR="00300210" w:rsidRPr="00751B02">
        <w:rPr>
          <w:rFonts w:ascii="Amnesty Trade Gothic Light" w:hAnsi="Amnesty Trade Gothic Light"/>
          <w:szCs w:val="18"/>
        </w:rPr>
        <w:t>for girls whereas it is</w:t>
      </w:r>
      <w:r w:rsidRPr="00751B02">
        <w:rPr>
          <w:rFonts w:ascii="Amnesty Trade Gothic Light" w:hAnsi="Amnesty Trade Gothic Light"/>
          <w:szCs w:val="18"/>
        </w:rPr>
        <w:t xml:space="preserve"> 15 lunar years (14.6 solar years</w:t>
      </w:r>
      <w:r w:rsidR="008E16BD" w:rsidRPr="00751B02">
        <w:rPr>
          <w:rFonts w:ascii="Amnesty Trade Gothic Light" w:hAnsi="Amnesty Trade Gothic Light"/>
          <w:szCs w:val="18"/>
        </w:rPr>
        <w:t>)</w:t>
      </w:r>
      <w:r w:rsidR="00300210" w:rsidRPr="00751B02">
        <w:rPr>
          <w:rFonts w:ascii="Amnesty Trade Gothic Light" w:hAnsi="Amnesty Trade Gothic Light"/>
          <w:szCs w:val="18"/>
        </w:rPr>
        <w:t xml:space="preserve"> for boys</w:t>
      </w:r>
      <w:r w:rsidRPr="00751B02">
        <w:rPr>
          <w:rFonts w:ascii="Amnesty Trade Gothic Light" w:hAnsi="Amnesty Trade Gothic Light"/>
          <w:szCs w:val="18"/>
        </w:rPr>
        <w:t>.</w:t>
      </w:r>
      <w:r w:rsidRPr="00751B02">
        <w:rPr>
          <w:rStyle w:val="FootnoteReference"/>
          <w:rFonts w:ascii="Amnesty Trade Gothic Light" w:hAnsi="Amnesty Trade Gothic Light"/>
          <w:szCs w:val="18"/>
        </w:rPr>
        <w:footnoteReference w:id="74"/>
      </w:r>
      <w:r w:rsidRPr="00751B02">
        <w:rPr>
          <w:rFonts w:ascii="Amnesty Trade Gothic Light" w:hAnsi="Amnesty Trade Gothic Light"/>
          <w:szCs w:val="18"/>
        </w:rPr>
        <w:t xml:space="preserve"> </w:t>
      </w:r>
    </w:p>
    <w:p w14:paraId="4D079387" w14:textId="4C7F5133"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Discrimination against women in employment remains endemic in law and practice. </w:t>
      </w:r>
      <w:r w:rsidRPr="00751B02" w:rsidDel="009672A6">
        <w:rPr>
          <w:rFonts w:ascii="Amnesty Trade Gothic Light" w:hAnsi="Amnesty Trade Gothic Light"/>
          <w:szCs w:val="18"/>
        </w:rPr>
        <w:t>Article 1117 of Iran’s Civil Code entitles men to prevent their wives from taking employment if it is deemed “incompatible with the interests of the family or with his or his wife’s dignity”.</w:t>
      </w:r>
      <w:r w:rsidRPr="00751B02">
        <w:rPr>
          <w:rStyle w:val="FootnoteReference"/>
          <w:rFonts w:ascii="Amnesty Trade Gothic Light" w:hAnsi="Amnesty Trade Gothic Light"/>
          <w:szCs w:val="18"/>
        </w:rPr>
        <w:footnoteReference w:id="75"/>
      </w:r>
    </w:p>
    <w:p w14:paraId="36B38998" w14:textId="5CB8ACCC"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rPr>
        <w:t>Under Iran’s Civil Code, men can divorce their wives without reason</w:t>
      </w:r>
      <w:r w:rsidR="009E4660" w:rsidRPr="00751B02">
        <w:rPr>
          <w:rFonts w:ascii="Amnesty Trade Gothic Light" w:hAnsi="Amnesty Trade Gothic Light"/>
          <w:szCs w:val="18"/>
        </w:rPr>
        <w:t xml:space="preserve"> </w:t>
      </w:r>
      <w:r w:rsidRPr="00751B02">
        <w:rPr>
          <w:rFonts w:ascii="Amnesty Trade Gothic Light" w:hAnsi="Amnesty Trade Gothic Light"/>
          <w:szCs w:val="18"/>
        </w:rPr>
        <w:t xml:space="preserve">(Article 1133). A woman who seeks divorce must prove that she is living in conditions of severe hardship that make the continuation of marital life intolerable. Examples of such hardship include addiction of the husband to </w:t>
      </w:r>
      <w:r w:rsidR="006C4BFD" w:rsidRPr="00751B02">
        <w:rPr>
          <w:rFonts w:ascii="Amnesty Trade Gothic Light" w:hAnsi="Amnesty Trade Gothic Light"/>
          <w:szCs w:val="18"/>
        </w:rPr>
        <w:t>substances</w:t>
      </w:r>
      <w:r w:rsidRPr="00751B02">
        <w:rPr>
          <w:rFonts w:ascii="Amnesty Trade Gothic Light" w:hAnsi="Amnesty Trade Gothic Light"/>
          <w:szCs w:val="18"/>
        </w:rPr>
        <w:t xml:space="preserve"> or domestic violence (Article 1130). In practice, </w:t>
      </w:r>
      <w:r w:rsidR="006C4BFD" w:rsidRPr="00751B02">
        <w:rPr>
          <w:rFonts w:ascii="Amnesty Trade Gothic Light" w:hAnsi="Amnesty Trade Gothic Light"/>
          <w:szCs w:val="18"/>
        </w:rPr>
        <w:t xml:space="preserve">discriminatory attitudes in </w:t>
      </w:r>
      <w:r w:rsidRPr="00751B02">
        <w:rPr>
          <w:rFonts w:ascii="Amnesty Trade Gothic Light" w:hAnsi="Amnesty Trade Gothic Light"/>
          <w:szCs w:val="18"/>
        </w:rPr>
        <w:t>the legal system</w:t>
      </w:r>
      <w:r w:rsidR="006C4BFD" w:rsidRPr="00751B02">
        <w:rPr>
          <w:rFonts w:ascii="Amnesty Trade Gothic Light" w:hAnsi="Amnesty Trade Gothic Light"/>
          <w:szCs w:val="18"/>
        </w:rPr>
        <w:t xml:space="preserve"> </w:t>
      </w:r>
      <w:r w:rsidRPr="00751B02">
        <w:rPr>
          <w:rFonts w:ascii="Amnesty Trade Gothic Light" w:hAnsi="Amnesty Trade Gothic Light"/>
          <w:szCs w:val="18"/>
        </w:rPr>
        <w:t>have often prevented women from obtaining divorce.</w:t>
      </w:r>
      <w:r w:rsidRPr="00751B02">
        <w:rPr>
          <w:rStyle w:val="FootnoteReference"/>
          <w:rFonts w:ascii="Amnesty Trade Gothic Light" w:hAnsi="Amnesty Trade Gothic Light"/>
          <w:szCs w:val="18"/>
        </w:rPr>
        <w:footnoteReference w:id="76"/>
      </w:r>
      <w:r w:rsidRPr="00751B02">
        <w:rPr>
          <w:rFonts w:ascii="Amnesty Trade Gothic Light" w:hAnsi="Amnesty Trade Gothic Light"/>
          <w:szCs w:val="18"/>
        </w:rPr>
        <w:t xml:space="preserve">  </w:t>
      </w:r>
    </w:p>
    <w:p w14:paraId="20B2671C" w14:textId="6C96D27E"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Authorities continue to </w:t>
      </w:r>
      <w:r w:rsidR="00932425" w:rsidRPr="00751B02">
        <w:rPr>
          <w:rFonts w:ascii="Amnesty Trade Gothic Light" w:hAnsi="Amnesty Trade Gothic Light"/>
          <w:szCs w:val="18"/>
        </w:rPr>
        <w:t>prevent</w:t>
      </w:r>
      <w:r w:rsidRPr="00751B02">
        <w:rPr>
          <w:rFonts w:ascii="Amnesty Trade Gothic Light" w:hAnsi="Amnesty Trade Gothic Light"/>
          <w:szCs w:val="18"/>
        </w:rPr>
        <w:t xml:space="preserve"> women </w:t>
      </w:r>
      <w:r w:rsidR="00EB2113" w:rsidRPr="00751B02">
        <w:rPr>
          <w:rFonts w:ascii="Amnesty Trade Gothic Light" w:hAnsi="Amnesty Trade Gothic Light"/>
          <w:szCs w:val="18"/>
        </w:rPr>
        <w:t xml:space="preserve">from </w:t>
      </w:r>
      <w:r w:rsidRPr="00751B02">
        <w:rPr>
          <w:rFonts w:ascii="Amnesty Trade Gothic Light" w:hAnsi="Amnesty Trade Gothic Light"/>
          <w:szCs w:val="18"/>
        </w:rPr>
        <w:t xml:space="preserve">entering football stadiums for domestic games, </w:t>
      </w:r>
      <w:proofErr w:type="gramStart"/>
      <w:r w:rsidRPr="00751B02">
        <w:rPr>
          <w:rFonts w:ascii="Amnesty Trade Gothic Light" w:hAnsi="Amnesty Trade Gothic Light"/>
          <w:szCs w:val="18"/>
        </w:rPr>
        <w:t>arresting</w:t>
      </w:r>
      <w:proofErr w:type="gramEnd"/>
      <w:r w:rsidRPr="00751B02">
        <w:rPr>
          <w:rFonts w:ascii="Amnesty Trade Gothic Light" w:hAnsi="Amnesty Trade Gothic Light"/>
          <w:szCs w:val="18"/>
        </w:rPr>
        <w:t xml:space="preserve"> </w:t>
      </w:r>
      <w:r w:rsidR="004D4043" w:rsidRPr="00751B02">
        <w:rPr>
          <w:rFonts w:ascii="Amnesty Trade Gothic Light" w:hAnsi="Amnesty Trade Gothic Light"/>
          <w:szCs w:val="18"/>
        </w:rPr>
        <w:t xml:space="preserve">and prosecuting </w:t>
      </w:r>
      <w:r w:rsidRPr="00751B02">
        <w:rPr>
          <w:rFonts w:ascii="Amnesty Trade Gothic Light" w:hAnsi="Amnesty Trade Gothic Light"/>
          <w:szCs w:val="18"/>
        </w:rPr>
        <w:t xml:space="preserve">those who defy </w:t>
      </w:r>
      <w:r w:rsidR="004D4043" w:rsidRPr="00751B02">
        <w:rPr>
          <w:rFonts w:ascii="Amnesty Trade Gothic Light" w:hAnsi="Amnesty Trade Gothic Light"/>
          <w:szCs w:val="18"/>
        </w:rPr>
        <w:t>the ban</w:t>
      </w:r>
      <w:r w:rsidRPr="00751B02">
        <w:rPr>
          <w:rFonts w:ascii="Amnesty Trade Gothic Light" w:hAnsi="Amnesty Trade Gothic Light"/>
          <w:szCs w:val="18"/>
        </w:rPr>
        <w:t>.</w:t>
      </w:r>
      <w:r w:rsidRPr="00751B02">
        <w:rPr>
          <w:rStyle w:val="FootnoteReference"/>
          <w:rFonts w:ascii="Amnesty Trade Gothic Light" w:hAnsi="Amnesty Trade Gothic Light"/>
          <w:szCs w:val="18"/>
        </w:rPr>
        <w:footnoteReference w:id="77"/>
      </w:r>
      <w:r w:rsidRPr="00751B02">
        <w:rPr>
          <w:rFonts w:ascii="Amnesty Trade Gothic Light" w:hAnsi="Amnesty Trade Gothic Light"/>
          <w:szCs w:val="18"/>
        </w:rPr>
        <w:t xml:space="preserve"> </w:t>
      </w:r>
    </w:p>
    <w:p w14:paraId="772A5D4F" w14:textId="2CFBB5DB" w:rsidR="00266878" w:rsidRPr="00F55C36" w:rsidRDefault="00266878" w:rsidP="00F55C36">
      <w:pPr>
        <w:pStyle w:val="RTNumberedSubheading"/>
        <w:spacing w:before="240"/>
        <w:rPr>
          <w:sz w:val="24"/>
          <w:szCs w:val="16"/>
        </w:rPr>
      </w:pPr>
      <w:bookmarkStart w:id="166" w:name="_Toc143779294"/>
      <w:bookmarkStart w:id="167" w:name="_Toc144920242"/>
      <w:bookmarkStart w:id="168" w:name="_Toc145082413"/>
      <w:bookmarkEnd w:id="166"/>
      <w:r w:rsidRPr="00F55C36">
        <w:rPr>
          <w:sz w:val="24"/>
          <w:szCs w:val="16"/>
        </w:rPr>
        <w:t>Recommendations</w:t>
      </w:r>
      <w:bookmarkEnd w:id="167"/>
      <w:bookmarkEnd w:id="168"/>
    </w:p>
    <w:p w14:paraId="2F4A8C1F" w14:textId="5FBF477E" w:rsidR="00266878" w:rsidRPr="00751B02" w:rsidRDefault="00704D15" w:rsidP="00F55C36">
      <w:pPr>
        <w:pStyle w:val="RTBulletText"/>
        <w:ind w:left="454" w:hanging="284"/>
        <w:rPr>
          <w:rFonts w:ascii="Amnesty Trade Gothic Light" w:hAnsi="Amnesty Trade Gothic Light"/>
          <w:szCs w:val="18"/>
        </w:rPr>
      </w:pPr>
      <w:r w:rsidRPr="00751B02">
        <w:rPr>
          <w:rFonts w:ascii="Amnesty Trade Gothic Light" w:hAnsi="Amnesty Trade Gothic Light"/>
          <w:szCs w:val="18"/>
        </w:rPr>
        <w:t>Revoke</w:t>
      </w:r>
      <w:r w:rsidR="00266878" w:rsidRPr="00751B02">
        <w:rPr>
          <w:rFonts w:ascii="Amnesty Trade Gothic Light" w:hAnsi="Amnesty Trade Gothic Light"/>
          <w:szCs w:val="18"/>
        </w:rPr>
        <w:t xml:space="preserve"> all laws that discriminate directly against women </w:t>
      </w:r>
      <w:r w:rsidR="002E35AA" w:rsidRPr="00751B02">
        <w:rPr>
          <w:rFonts w:ascii="Amnesty Trade Gothic Light" w:hAnsi="Amnesty Trade Gothic Light"/>
          <w:szCs w:val="18"/>
        </w:rPr>
        <w:t>and girls</w:t>
      </w:r>
      <w:r w:rsidR="00266878" w:rsidRPr="00751B02">
        <w:rPr>
          <w:rFonts w:ascii="Amnesty Trade Gothic Light" w:hAnsi="Amnesty Trade Gothic Light"/>
          <w:szCs w:val="18"/>
        </w:rPr>
        <w:t xml:space="preserve"> or have a discriminatory impact on </w:t>
      </w:r>
      <w:r w:rsidR="002E35AA" w:rsidRPr="00751B02">
        <w:rPr>
          <w:rFonts w:ascii="Amnesty Trade Gothic Light" w:hAnsi="Amnesty Trade Gothic Light"/>
          <w:szCs w:val="18"/>
        </w:rPr>
        <w:t>the</w:t>
      </w:r>
      <w:r w:rsidRPr="00751B02">
        <w:rPr>
          <w:rFonts w:ascii="Amnesty Trade Gothic Light" w:hAnsi="Amnesty Trade Gothic Light"/>
          <w:szCs w:val="18"/>
        </w:rPr>
        <w:t>m</w:t>
      </w:r>
      <w:r w:rsidR="00266878" w:rsidRPr="00751B02">
        <w:rPr>
          <w:rFonts w:ascii="Amnesty Trade Gothic Light" w:hAnsi="Amnesty Trade Gothic Light"/>
          <w:szCs w:val="18"/>
        </w:rPr>
        <w:t xml:space="preserve">. </w:t>
      </w:r>
    </w:p>
    <w:p w14:paraId="59EE54CE" w14:textId="595D1B6F" w:rsidR="00266878" w:rsidRPr="00751B02" w:rsidRDefault="00266878" w:rsidP="00F55C36">
      <w:pPr>
        <w:pStyle w:val="RTBulletText"/>
        <w:ind w:left="454" w:hanging="284"/>
        <w:rPr>
          <w:rFonts w:ascii="Amnesty Trade Gothic Light" w:hAnsi="Amnesty Trade Gothic Light"/>
          <w:szCs w:val="18"/>
        </w:rPr>
      </w:pPr>
      <w:r w:rsidRPr="00751B02">
        <w:rPr>
          <w:rFonts w:ascii="Amnesty Trade Gothic Light" w:hAnsi="Amnesty Trade Gothic Light"/>
          <w:szCs w:val="18"/>
        </w:rPr>
        <w:t>Ratify without reservation the UN Convention on the Elimination of All Forms of Discrimination against Women and its Optional Protocol.</w:t>
      </w:r>
    </w:p>
    <w:p w14:paraId="4F5D9254" w14:textId="42040856" w:rsidR="00266878" w:rsidRPr="00F55C36" w:rsidRDefault="00266878" w:rsidP="00F55C36">
      <w:pPr>
        <w:pStyle w:val="RTNumberedHeading"/>
        <w:spacing w:before="360"/>
        <w:rPr>
          <w:sz w:val="36"/>
          <w:szCs w:val="16"/>
        </w:rPr>
      </w:pPr>
      <w:bookmarkStart w:id="169" w:name="_Toc144920245"/>
      <w:bookmarkStart w:id="170" w:name="_Toc145082414"/>
      <w:r w:rsidRPr="00F55C36">
        <w:rPr>
          <w:sz w:val="36"/>
          <w:szCs w:val="16"/>
        </w:rPr>
        <w:t>DEGRADING PRACTICE OF COMPULSORY VEILING</w:t>
      </w:r>
      <w:bookmarkEnd w:id="169"/>
      <w:bookmarkEnd w:id="170"/>
      <w:r w:rsidRPr="00F55C36">
        <w:rPr>
          <w:sz w:val="36"/>
          <w:szCs w:val="16"/>
        </w:rPr>
        <w:t xml:space="preserve"> </w:t>
      </w:r>
    </w:p>
    <w:p w14:paraId="53C37243" w14:textId="52337504"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Authorities continue to enforce degrading and discriminatory compulsory veiling laws and regulations that violate women’s rights to equality, privacy, and freedoms of expression, belief or religion and lead to cruel, inhuman or degrading treatment or punishment, as well as arbitrary arrests and detention.</w:t>
      </w:r>
      <w:r w:rsidRPr="00751B02">
        <w:rPr>
          <w:rStyle w:val="FootnoteReference"/>
          <w:rFonts w:ascii="Amnesty Trade Gothic Light" w:hAnsi="Amnesty Trade Gothic Light"/>
          <w:szCs w:val="18"/>
        </w:rPr>
        <w:footnoteReference w:id="78"/>
      </w:r>
      <w:r w:rsidRPr="00751B02">
        <w:rPr>
          <w:rFonts w:ascii="Amnesty Trade Gothic Light" w:hAnsi="Amnesty Trade Gothic Light"/>
          <w:szCs w:val="18"/>
        </w:rPr>
        <w:t xml:space="preserve"> </w:t>
      </w:r>
    </w:p>
    <w:p w14:paraId="0C0354B3" w14:textId="3CFF89EA" w:rsidR="00266878" w:rsidRPr="00751B02" w:rsidRDefault="00266878" w:rsidP="00266878">
      <w:pPr>
        <w:pStyle w:val="RTBodyText"/>
        <w:rPr>
          <w:rFonts w:ascii="Amnesty Trade Gothic Light" w:hAnsi="Amnesty Trade Gothic Light"/>
          <w:color w:val="auto"/>
          <w:szCs w:val="18"/>
        </w:rPr>
      </w:pPr>
      <w:r w:rsidRPr="00751B02">
        <w:rPr>
          <w:rFonts w:ascii="Amnesty Trade Gothic Light" w:hAnsi="Amnesty Trade Gothic Light"/>
          <w:color w:val="auto"/>
          <w:szCs w:val="18"/>
        </w:rPr>
        <w:t xml:space="preserve">Iranian women and girls are subjected to daily harassment and assault by law enforcement bodies policing women’s dress in public. Women and girls perceived to not be complying </w:t>
      </w:r>
      <w:r w:rsidRPr="00751B02" w:rsidDel="00753EDF">
        <w:rPr>
          <w:rFonts w:ascii="Amnesty Trade Gothic Light" w:hAnsi="Amnesty Trade Gothic Light"/>
          <w:color w:val="auto"/>
          <w:szCs w:val="18"/>
        </w:rPr>
        <w:t xml:space="preserve">with </w:t>
      </w:r>
      <w:r w:rsidRPr="00751B02">
        <w:rPr>
          <w:rFonts w:ascii="Amnesty Trade Gothic Light" w:hAnsi="Amnesty Trade Gothic Light"/>
          <w:color w:val="auto"/>
          <w:szCs w:val="18"/>
        </w:rPr>
        <w:t xml:space="preserve">forced veiling laws are denied </w:t>
      </w:r>
      <w:r w:rsidR="00FC7C10" w:rsidRPr="00751B02">
        <w:rPr>
          <w:rFonts w:ascii="Amnesty Trade Gothic Light" w:hAnsi="Amnesty Trade Gothic Light"/>
          <w:color w:val="auto"/>
          <w:szCs w:val="18"/>
        </w:rPr>
        <w:lastRenderedPageBreak/>
        <w:t>access to</w:t>
      </w:r>
      <w:r w:rsidRPr="00751B02">
        <w:rPr>
          <w:rFonts w:ascii="Amnesty Trade Gothic Light" w:hAnsi="Amnesty Trade Gothic Light"/>
          <w:color w:val="auto"/>
          <w:szCs w:val="18"/>
        </w:rPr>
        <w:t xml:space="preserve"> public transport and hospitals, expelled from schools and universities, and dismissed from employment.</w:t>
      </w:r>
      <w:r w:rsidRPr="00751B02">
        <w:rPr>
          <w:rStyle w:val="FootnoteReference"/>
          <w:rFonts w:ascii="Amnesty Trade Gothic Light" w:hAnsi="Amnesty Trade Gothic Light"/>
          <w:color w:val="auto"/>
          <w:szCs w:val="18"/>
        </w:rPr>
        <w:footnoteReference w:id="79"/>
      </w:r>
    </w:p>
    <w:p w14:paraId="76D52121" w14:textId="2E9D8592" w:rsidR="00266878" w:rsidRPr="00751B02" w:rsidRDefault="00266878" w:rsidP="00266878">
      <w:pPr>
        <w:pStyle w:val="RTBodyText"/>
        <w:rPr>
          <w:rFonts w:ascii="Amnesty Trade Gothic Light" w:hAnsi="Amnesty Trade Gothic Light"/>
          <w:szCs w:val="18"/>
          <w:vertAlign w:val="superscript"/>
        </w:rPr>
      </w:pPr>
      <w:r w:rsidRPr="00751B02">
        <w:rPr>
          <w:rFonts w:ascii="Amnesty Trade Gothic Light" w:hAnsi="Amnesty Trade Gothic Light"/>
          <w:szCs w:val="18"/>
        </w:rPr>
        <w:t xml:space="preserve">From 2018, authorities intensified their crackdown against women’s rights defenders protesting compulsory veiling laws, with authorities </w:t>
      </w:r>
      <w:r w:rsidR="00584190" w:rsidRPr="00751B02">
        <w:rPr>
          <w:rFonts w:ascii="Amnesty Trade Gothic Light" w:hAnsi="Amnesty Trade Gothic Light"/>
          <w:szCs w:val="18"/>
        </w:rPr>
        <w:t>subjecting</w:t>
      </w:r>
      <w:r w:rsidRPr="00751B02">
        <w:rPr>
          <w:rFonts w:ascii="Amnesty Trade Gothic Light" w:hAnsi="Amnesty Trade Gothic Light"/>
          <w:szCs w:val="18"/>
        </w:rPr>
        <w:t xml:space="preserve"> those campaigning against compulsory veiling to</w:t>
      </w:r>
      <w:r w:rsidR="00EE48AE" w:rsidRPr="00751B02">
        <w:rPr>
          <w:rFonts w:ascii="Amnesty Trade Gothic Light" w:hAnsi="Amnesty Trade Gothic Light"/>
          <w:szCs w:val="18"/>
        </w:rPr>
        <w:t xml:space="preserve"> incommunicado detention, prolonged solitary confinement, threats aimed at extracting forced video “confessions”, and</w:t>
      </w:r>
      <w:r w:rsidRPr="00751B02">
        <w:rPr>
          <w:rFonts w:ascii="Amnesty Trade Gothic Light" w:hAnsi="Amnesty Trade Gothic Light"/>
          <w:szCs w:val="18"/>
        </w:rPr>
        <w:t xml:space="preserve"> lengthy prison terms</w:t>
      </w:r>
      <w:r w:rsidR="00EE48AE" w:rsidRPr="00751B02">
        <w:rPr>
          <w:rFonts w:ascii="Amnesty Trade Gothic Light" w:hAnsi="Amnesty Trade Gothic Light"/>
          <w:szCs w:val="18"/>
        </w:rPr>
        <w:t>.</w:t>
      </w:r>
      <w:r w:rsidRPr="00751B02">
        <w:rPr>
          <w:rStyle w:val="FootnoteReference"/>
          <w:rFonts w:ascii="Amnesty Trade Gothic Light" w:hAnsi="Amnesty Trade Gothic Light"/>
          <w:szCs w:val="18"/>
        </w:rPr>
        <w:footnoteReference w:id="80"/>
      </w:r>
      <w:r w:rsidR="00FF7F5B" w:rsidRPr="00751B02">
        <w:rPr>
          <w:rFonts w:ascii="Amnesty Trade Gothic Light" w:hAnsi="Amnesty Trade Gothic Light"/>
          <w:szCs w:val="18"/>
        </w:rPr>
        <w:t xml:space="preserve"> </w:t>
      </w:r>
      <w:r w:rsidR="00531F37" w:rsidRPr="00751B02">
        <w:rPr>
          <w:rFonts w:ascii="Amnesty Trade Gothic Light" w:hAnsi="Amnesty Trade Gothic Light"/>
          <w:szCs w:val="18"/>
        </w:rPr>
        <w:t>In parallel, m</w:t>
      </w:r>
      <w:r w:rsidR="00295854" w:rsidRPr="00751B02">
        <w:rPr>
          <w:rFonts w:ascii="Amnesty Trade Gothic Light" w:hAnsi="Amnesty Trade Gothic Light"/>
          <w:szCs w:val="18"/>
        </w:rPr>
        <w:t>orality police and pro-government vigilantes</w:t>
      </w:r>
      <w:r w:rsidR="00EE48AE" w:rsidRPr="00751B02">
        <w:rPr>
          <w:rFonts w:ascii="Amnesty Trade Gothic Light" w:hAnsi="Amnesty Trade Gothic Light"/>
          <w:szCs w:val="18"/>
        </w:rPr>
        <w:t xml:space="preserve"> </w:t>
      </w:r>
      <w:r w:rsidR="00531F37" w:rsidRPr="00751B02">
        <w:rPr>
          <w:rFonts w:ascii="Amnesty Trade Gothic Light" w:hAnsi="Amnesty Trade Gothic Light"/>
          <w:szCs w:val="18"/>
        </w:rPr>
        <w:t>intensified their violent</w:t>
      </w:r>
      <w:r w:rsidR="00B1281B" w:rsidRPr="00751B02">
        <w:rPr>
          <w:rFonts w:ascii="Amnesty Trade Gothic Light" w:hAnsi="Amnesty Trade Gothic Light"/>
          <w:szCs w:val="18"/>
        </w:rPr>
        <w:t xml:space="preserve"> attack</w:t>
      </w:r>
      <w:r w:rsidR="00531F37" w:rsidRPr="00751B02">
        <w:rPr>
          <w:rFonts w:ascii="Amnesty Trade Gothic Light" w:hAnsi="Amnesty Trade Gothic Light"/>
          <w:szCs w:val="18"/>
        </w:rPr>
        <w:t>s</w:t>
      </w:r>
      <w:r w:rsidR="00B66DE9" w:rsidRPr="00751B02">
        <w:rPr>
          <w:rFonts w:ascii="Amnesty Trade Gothic Light" w:hAnsi="Amnesty Trade Gothic Light"/>
          <w:szCs w:val="18"/>
        </w:rPr>
        <w:t xml:space="preserve"> towar</w:t>
      </w:r>
      <w:r w:rsidR="00843D32" w:rsidRPr="00751B02">
        <w:rPr>
          <w:rFonts w:ascii="Amnesty Trade Gothic Light" w:hAnsi="Amnesty Trade Gothic Light"/>
          <w:szCs w:val="18"/>
        </w:rPr>
        <w:t>d</w:t>
      </w:r>
      <w:r w:rsidR="00B1281B" w:rsidRPr="00751B02">
        <w:rPr>
          <w:rFonts w:ascii="Amnesty Trade Gothic Light" w:hAnsi="Amnesty Trade Gothic Light"/>
          <w:szCs w:val="18"/>
        </w:rPr>
        <w:t xml:space="preserve"> </w:t>
      </w:r>
      <w:r w:rsidR="00CF3770" w:rsidRPr="00751B02">
        <w:rPr>
          <w:rFonts w:ascii="Amnesty Trade Gothic Light" w:hAnsi="Amnesty Trade Gothic Light"/>
          <w:szCs w:val="18"/>
        </w:rPr>
        <w:t xml:space="preserve">women for defying </w:t>
      </w:r>
      <w:r w:rsidR="00C914A2" w:rsidRPr="00751B02">
        <w:rPr>
          <w:rFonts w:ascii="Amnesty Trade Gothic Light" w:hAnsi="Amnesty Trade Gothic Light"/>
          <w:szCs w:val="18"/>
        </w:rPr>
        <w:t>compulsory veiling.</w:t>
      </w:r>
      <w:r w:rsidR="00C914A2" w:rsidRPr="00751B02">
        <w:rPr>
          <w:rStyle w:val="FootnoteReference"/>
          <w:rFonts w:ascii="Amnesty Trade Gothic Light" w:hAnsi="Amnesty Trade Gothic Light"/>
          <w:szCs w:val="18"/>
        </w:rPr>
        <w:footnoteReference w:id="81"/>
      </w:r>
    </w:p>
    <w:p w14:paraId="6964E17A" w14:textId="77777777"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In 2022, authorities applied a stricter enforcement of these laws, culminating in the death in custody of </w:t>
      </w:r>
      <w:proofErr w:type="spellStart"/>
      <w:r w:rsidRPr="00751B02">
        <w:rPr>
          <w:rFonts w:ascii="Amnesty Trade Gothic Light" w:hAnsi="Amnesty Trade Gothic Light"/>
          <w:szCs w:val="18"/>
        </w:rPr>
        <w:t>Mahsa</w:t>
      </w:r>
      <w:proofErr w:type="spellEnd"/>
      <w:r w:rsidRPr="00751B02">
        <w:rPr>
          <w:rFonts w:ascii="Amnesty Trade Gothic Light" w:hAnsi="Amnesty Trade Gothic Light"/>
          <w:szCs w:val="18"/>
        </w:rPr>
        <w:t>/</w:t>
      </w:r>
      <w:proofErr w:type="spellStart"/>
      <w:r w:rsidRPr="00751B02">
        <w:rPr>
          <w:rFonts w:ascii="Amnesty Trade Gothic Light" w:hAnsi="Amnesty Trade Gothic Light"/>
          <w:szCs w:val="18"/>
        </w:rPr>
        <w:t>Zhina</w:t>
      </w:r>
      <w:proofErr w:type="spellEnd"/>
      <w:r w:rsidRPr="00751B02">
        <w:rPr>
          <w:rFonts w:ascii="Amnesty Trade Gothic Light" w:hAnsi="Amnesty Trade Gothic Light"/>
          <w:szCs w:val="18"/>
        </w:rPr>
        <w:t xml:space="preserve"> </w:t>
      </w:r>
      <w:proofErr w:type="spellStart"/>
      <w:r w:rsidRPr="00751B02">
        <w:rPr>
          <w:rFonts w:ascii="Amnesty Trade Gothic Light" w:hAnsi="Amnesty Trade Gothic Light"/>
          <w:szCs w:val="18"/>
        </w:rPr>
        <w:t>Amini</w:t>
      </w:r>
      <w:proofErr w:type="spellEnd"/>
      <w:r w:rsidRPr="00751B02">
        <w:rPr>
          <w:rFonts w:ascii="Amnesty Trade Gothic Light" w:hAnsi="Amnesty Trade Gothic Light"/>
          <w:szCs w:val="18"/>
        </w:rPr>
        <w:t xml:space="preserve"> in September,</w:t>
      </w:r>
      <w:r w:rsidRPr="00751B02">
        <w:rPr>
          <w:rStyle w:val="FootnoteReference"/>
          <w:rFonts w:ascii="Amnesty Trade Gothic Light" w:hAnsi="Amnesty Trade Gothic Light"/>
          <w:szCs w:val="18"/>
        </w:rPr>
        <w:t xml:space="preserve"> </w:t>
      </w:r>
      <w:r w:rsidRPr="00751B02">
        <w:rPr>
          <w:rFonts w:ascii="Amnesty Trade Gothic Light" w:hAnsi="Amnesty Trade Gothic Light"/>
          <w:szCs w:val="18"/>
        </w:rPr>
        <w:t>sparking a popular uprising across the country.</w:t>
      </w:r>
      <w:r w:rsidRPr="00751B02">
        <w:rPr>
          <w:rStyle w:val="FootnoteReference"/>
          <w:rFonts w:ascii="Amnesty Trade Gothic Light" w:hAnsi="Amnesty Trade Gothic Light"/>
          <w:szCs w:val="18"/>
        </w:rPr>
        <w:footnoteReference w:id="82"/>
      </w:r>
      <w:r w:rsidRPr="00751B02">
        <w:rPr>
          <w:rFonts w:ascii="Amnesty Trade Gothic Light" w:hAnsi="Amnesty Trade Gothic Light"/>
          <w:szCs w:val="18"/>
        </w:rPr>
        <w:t xml:space="preserve"> </w:t>
      </w:r>
    </w:p>
    <w:p w14:paraId="5E2AF423" w14:textId="7B133D7B" w:rsidR="00266878" w:rsidRPr="00751B02" w:rsidRDefault="00266878" w:rsidP="00266878">
      <w:pPr>
        <w:pStyle w:val="RTBodyText"/>
        <w:rPr>
          <w:rFonts w:ascii="Amnesty Trade Gothic Light" w:eastAsia="Times New Roman" w:hAnsi="Amnesty Trade Gothic Light" w:cs="Times New Roman"/>
          <w:szCs w:val="18"/>
          <w:lang w:val="en-US"/>
        </w:rPr>
      </w:pPr>
      <w:r w:rsidRPr="00751B02">
        <w:rPr>
          <w:rFonts w:ascii="Amnesty Trade Gothic Light" w:hAnsi="Amnesty Trade Gothic Light"/>
          <w:szCs w:val="18"/>
        </w:rPr>
        <w:t>Since April 2023, authorities doubled down on their oppressive methods of policing and severely repressing women and girls for defying compulsory veiling laws, with more than a million women receiving SMS warnings threatening that their vehicles will be confiscated if they are found travelling in a car while unveiled, and thousands of these threats having been executed. Hundreds of businesses have been forcibly closed for not enforcing compulsory veiling and countless women have been denied access to education, banking services and public transport.</w:t>
      </w:r>
      <w:r w:rsidRPr="00751B02">
        <w:rPr>
          <w:rStyle w:val="FootnoteReference"/>
          <w:rFonts w:ascii="Amnesty Trade Gothic Light" w:hAnsi="Amnesty Trade Gothic Light"/>
          <w:szCs w:val="18"/>
          <w:lang w:val="en-US"/>
        </w:rPr>
        <w:t xml:space="preserve"> </w:t>
      </w:r>
      <w:r w:rsidRPr="00751B02">
        <w:rPr>
          <w:rStyle w:val="FootnoteReference"/>
          <w:rFonts w:ascii="Amnesty Trade Gothic Light" w:hAnsi="Amnesty Trade Gothic Light"/>
          <w:szCs w:val="18"/>
          <w:lang w:val="en-US"/>
        </w:rPr>
        <w:footnoteReference w:id="83"/>
      </w:r>
      <w:r w:rsidRPr="00751B02">
        <w:rPr>
          <w:rFonts w:ascii="Amnesty Trade Gothic Light" w:hAnsi="Amnesty Trade Gothic Light"/>
          <w:szCs w:val="18"/>
        </w:rPr>
        <w:t xml:space="preserve"> </w:t>
      </w:r>
      <w:r w:rsidRPr="00751B02">
        <w:rPr>
          <w:rFonts w:ascii="Amnesty Trade Gothic Light" w:hAnsi="Amnesty Trade Gothic Light"/>
          <w:szCs w:val="18"/>
          <w:lang w:val="en-US"/>
        </w:rPr>
        <w:t xml:space="preserve">In </w:t>
      </w:r>
      <w:r w:rsidRPr="00751B02">
        <w:rPr>
          <w:rFonts w:ascii="Amnesty Trade Gothic Light" w:hAnsi="Amnesty Trade Gothic Light"/>
          <w:szCs w:val="18"/>
        </w:rPr>
        <w:t>May 2023,</w:t>
      </w:r>
      <w:r w:rsidRPr="00751B02">
        <w:rPr>
          <w:rFonts w:ascii="Amnesty Trade Gothic Light" w:hAnsi="Amnesty Trade Gothic Light"/>
          <w:szCs w:val="18"/>
          <w:lang w:val="en-US"/>
        </w:rPr>
        <w:t xml:space="preserve"> </w:t>
      </w:r>
      <w:r w:rsidR="00693C5B" w:rsidRPr="00751B02">
        <w:rPr>
          <w:rFonts w:ascii="Amnesty Trade Gothic Light" w:hAnsi="Amnesty Trade Gothic Light"/>
          <w:szCs w:val="18"/>
          <w:lang w:val="en-US"/>
        </w:rPr>
        <w:t>the authorities</w:t>
      </w:r>
      <w:r w:rsidR="00975FB8" w:rsidRPr="00751B02">
        <w:rPr>
          <w:rFonts w:ascii="Amnesty Trade Gothic Light" w:hAnsi="Amnesty Trade Gothic Light"/>
          <w:szCs w:val="18"/>
          <w:lang w:val="en-US"/>
        </w:rPr>
        <w:t xml:space="preserve"> </w:t>
      </w:r>
      <w:r w:rsidRPr="00751B02">
        <w:rPr>
          <w:rFonts w:ascii="Amnesty Trade Gothic Light" w:hAnsi="Amnesty Trade Gothic Light"/>
          <w:szCs w:val="18"/>
          <w:lang w:val="en-US"/>
        </w:rPr>
        <w:t>presented the “Bill to Support the Culture of Chastity and Hijab” to parliament. Under this proposed legislation, women and girls appearing without headscarves in public spaces and on social media will face a catalogue of penalties that will further severely violate their human rights.</w:t>
      </w:r>
      <w:r w:rsidRPr="00751B02">
        <w:rPr>
          <w:rStyle w:val="FootnoteReference"/>
          <w:rFonts w:ascii="Amnesty Trade Gothic Light" w:hAnsi="Amnesty Trade Gothic Light"/>
          <w:szCs w:val="18"/>
          <w:lang w:val="en-US"/>
        </w:rPr>
        <w:footnoteReference w:id="84"/>
      </w:r>
      <w:r w:rsidRPr="00751B02">
        <w:rPr>
          <w:rFonts w:ascii="Amnesty Trade Gothic Light" w:hAnsi="Amnesty Trade Gothic Light"/>
          <w:szCs w:val="18"/>
        </w:rPr>
        <w:t xml:space="preserve"> </w:t>
      </w:r>
      <w:r w:rsidRPr="00751B02">
        <w:rPr>
          <w:rFonts w:ascii="Amnesty Trade Gothic Light" w:eastAsia="Times New Roman" w:hAnsi="Amnesty Trade Gothic Light" w:cs="Times New Roman"/>
          <w:szCs w:val="18"/>
          <w:lang w:val="en-US"/>
        </w:rPr>
        <w:t xml:space="preserve">In August 2023, parliamentarians voted for the revised bill, which consists of 70 articles and has not been made public, to be reviewed in a closed special internal committee, in order to expedite its passing, further evading transparency and public scrutiny. </w:t>
      </w:r>
    </w:p>
    <w:p w14:paraId="75AAC250" w14:textId="7093F07F" w:rsidR="00E83A6C" w:rsidRPr="00F55C36" w:rsidRDefault="00E83A6C" w:rsidP="00E83A6C">
      <w:pPr>
        <w:pStyle w:val="RTNumberedSubheading"/>
        <w:spacing w:before="240"/>
        <w:rPr>
          <w:sz w:val="24"/>
          <w:szCs w:val="16"/>
        </w:rPr>
      </w:pPr>
      <w:bookmarkStart w:id="171" w:name="_Toc144920246"/>
      <w:bookmarkStart w:id="172" w:name="_Toc145082415"/>
      <w:r w:rsidRPr="00F55C36">
        <w:rPr>
          <w:sz w:val="24"/>
          <w:szCs w:val="16"/>
        </w:rPr>
        <w:t>Recommendations</w:t>
      </w:r>
      <w:bookmarkEnd w:id="171"/>
      <w:bookmarkEnd w:id="172"/>
    </w:p>
    <w:p w14:paraId="32ED783D" w14:textId="77777777" w:rsidR="00E83A6C" w:rsidRPr="00751B02" w:rsidRDefault="00E83A6C" w:rsidP="00E83A6C">
      <w:pPr>
        <w:pStyle w:val="RTBulletText"/>
        <w:ind w:left="454" w:hanging="284"/>
        <w:rPr>
          <w:rFonts w:ascii="Amnesty Trade Gothic Light" w:eastAsia="Times New Roman" w:hAnsi="Amnesty Trade Gothic Light" w:cs="Times New Roman"/>
          <w:color w:val="000000"/>
          <w:szCs w:val="18"/>
          <w:lang w:eastAsia="en-GB"/>
        </w:rPr>
      </w:pPr>
      <w:r w:rsidRPr="00751B02">
        <w:rPr>
          <w:rFonts w:ascii="Amnesty Trade Gothic Light" w:hAnsi="Amnesty Trade Gothic Light"/>
          <w:color w:val="auto"/>
          <w:szCs w:val="18"/>
        </w:rPr>
        <w:t xml:space="preserve">Immediately abolish compulsory veiling. </w:t>
      </w:r>
    </w:p>
    <w:p w14:paraId="5B2A9BB1" w14:textId="77777777" w:rsidR="00E83A6C" w:rsidRPr="00751B02" w:rsidRDefault="00E83A6C" w:rsidP="00E83A6C">
      <w:pPr>
        <w:pStyle w:val="RTBulletText"/>
        <w:ind w:left="454" w:hanging="284"/>
        <w:rPr>
          <w:rFonts w:ascii="Amnesty Trade Gothic Light" w:eastAsia="Times New Roman" w:hAnsi="Amnesty Trade Gothic Light" w:cs="Times New Roman"/>
          <w:color w:val="000000"/>
          <w:szCs w:val="18"/>
          <w:lang w:eastAsia="en-GB"/>
        </w:rPr>
      </w:pPr>
      <w:r w:rsidRPr="00751B02">
        <w:rPr>
          <w:rFonts w:ascii="Amnesty Trade Gothic Light" w:hAnsi="Amnesty Trade Gothic Light"/>
          <w:color w:val="auto"/>
          <w:szCs w:val="18"/>
        </w:rPr>
        <w:t xml:space="preserve">Quash the convictions and sentences issued and drop all charges brought against women for defying compulsory veiling. </w:t>
      </w:r>
    </w:p>
    <w:p w14:paraId="0CA3C5D9" w14:textId="77777777" w:rsidR="00E83A6C" w:rsidRPr="00751B02" w:rsidRDefault="00E83A6C" w:rsidP="00E83A6C">
      <w:pPr>
        <w:pStyle w:val="RTBulletText"/>
        <w:ind w:left="454" w:hanging="284"/>
        <w:rPr>
          <w:rFonts w:ascii="Amnesty Trade Gothic Light" w:eastAsia="Times New Roman" w:hAnsi="Amnesty Trade Gothic Light" w:cs="Times New Roman"/>
          <w:color w:val="000000"/>
          <w:szCs w:val="18"/>
          <w:lang w:eastAsia="en-GB"/>
        </w:rPr>
      </w:pPr>
      <w:r w:rsidRPr="00751B02">
        <w:rPr>
          <w:rFonts w:ascii="Amnesty Trade Gothic Light" w:hAnsi="Amnesty Trade Gothic Light"/>
          <w:color w:val="auto"/>
          <w:szCs w:val="18"/>
        </w:rPr>
        <w:t xml:space="preserve">Release anyone in detention for defying compulsory veiling unconditionally; and abandon any plans to further punish women and girls for exercising their rights to equality, privacy, and freedom of expression, </w:t>
      </w:r>
      <w:proofErr w:type="gramStart"/>
      <w:r w:rsidRPr="00751B02">
        <w:rPr>
          <w:rFonts w:ascii="Amnesty Trade Gothic Light" w:hAnsi="Amnesty Trade Gothic Light"/>
          <w:color w:val="auto"/>
          <w:szCs w:val="18"/>
        </w:rPr>
        <w:t>religion</w:t>
      </w:r>
      <w:proofErr w:type="gramEnd"/>
      <w:r w:rsidRPr="00751B02">
        <w:rPr>
          <w:rFonts w:ascii="Amnesty Trade Gothic Light" w:hAnsi="Amnesty Trade Gothic Light"/>
          <w:color w:val="auto"/>
          <w:szCs w:val="18"/>
        </w:rPr>
        <w:t xml:space="preserve"> or belief. </w:t>
      </w:r>
    </w:p>
    <w:p w14:paraId="01E9C291" w14:textId="77777777" w:rsidR="00E83A6C" w:rsidRPr="00751B02" w:rsidRDefault="00E83A6C" w:rsidP="00E83A6C">
      <w:pPr>
        <w:pStyle w:val="RTBulletText"/>
        <w:spacing w:after="240"/>
        <w:ind w:left="454" w:hanging="284"/>
        <w:rPr>
          <w:rFonts w:ascii="Amnesty Trade Gothic Light" w:hAnsi="Amnesty Trade Gothic Light"/>
          <w:color w:val="auto"/>
          <w:szCs w:val="18"/>
        </w:rPr>
      </w:pPr>
      <w:r w:rsidRPr="00751B02">
        <w:rPr>
          <w:rFonts w:ascii="Amnesty Trade Gothic Light" w:hAnsi="Amnesty Trade Gothic Light"/>
          <w:color w:val="auto"/>
          <w:szCs w:val="18"/>
        </w:rPr>
        <w:t>Hold Iranian officials involved in violating women’s rights through implementation of compulsory veiling accountable.</w:t>
      </w:r>
    </w:p>
    <w:p w14:paraId="03A7AB19" w14:textId="52465053" w:rsidR="00AE2643" w:rsidRPr="00F55C36" w:rsidRDefault="00AE2643" w:rsidP="00AE2643">
      <w:pPr>
        <w:pStyle w:val="RTNumberedHeading"/>
        <w:spacing w:before="360"/>
        <w:ind w:left="0" w:firstLine="0"/>
        <w:rPr>
          <w:sz w:val="36"/>
          <w:szCs w:val="16"/>
        </w:rPr>
      </w:pPr>
      <w:bookmarkStart w:id="173" w:name="_Toc145082416"/>
      <w:bookmarkStart w:id="174" w:name="_Toc144920243"/>
      <w:r w:rsidRPr="00F55C36">
        <w:rPr>
          <w:sz w:val="36"/>
          <w:szCs w:val="16"/>
        </w:rPr>
        <w:t>“honour” killings and other gender-based violence</w:t>
      </w:r>
      <w:bookmarkEnd w:id="173"/>
      <w:r w:rsidRPr="00F55C36">
        <w:rPr>
          <w:sz w:val="36"/>
          <w:szCs w:val="16"/>
        </w:rPr>
        <w:t xml:space="preserve"> </w:t>
      </w:r>
      <w:bookmarkEnd w:id="174"/>
    </w:p>
    <w:p w14:paraId="525B8259" w14:textId="106420B2" w:rsidR="00AE2643" w:rsidRPr="00751B02" w:rsidRDefault="00AE2643" w:rsidP="00AE2643">
      <w:pPr>
        <w:pStyle w:val="RTBodyText"/>
        <w:rPr>
          <w:szCs w:val="18"/>
        </w:rPr>
      </w:pPr>
      <w:r w:rsidRPr="00751B02">
        <w:rPr>
          <w:szCs w:val="18"/>
        </w:rPr>
        <w:t>Gender-based violence against women and girls, including domestic violence, marital rape and early and forced marriage, is committed with impunity.</w:t>
      </w:r>
      <w:r w:rsidRPr="00751B02">
        <w:rPr>
          <w:rStyle w:val="FootnoteReference"/>
          <w:szCs w:val="18"/>
        </w:rPr>
        <w:footnoteReference w:id="85"/>
      </w:r>
      <w:r w:rsidRPr="00751B02">
        <w:rPr>
          <w:szCs w:val="18"/>
        </w:rPr>
        <w:t xml:space="preserve"> </w:t>
      </w:r>
    </w:p>
    <w:p w14:paraId="7285389E" w14:textId="6C470CA7" w:rsidR="00E83A6C" w:rsidRPr="00751B02" w:rsidRDefault="00E83A6C" w:rsidP="00E83A6C">
      <w:pPr>
        <w:pStyle w:val="RTBodyText"/>
        <w:rPr>
          <w:szCs w:val="18"/>
        </w:rPr>
      </w:pPr>
      <w:r w:rsidRPr="00751B02">
        <w:rPr>
          <w:szCs w:val="18"/>
        </w:rPr>
        <w:t xml:space="preserve">Since November 2022, thousands of schoolgirls </w:t>
      </w:r>
      <w:r w:rsidR="00B93FFC" w:rsidRPr="00751B02">
        <w:rPr>
          <w:szCs w:val="18"/>
        </w:rPr>
        <w:t>have been</w:t>
      </w:r>
      <w:r w:rsidRPr="00751B02">
        <w:rPr>
          <w:szCs w:val="18"/>
        </w:rPr>
        <w:t xml:space="preserve"> poisoned following gas attacks deliberately targeting schools.</w:t>
      </w:r>
      <w:r w:rsidRPr="00751B02">
        <w:rPr>
          <w:rStyle w:val="FootnoteReference"/>
          <w:szCs w:val="18"/>
        </w:rPr>
        <w:footnoteReference w:id="86"/>
      </w:r>
      <w:r w:rsidRPr="00751B02">
        <w:rPr>
          <w:szCs w:val="18"/>
        </w:rPr>
        <w:t xml:space="preserve"> </w:t>
      </w:r>
      <w:r w:rsidRPr="00751B02">
        <w:rPr>
          <w:szCs w:val="18"/>
          <w:cs/>
        </w:rPr>
        <w:t>‎</w:t>
      </w:r>
    </w:p>
    <w:p w14:paraId="1BA466E0" w14:textId="61C24109" w:rsidR="00AE2643" w:rsidRPr="00751B02" w:rsidRDefault="00AE2643" w:rsidP="00AE2643">
      <w:pPr>
        <w:pStyle w:val="RTBodyText"/>
        <w:rPr>
          <w:szCs w:val="18"/>
        </w:rPr>
      </w:pPr>
      <w:r w:rsidRPr="00751B02">
        <w:rPr>
          <w:szCs w:val="18"/>
        </w:rPr>
        <w:t>In April 2023, the general principles of the “Preventing women from injury and improving their safety against abuse” bill was approved by parliament, while some of its provisions</w:t>
      </w:r>
      <w:r w:rsidRPr="00751B02" w:rsidDel="00885F5D">
        <w:rPr>
          <w:szCs w:val="18"/>
        </w:rPr>
        <w:t xml:space="preserve"> were referred for further </w:t>
      </w:r>
      <w:r w:rsidRPr="00751B02">
        <w:rPr>
          <w:szCs w:val="18"/>
        </w:rPr>
        <w:t>examination</w:t>
      </w:r>
      <w:r w:rsidRPr="00751B02" w:rsidDel="00885F5D">
        <w:rPr>
          <w:szCs w:val="18"/>
        </w:rPr>
        <w:t xml:space="preserve"> </w:t>
      </w:r>
      <w:r w:rsidRPr="00751B02">
        <w:rPr>
          <w:szCs w:val="18"/>
        </w:rPr>
        <w:t xml:space="preserve">by </w:t>
      </w:r>
      <w:r w:rsidRPr="00751B02">
        <w:rPr>
          <w:szCs w:val="18"/>
        </w:rPr>
        <w:lastRenderedPageBreak/>
        <w:t xml:space="preserve">relevant parliamentary committees. The bill, introduced </w:t>
      </w:r>
      <w:r w:rsidR="002A3EB9" w:rsidRPr="00751B02">
        <w:rPr>
          <w:szCs w:val="18"/>
        </w:rPr>
        <w:t>over</w:t>
      </w:r>
      <w:r w:rsidRPr="00751B02">
        <w:rPr>
          <w:szCs w:val="18"/>
        </w:rPr>
        <w:t xml:space="preserve"> a decade ago, was originally intended to protect women from violence but does not include the word “violence”. It fails to define domestic violence as an offence, criminalize marital rape and child marriage, or ensure men who murder their wives or daughters face proportionate punishments. </w:t>
      </w:r>
    </w:p>
    <w:p w14:paraId="0D0B715A" w14:textId="160FFDFF" w:rsidR="00AE2643" w:rsidRPr="00751B02" w:rsidRDefault="00AE2643" w:rsidP="00AE2643">
      <w:pPr>
        <w:pStyle w:val="RTBodyText"/>
        <w:numPr>
          <w:ilvl w:val="0"/>
          <w:numId w:val="2"/>
        </w:numPr>
        <w:rPr>
          <w:szCs w:val="18"/>
        </w:rPr>
      </w:pPr>
      <w:r w:rsidRPr="00751B02">
        <w:rPr>
          <w:szCs w:val="18"/>
        </w:rPr>
        <w:t>Multiple provisions in Iran’s 2013 Islamic Penal Code facilitate or contribute to the commission of so</w:t>
      </w:r>
      <w:r w:rsidR="00461066" w:rsidRPr="00751B02">
        <w:rPr>
          <w:szCs w:val="18"/>
        </w:rPr>
        <w:t>-</w:t>
      </w:r>
      <w:r w:rsidRPr="00751B02">
        <w:rPr>
          <w:szCs w:val="18"/>
        </w:rPr>
        <w:t>called “honour” killings in Iran and, thereby, place girls and women and LGTBI persons at increased risk of violations of the right to life.</w:t>
      </w:r>
      <w:r w:rsidRPr="00751B02">
        <w:rPr>
          <w:rStyle w:val="FootnoteReference"/>
          <w:szCs w:val="18"/>
        </w:rPr>
        <w:footnoteReference w:id="87"/>
      </w:r>
      <w:r w:rsidRPr="00751B02">
        <w:rPr>
          <w:szCs w:val="18"/>
        </w:rPr>
        <w:t xml:space="preserve"> </w:t>
      </w:r>
    </w:p>
    <w:p w14:paraId="0B08323C" w14:textId="14A6A80D" w:rsidR="00AE2643" w:rsidRPr="00F55C36" w:rsidRDefault="00AE2643" w:rsidP="00AE2643">
      <w:pPr>
        <w:pStyle w:val="RTNumberedSubheading"/>
        <w:spacing w:before="240"/>
        <w:rPr>
          <w:sz w:val="24"/>
          <w:szCs w:val="16"/>
        </w:rPr>
      </w:pPr>
      <w:bookmarkStart w:id="177" w:name="_Toc144920244"/>
      <w:bookmarkStart w:id="178" w:name="_Toc145082417"/>
      <w:r w:rsidRPr="00F55C36">
        <w:rPr>
          <w:sz w:val="24"/>
          <w:szCs w:val="16"/>
        </w:rPr>
        <w:t>Recommendations</w:t>
      </w:r>
      <w:bookmarkEnd w:id="177"/>
      <w:bookmarkEnd w:id="178"/>
    </w:p>
    <w:p w14:paraId="547BE589" w14:textId="77777777" w:rsidR="00AE2643" w:rsidRPr="00751B02" w:rsidRDefault="00AE2643" w:rsidP="00AE2643">
      <w:pPr>
        <w:pStyle w:val="RTBodyText"/>
        <w:numPr>
          <w:ilvl w:val="0"/>
          <w:numId w:val="36"/>
        </w:numPr>
        <w:ind w:left="414" w:hanging="357"/>
        <w:rPr>
          <w:rFonts w:ascii="Amnesty Trade Gothic Light" w:hAnsi="Amnesty Trade Gothic Light"/>
          <w:szCs w:val="18"/>
        </w:rPr>
      </w:pPr>
      <w:r w:rsidRPr="00751B02">
        <w:rPr>
          <w:rFonts w:ascii="Amnesty Trade Gothic Light" w:hAnsi="Amnesty Trade Gothic Light"/>
          <w:szCs w:val="18"/>
        </w:rPr>
        <w:t>Enact and, where necessary, amend domestic legislation to criminalize domestic violence, including marital rape, with appropriate and proportionate penalties.</w:t>
      </w:r>
    </w:p>
    <w:p w14:paraId="3021AC63" w14:textId="77777777" w:rsidR="00AE2643" w:rsidRPr="00751B02" w:rsidRDefault="00AE2643" w:rsidP="00AE2643">
      <w:pPr>
        <w:pStyle w:val="RTBodyText"/>
        <w:numPr>
          <w:ilvl w:val="0"/>
          <w:numId w:val="36"/>
        </w:numPr>
        <w:ind w:left="414" w:hanging="357"/>
        <w:rPr>
          <w:rFonts w:ascii="Amnesty Trade Gothic Light" w:hAnsi="Amnesty Trade Gothic Light"/>
          <w:szCs w:val="18"/>
        </w:rPr>
      </w:pPr>
      <w:r w:rsidRPr="00751B02">
        <w:rPr>
          <w:rFonts w:ascii="Amnesty Trade Gothic Light" w:hAnsi="Amnesty Trade Gothic Light"/>
          <w:szCs w:val="18"/>
        </w:rPr>
        <w:t xml:space="preserve">Immediately conduct independent, </w:t>
      </w:r>
      <w:proofErr w:type="gramStart"/>
      <w:r w:rsidRPr="00751B02">
        <w:rPr>
          <w:rFonts w:ascii="Amnesty Trade Gothic Light" w:hAnsi="Amnesty Trade Gothic Light"/>
          <w:szCs w:val="18"/>
        </w:rPr>
        <w:t>thorough</w:t>
      </w:r>
      <w:proofErr w:type="gramEnd"/>
      <w:r w:rsidRPr="00751B02">
        <w:rPr>
          <w:rFonts w:ascii="Amnesty Trade Gothic Light" w:hAnsi="Amnesty Trade Gothic Light"/>
          <w:szCs w:val="18"/>
        </w:rPr>
        <w:t xml:space="preserve"> and effective investigations into allegations of gender-based violence and bring to justice anyone found responsible in fair trials, without recourse to the death penalty. Demonstrated hostility or prejudice </w:t>
      </w:r>
      <w:proofErr w:type="gramStart"/>
      <w:r w:rsidRPr="00751B02">
        <w:rPr>
          <w:rFonts w:ascii="Amnesty Trade Gothic Light" w:hAnsi="Amnesty Trade Gothic Light"/>
          <w:szCs w:val="18"/>
        </w:rPr>
        <w:t>on the basis of</w:t>
      </w:r>
      <w:proofErr w:type="gramEnd"/>
      <w:r w:rsidRPr="00751B02">
        <w:rPr>
          <w:rFonts w:ascii="Amnesty Trade Gothic Light" w:hAnsi="Amnesty Trade Gothic Light"/>
          <w:szCs w:val="18"/>
        </w:rPr>
        <w:t xml:space="preserve"> protected characteristics such as gender, sexual orientation and gender identity must be considered when investigating crimes.</w:t>
      </w:r>
    </w:p>
    <w:p w14:paraId="16DF0FDC" w14:textId="7E8FDB80" w:rsidR="00AE2643" w:rsidRPr="00751B02" w:rsidRDefault="00AE2643" w:rsidP="00AE2643">
      <w:pPr>
        <w:pStyle w:val="RTBodyText"/>
        <w:numPr>
          <w:ilvl w:val="0"/>
          <w:numId w:val="36"/>
        </w:numPr>
        <w:ind w:left="414" w:hanging="357"/>
        <w:rPr>
          <w:rFonts w:ascii="Amnesty Trade Gothic Light" w:hAnsi="Amnesty Trade Gothic Light"/>
          <w:szCs w:val="18"/>
        </w:rPr>
      </w:pPr>
      <w:r w:rsidRPr="00751B02">
        <w:rPr>
          <w:rFonts w:ascii="Amnesty Trade Gothic Light" w:hAnsi="Amnesty Trade Gothic Light"/>
          <w:szCs w:val="18"/>
        </w:rPr>
        <w:t>Immediately reform laws facilitating or contributing to the commission of so-called “honour” killings to ensure that penalties are applied without discrimination and that they are proportionate to the severity of the crime, without resort to the death penalty.</w:t>
      </w:r>
    </w:p>
    <w:p w14:paraId="0CF7453E" w14:textId="0BACEB9D" w:rsidR="00266878" w:rsidRPr="00F55C36" w:rsidRDefault="00266878" w:rsidP="00F55C36">
      <w:pPr>
        <w:pStyle w:val="RTNumberedHeading"/>
        <w:spacing w:before="360"/>
        <w:ind w:left="0" w:firstLine="0"/>
        <w:rPr>
          <w:sz w:val="36"/>
          <w:szCs w:val="16"/>
        </w:rPr>
      </w:pPr>
      <w:bookmarkStart w:id="179" w:name="_Toc144903160"/>
      <w:bookmarkStart w:id="180" w:name="_Toc144920897"/>
      <w:bookmarkStart w:id="181" w:name="_Toc144969766"/>
      <w:bookmarkStart w:id="182" w:name="_Toc144989801"/>
      <w:bookmarkStart w:id="183" w:name="_Toc145082418"/>
      <w:bookmarkStart w:id="184" w:name="_Toc144920247"/>
      <w:bookmarkEnd w:id="179"/>
      <w:bookmarkEnd w:id="180"/>
      <w:bookmarkEnd w:id="181"/>
      <w:bookmarkEnd w:id="182"/>
      <w:r w:rsidRPr="00F55C36">
        <w:rPr>
          <w:sz w:val="36"/>
          <w:szCs w:val="16"/>
        </w:rPr>
        <w:t>SEXUAL AND REPRODUCTIVE RIGHTS OF WOMEN AND GIRLS</w:t>
      </w:r>
      <w:bookmarkEnd w:id="183"/>
      <w:r w:rsidRPr="00F55C36">
        <w:rPr>
          <w:sz w:val="36"/>
          <w:szCs w:val="16"/>
        </w:rPr>
        <w:t xml:space="preserve"> </w:t>
      </w:r>
      <w:bookmarkEnd w:id="184"/>
    </w:p>
    <w:p w14:paraId="05280C9B" w14:textId="272F0B27"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Since 2012, Iran has eliminated funding for the Family and Population Planning Programme, a state programme that had provided vital sexual and reproductive health services for women in Iran. The move has left women unable to pay for quality modern contraception at increased risk of unwanted pregnancies or illegal, clandestine abortions, putting their lives and health in danger.</w:t>
      </w:r>
      <w:r w:rsidRPr="00751B02">
        <w:rPr>
          <w:rStyle w:val="FootnoteReference"/>
          <w:rFonts w:ascii="Amnesty Trade Gothic Light" w:hAnsi="Amnesty Trade Gothic Light"/>
          <w:szCs w:val="18"/>
        </w:rPr>
        <w:footnoteReference w:id="88"/>
      </w:r>
      <w:r w:rsidRPr="00751B02">
        <w:rPr>
          <w:rFonts w:ascii="Amnesty Trade Gothic Light" w:hAnsi="Amnesty Trade Gothic Light"/>
          <w:szCs w:val="18"/>
        </w:rPr>
        <w:t xml:space="preserve"> </w:t>
      </w:r>
    </w:p>
    <w:p w14:paraId="6C7848CF" w14:textId="77777777"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rPr>
        <w:t>Women and girls have limited access to abortion and are at risk of criminalization for seeking abortion. Under Article 623 of the Islamic Penal Code, anyone who causes the miscarriage of a pregnant woman by giving her drugs or other means shall be sentenced to six months to one year of imprisonment, and if knowingly and deliberately guides a pregnant woman to use drugs or other means to abort the foetus shall be sentenced to three to six months’ imprisonment, unless it is proved that it was necessary to save the mother’s life. Article 624 provides for a more severe form of punishment, ranging from two to five years in prison, if abortion is provided by a medical professional.</w:t>
      </w:r>
      <w:r w:rsidRPr="00751B02">
        <w:rPr>
          <w:rStyle w:val="FootnoteReference"/>
          <w:rFonts w:ascii="Amnesty Trade Gothic Light" w:hAnsi="Amnesty Trade Gothic Light"/>
          <w:szCs w:val="18"/>
        </w:rPr>
        <w:footnoteReference w:id="89"/>
      </w:r>
      <w:r w:rsidRPr="00751B02">
        <w:rPr>
          <w:rFonts w:ascii="Amnesty Trade Gothic Light" w:hAnsi="Amnesty Trade Gothic Light"/>
          <w:szCs w:val="18"/>
        </w:rPr>
        <w:t xml:space="preserve"> </w:t>
      </w:r>
    </w:p>
    <w:p w14:paraId="5D8E175F" w14:textId="5D4040DE" w:rsidR="00266878" w:rsidRPr="00751B02" w:rsidRDefault="00266878" w:rsidP="00F55C36">
      <w:pPr>
        <w:pStyle w:val="RTBodyText"/>
        <w:spacing w:after="0"/>
        <w:rPr>
          <w:rFonts w:ascii="Amnesty Trade Gothic Light" w:hAnsi="Amnesty Trade Gothic Light"/>
          <w:szCs w:val="18"/>
        </w:rPr>
      </w:pPr>
      <w:r w:rsidRPr="00751B02">
        <w:rPr>
          <w:rFonts w:ascii="Amnesty Trade Gothic Light" w:hAnsi="Amnesty Trade Gothic Light"/>
          <w:szCs w:val="18"/>
        </w:rPr>
        <w:t>In 2021, parliament further undermined the right to sexual and reproductive health by adopting the bill “Youthful population and protection of the family”, which, among other things, bans state-funded facilities from providing birth control free of charge; requires pharmacies to sell contraception only with a prescription; and bans vasectomy and tubectomy except when pregnancy would endanger a woman’s life or lead to serious physical harm or unbearable hardship during pregnancy or after labour.</w:t>
      </w:r>
      <w:r w:rsidRPr="00751B02">
        <w:rPr>
          <w:rStyle w:val="FootnoteReference"/>
          <w:rFonts w:ascii="Amnesty Trade Gothic Light" w:hAnsi="Amnesty Trade Gothic Light"/>
          <w:szCs w:val="18"/>
        </w:rPr>
        <w:footnoteReference w:id="90"/>
      </w:r>
    </w:p>
    <w:p w14:paraId="2F238030" w14:textId="2D265CE5" w:rsidR="00266878" w:rsidRPr="00F55C36" w:rsidRDefault="00266878" w:rsidP="00F55C36">
      <w:pPr>
        <w:pStyle w:val="RTNumberedSubheading"/>
        <w:spacing w:before="240"/>
        <w:rPr>
          <w:sz w:val="24"/>
          <w:szCs w:val="16"/>
        </w:rPr>
      </w:pPr>
      <w:bookmarkStart w:id="185" w:name="_Toc144920248"/>
      <w:bookmarkStart w:id="186" w:name="_Toc145082419"/>
      <w:r w:rsidRPr="00F55C36">
        <w:rPr>
          <w:sz w:val="24"/>
          <w:szCs w:val="16"/>
        </w:rPr>
        <w:t>Recommendations</w:t>
      </w:r>
      <w:bookmarkEnd w:id="185"/>
      <w:bookmarkEnd w:id="186"/>
    </w:p>
    <w:p w14:paraId="7FF981C2" w14:textId="050563D0" w:rsidR="00266878" w:rsidRPr="00751B02" w:rsidRDefault="00266878" w:rsidP="00F55C36">
      <w:pPr>
        <w:pStyle w:val="RTBulletText"/>
        <w:ind w:left="454" w:hanging="284"/>
        <w:rPr>
          <w:rFonts w:ascii="Amnesty Trade Gothic Light" w:hAnsi="Amnesty Trade Gothic Light"/>
          <w:szCs w:val="18"/>
        </w:rPr>
      </w:pPr>
      <w:r w:rsidRPr="00751B02">
        <w:rPr>
          <w:rFonts w:ascii="Amnesty Trade Gothic Light" w:hAnsi="Amnesty Trade Gothic Light"/>
          <w:szCs w:val="18"/>
        </w:rPr>
        <w:t>Repeal laws that criminalize abortion, ensuring the elimination of punitive measures for women and girls seeking abortion, and for healthcare providers and others performing abortions or assisting in obtaining such services where consent is fully given.</w:t>
      </w:r>
    </w:p>
    <w:p w14:paraId="21F3E4E4" w14:textId="3AD2C9E7" w:rsidR="00266878" w:rsidRPr="00751B02" w:rsidRDefault="00266878" w:rsidP="00F55C36">
      <w:pPr>
        <w:pStyle w:val="RTBulletText"/>
        <w:ind w:left="454" w:hanging="284"/>
        <w:rPr>
          <w:rFonts w:ascii="Amnesty Trade Gothic Light" w:hAnsi="Amnesty Trade Gothic Light"/>
          <w:szCs w:val="18"/>
        </w:rPr>
      </w:pPr>
      <w:r w:rsidRPr="00751B02">
        <w:rPr>
          <w:rFonts w:ascii="Amnesty Trade Gothic Light" w:hAnsi="Amnesty Trade Gothic Light"/>
          <w:szCs w:val="18"/>
        </w:rPr>
        <w:t xml:space="preserve">Fund comprehensive family planning policies and programmes to ensure that all women can access quality contraceptive goods, </w:t>
      </w:r>
      <w:proofErr w:type="gramStart"/>
      <w:r w:rsidRPr="00751B02">
        <w:rPr>
          <w:rFonts w:ascii="Amnesty Trade Gothic Light" w:hAnsi="Amnesty Trade Gothic Light"/>
          <w:szCs w:val="18"/>
        </w:rPr>
        <w:t>services</w:t>
      </w:r>
      <w:proofErr w:type="gramEnd"/>
      <w:r w:rsidRPr="00751B02">
        <w:rPr>
          <w:rFonts w:ascii="Amnesty Trade Gothic Light" w:hAnsi="Amnesty Trade Gothic Light"/>
          <w:szCs w:val="18"/>
        </w:rPr>
        <w:t xml:space="preserve"> and information, including the full range of modern contraceptive methods (pharmaceutical and surgical contraception as well as emergency contraception).</w:t>
      </w:r>
    </w:p>
    <w:p w14:paraId="24A0CA95" w14:textId="77777777" w:rsidR="00266878" w:rsidRPr="0088172B" w:rsidRDefault="00266878" w:rsidP="00266878"/>
    <w:p w14:paraId="03B19D08" w14:textId="7AA1F215" w:rsidR="00266878" w:rsidRPr="00F55C36" w:rsidRDefault="00266878" w:rsidP="00AE5337">
      <w:pPr>
        <w:pStyle w:val="RTTitlenumbered"/>
        <w:pageBreakBefore w:val="0"/>
        <w:spacing w:after="240" w:line="640" w:lineRule="exact"/>
        <w:rPr>
          <w:sz w:val="52"/>
          <w:szCs w:val="52"/>
        </w:rPr>
      </w:pPr>
      <w:bookmarkStart w:id="187" w:name="_Toc144989805"/>
      <w:bookmarkStart w:id="188" w:name="_Toc144989806"/>
      <w:bookmarkStart w:id="189" w:name="_Toc144989807"/>
      <w:bookmarkStart w:id="190" w:name="_Toc144989808"/>
      <w:bookmarkStart w:id="191" w:name="_Toc144989809"/>
      <w:bookmarkStart w:id="192" w:name="_Toc144989810"/>
      <w:bookmarkStart w:id="193" w:name="_Toc144989811"/>
      <w:bookmarkStart w:id="194" w:name="_Toc144989812"/>
      <w:bookmarkStart w:id="195" w:name="_Toc144989813"/>
      <w:bookmarkStart w:id="196" w:name="_Toc144989814"/>
      <w:bookmarkStart w:id="197" w:name="_Toc144989815"/>
      <w:bookmarkStart w:id="198" w:name="_Toc144989816"/>
      <w:bookmarkStart w:id="199" w:name="_Toc144920251"/>
      <w:bookmarkStart w:id="200" w:name="_Toc145082420"/>
      <w:bookmarkEnd w:id="187"/>
      <w:bookmarkEnd w:id="188"/>
      <w:bookmarkEnd w:id="189"/>
      <w:bookmarkEnd w:id="190"/>
      <w:bookmarkEnd w:id="191"/>
      <w:bookmarkEnd w:id="192"/>
      <w:bookmarkEnd w:id="193"/>
      <w:bookmarkEnd w:id="194"/>
      <w:bookmarkEnd w:id="195"/>
      <w:bookmarkEnd w:id="196"/>
      <w:bookmarkEnd w:id="197"/>
      <w:bookmarkEnd w:id="198"/>
      <w:r w:rsidRPr="00F55C36">
        <w:rPr>
          <w:sz w:val="52"/>
          <w:szCs w:val="52"/>
        </w:rPr>
        <w:lastRenderedPageBreak/>
        <w:t>enforced disappearance (articles 6, 7, 9, 14, 16 &amp; 19)</w:t>
      </w:r>
      <w:bookmarkEnd w:id="199"/>
      <w:bookmarkEnd w:id="200"/>
    </w:p>
    <w:p w14:paraId="4FE1F35A" w14:textId="1718FF4D" w:rsidR="00266878" w:rsidRPr="00751B02" w:rsidRDefault="00CE352D" w:rsidP="00266878">
      <w:pPr>
        <w:pStyle w:val="RTBodyText"/>
        <w:rPr>
          <w:rFonts w:ascii="Amnesty Trade Gothic Light" w:hAnsi="Amnesty Trade Gothic Light"/>
          <w:szCs w:val="18"/>
        </w:rPr>
      </w:pPr>
      <w:r w:rsidRPr="00751B02">
        <w:rPr>
          <w:rFonts w:ascii="Amnesty Trade Gothic Light" w:hAnsi="Amnesty Trade Gothic Light"/>
          <w:szCs w:val="18"/>
        </w:rPr>
        <w:t>A</w:t>
      </w:r>
      <w:r w:rsidR="00266878" w:rsidRPr="00751B02">
        <w:rPr>
          <w:rFonts w:ascii="Amnesty Trade Gothic Light" w:hAnsi="Amnesty Trade Gothic Light"/>
          <w:szCs w:val="18"/>
        </w:rPr>
        <w:t>uthorities</w:t>
      </w:r>
      <w:r w:rsidR="005F7EE2" w:rsidRPr="00751B02">
        <w:rPr>
          <w:rFonts w:ascii="Amnesty Trade Gothic Light" w:hAnsi="Amnesty Trade Gothic Light"/>
          <w:szCs w:val="18"/>
        </w:rPr>
        <w:t xml:space="preserve"> </w:t>
      </w:r>
      <w:r w:rsidR="00266878" w:rsidRPr="00751B02">
        <w:rPr>
          <w:rFonts w:ascii="Amnesty Trade Gothic Light" w:hAnsi="Amnesty Trade Gothic Light"/>
          <w:szCs w:val="18"/>
        </w:rPr>
        <w:t xml:space="preserve">routinely subject detainees to enforced disappearance, holding them in undisclosed locations and concealing their fate </w:t>
      </w:r>
      <w:r w:rsidR="009515C3" w:rsidRPr="00751B02">
        <w:rPr>
          <w:rFonts w:ascii="Amnesty Trade Gothic Light" w:hAnsi="Amnesty Trade Gothic Light"/>
          <w:szCs w:val="18"/>
        </w:rPr>
        <w:t xml:space="preserve">or </w:t>
      </w:r>
      <w:r w:rsidR="00266878" w:rsidRPr="00751B02">
        <w:rPr>
          <w:rFonts w:ascii="Amnesty Trade Gothic Light" w:hAnsi="Amnesty Trade Gothic Light"/>
          <w:szCs w:val="18"/>
        </w:rPr>
        <w:t>whereabouts from their families.</w:t>
      </w:r>
      <w:r w:rsidR="00266878" w:rsidRPr="00751B02">
        <w:rPr>
          <w:rStyle w:val="FootnoteReference"/>
          <w:rFonts w:ascii="Amnesty Trade Gothic Light" w:hAnsi="Amnesty Trade Gothic Light"/>
          <w:szCs w:val="18"/>
        </w:rPr>
        <w:footnoteReference w:id="91"/>
      </w:r>
      <w:r w:rsidR="00266878" w:rsidRPr="00751B02">
        <w:rPr>
          <w:rFonts w:ascii="Amnesty Trade Gothic Light" w:hAnsi="Amnesty Trade Gothic Light"/>
          <w:szCs w:val="18"/>
        </w:rPr>
        <w:t xml:space="preserve"> During the period of enforced disappearance, many are subjected to torture and other ill-treatment to illicit forced “confessions”</w:t>
      </w:r>
      <w:r w:rsidR="004B59A7" w:rsidRPr="00751B02">
        <w:rPr>
          <w:rFonts w:ascii="Amnesty Trade Gothic Light" w:hAnsi="Amnesty Trade Gothic Light"/>
          <w:szCs w:val="18"/>
        </w:rPr>
        <w:t>.</w:t>
      </w:r>
      <w:r w:rsidR="00266878" w:rsidRPr="00751B02">
        <w:rPr>
          <w:rFonts w:ascii="Amnesty Trade Gothic Light" w:hAnsi="Amnesty Trade Gothic Light"/>
          <w:szCs w:val="18"/>
        </w:rPr>
        <w:t xml:space="preserve"> </w:t>
      </w:r>
      <w:r w:rsidR="00266878" w:rsidRPr="00751B02" w:rsidDel="00F55466">
        <w:rPr>
          <w:rFonts w:ascii="Amnesty Trade Gothic Light" w:hAnsi="Amnesty Trade Gothic Light"/>
          <w:szCs w:val="18"/>
        </w:rPr>
        <w:t xml:space="preserve"> </w:t>
      </w:r>
    </w:p>
    <w:p w14:paraId="34A6C706" w14:textId="2897CEA3"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Intelligence and security bodies often forcibly disappear protesters, human rights defenders and others detained for politically motivated reasons in “security detention facilities” (</w:t>
      </w:r>
      <w:proofErr w:type="spellStart"/>
      <w:r w:rsidRPr="00751B02">
        <w:rPr>
          <w:rFonts w:ascii="Amnesty Trade Gothic Light" w:hAnsi="Amnesty Trade Gothic Light"/>
          <w:i/>
          <w:iCs/>
          <w:szCs w:val="18"/>
        </w:rPr>
        <w:t>bazdashtgah-hayeh</w:t>
      </w:r>
      <w:proofErr w:type="spellEnd"/>
      <w:r w:rsidRPr="00751B02">
        <w:rPr>
          <w:rFonts w:ascii="Amnesty Trade Gothic Light" w:hAnsi="Amnesty Trade Gothic Light"/>
          <w:i/>
          <w:iCs/>
          <w:szCs w:val="18"/>
        </w:rPr>
        <w:t xml:space="preserve"> </w:t>
      </w:r>
      <w:proofErr w:type="spellStart"/>
      <w:r w:rsidRPr="00751B02">
        <w:rPr>
          <w:rFonts w:ascii="Amnesty Trade Gothic Light" w:hAnsi="Amnesty Trade Gothic Light"/>
          <w:i/>
          <w:iCs/>
          <w:szCs w:val="18"/>
        </w:rPr>
        <w:t>amniyati</w:t>
      </w:r>
      <w:proofErr w:type="spellEnd"/>
      <w:r w:rsidRPr="00751B02">
        <w:rPr>
          <w:rFonts w:ascii="Amnesty Trade Gothic Light" w:hAnsi="Amnesty Trade Gothic Light"/>
          <w:szCs w:val="18"/>
        </w:rPr>
        <w:t xml:space="preserve">) and unofficial secret detention places. In the successive protests since December 2017, thousands of people were subjected </w:t>
      </w:r>
      <w:r w:rsidRPr="00751B02" w:rsidDel="00801A74">
        <w:rPr>
          <w:rFonts w:ascii="Amnesty Trade Gothic Light" w:hAnsi="Amnesty Trade Gothic Light"/>
          <w:szCs w:val="18"/>
        </w:rPr>
        <w:t xml:space="preserve">to </w:t>
      </w:r>
      <w:r w:rsidRPr="00751B02">
        <w:rPr>
          <w:rFonts w:ascii="Amnesty Trade Gothic Light" w:hAnsi="Amnesty Trade Gothic Light"/>
          <w:szCs w:val="18"/>
        </w:rPr>
        <w:t>enforced disappearance for days,</w:t>
      </w:r>
      <w:r w:rsidR="004571B9" w:rsidRPr="00751B02">
        <w:rPr>
          <w:rFonts w:ascii="Amnesty Trade Gothic Light" w:hAnsi="Amnesty Trade Gothic Light"/>
          <w:szCs w:val="18"/>
        </w:rPr>
        <w:t xml:space="preserve"> </w:t>
      </w:r>
      <w:r w:rsidRPr="00751B02">
        <w:rPr>
          <w:rFonts w:ascii="Amnesty Trade Gothic Light" w:hAnsi="Amnesty Trade Gothic Light"/>
          <w:szCs w:val="18"/>
        </w:rPr>
        <w:t xml:space="preserve">weeks or months while security and intelligence bodies </w:t>
      </w:r>
      <w:r w:rsidR="00A179B4" w:rsidRPr="00751B02">
        <w:rPr>
          <w:rFonts w:ascii="Amnesty Trade Gothic Light" w:hAnsi="Amnesty Trade Gothic Light"/>
          <w:szCs w:val="18"/>
        </w:rPr>
        <w:t>t</w:t>
      </w:r>
      <w:r w:rsidRPr="00751B02">
        <w:rPr>
          <w:rFonts w:ascii="Amnesty Trade Gothic Light" w:hAnsi="Amnesty Trade Gothic Light"/>
          <w:szCs w:val="18"/>
        </w:rPr>
        <w:t>hreatened victims’ families with arrest if they sought information about their loved ones or spoke out.</w:t>
      </w:r>
      <w:r w:rsidRPr="00751B02">
        <w:rPr>
          <w:rStyle w:val="FootnoteReference"/>
          <w:rFonts w:ascii="Amnesty Trade Gothic Light" w:hAnsi="Amnesty Trade Gothic Light"/>
          <w:szCs w:val="18"/>
        </w:rPr>
        <w:footnoteReference w:id="92"/>
      </w:r>
    </w:p>
    <w:p w14:paraId="7D2E1342" w14:textId="66F86EDD"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The authorities continue the pattern of forcibly disappearing and executing members of ethnic minorities on death row in secret and concealing the whereabouts of their bodies and </w:t>
      </w:r>
      <w:r w:rsidRPr="00751B02">
        <w:rPr>
          <w:rFonts w:ascii="Amnesty Trade Gothic Light" w:hAnsi="Amnesty Trade Gothic Light"/>
          <w:szCs w:val="18"/>
          <w:lang w:val="en-US"/>
        </w:rPr>
        <w:t>the full truth about their executions.</w:t>
      </w:r>
      <w:r w:rsidRPr="00751B02">
        <w:rPr>
          <w:rStyle w:val="FootnoteReference"/>
          <w:rFonts w:ascii="Amnesty Trade Gothic Light" w:hAnsi="Amnesty Trade Gothic Light"/>
          <w:szCs w:val="18"/>
        </w:rPr>
        <w:footnoteReference w:id="93"/>
      </w:r>
      <w:r w:rsidRPr="00751B02">
        <w:rPr>
          <w:rFonts w:ascii="Amnesty Trade Gothic Light" w:hAnsi="Amnesty Trade Gothic Light"/>
          <w:szCs w:val="18"/>
        </w:rPr>
        <w:t xml:space="preserve"> By concealing the full truth about the execution of </w:t>
      </w:r>
      <w:r w:rsidR="00E73A1E" w:rsidRPr="00751B02">
        <w:rPr>
          <w:rFonts w:ascii="Amnesty Trade Gothic Light" w:hAnsi="Amnesty Trade Gothic Light"/>
          <w:szCs w:val="18"/>
        </w:rPr>
        <w:t>victims</w:t>
      </w:r>
      <w:r w:rsidRPr="00751B02">
        <w:rPr>
          <w:rFonts w:ascii="Amnesty Trade Gothic Light" w:hAnsi="Amnesty Trade Gothic Light"/>
          <w:szCs w:val="18"/>
        </w:rPr>
        <w:t xml:space="preserve">, hiding their </w:t>
      </w:r>
      <w:proofErr w:type="gramStart"/>
      <w:r w:rsidRPr="00751B02">
        <w:rPr>
          <w:rFonts w:ascii="Amnesty Trade Gothic Light" w:hAnsi="Amnesty Trade Gothic Light"/>
          <w:szCs w:val="18"/>
        </w:rPr>
        <w:t>bodies</w:t>
      </w:r>
      <w:proofErr w:type="gramEnd"/>
      <w:r w:rsidRPr="00751B02">
        <w:rPr>
          <w:rFonts w:ascii="Amnesty Trade Gothic Light" w:hAnsi="Amnesty Trade Gothic Light"/>
          <w:szCs w:val="18"/>
        </w:rPr>
        <w:t xml:space="preserve"> and failing to return them to their families, the authorities commit the ongoing crime of enforced disappearance. </w:t>
      </w:r>
    </w:p>
    <w:p w14:paraId="6BA5C243" w14:textId="1AD5D535" w:rsidR="00266878" w:rsidRPr="00F55C36" w:rsidRDefault="00266878" w:rsidP="00F55C36">
      <w:pPr>
        <w:pStyle w:val="RTNumberedHeading"/>
        <w:spacing w:before="240"/>
        <w:rPr>
          <w:sz w:val="36"/>
          <w:szCs w:val="16"/>
        </w:rPr>
      </w:pPr>
      <w:bookmarkStart w:id="201" w:name="_Toc144232980"/>
      <w:bookmarkStart w:id="202" w:name="_Toc144393883"/>
      <w:bookmarkStart w:id="203" w:name="_Toc144799611"/>
      <w:bookmarkStart w:id="204" w:name="_Toc144882050"/>
      <w:bookmarkStart w:id="205" w:name="_Toc144887907"/>
      <w:bookmarkStart w:id="206" w:name="_Toc144903164"/>
      <w:bookmarkStart w:id="207" w:name="_Toc144920252"/>
      <w:bookmarkStart w:id="208" w:name="_Toc145082421"/>
      <w:bookmarkEnd w:id="201"/>
      <w:bookmarkEnd w:id="202"/>
      <w:bookmarkEnd w:id="203"/>
      <w:bookmarkEnd w:id="204"/>
      <w:bookmarkEnd w:id="205"/>
      <w:bookmarkEnd w:id="206"/>
      <w:r w:rsidRPr="00F55C36">
        <w:rPr>
          <w:sz w:val="36"/>
          <w:szCs w:val="16"/>
        </w:rPr>
        <w:t>Recommendations</w:t>
      </w:r>
      <w:bookmarkEnd w:id="207"/>
      <w:bookmarkEnd w:id="208"/>
    </w:p>
    <w:p w14:paraId="511A64C6" w14:textId="713346D4" w:rsidR="00266878" w:rsidRPr="00751B02" w:rsidRDefault="00266878" w:rsidP="00F55C36">
      <w:pPr>
        <w:pStyle w:val="RTBulletText"/>
        <w:ind w:left="454" w:hanging="284"/>
        <w:rPr>
          <w:rFonts w:ascii="Amnesty Trade Gothic Light" w:hAnsi="Amnesty Trade Gothic Light"/>
          <w:color w:val="auto"/>
          <w:szCs w:val="18"/>
        </w:rPr>
      </w:pPr>
      <w:r w:rsidRPr="00751B02">
        <w:rPr>
          <w:rFonts w:ascii="Amnesty Trade Gothic Light" w:hAnsi="Amnesty Trade Gothic Light"/>
          <w:color w:val="auto"/>
          <w:szCs w:val="18"/>
        </w:rPr>
        <w:t>Immediately disclose the fate and whereabouts of all detainees subjected to enforced disappearance, and release them, unless there is sufficient admissible evidence not obtained through torture or other ill-treatment to charge them with a recognizable criminal offence. If charged with a recognizable criminal offence, immediately disclose their fate and whereabouts to their families and lawyers and ensure they are tried in proceedings compliant with international fair trial standards.</w:t>
      </w:r>
    </w:p>
    <w:p w14:paraId="7C98D113" w14:textId="57313757" w:rsidR="00266878" w:rsidRPr="00751B02" w:rsidRDefault="00266878" w:rsidP="00F55C36">
      <w:pPr>
        <w:pStyle w:val="RTBulletText"/>
        <w:ind w:left="454" w:hanging="284"/>
        <w:rPr>
          <w:rFonts w:ascii="Amnesty Trade Gothic Light" w:hAnsi="Amnesty Trade Gothic Light"/>
          <w:color w:val="auto"/>
          <w:szCs w:val="18"/>
        </w:rPr>
      </w:pPr>
      <w:r w:rsidRPr="00751B02">
        <w:rPr>
          <w:rFonts w:ascii="Amnesty Trade Gothic Light" w:hAnsi="Amnesty Trade Gothic Light"/>
          <w:color w:val="auto"/>
          <w:szCs w:val="18"/>
        </w:rPr>
        <w:t xml:space="preserve">Impose, in law and practice, a prohibition on security detention facilities and secret unofficial detention places, ensuring that all persons deprived of their liberty are held in officially recognized places of detention and are </w:t>
      </w:r>
      <w:proofErr w:type="gramStart"/>
      <w:r w:rsidRPr="00751B02">
        <w:rPr>
          <w:rFonts w:ascii="Amnesty Trade Gothic Light" w:hAnsi="Amnesty Trade Gothic Light"/>
          <w:color w:val="auto"/>
          <w:szCs w:val="18"/>
        </w:rPr>
        <w:t>registered in a centralized register of detainees accessible to their lawyers and families at all times</w:t>
      </w:r>
      <w:proofErr w:type="gramEnd"/>
      <w:r w:rsidRPr="00751B02">
        <w:rPr>
          <w:rFonts w:ascii="Amnesty Trade Gothic Light" w:hAnsi="Amnesty Trade Gothic Light"/>
          <w:color w:val="auto"/>
          <w:szCs w:val="18"/>
        </w:rPr>
        <w:t>.</w:t>
      </w:r>
    </w:p>
    <w:p w14:paraId="5DB0FE62" w14:textId="1A0F2B07" w:rsidR="00266878" w:rsidRPr="00751B02" w:rsidRDefault="00266878" w:rsidP="00F55C36">
      <w:pPr>
        <w:pStyle w:val="RTBulletText"/>
        <w:ind w:left="454" w:hanging="284"/>
        <w:rPr>
          <w:rFonts w:ascii="Amnesty Trade Gothic Light" w:hAnsi="Amnesty Trade Gothic Light"/>
          <w:color w:val="auto"/>
          <w:szCs w:val="18"/>
        </w:rPr>
      </w:pPr>
      <w:r w:rsidRPr="00751B02">
        <w:rPr>
          <w:rFonts w:ascii="Amnesty Trade Gothic Light" w:hAnsi="Amnesty Trade Gothic Light"/>
          <w:color w:val="auto"/>
          <w:szCs w:val="18"/>
        </w:rPr>
        <w:t>Promptly ratify or accede to the International Convention for the Protection of All Persons from Enforced Disappearance without making any reservation and recognize the competence of the Committee on Enforced Disappearances to receive and consider communications from or on behalf of individuals or other states parties.</w:t>
      </w:r>
    </w:p>
    <w:p w14:paraId="6A1BCCAA" w14:textId="77777777" w:rsidR="00266878" w:rsidRPr="00675A2D" w:rsidRDefault="00266878" w:rsidP="00266878">
      <w:pPr>
        <w:pStyle w:val="RTBodyText"/>
        <w:rPr>
          <w:lang w:eastAsia="en-GB"/>
        </w:rPr>
      </w:pPr>
    </w:p>
    <w:p w14:paraId="47879882" w14:textId="77777777" w:rsidR="00266878" w:rsidRPr="00F55C36" w:rsidRDefault="00266878" w:rsidP="00AE5337">
      <w:pPr>
        <w:pStyle w:val="RTTitlenumbered"/>
        <w:pageBreakBefore w:val="0"/>
        <w:spacing w:after="240" w:line="640" w:lineRule="exact"/>
        <w:rPr>
          <w:sz w:val="52"/>
          <w:szCs w:val="52"/>
        </w:rPr>
      </w:pPr>
      <w:bookmarkStart w:id="209" w:name="_Toc144920253"/>
      <w:bookmarkStart w:id="210" w:name="_Toc145082422"/>
      <w:r w:rsidRPr="00F55C36">
        <w:rPr>
          <w:sz w:val="52"/>
          <w:szCs w:val="52"/>
        </w:rPr>
        <w:lastRenderedPageBreak/>
        <w:t>crimes against humanity (articles 2, 6, 7, 9, 14, 16, 17, 18, 19, 22 &amp; 26)</w:t>
      </w:r>
      <w:bookmarkEnd w:id="209"/>
      <w:bookmarkEnd w:id="210"/>
    </w:p>
    <w:p w14:paraId="37F28BA5" w14:textId="41376E91" w:rsidR="00266878" w:rsidRPr="00F55C36" w:rsidRDefault="00266878" w:rsidP="006D669B">
      <w:pPr>
        <w:pStyle w:val="RTNumberedHeading"/>
        <w:spacing w:before="240"/>
        <w:ind w:left="0" w:firstLine="0"/>
        <w:rPr>
          <w:sz w:val="36"/>
          <w:szCs w:val="16"/>
        </w:rPr>
      </w:pPr>
      <w:bookmarkStart w:id="211" w:name="_Toc145082423"/>
      <w:bookmarkStart w:id="212" w:name="_Toc144920254"/>
      <w:r w:rsidRPr="00F55C36">
        <w:rPr>
          <w:sz w:val="36"/>
          <w:szCs w:val="16"/>
        </w:rPr>
        <w:t>mass enforced disappearances resulting from prison massacres of 1988</w:t>
      </w:r>
      <w:bookmarkEnd w:id="211"/>
      <w:r w:rsidRPr="00F55C36">
        <w:rPr>
          <w:sz w:val="36"/>
          <w:szCs w:val="16"/>
        </w:rPr>
        <w:t xml:space="preserve"> </w:t>
      </w:r>
      <w:bookmarkEnd w:id="212"/>
    </w:p>
    <w:p w14:paraId="6EE3F94D" w14:textId="22E0BE46"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The authorities continue to commit the crime against humanity of enforced disappearance by concealing the fate and whereabouts of several thousand political dissidents</w:t>
      </w:r>
      <w:r w:rsidR="00BF2DC9" w:rsidRPr="00751B02">
        <w:rPr>
          <w:rFonts w:ascii="Amnesty Trade Gothic Light" w:hAnsi="Amnesty Trade Gothic Light"/>
          <w:szCs w:val="18"/>
        </w:rPr>
        <w:t xml:space="preserve"> who were</w:t>
      </w:r>
      <w:r w:rsidRPr="00751B02">
        <w:rPr>
          <w:rFonts w:ascii="Amnesty Trade Gothic Light" w:hAnsi="Amnesty Trade Gothic Light"/>
          <w:szCs w:val="18"/>
        </w:rPr>
        <w:t xml:space="preserve"> forcibly disappeared and extrajudicially executed in secret between July and September 1988.</w:t>
      </w:r>
      <w:r w:rsidRPr="00751B02">
        <w:rPr>
          <w:rStyle w:val="FootnoteReference"/>
          <w:rFonts w:ascii="Amnesty Trade Gothic Light" w:hAnsi="Amnesty Trade Gothic Light"/>
          <w:szCs w:val="18"/>
          <w:lang w:val="en-US"/>
        </w:rPr>
        <w:footnoteReference w:id="94"/>
      </w:r>
      <w:r w:rsidRPr="00751B02">
        <w:rPr>
          <w:rStyle w:val="FootnoteReference"/>
          <w:rFonts w:ascii="Amnesty Trade Gothic Light" w:hAnsi="Amnesty Trade Gothic Light"/>
          <w:szCs w:val="18"/>
        </w:rPr>
        <w:t xml:space="preserve"> </w:t>
      </w:r>
    </w:p>
    <w:p w14:paraId="3AE0004D" w14:textId="2E4F282D"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lang w:val="en-US"/>
        </w:rPr>
        <w:t>These ongoing enforced disappearances</w:t>
      </w:r>
      <w:r w:rsidR="00670781" w:rsidRPr="00751B02">
        <w:rPr>
          <w:rFonts w:ascii="Amnesty Trade Gothic Light" w:hAnsi="Amnesty Trade Gothic Light"/>
          <w:szCs w:val="18"/>
          <w:lang w:val="en-US"/>
        </w:rPr>
        <w:t>, combined with relentless persecution of victims’ families</w:t>
      </w:r>
      <w:r w:rsidR="007C45E0" w:rsidRPr="00751B02">
        <w:rPr>
          <w:rFonts w:ascii="Amnesty Trade Gothic Light" w:hAnsi="Amnesty Trade Gothic Light"/>
          <w:szCs w:val="18"/>
          <w:lang w:val="en-US"/>
        </w:rPr>
        <w:t>,</w:t>
      </w:r>
      <w:r w:rsidR="00414FAD" w:rsidRPr="00751B02">
        <w:rPr>
          <w:rStyle w:val="FootnoteReference"/>
          <w:rFonts w:ascii="Amnesty Trade Gothic Light" w:hAnsi="Amnesty Trade Gothic Light"/>
          <w:szCs w:val="18"/>
          <w:lang w:val="en-US"/>
        </w:rPr>
        <w:footnoteReference w:id="95"/>
      </w:r>
      <w:r w:rsidR="007C45E0" w:rsidRPr="00751B02">
        <w:rPr>
          <w:rFonts w:ascii="Amnesty Trade Gothic Light" w:hAnsi="Amnesty Trade Gothic Light"/>
          <w:szCs w:val="18"/>
          <w:lang w:val="en-US"/>
        </w:rPr>
        <w:t xml:space="preserve"> bans on commemorations</w:t>
      </w:r>
      <w:r w:rsidR="00997953" w:rsidRPr="00751B02">
        <w:rPr>
          <w:rFonts w:ascii="Amnesty Trade Gothic Light" w:hAnsi="Amnesty Trade Gothic Light"/>
          <w:szCs w:val="18"/>
          <w:lang w:val="en-US"/>
        </w:rPr>
        <w:t>,</w:t>
      </w:r>
      <w:r w:rsidR="007C45E0" w:rsidRPr="00751B02">
        <w:rPr>
          <w:rFonts w:ascii="Amnesty Trade Gothic Light" w:hAnsi="Amnesty Trade Gothic Light"/>
          <w:szCs w:val="18"/>
          <w:lang w:val="en-US"/>
        </w:rPr>
        <w:t xml:space="preserve"> and</w:t>
      </w:r>
      <w:r w:rsidR="000D0CBC" w:rsidRPr="00751B02">
        <w:rPr>
          <w:rFonts w:ascii="Amnesty Trade Gothic Light" w:hAnsi="Amnesty Trade Gothic Light"/>
          <w:szCs w:val="18"/>
          <w:lang w:val="en-US"/>
        </w:rPr>
        <w:t xml:space="preserve"> </w:t>
      </w:r>
      <w:r w:rsidR="00997953" w:rsidRPr="00751B02">
        <w:rPr>
          <w:rFonts w:ascii="Amnesty Trade Gothic Light" w:hAnsi="Amnesty Trade Gothic Light"/>
          <w:szCs w:val="18"/>
          <w:lang w:val="en-US"/>
        </w:rPr>
        <w:t xml:space="preserve">concealment and </w:t>
      </w:r>
      <w:r w:rsidR="000D0CBC" w:rsidRPr="00751B02">
        <w:rPr>
          <w:rFonts w:ascii="Amnesty Trade Gothic Light" w:hAnsi="Amnesty Trade Gothic Light"/>
          <w:szCs w:val="18"/>
          <w:lang w:val="en-US"/>
        </w:rPr>
        <w:t>destruction of mass gravesites</w:t>
      </w:r>
      <w:r w:rsidR="007C45E0" w:rsidRPr="00751B02">
        <w:rPr>
          <w:rFonts w:ascii="Amnesty Trade Gothic Light" w:hAnsi="Amnesty Trade Gothic Light"/>
          <w:szCs w:val="18"/>
          <w:lang w:val="en-US"/>
        </w:rPr>
        <w:t>,</w:t>
      </w:r>
      <w:r w:rsidR="00997953" w:rsidRPr="00751B02">
        <w:rPr>
          <w:rStyle w:val="FootnoteReference"/>
          <w:rFonts w:ascii="Amnesty Trade Gothic Light" w:hAnsi="Amnesty Trade Gothic Light"/>
          <w:szCs w:val="18"/>
          <w:lang w:val="en-US"/>
        </w:rPr>
        <w:footnoteReference w:id="96"/>
      </w:r>
      <w:r w:rsidRPr="00751B02">
        <w:rPr>
          <w:rFonts w:ascii="Amnesty Trade Gothic Light" w:hAnsi="Amnesty Trade Gothic Light"/>
          <w:szCs w:val="18"/>
          <w:lang w:val="en-US"/>
        </w:rPr>
        <w:t xml:space="preserve"> continue to cause</w:t>
      </w:r>
      <w:r w:rsidR="003274DF" w:rsidRPr="00751B02">
        <w:rPr>
          <w:rFonts w:ascii="Amnesty Trade Gothic Light" w:hAnsi="Amnesty Trade Gothic Light"/>
          <w:szCs w:val="18"/>
          <w:lang w:val="en-US"/>
        </w:rPr>
        <w:t xml:space="preserve"> severe</w:t>
      </w:r>
      <w:r w:rsidRPr="00751B02">
        <w:rPr>
          <w:rFonts w:ascii="Amnesty Trade Gothic Light" w:hAnsi="Amnesty Trade Gothic Light"/>
          <w:szCs w:val="18"/>
          <w:lang w:val="en-US"/>
        </w:rPr>
        <w:t xml:space="preserve"> suffering and anguish to victims’ families, amounting to torture or other inhumane treatment.</w:t>
      </w:r>
      <w:r w:rsidRPr="00751B02">
        <w:rPr>
          <w:rStyle w:val="FootnoteReference"/>
          <w:rFonts w:ascii="Amnesty Trade Gothic Light" w:hAnsi="Amnesty Trade Gothic Light"/>
          <w:szCs w:val="18"/>
          <w:lang w:val="en-US"/>
        </w:rPr>
        <w:footnoteReference w:id="97"/>
      </w:r>
    </w:p>
    <w:p w14:paraId="28D1144F" w14:textId="73909887" w:rsidR="00266878" w:rsidRPr="00751B02" w:rsidRDefault="00266878" w:rsidP="00266878">
      <w:pPr>
        <w:pStyle w:val="RTBodyText"/>
        <w:rPr>
          <w:rFonts w:ascii="Amnesty Trade Gothic Light" w:hAnsi="Amnesty Trade Gothic Light"/>
          <w:szCs w:val="18"/>
          <w:lang w:val="en-US"/>
        </w:rPr>
      </w:pPr>
      <w:r w:rsidRPr="00751B02">
        <w:rPr>
          <w:rFonts w:ascii="Amnesty Trade Gothic Light" w:hAnsi="Amnesty Trade Gothic Light"/>
          <w:szCs w:val="18"/>
        </w:rPr>
        <w:t>Despite repeated calls from the UN for an investigation into the enforced disappearances arising from the 1988 prison massacres,</w:t>
      </w:r>
      <w:r w:rsidRPr="00751B02">
        <w:rPr>
          <w:rStyle w:val="FootnoteReference"/>
          <w:rFonts w:ascii="Amnesty Trade Gothic Light" w:hAnsi="Amnesty Trade Gothic Light"/>
          <w:szCs w:val="18"/>
        </w:rPr>
        <w:footnoteReference w:id="98"/>
      </w:r>
      <w:r w:rsidRPr="00751B02">
        <w:rPr>
          <w:rFonts w:ascii="Amnesty Trade Gothic Light" w:hAnsi="Amnesty Trade Gothic Light"/>
          <w:szCs w:val="18"/>
        </w:rPr>
        <w:t xml:space="preserve"> the authorities </w:t>
      </w:r>
      <w:r w:rsidR="00DE0E5A" w:rsidRPr="00751B02">
        <w:rPr>
          <w:rFonts w:ascii="Amnesty Trade Gothic Light" w:hAnsi="Amnesty Trade Gothic Light"/>
          <w:szCs w:val="18"/>
          <w:lang w:val="en-US"/>
        </w:rPr>
        <w:t>refuse</w:t>
      </w:r>
      <w:r w:rsidRPr="00751B02">
        <w:rPr>
          <w:rFonts w:ascii="Amnesty Trade Gothic Light" w:hAnsi="Amnesty Trade Gothic Light"/>
          <w:szCs w:val="18"/>
          <w:lang w:val="en-US"/>
        </w:rPr>
        <w:t xml:space="preserve"> to ensure justice, </w:t>
      </w:r>
      <w:proofErr w:type="gramStart"/>
      <w:r w:rsidRPr="00751B02">
        <w:rPr>
          <w:rFonts w:ascii="Amnesty Trade Gothic Light" w:hAnsi="Amnesty Trade Gothic Light"/>
          <w:szCs w:val="18"/>
          <w:lang w:val="en-US"/>
        </w:rPr>
        <w:t>truth</w:t>
      </w:r>
      <w:proofErr w:type="gramEnd"/>
      <w:r w:rsidRPr="00751B02">
        <w:rPr>
          <w:rFonts w:ascii="Amnesty Trade Gothic Light" w:hAnsi="Amnesty Trade Gothic Light"/>
          <w:szCs w:val="18"/>
          <w:lang w:val="en-US"/>
        </w:rPr>
        <w:t xml:space="preserve"> or reparation</w:t>
      </w:r>
      <w:r w:rsidR="00C95364" w:rsidRPr="00751B02">
        <w:rPr>
          <w:rFonts w:ascii="Amnesty Trade Gothic Light" w:hAnsi="Amnesty Trade Gothic Light"/>
          <w:szCs w:val="18"/>
          <w:lang w:val="en-US"/>
        </w:rPr>
        <w:t>.</w:t>
      </w:r>
      <w:r w:rsidR="005E48A0" w:rsidRPr="00751B02">
        <w:rPr>
          <w:rStyle w:val="FootnoteReference"/>
          <w:rFonts w:ascii="Amnesty Trade Gothic Light" w:hAnsi="Amnesty Trade Gothic Light"/>
          <w:szCs w:val="18"/>
          <w:lang w:val="en-US"/>
        </w:rPr>
        <w:footnoteReference w:id="99"/>
      </w:r>
      <w:r w:rsidR="001C75EE" w:rsidRPr="00751B02" w:rsidDel="001C75EE">
        <w:rPr>
          <w:rStyle w:val="FootnoteReference"/>
          <w:rFonts w:ascii="Amnesty Trade Gothic Light" w:hAnsi="Amnesty Trade Gothic Light"/>
          <w:szCs w:val="18"/>
          <w:lang w:val="en-US"/>
        </w:rPr>
        <w:t xml:space="preserve"> </w:t>
      </w:r>
    </w:p>
    <w:p w14:paraId="7804E64C" w14:textId="5168C46B"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rPr>
        <w:t xml:space="preserve">Many officials who should be criminally investigated for </w:t>
      </w:r>
      <w:r w:rsidRPr="00751B02">
        <w:rPr>
          <w:rFonts w:ascii="Amnesty Trade Gothic Light" w:hAnsi="Amnesty Trade Gothic Light"/>
          <w:szCs w:val="18"/>
          <w:lang w:val="en-US"/>
        </w:rPr>
        <w:t>involvement in these crimes against humanity,</w:t>
      </w:r>
      <w:r w:rsidRPr="00751B02">
        <w:rPr>
          <w:rStyle w:val="FootnoteReference"/>
          <w:rFonts w:ascii="Amnesty Trade Gothic Light" w:hAnsi="Amnesty Trade Gothic Light"/>
          <w:szCs w:val="18"/>
          <w:lang w:val="en-US"/>
        </w:rPr>
        <w:footnoteReference w:id="100"/>
      </w:r>
      <w:r w:rsidRPr="00751B02">
        <w:rPr>
          <w:rFonts w:ascii="Amnesty Trade Gothic Light" w:hAnsi="Amnesty Trade Gothic Light"/>
          <w:szCs w:val="18"/>
          <w:lang w:val="en-US"/>
        </w:rPr>
        <w:t xml:space="preserve"> including the current president, Ebrahim </w:t>
      </w:r>
      <w:proofErr w:type="spellStart"/>
      <w:r w:rsidRPr="00751B02">
        <w:rPr>
          <w:rFonts w:ascii="Amnesty Trade Gothic Light" w:hAnsi="Amnesty Trade Gothic Light"/>
          <w:szCs w:val="18"/>
          <w:lang w:val="en-US"/>
        </w:rPr>
        <w:t>Raisi</w:t>
      </w:r>
      <w:proofErr w:type="spellEnd"/>
      <w:r w:rsidRPr="00751B02">
        <w:rPr>
          <w:rFonts w:ascii="Amnesty Trade Gothic Light" w:hAnsi="Amnesty Trade Gothic Light"/>
          <w:szCs w:val="18"/>
          <w:lang w:val="en-US"/>
        </w:rPr>
        <w:t>,</w:t>
      </w:r>
      <w:r w:rsidRPr="00751B02">
        <w:rPr>
          <w:rStyle w:val="FootnoteReference"/>
          <w:rFonts w:ascii="Amnesty Trade Gothic Light" w:hAnsi="Amnesty Trade Gothic Light"/>
          <w:szCs w:val="18"/>
          <w:lang w:val="en-US"/>
        </w:rPr>
        <w:footnoteReference w:id="101"/>
      </w:r>
      <w:r w:rsidRPr="00751B02">
        <w:rPr>
          <w:rFonts w:ascii="Amnesty Trade Gothic Light" w:hAnsi="Amnesty Trade Gothic Light"/>
          <w:szCs w:val="18"/>
          <w:lang w:val="en-US"/>
        </w:rPr>
        <w:t xml:space="preserve"> not only enjoy impunity, but also continue to hold positions of power, including in key judicial, prosecutorial and government bodies responsible for ensuring that victims receive justice</w:t>
      </w:r>
      <w:r w:rsidRPr="00751B02">
        <w:rPr>
          <w:rFonts w:ascii="Amnesty Trade Gothic Light" w:hAnsi="Amnesty Trade Gothic Light"/>
          <w:szCs w:val="18"/>
        </w:rPr>
        <w:t xml:space="preserve">. </w:t>
      </w:r>
    </w:p>
    <w:p w14:paraId="6F03FC60" w14:textId="3669C5D1" w:rsidR="00266878" w:rsidRPr="00F55C36" w:rsidRDefault="00266878" w:rsidP="00F55C36">
      <w:pPr>
        <w:pStyle w:val="RTNumberedSubheading"/>
        <w:spacing w:before="240"/>
        <w:rPr>
          <w:sz w:val="24"/>
          <w:szCs w:val="16"/>
        </w:rPr>
      </w:pPr>
      <w:bookmarkStart w:id="213" w:name="_Toc144920255"/>
      <w:bookmarkStart w:id="214" w:name="_Toc145082424"/>
      <w:r w:rsidRPr="00F55C36">
        <w:rPr>
          <w:sz w:val="24"/>
          <w:szCs w:val="16"/>
        </w:rPr>
        <w:t>Recommendations</w:t>
      </w:r>
      <w:bookmarkEnd w:id="213"/>
      <w:bookmarkEnd w:id="214"/>
    </w:p>
    <w:p w14:paraId="06F5D801" w14:textId="77777777" w:rsidR="00266878" w:rsidRPr="00751B02" w:rsidRDefault="00266878" w:rsidP="00F55C36">
      <w:pPr>
        <w:pStyle w:val="RTBulletText"/>
        <w:ind w:left="454" w:hanging="284"/>
        <w:rPr>
          <w:rFonts w:ascii="Amnesty Trade Gothic Light" w:hAnsi="Amnesty Trade Gothic Light"/>
          <w:color w:val="auto"/>
          <w:szCs w:val="18"/>
        </w:rPr>
      </w:pPr>
      <w:r w:rsidRPr="00751B02">
        <w:rPr>
          <w:rFonts w:ascii="Amnesty Trade Gothic Light" w:hAnsi="Amnesty Trade Gothic Light"/>
          <w:color w:val="auto"/>
          <w:szCs w:val="18"/>
        </w:rPr>
        <w:t xml:space="preserve">Establish a competent, </w:t>
      </w:r>
      <w:proofErr w:type="gramStart"/>
      <w:r w:rsidRPr="00751B02">
        <w:rPr>
          <w:rFonts w:ascii="Amnesty Trade Gothic Light" w:hAnsi="Amnesty Trade Gothic Light"/>
          <w:color w:val="auto"/>
          <w:szCs w:val="18"/>
        </w:rPr>
        <w:t>independent</w:t>
      </w:r>
      <w:proofErr w:type="gramEnd"/>
      <w:r w:rsidRPr="00751B02">
        <w:rPr>
          <w:rFonts w:ascii="Amnesty Trade Gothic Light" w:hAnsi="Amnesty Trade Gothic Light"/>
          <w:color w:val="auto"/>
          <w:szCs w:val="18"/>
        </w:rPr>
        <w:t xml:space="preserve"> and impartial truth commission, commission of inquiry or other appropriate mechanism to establish fully the truth regarding the mass enforced disappearances and extrajudicial executions of July-September 1988. </w:t>
      </w:r>
    </w:p>
    <w:p w14:paraId="75A6811F" w14:textId="65DFA230" w:rsidR="00266878" w:rsidRPr="00751B02" w:rsidRDefault="00266878" w:rsidP="00F55C36">
      <w:pPr>
        <w:pStyle w:val="RTBulletText"/>
        <w:ind w:left="454" w:hanging="284"/>
        <w:rPr>
          <w:rFonts w:ascii="Amnesty Trade Gothic Light" w:hAnsi="Amnesty Trade Gothic Light"/>
          <w:color w:val="auto"/>
          <w:szCs w:val="18"/>
        </w:rPr>
      </w:pPr>
      <w:r w:rsidRPr="00751B02">
        <w:rPr>
          <w:rFonts w:ascii="Amnesty Trade Gothic Light" w:hAnsi="Amnesty Trade Gothic Light"/>
          <w:color w:val="auto"/>
          <w:szCs w:val="18"/>
        </w:rPr>
        <w:t xml:space="preserve">Enact legislation making crimes against humanity, as defined in the Rome Statute of the International Criminal Court, crimes in Iranian law. </w:t>
      </w:r>
    </w:p>
    <w:p w14:paraId="0FB4726F" w14:textId="5F517B88" w:rsidR="00266878" w:rsidRPr="00F55C36" w:rsidRDefault="00266878" w:rsidP="00F55C36">
      <w:pPr>
        <w:pStyle w:val="RTNumberedHeading"/>
        <w:spacing w:before="240"/>
        <w:ind w:left="0" w:firstLine="0"/>
        <w:rPr>
          <w:sz w:val="36"/>
          <w:szCs w:val="16"/>
        </w:rPr>
      </w:pPr>
      <w:bookmarkStart w:id="215" w:name="_Toc145082425"/>
      <w:bookmarkStart w:id="216" w:name="_Toc144920256"/>
      <w:r w:rsidRPr="00F55C36">
        <w:rPr>
          <w:sz w:val="36"/>
          <w:szCs w:val="16"/>
        </w:rPr>
        <w:t>destruction of grave sites</w:t>
      </w:r>
      <w:bookmarkEnd w:id="215"/>
      <w:r w:rsidRPr="00F55C36">
        <w:rPr>
          <w:sz w:val="36"/>
          <w:szCs w:val="16"/>
        </w:rPr>
        <w:t xml:space="preserve"> </w:t>
      </w:r>
      <w:bookmarkEnd w:id="216"/>
    </w:p>
    <w:p w14:paraId="69D03293" w14:textId="2CD73B39" w:rsidR="00266878" w:rsidRPr="00751B02" w:rsidRDefault="00266878" w:rsidP="00266878">
      <w:pPr>
        <w:pStyle w:val="RTBodyText"/>
        <w:rPr>
          <w:rFonts w:ascii="Amnesty Trade Gothic Light" w:hAnsi="Amnesty Trade Gothic Light"/>
          <w:szCs w:val="18"/>
        </w:rPr>
      </w:pPr>
      <w:r w:rsidRPr="00751B02">
        <w:rPr>
          <w:rFonts w:ascii="Amnesty Trade Gothic Light" w:hAnsi="Amnesty Trade Gothic Light"/>
          <w:szCs w:val="18"/>
          <w:lang w:val="en-US"/>
        </w:rPr>
        <w:t>The Iranian authorities secretly buried the remains of most of the victims of the enforced disappearances and extrajudicial executions in July-September 1988 in unmarked mass graves.</w:t>
      </w:r>
      <w:r w:rsidRPr="00751B02">
        <w:rPr>
          <w:rStyle w:val="FootnoteReference"/>
          <w:rFonts w:ascii="Amnesty Trade Gothic Light" w:hAnsi="Amnesty Trade Gothic Light"/>
          <w:szCs w:val="18"/>
          <w:lang w:val="en-US"/>
        </w:rPr>
        <w:footnoteReference w:id="102"/>
      </w:r>
      <w:r w:rsidRPr="00751B02">
        <w:rPr>
          <w:rFonts w:ascii="Amnesty Trade Gothic Light" w:hAnsi="Amnesty Trade Gothic Light"/>
          <w:szCs w:val="18"/>
          <w:lang w:val="en-US"/>
        </w:rPr>
        <w:t xml:space="preserve"> Amnesty International </w:t>
      </w:r>
      <w:r w:rsidRPr="00751B02">
        <w:rPr>
          <w:rFonts w:ascii="Amnesty Trade Gothic Light" w:hAnsi="Amnesty Trade Gothic Light"/>
          <w:szCs w:val="18"/>
        </w:rPr>
        <w:lastRenderedPageBreak/>
        <w:t xml:space="preserve">identified </w:t>
      </w:r>
      <w:r w:rsidRPr="00751B02">
        <w:rPr>
          <w:rFonts w:ascii="Amnesty Trade Gothic Light" w:hAnsi="Amnesty Trade Gothic Light"/>
          <w:szCs w:val="18"/>
          <w:lang w:val="en-US"/>
        </w:rPr>
        <w:t>suspected or known mass grave sites in the vicinity of at least 18 cities across Iran.</w:t>
      </w:r>
      <w:r w:rsidRPr="00751B02">
        <w:rPr>
          <w:rFonts w:ascii="Amnesty Trade Gothic Light" w:hAnsi="Amnesty Trade Gothic Light"/>
          <w:szCs w:val="18"/>
        </w:rPr>
        <w:t xml:space="preserve"> </w:t>
      </w:r>
      <w:r w:rsidRPr="00751B02">
        <w:rPr>
          <w:rFonts w:ascii="Amnesty Trade Gothic Light" w:hAnsi="Amnesty Trade Gothic Light"/>
          <w:szCs w:val="18"/>
          <w:lang w:val="en-US"/>
        </w:rPr>
        <w:t>However, the authorities have never acknowledged these mass grave sites, which have been subjected to desecration and destruction</w:t>
      </w:r>
      <w:r w:rsidRPr="00751B02">
        <w:rPr>
          <w:rFonts w:ascii="Amnesty Trade Gothic Light" w:hAnsi="Amnesty Trade Gothic Light"/>
          <w:szCs w:val="18"/>
        </w:rPr>
        <w:t xml:space="preserve"> </w:t>
      </w:r>
      <w:r w:rsidRPr="00751B02">
        <w:rPr>
          <w:rFonts w:ascii="Amnesty Trade Gothic Light" w:hAnsi="Amnesty Trade Gothic Light"/>
          <w:szCs w:val="18"/>
          <w:lang w:val="en-US"/>
        </w:rPr>
        <w:t xml:space="preserve">by bulldozing, pouring concrete, and constructing new burial plots, </w:t>
      </w:r>
      <w:proofErr w:type="gramStart"/>
      <w:r w:rsidRPr="00751B02">
        <w:rPr>
          <w:rFonts w:ascii="Amnesty Trade Gothic Light" w:hAnsi="Amnesty Trade Gothic Light"/>
          <w:szCs w:val="18"/>
          <w:lang w:val="en-US"/>
        </w:rPr>
        <w:t>buildings</w:t>
      </w:r>
      <w:proofErr w:type="gramEnd"/>
      <w:r w:rsidRPr="00751B02">
        <w:rPr>
          <w:rFonts w:ascii="Amnesty Trade Gothic Light" w:hAnsi="Amnesty Trade Gothic Light"/>
          <w:szCs w:val="18"/>
          <w:lang w:val="en-US"/>
        </w:rPr>
        <w:t xml:space="preserve"> or roads over them.</w:t>
      </w:r>
      <w:r w:rsidRPr="00751B02">
        <w:rPr>
          <w:rStyle w:val="FootnoteReference"/>
          <w:rFonts w:ascii="Amnesty Trade Gothic Light" w:hAnsi="Amnesty Trade Gothic Light"/>
          <w:szCs w:val="18"/>
        </w:rPr>
        <w:footnoteReference w:id="103"/>
      </w:r>
      <w:r w:rsidRPr="00751B02">
        <w:rPr>
          <w:rFonts w:ascii="Amnesty Trade Gothic Light" w:hAnsi="Amnesty Trade Gothic Light"/>
          <w:szCs w:val="18"/>
        </w:rPr>
        <w:t xml:space="preserve"> </w:t>
      </w:r>
    </w:p>
    <w:p w14:paraId="73311E6C" w14:textId="3F1D759A" w:rsidR="00266878" w:rsidRPr="00751B02" w:rsidRDefault="00266878" w:rsidP="00266878">
      <w:pPr>
        <w:pStyle w:val="NormalWeb"/>
        <w:spacing w:before="0" w:beforeAutospacing="0" w:after="0" w:afterAutospacing="0"/>
        <w:rPr>
          <w:rFonts w:ascii="Amnesty Trade Gothic Light" w:hAnsi="Amnesty Trade Gothic Light"/>
          <w:sz w:val="18"/>
          <w:szCs w:val="18"/>
        </w:rPr>
      </w:pPr>
      <w:r w:rsidRPr="00751B02">
        <w:rPr>
          <w:rFonts w:ascii="Amnesty Trade Gothic Light" w:hAnsi="Amnesty Trade Gothic Light"/>
          <w:sz w:val="18"/>
          <w:szCs w:val="18"/>
        </w:rPr>
        <w:t>Patterns of damaging and desecrating graves and grave sites continue today with impunity, with the destruction of gravestones, from 11 cities across the country, of those unlawfully killed by the security forces during or in connection to the nationwide protests between September and December 2022.</w:t>
      </w:r>
      <w:r w:rsidRPr="00751B02">
        <w:rPr>
          <w:rStyle w:val="FootnoteReference"/>
          <w:rFonts w:ascii="Amnesty Trade Gothic Light" w:hAnsi="Amnesty Trade Gothic Light"/>
          <w:color w:val="000000"/>
          <w:sz w:val="18"/>
          <w:szCs w:val="18"/>
        </w:rPr>
        <w:footnoteReference w:id="104"/>
      </w:r>
      <w:r w:rsidRPr="00751B02">
        <w:rPr>
          <w:rStyle w:val="FootnoteReference"/>
          <w:rFonts w:ascii="Amnesty Trade Gothic Light" w:hAnsi="Amnesty Trade Gothic Light"/>
          <w:color w:val="000000"/>
          <w:sz w:val="18"/>
          <w:szCs w:val="18"/>
        </w:rPr>
        <w:t xml:space="preserve"> </w:t>
      </w:r>
    </w:p>
    <w:p w14:paraId="3E68FA17" w14:textId="2A33860F" w:rsidR="00266878" w:rsidRPr="00F55C36" w:rsidRDefault="00266878" w:rsidP="00F55C36">
      <w:pPr>
        <w:pStyle w:val="RTNumberedSubheading"/>
        <w:spacing w:before="240"/>
        <w:rPr>
          <w:sz w:val="24"/>
          <w:szCs w:val="16"/>
        </w:rPr>
      </w:pPr>
      <w:bookmarkStart w:id="217" w:name="_Toc144920257"/>
      <w:bookmarkStart w:id="218" w:name="_Toc145082426"/>
      <w:r w:rsidRPr="00F55C36">
        <w:rPr>
          <w:sz w:val="24"/>
          <w:szCs w:val="16"/>
        </w:rPr>
        <w:t>Recommendations</w:t>
      </w:r>
      <w:bookmarkEnd w:id="217"/>
      <w:bookmarkEnd w:id="218"/>
    </w:p>
    <w:p w14:paraId="5C4F0AB6" w14:textId="6835638B" w:rsidR="00266878" w:rsidRPr="00751B02" w:rsidRDefault="00266878" w:rsidP="00F55C36">
      <w:pPr>
        <w:pStyle w:val="RTBulletText"/>
        <w:ind w:left="454" w:hanging="284"/>
        <w:rPr>
          <w:rFonts w:ascii="Amnesty Trade Gothic Light" w:hAnsi="Amnesty Trade Gothic Light"/>
          <w:szCs w:val="18"/>
        </w:rPr>
      </w:pPr>
      <w:r w:rsidRPr="00751B02">
        <w:rPr>
          <w:rFonts w:ascii="Amnesty Trade Gothic Light" w:hAnsi="Amnesty Trade Gothic Light"/>
          <w:szCs w:val="18"/>
        </w:rPr>
        <w:t>Immediately stop the destruction and damaging of mass grave sites containing the bodies of the victims of the 1988 prison massacres and ensure that they are preserved and protected until proper, independent investigations can be carried out to determine the identity of the remains and the circumstances of what happened.</w:t>
      </w:r>
    </w:p>
    <w:p w14:paraId="5F5AD776" w14:textId="77777777" w:rsidR="00266878" w:rsidRPr="00751B02" w:rsidRDefault="00266878" w:rsidP="00F55C36">
      <w:pPr>
        <w:pStyle w:val="RTBulletText"/>
        <w:ind w:left="454" w:hanging="284"/>
        <w:rPr>
          <w:rFonts w:ascii="Amnesty Trade Gothic Light" w:hAnsi="Amnesty Trade Gothic Light"/>
          <w:szCs w:val="18"/>
        </w:rPr>
      </w:pPr>
      <w:r w:rsidRPr="00751B02">
        <w:rPr>
          <w:rFonts w:ascii="Amnesty Trade Gothic Light" w:hAnsi="Amnesty Trade Gothic Light"/>
          <w:szCs w:val="18"/>
        </w:rPr>
        <w:t xml:space="preserve">Conduct investigations to identify the perpetrators behind the destruction of the graves and grave sites of those unlawfully killed in connection with the September to December 2022 protests and bring them to account and take measures to prevent the repeated destruction or damage to gravesites.  </w:t>
      </w:r>
    </w:p>
    <w:p w14:paraId="3B08A08F" w14:textId="77777777" w:rsidR="00266878" w:rsidRPr="00AE5337" w:rsidRDefault="00266878" w:rsidP="00266878">
      <w:pPr>
        <w:pStyle w:val="RTBodyText"/>
        <w:rPr>
          <w:sz w:val="2"/>
          <w:szCs w:val="4"/>
        </w:rPr>
      </w:pPr>
    </w:p>
    <w:p w14:paraId="55046DDB" w14:textId="77777777" w:rsidR="00266878" w:rsidRPr="00F55C36" w:rsidRDefault="00266878" w:rsidP="00AE5337">
      <w:pPr>
        <w:pStyle w:val="RTTitlenumbered"/>
        <w:pageBreakBefore w:val="0"/>
        <w:spacing w:after="240" w:line="640" w:lineRule="exact"/>
        <w:rPr>
          <w:color w:val="auto"/>
          <w:sz w:val="52"/>
          <w:szCs w:val="52"/>
        </w:rPr>
      </w:pPr>
      <w:bookmarkStart w:id="219" w:name="_Toc144920258"/>
      <w:bookmarkStart w:id="220" w:name="_Toc145082427"/>
      <w:r w:rsidRPr="00F55C36">
        <w:rPr>
          <w:color w:val="auto"/>
          <w:sz w:val="52"/>
          <w:szCs w:val="52"/>
        </w:rPr>
        <w:t>RIGHT TO REPARATION OR EFFECTIVE REMEDY (Article 2)</w:t>
      </w:r>
      <w:bookmarkEnd w:id="219"/>
      <w:bookmarkEnd w:id="220"/>
    </w:p>
    <w:p w14:paraId="25F75795" w14:textId="7DD2F880" w:rsidR="00266878" w:rsidRPr="00751B02" w:rsidRDefault="00266878" w:rsidP="00266878">
      <w:pPr>
        <w:pStyle w:val="RTBodyText"/>
        <w:rPr>
          <w:rFonts w:ascii="Amnesty Trade Gothic Light" w:hAnsi="Amnesty Trade Gothic Light"/>
          <w:color w:val="auto"/>
          <w:szCs w:val="18"/>
        </w:rPr>
      </w:pPr>
      <w:r w:rsidRPr="00751B02">
        <w:rPr>
          <w:rFonts w:ascii="Amnesty Trade Gothic Light" w:hAnsi="Amnesty Trade Gothic Light"/>
          <w:color w:val="auto"/>
          <w:szCs w:val="18"/>
        </w:rPr>
        <w:t xml:space="preserve">Since Iran’s last review, no public official has been investigated or </w:t>
      </w:r>
      <w:r w:rsidR="009A124B" w:rsidRPr="00751B02">
        <w:rPr>
          <w:rFonts w:ascii="Amnesty Trade Gothic Light" w:hAnsi="Amnesty Trade Gothic Light"/>
          <w:color w:val="auto"/>
          <w:szCs w:val="18"/>
        </w:rPr>
        <w:t xml:space="preserve">prosecuted </w:t>
      </w:r>
      <w:r w:rsidRPr="00751B02">
        <w:rPr>
          <w:rFonts w:ascii="Amnesty Trade Gothic Light" w:hAnsi="Amnesty Trade Gothic Light"/>
          <w:color w:val="auto"/>
          <w:szCs w:val="18"/>
        </w:rPr>
        <w:t>in Iran for extrajudicial executions and other unlawful killings, torture, enforced disappearance or other crimes under international law or grave human rights violation.</w:t>
      </w:r>
      <w:r w:rsidRPr="00751B02">
        <w:rPr>
          <w:rStyle w:val="FootnoteReference"/>
          <w:rFonts w:ascii="Amnesty Trade Gothic Light" w:hAnsi="Amnesty Trade Gothic Light"/>
          <w:color w:val="auto"/>
          <w:szCs w:val="18"/>
        </w:rPr>
        <w:footnoteReference w:id="105"/>
      </w:r>
      <w:r w:rsidRPr="00751B02">
        <w:rPr>
          <w:rFonts w:ascii="Amnesty Trade Gothic Light" w:hAnsi="Amnesty Trade Gothic Light"/>
          <w:color w:val="auto"/>
          <w:szCs w:val="18"/>
        </w:rPr>
        <w:t xml:space="preserve"> </w:t>
      </w:r>
    </w:p>
    <w:p w14:paraId="7EFC72F7" w14:textId="5D651734" w:rsidR="00266878" w:rsidRPr="00751B02" w:rsidRDefault="00266878" w:rsidP="00266878">
      <w:pPr>
        <w:pStyle w:val="RTBodyText"/>
        <w:rPr>
          <w:rFonts w:ascii="Amnesty Trade Gothic Light" w:hAnsi="Amnesty Trade Gothic Light"/>
          <w:color w:val="auto"/>
          <w:szCs w:val="18"/>
        </w:rPr>
      </w:pPr>
      <w:r w:rsidRPr="00751B02">
        <w:rPr>
          <w:rFonts w:ascii="Amnesty Trade Gothic Light" w:hAnsi="Amnesty Trade Gothic Light"/>
          <w:color w:val="auto"/>
          <w:szCs w:val="18"/>
          <w:lang w:val="en-US"/>
        </w:rPr>
        <w:t>Families</w:t>
      </w:r>
      <w:r w:rsidRPr="00751B02">
        <w:rPr>
          <w:rFonts w:ascii="Amnesty Trade Gothic Light" w:hAnsi="Amnesty Trade Gothic Light"/>
          <w:color w:val="auto"/>
          <w:szCs w:val="18"/>
        </w:rPr>
        <w:t xml:space="preserve"> seeking justice, </w:t>
      </w:r>
      <w:proofErr w:type="gramStart"/>
      <w:r w:rsidRPr="00751B02">
        <w:rPr>
          <w:rFonts w:ascii="Amnesty Trade Gothic Light" w:hAnsi="Amnesty Trade Gothic Light"/>
          <w:color w:val="auto"/>
          <w:szCs w:val="18"/>
        </w:rPr>
        <w:t>truth</w:t>
      </w:r>
      <w:proofErr w:type="gramEnd"/>
      <w:r w:rsidRPr="00751B02">
        <w:rPr>
          <w:rFonts w:ascii="Amnesty Trade Gothic Light" w:hAnsi="Amnesty Trade Gothic Light"/>
          <w:color w:val="auto"/>
          <w:szCs w:val="18"/>
        </w:rPr>
        <w:t xml:space="preserve"> and reparation in relation to the </w:t>
      </w:r>
      <w:r w:rsidR="008E7C86" w:rsidRPr="00751B02">
        <w:rPr>
          <w:rFonts w:ascii="Amnesty Trade Gothic Light" w:hAnsi="Amnesty Trade Gothic Light"/>
          <w:color w:val="auto"/>
          <w:szCs w:val="18"/>
        </w:rPr>
        <w:t>mass executions and enforced disappearances of the 1980s</w:t>
      </w:r>
      <w:r w:rsidRPr="00751B02">
        <w:rPr>
          <w:rFonts w:ascii="Amnesty Trade Gothic Light" w:hAnsi="Amnesty Trade Gothic Light"/>
          <w:color w:val="auto"/>
          <w:szCs w:val="18"/>
        </w:rPr>
        <w:t xml:space="preserve"> are subjected to reprisals </w:t>
      </w:r>
      <w:r w:rsidR="008E7C86" w:rsidRPr="00751B02">
        <w:rPr>
          <w:rFonts w:ascii="Amnesty Trade Gothic Light" w:hAnsi="Amnesty Trade Gothic Light"/>
          <w:color w:val="auto"/>
          <w:szCs w:val="18"/>
        </w:rPr>
        <w:t xml:space="preserve">including </w:t>
      </w:r>
      <w:r w:rsidRPr="00751B02">
        <w:rPr>
          <w:rFonts w:ascii="Amnesty Trade Gothic Light" w:hAnsi="Amnesty Trade Gothic Light"/>
          <w:color w:val="auto"/>
          <w:szCs w:val="18"/>
        </w:rPr>
        <w:t>prosecution on vague national security-related charges for their peaceful efforts to learn the fate and whereabouts of their loved ones.</w:t>
      </w:r>
      <w:r w:rsidRPr="00751B02">
        <w:rPr>
          <w:rStyle w:val="FootnoteReference"/>
          <w:rFonts w:ascii="Amnesty Trade Gothic Light" w:hAnsi="Amnesty Trade Gothic Light"/>
          <w:color w:val="auto"/>
          <w:szCs w:val="18"/>
        </w:rPr>
        <w:footnoteReference w:id="106"/>
      </w:r>
      <w:r w:rsidRPr="00751B02">
        <w:rPr>
          <w:rFonts w:ascii="Amnesty Trade Gothic Light" w:hAnsi="Amnesty Trade Gothic Light"/>
          <w:color w:val="auto"/>
          <w:szCs w:val="18"/>
        </w:rPr>
        <w:t> </w:t>
      </w:r>
      <w:r w:rsidRPr="00751B02" w:rsidDel="0026078B">
        <w:rPr>
          <w:rFonts w:ascii="Amnesty Trade Gothic Light" w:hAnsi="Amnesty Trade Gothic Light"/>
          <w:color w:val="auto"/>
          <w:szCs w:val="18"/>
          <w:lang w:val="en-US"/>
        </w:rPr>
        <w:t xml:space="preserve"> </w:t>
      </w:r>
    </w:p>
    <w:p w14:paraId="35D37580" w14:textId="3D98181F" w:rsidR="00266878" w:rsidRPr="00751B02" w:rsidRDefault="00266878" w:rsidP="00266878">
      <w:pPr>
        <w:pStyle w:val="RTBodyText"/>
        <w:rPr>
          <w:rFonts w:ascii="Amnesty Trade Gothic Light" w:hAnsi="Amnesty Trade Gothic Light"/>
          <w:color w:val="auto"/>
          <w:szCs w:val="18"/>
        </w:rPr>
      </w:pPr>
      <w:r w:rsidRPr="00751B02">
        <w:rPr>
          <w:rFonts w:ascii="Amnesty Trade Gothic Light" w:hAnsi="Amnesty Trade Gothic Light"/>
          <w:color w:val="auto"/>
          <w:szCs w:val="18"/>
          <w:lang w:val="en-US"/>
        </w:rPr>
        <w:t xml:space="preserve">In </w:t>
      </w:r>
      <w:r w:rsidRPr="00751B02">
        <w:rPr>
          <w:rFonts w:ascii="Amnesty Trade Gothic Light" w:hAnsi="Amnesty Trade Gothic Light"/>
          <w:color w:val="auto"/>
          <w:szCs w:val="18"/>
        </w:rPr>
        <w:t>July 2022, following a historic trial under the principle of universal jurisdiction, a Swedish court sentenced former Iranian official Hamid Nouri to life in prison over crimes relating to the 1988 prison massacres. However, consistent with long-standing patterns of denial and distortion,</w:t>
      </w:r>
      <w:r w:rsidR="003D4754" w:rsidRPr="00751B02">
        <w:rPr>
          <w:rFonts w:ascii="Amnesty Trade Gothic Light" w:hAnsi="Amnesty Trade Gothic Light"/>
          <w:color w:val="auto"/>
          <w:szCs w:val="18"/>
        </w:rPr>
        <w:t xml:space="preserve"> </w:t>
      </w:r>
      <w:r w:rsidRPr="00751B02">
        <w:rPr>
          <w:rFonts w:ascii="Amnesty Trade Gothic Light" w:hAnsi="Amnesty Trade Gothic Light"/>
          <w:color w:val="auto"/>
          <w:szCs w:val="18"/>
        </w:rPr>
        <w:t>the Iranian authorities reacted to the trial by describing it as a “plot” concocted by “terrorists” that relied on “fake documentation and witnesses”.</w:t>
      </w:r>
      <w:r w:rsidRPr="00751B02">
        <w:rPr>
          <w:rStyle w:val="FootnoteReference"/>
          <w:rFonts w:ascii="Amnesty Trade Gothic Light" w:hAnsi="Amnesty Trade Gothic Light"/>
          <w:color w:val="auto"/>
          <w:szCs w:val="18"/>
        </w:rPr>
        <w:footnoteReference w:id="107"/>
      </w:r>
      <w:r w:rsidR="00A04282" w:rsidRPr="00751B02">
        <w:rPr>
          <w:rFonts w:ascii="Amnesty Trade Gothic Light" w:hAnsi="Amnesty Trade Gothic Light"/>
          <w:color w:val="auto"/>
          <w:szCs w:val="18"/>
        </w:rPr>
        <w:t xml:space="preserve"> </w:t>
      </w:r>
      <w:r w:rsidR="005859AA" w:rsidRPr="00751B02">
        <w:rPr>
          <w:rFonts w:ascii="Amnesty Trade Gothic Light" w:hAnsi="Amnesty Trade Gothic Light"/>
          <w:color w:val="auto"/>
          <w:szCs w:val="18"/>
        </w:rPr>
        <w:t>The</w:t>
      </w:r>
      <w:r w:rsidR="00A04282" w:rsidRPr="00751B02">
        <w:rPr>
          <w:rFonts w:ascii="Amnesty Trade Gothic Light" w:hAnsi="Amnesty Trade Gothic Light"/>
          <w:color w:val="auto"/>
          <w:szCs w:val="18"/>
        </w:rPr>
        <w:t xml:space="preserve"> authorities are </w:t>
      </w:r>
      <w:r w:rsidR="009E07B3" w:rsidRPr="00751B02">
        <w:rPr>
          <w:rFonts w:ascii="Amnesty Trade Gothic Light" w:hAnsi="Amnesty Trade Gothic Light"/>
          <w:color w:val="auto"/>
          <w:szCs w:val="18"/>
        </w:rPr>
        <w:t>seeking to swap Hamid Nouri with arbitrarily detained Swedish nationals,</w:t>
      </w:r>
      <w:r w:rsidR="006824B3" w:rsidRPr="00751B02">
        <w:rPr>
          <w:rFonts w:ascii="Amnesty Trade Gothic Light" w:hAnsi="Amnesty Trade Gothic Light"/>
          <w:color w:val="auto"/>
          <w:szCs w:val="18"/>
        </w:rPr>
        <w:t xml:space="preserve"> confirming concerns </w:t>
      </w:r>
      <w:r w:rsidR="009039C2" w:rsidRPr="00751B02">
        <w:rPr>
          <w:rFonts w:ascii="Amnesty Trade Gothic Light" w:hAnsi="Amnesty Trade Gothic Light"/>
          <w:color w:val="auto"/>
          <w:szCs w:val="18"/>
        </w:rPr>
        <w:t xml:space="preserve">about the commission of the crime of hostage taking. </w:t>
      </w:r>
      <w:r w:rsidR="009E07B3" w:rsidRPr="00751B02">
        <w:rPr>
          <w:rFonts w:ascii="Amnesty Trade Gothic Light" w:hAnsi="Amnesty Trade Gothic Light"/>
          <w:color w:val="auto"/>
          <w:szCs w:val="18"/>
        </w:rPr>
        <w:t xml:space="preserve"> </w:t>
      </w:r>
    </w:p>
    <w:p w14:paraId="6318177B" w14:textId="59940287" w:rsidR="00266878" w:rsidRPr="00751B02" w:rsidRDefault="00266878" w:rsidP="00266878">
      <w:pPr>
        <w:pStyle w:val="RTBodyText"/>
        <w:rPr>
          <w:rFonts w:ascii="Amnesty Trade Gothic Light" w:hAnsi="Amnesty Trade Gothic Light"/>
          <w:color w:val="auto"/>
          <w:szCs w:val="18"/>
        </w:rPr>
      </w:pPr>
      <w:r w:rsidRPr="00751B02">
        <w:rPr>
          <w:rFonts w:ascii="Amnesty Trade Gothic Light" w:hAnsi="Amnesty Trade Gothic Light"/>
          <w:color w:val="auto"/>
          <w:szCs w:val="18"/>
        </w:rPr>
        <w:t>The authorities continue to cover up the real number of those unlawfully killed by security forces during the nationwide protests of September</w:t>
      </w:r>
      <w:r w:rsidR="007719BE" w:rsidRPr="00751B02">
        <w:rPr>
          <w:rFonts w:ascii="Amnesty Trade Gothic Light" w:hAnsi="Amnesty Trade Gothic Light"/>
          <w:color w:val="auto"/>
          <w:szCs w:val="18"/>
        </w:rPr>
        <w:t>-</w:t>
      </w:r>
      <w:r w:rsidRPr="00751B02">
        <w:rPr>
          <w:rFonts w:ascii="Amnesty Trade Gothic Light" w:hAnsi="Amnesty Trade Gothic Light"/>
          <w:color w:val="auto"/>
          <w:szCs w:val="18"/>
        </w:rPr>
        <w:t>December 2022,</w:t>
      </w:r>
      <w:r w:rsidRPr="00751B02">
        <w:rPr>
          <w:rStyle w:val="FootnoteReference"/>
          <w:rFonts w:ascii="Amnesty Trade Gothic Light" w:hAnsi="Amnesty Trade Gothic Light"/>
          <w:color w:val="auto"/>
          <w:szCs w:val="18"/>
        </w:rPr>
        <w:footnoteReference w:id="108"/>
      </w:r>
      <w:r w:rsidRPr="00751B02">
        <w:rPr>
          <w:rFonts w:ascii="Amnesty Trade Gothic Light" w:hAnsi="Amnesty Trade Gothic Light"/>
          <w:color w:val="auto"/>
          <w:szCs w:val="18"/>
        </w:rPr>
        <w:t xml:space="preserve"> November 2019</w:t>
      </w:r>
      <w:r w:rsidRPr="00751B02">
        <w:rPr>
          <w:rStyle w:val="FootnoteReference"/>
          <w:rFonts w:ascii="Amnesty Trade Gothic Light" w:hAnsi="Amnesty Trade Gothic Light"/>
          <w:color w:val="auto"/>
          <w:szCs w:val="18"/>
        </w:rPr>
        <w:footnoteReference w:id="109"/>
      </w:r>
      <w:r w:rsidRPr="00751B02">
        <w:rPr>
          <w:rFonts w:ascii="Amnesty Trade Gothic Light" w:hAnsi="Amnesty Trade Gothic Light"/>
          <w:color w:val="auto"/>
          <w:szCs w:val="18"/>
        </w:rPr>
        <w:t xml:space="preserve"> and previous protests, and deny and distort the truth about the circumstances surrounding the killings. </w:t>
      </w:r>
      <w:r w:rsidR="001A4076" w:rsidRPr="00751B02">
        <w:rPr>
          <w:rFonts w:ascii="Amnesty Trade Gothic Light" w:hAnsi="Amnesty Trade Gothic Light"/>
          <w:color w:val="auto"/>
          <w:szCs w:val="18"/>
        </w:rPr>
        <w:t>A</w:t>
      </w:r>
      <w:r w:rsidRPr="00751B02">
        <w:rPr>
          <w:rFonts w:ascii="Amnesty Trade Gothic Light" w:hAnsi="Amnesty Trade Gothic Light"/>
          <w:color w:val="auto"/>
          <w:szCs w:val="18"/>
        </w:rPr>
        <w:t xml:space="preserve">uthorities also </w:t>
      </w:r>
      <w:r w:rsidR="00101606" w:rsidRPr="00751B02">
        <w:rPr>
          <w:rFonts w:ascii="Amnesty Trade Gothic Light" w:hAnsi="Amnesty Trade Gothic Light"/>
          <w:color w:val="auto"/>
          <w:szCs w:val="18"/>
        </w:rPr>
        <w:t>routinely</w:t>
      </w:r>
      <w:r w:rsidRPr="00751B02">
        <w:rPr>
          <w:rFonts w:ascii="Amnesty Trade Gothic Light" w:hAnsi="Amnesty Trade Gothic Light"/>
          <w:color w:val="auto"/>
          <w:szCs w:val="18"/>
        </w:rPr>
        <w:t xml:space="preserve"> pressur</w:t>
      </w:r>
      <w:r w:rsidR="00101606" w:rsidRPr="00751B02">
        <w:rPr>
          <w:rFonts w:ascii="Amnesty Trade Gothic Light" w:hAnsi="Amnesty Trade Gothic Light"/>
          <w:color w:val="auto"/>
          <w:szCs w:val="18"/>
        </w:rPr>
        <w:t>e</w:t>
      </w:r>
      <w:r w:rsidRPr="00751B02">
        <w:rPr>
          <w:rFonts w:ascii="Amnesty Trade Gothic Light" w:hAnsi="Amnesty Trade Gothic Light"/>
          <w:color w:val="auto"/>
          <w:szCs w:val="18"/>
        </w:rPr>
        <w:t xml:space="preserve"> families to bury their loved ones immediately and without an independent autopsy.</w:t>
      </w:r>
    </w:p>
    <w:p w14:paraId="2E49BDC0" w14:textId="19656842" w:rsidR="00266878" w:rsidRPr="00751B02" w:rsidRDefault="002706CB" w:rsidP="00266878">
      <w:pPr>
        <w:pStyle w:val="RTBodyText"/>
        <w:rPr>
          <w:rFonts w:ascii="Amnesty Trade Gothic Light" w:hAnsi="Amnesty Trade Gothic Light"/>
          <w:color w:val="auto"/>
          <w:szCs w:val="18"/>
          <w:lang w:val="en-US"/>
        </w:rPr>
      </w:pPr>
      <w:r w:rsidRPr="00751B02">
        <w:rPr>
          <w:rFonts w:ascii="Amnesty Trade Gothic Light" w:hAnsi="Amnesty Trade Gothic Light"/>
          <w:color w:val="auto"/>
          <w:szCs w:val="18"/>
        </w:rPr>
        <w:lastRenderedPageBreak/>
        <w:t>Relatives</w:t>
      </w:r>
      <w:r w:rsidR="00266878" w:rsidRPr="00751B02">
        <w:rPr>
          <w:rFonts w:ascii="Amnesty Trade Gothic Light" w:hAnsi="Amnesty Trade Gothic Light"/>
          <w:color w:val="auto"/>
          <w:szCs w:val="18"/>
        </w:rPr>
        <w:t xml:space="preserve"> of </w:t>
      </w:r>
      <w:r w:rsidRPr="00751B02">
        <w:rPr>
          <w:rFonts w:ascii="Amnesty Trade Gothic Light" w:hAnsi="Amnesty Trade Gothic Light"/>
          <w:color w:val="auto"/>
          <w:szCs w:val="18"/>
        </w:rPr>
        <w:t>those</w:t>
      </w:r>
      <w:r w:rsidR="00266878" w:rsidRPr="00751B02">
        <w:rPr>
          <w:rFonts w:ascii="Amnesty Trade Gothic Light" w:hAnsi="Amnesty Trade Gothic Light"/>
          <w:color w:val="auto"/>
          <w:szCs w:val="18"/>
        </w:rPr>
        <w:t xml:space="preserve"> who are unlawfully killed by security forces during protests </w:t>
      </w:r>
      <w:r w:rsidRPr="00751B02">
        <w:rPr>
          <w:rFonts w:ascii="Amnesty Trade Gothic Light" w:hAnsi="Amnesty Trade Gothic Light"/>
          <w:color w:val="auto"/>
          <w:szCs w:val="18"/>
        </w:rPr>
        <w:t>or</w:t>
      </w:r>
      <w:r w:rsidR="00897760" w:rsidRPr="00751B02">
        <w:rPr>
          <w:rFonts w:ascii="Amnesty Trade Gothic Light" w:hAnsi="Amnesty Trade Gothic Light"/>
          <w:color w:val="auto"/>
          <w:szCs w:val="18"/>
        </w:rPr>
        <w:t xml:space="preserve"> those</w:t>
      </w:r>
      <w:r w:rsidR="00266878" w:rsidRPr="00751B02">
        <w:rPr>
          <w:rFonts w:ascii="Amnesty Trade Gothic Light" w:hAnsi="Amnesty Trade Gothic Light"/>
          <w:color w:val="auto"/>
          <w:szCs w:val="18"/>
        </w:rPr>
        <w:t xml:space="preserve"> who die in custody under suspicious circumstances are routinely subjected to arbitrary arrests and detention, prosecution, threats and other forms of harassment and intimidation by intelligence and security officers.</w:t>
      </w:r>
      <w:r w:rsidR="00266878" w:rsidRPr="00751B02">
        <w:rPr>
          <w:rStyle w:val="FootnoteReference"/>
          <w:rFonts w:ascii="Amnesty Trade Gothic Light" w:hAnsi="Amnesty Trade Gothic Light"/>
          <w:color w:val="auto"/>
          <w:szCs w:val="18"/>
        </w:rPr>
        <w:footnoteReference w:id="110"/>
      </w:r>
      <w:r w:rsidR="00266878" w:rsidRPr="00751B02">
        <w:rPr>
          <w:rFonts w:ascii="Amnesty Trade Gothic Light" w:hAnsi="Amnesty Trade Gothic Light"/>
          <w:color w:val="auto"/>
          <w:szCs w:val="18"/>
        </w:rPr>
        <w:t xml:space="preserve"> </w:t>
      </w:r>
    </w:p>
    <w:p w14:paraId="5E013016" w14:textId="6BC77A74" w:rsidR="00266878" w:rsidRPr="00F55C36" w:rsidRDefault="00266878" w:rsidP="00F55C36">
      <w:pPr>
        <w:pStyle w:val="RTNumberedHeading"/>
        <w:spacing w:before="240"/>
        <w:rPr>
          <w:sz w:val="36"/>
          <w:szCs w:val="16"/>
        </w:rPr>
      </w:pPr>
      <w:bookmarkStart w:id="221" w:name="_Toc144393891"/>
      <w:bookmarkStart w:id="222" w:name="_Toc144799619"/>
      <w:bookmarkStart w:id="223" w:name="_Toc144882058"/>
      <w:bookmarkStart w:id="224" w:name="_Toc144887915"/>
      <w:bookmarkStart w:id="225" w:name="_Toc144903172"/>
      <w:bookmarkStart w:id="226" w:name="_Toc143366364"/>
      <w:bookmarkStart w:id="227" w:name="_Toc144920259"/>
      <w:bookmarkStart w:id="228" w:name="_Toc145082428"/>
      <w:bookmarkEnd w:id="221"/>
      <w:bookmarkEnd w:id="222"/>
      <w:bookmarkEnd w:id="223"/>
      <w:bookmarkEnd w:id="224"/>
      <w:bookmarkEnd w:id="225"/>
      <w:r w:rsidRPr="00F55C36">
        <w:rPr>
          <w:sz w:val="36"/>
          <w:szCs w:val="16"/>
        </w:rPr>
        <w:t>recommendations</w:t>
      </w:r>
      <w:bookmarkEnd w:id="226"/>
      <w:bookmarkEnd w:id="227"/>
      <w:bookmarkEnd w:id="228"/>
    </w:p>
    <w:p w14:paraId="6445F3A9" w14:textId="2B10E500" w:rsidR="00065BEC" w:rsidRPr="00751B02" w:rsidRDefault="00266878" w:rsidP="00F55C36">
      <w:pPr>
        <w:pStyle w:val="RTBodyText"/>
        <w:numPr>
          <w:ilvl w:val="0"/>
          <w:numId w:val="37"/>
        </w:numPr>
        <w:ind w:left="527" w:hanging="357"/>
        <w:rPr>
          <w:rFonts w:ascii="Amnesty Trade Gothic Light" w:hAnsi="Amnesty Trade Gothic Light"/>
          <w:szCs w:val="18"/>
        </w:rPr>
      </w:pPr>
      <w:r w:rsidRPr="00751B02">
        <w:rPr>
          <w:rFonts w:ascii="Amnesty Trade Gothic Light" w:hAnsi="Amnesty Trade Gothic Light"/>
          <w:szCs w:val="18"/>
        </w:rPr>
        <w:t xml:space="preserve">Ensure that prompt, thorough, independent and impartial criminal investigations are conducted into the </w:t>
      </w:r>
      <w:r w:rsidR="00923948" w:rsidRPr="00751B02">
        <w:rPr>
          <w:rFonts w:ascii="Amnesty Trade Gothic Light" w:hAnsi="Amnesty Trade Gothic Light"/>
          <w:szCs w:val="18"/>
        </w:rPr>
        <w:t xml:space="preserve">crimes against humanity relating to the prison massacres of 1988; </w:t>
      </w:r>
      <w:r w:rsidRPr="00751B02">
        <w:rPr>
          <w:rFonts w:ascii="Amnesty Trade Gothic Light" w:hAnsi="Amnesty Trade Gothic Light"/>
          <w:szCs w:val="18"/>
        </w:rPr>
        <w:t>the unlawful use of force in past protests</w:t>
      </w:r>
      <w:r w:rsidR="000732B0" w:rsidRPr="00751B02">
        <w:rPr>
          <w:rFonts w:ascii="Amnesty Trade Gothic Light" w:hAnsi="Amnesty Trade Gothic Light"/>
          <w:szCs w:val="18"/>
        </w:rPr>
        <w:t>; and</w:t>
      </w:r>
      <w:r w:rsidRPr="00751B02">
        <w:rPr>
          <w:rFonts w:ascii="Amnesty Trade Gothic Light" w:hAnsi="Amnesty Trade Gothic Light"/>
          <w:szCs w:val="18"/>
        </w:rPr>
        <w:t xml:space="preserve"> all allegations of extrajudicial executions and other unlawful killings, enforced disappearance, torture and other ill-treatment; and where sufficient admissible evidence exists, prosecute those suspected of criminal responsibility, including </w:t>
      </w:r>
      <w:r w:rsidR="00184D59" w:rsidRPr="00751B02">
        <w:rPr>
          <w:rFonts w:ascii="Amnesty Trade Gothic Light" w:hAnsi="Amnesty Trade Gothic Light"/>
          <w:szCs w:val="18"/>
        </w:rPr>
        <w:t>command</w:t>
      </w:r>
      <w:r w:rsidR="00101606" w:rsidRPr="00751B02">
        <w:rPr>
          <w:rFonts w:ascii="Amnesty Trade Gothic Light" w:hAnsi="Amnesty Trade Gothic Light"/>
          <w:szCs w:val="18"/>
        </w:rPr>
        <w:t xml:space="preserve"> or superior</w:t>
      </w:r>
      <w:r w:rsidR="00184D59" w:rsidRPr="00751B02">
        <w:rPr>
          <w:rFonts w:ascii="Amnesty Trade Gothic Light" w:hAnsi="Amnesty Trade Gothic Light"/>
          <w:szCs w:val="18"/>
        </w:rPr>
        <w:t xml:space="preserve"> responsibility</w:t>
      </w:r>
      <w:r w:rsidRPr="00751B02">
        <w:rPr>
          <w:rFonts w:ascii="Amnesty Trade Gothic Light" w:hAnsi="Amnesty Trade Gothic Light"/>
          <w:szCs w:val="18"/>
        </w:rPr>
        <w:t>, before civilian courts in fair tria</w:t>
      </w:r>
      <w:r w:rsidR="00DE6C80" w:rsidRPr="00751B02">
        <w:rPr>
          <w:rFonts w:ascii="Amnesty Trade Gothic Light" w:hAnsi="Amnesty Trade Gothic Light"/>
          <w:szCs w:val="18"/>
        </w:rPr>
        <w:t xml:space="preserve">ls and without resort to the </w:t>
      </w:r>
      <w:r w:rsidRPr="00751B02">
        <w:rPr>
          <w:rFonts w:ascii="Amnesty Trade Gothic Light" w:hAnsi="Amnesty Trade Gothic Light"/>
          <w:szCs w:val="18"/>
        </w:rPr>
        <w:t xml:space="preserve">death penalty. </w:t>
      </w:r>
    </w:p>
    <w:p w14:paraId="5725C42F" w14:textId="40D6DFA6" w:rsidR="00266878" w:rsidRPr="00751B02" w:rsidRDefault="00266878" w:rsidP="00F55C36">
      <w:pPr>
        <w:pStyle w:val="RTBodyText"/>
        <w:numPr>
          <w:ilvl w:val="0"/>
          <w:numId w:val="37"/>
        </w:numPr>
        <w:ind w:left="527" w:hanging="357"/>
        <w:rPr>
          <w:rFonts w:ascii="Amnesty Trade Gothic Light" w:hAnsi="Amnesty Trade Gothic Light"/>
          <w:szCs w:val="18"/>
        </w:rPr>
      </w:pPr>
      <w:r w:rsidRPr="00751B02">
        <w:rPr>
          <w:rFonts w:ascii="Amnesty Trade Gothic Light" w:hAnsi="Amnesty Trade Gothic Light"/>
          <w:szCs w:val="18"/>
        </w:rPr>
        <w:t xml:space="preserve">Establish a competent, </w:t>
      </w:r>
      <w:proofErr w:type="gramStart"/>
      <w:r w:rsidRPr="00751B02">
        <w:rPr>
          <w:rFonts w:ascii="Amnesty Trade Gothic Light" w:hAnsi="Amnesty Trade Gothic Light"/>
          <w:szCs w:val="18"/>
        </w:rPr>
        <w:t>independent</w:t>
      </w:r>
      <w:proofErr w:type="gramEnd"/>
      <w:r w:rsidRPr="00751B02">
        <w:rPr>
          <w:rFonts w:ascii="Amnesty Trade Gothic Light" w:hAnsi="Amnesty Trade Gothic Light"/>
          <w:szCs w:val="18"/>
        </w:rPr>
        <w:t xml:space="preserve"> and impartial reparation mechanism to ensure that the victims of the widespread acts of enforced disappearance, torture, and other ill-treatment and the families </w:t>
      </w:r>
      <w:r w:rsidR="00735BC1" w:rsidRPr="00751B02">
        <w:rPr>
          <w:rFonts w:ascii="Amnesty Trade Gothic Light" w:hAnsi="Amnesty Trade Gothic Light"/>
          <w:szCs w:val="18"/>
        </w:rPr>
        <w:t xml:space="preserve">of </w:t>
      </w:r>
      <w:r w:rsidR="000048DA" w:rsidRPr="00751B02">
        <w:rPr>
          <w:rFonts w:ascii="Amnesty Trade Gothic Light" w:hAnsi="Amnesty Trade Gothic Light"/>
          <w:szCs w:val="18"/>
        </w:rPr>
        <w:t>victims of enforced disappearances, extrajudicial or arbitrary executions and other unlawful killings,</w:t>
      </w:r>
      <w:r w:rsidRPr="00751B02">
        <w:rPr>
          <w:rFonts w:ascii="Amnesty Trade Gothic Light" w:hAnsi="Amnesty Trade Gothic Light"/>
          <w:szCs w:val="18"/>
        </w:rPr>
        <w:t xml:space="preserve"> are provided with full and effective reparation in accordance with international standards, including restitution, compensation, rehabilitation, satisfaction and guarantees of non-repetition.</w:t>
      </w:r>
    </w:p>
    <w:p w14:paraId="207CA361" w14:textId="177A8ADB" w:rsidR="00B35E3B" w:rsidRPr="00751B02" w:rsidRDefault="00266878" w:rsidP="00F55C36">
      <w:pPr>
        <w:pStyle w:val="RTBodyText"/>
        <w:numPr>
          <w:ilvl w:val="0"/>
          <w:numId w:val="38"/>
        </w:numPr>
        <w:ind w:left="527" w:hanging="357"/>
        <w:rPr>
          <w:rFonts w:ascii="Amnesty Trade Gothic Light" w:hAnsi="Amnesty Trade Gothic Light"/>
          <w:szCs w:val="18"/>
        </w:rPr>
      </w:pPr>
      <w:r w:rsidRPr="00751B02">
        <w:rPr>
          <w:rFonts w:ascii="Amnesty Trade Gothic Light" w:hAnsi="Amnesty Trade Gothic Light"/>
          <w:szCs w:val="18"/>
        </w:rPr>
        <w:t xml:space="preserve">Protect survivors, victims’ relatives and others seeking truth, justice and reparations against threats, harassment, intimidation, arbitrary </w:t>
      </w:r>
      <w:proofErr w:type="gramStart"/>
      <w:r w:rsidRPr="00751B02">
        <w:rPr>
          <w:rFonts w:ascii="Amnesty Trade Gothic Light" w:hAnsi="Amnesty Trade Gothic Light"/>
          <w:szCs w:val="18"/>
        </w:rPr>
        <w:t>arrests</w:t>
      </w:r>
      <w:proofErr w:type="gramEnd"/>
      <w:r w:rsidRPr="00751B02">
        <w:rPr>
          <w:rFonts w:ascii="Amnesty Trade Gothic Light" w:hAnsi="Amnesty Trade Gothic Light"/>
          <w:szCs w:val="18"/>
        </w:rPr>
        <w:t xml:space="preserve"> and detentions, and end all reprisals against them by state authorities or other actors. </w:t>
      </w:r>
    </w:p>
    <w:p w14:paraId="23A3E4E8" w14:textId="77777777" w:rsidR="00596521" w:rsidRPr="00A564A7" w:rsidRDefault="00596521" w:rsidP="00596521">
      <w:pPr>
        <w:pStyle w:val="RTBodyText"/>
      </w:pPr>
    </w:p>
    <w:p w14:paraId="12D0612D" w14:textId="77777777" w:rsidR="00A036AD" w:rsidRDefault="00A036AD" w:rsidP="00010802">
      <w:pPr>
        <w:pStyle w:val="RTBodyText"/>
      </w:pPr>
    </w:p>
    <w:p w14:paraId="02760CF4" w14:textId="77777777" w:rsidR="00F35A62" w:rsidRDefault="00F35A62" w:rsidP="00010802">
      <w:pPr>
        <w:pStyle w:val="RTBodyText"/>
      </w:pPr>
    </w:p>
    <w:p w14:paraId="265E5F24" w14:textId="77777777" w:rsidR="00CF3CF2" w:rsidRDefault="00CF3CF2" w:rsidP="004679F7">
      <w:pPr>
        <w:pStyle w:val="AINumberedList"/>
        <w:numPr>
          <w:ilvl w:val="0"/>
          <w:numId w:val="0"/>
        </w:numPr>
        <w:spacing w:line="240" w:lineRule="atLeast"/>
      </w:pPr>
    </w:p>
    <w:p w14:paraId="278E6702" w14:textId="77777777" w:rsidR="00F70AE3" w:rsidRDefault="00F70AE3" w:rsidP="00C55E44">
      <w:pPr>
        <w:pStyle w:val="RTBulletText"/>
        <w:sectPr w:rsidR="00F70AE3" w:rsidSect="00E64E6F">
          <w:headerReference w:type="default" r:id="rId15"/>
          <w:footerReference w:type="default" r:id="rId16"/>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0B6F9A79"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3E283D">
                              <w:rPr>
                                <w:rStyle w:val="RTHighlightedtext"/>
                                <w:rFonts w:ascii="Amnesty Trade Gothic Cn" w:hAnsi="Amnesty Trade Gothic Cn"/>
                                <w:b/>
                                <w:bCs/>
                                <w:caps/>
                                <w:sz w:val="56"/>
                                <w:szCs w:val="56"/>
                              </w:rPr>
                              <w:t>IRAN</w:t>
                            </w:r>
                            <w:r>
                              <w:rPr>
                                <w:rStyle w:val="RTHighlightedtext"/>
                                <w:rFonts w:ascii="Amnesty Trade Gothic Cn" w:hAnsi="Amnesty Trade Gothic Cn"/>
                                <w:b/>
                                <w:bCs/>
                                <w:caps/>
                                <w:sz w:val="56"/>
                                <w:szCs w:val="56"/>
                              </w:rPr>
                              <w:t> </w:t>
                            </w:r>
                          </w:p>
                          <w:p w14:paraId="7E559E91" w14:textId="0AF6443D" w:rsidR="008F39BD" w:rsidRDefault="00D614AE" w:rsidP="008C2989">
                            <w:pPr>
                              <w:pStyle w:val="RTBackcoversubheading"/>
                              <w:spacing w:line="240" w:lineRule="auto"/>
                            </w:pPr>
                            <w:r>
                              <w:t xml:space="preserve">submission to the </w:t>
                            </w:r>
                            <w:r w:rsidR="005B1131">
                              <w:t>UN</w:t>
                            </w:r>
                            <w:r w:rsidR="00777596">
                              <w:t xml:space="preserve"> HUMAN RIGHTS COMMITTEE</w:t>
                            </w:r>
                          </w:p>
                          <w:p w14:paraId="24A47F93" w14:textId="4F6B5E97" w:rsidR="009042A2" w:rsidRPr="00E127FC" w:rsidRDefault="009042A2" w:rsidP="008C2989">
                            <w:pPr>
                              <w:pStyle w:val="RTBackcoversubheading"/>
                              <w:spacing w:line="240" w:lineRule="auto"/>
                            </w:pPr>
                            <w:r w:rsidRPr="009042A2">
                              <w:t>13</w:t>
                            </w:r>
                            <w:r w:rsidR="000E6427">
                              <w:t>9</w:t>
                            </w:r>
                            <w:r w:rsidRPr="009042A2">
                              <w:rPr>
                                <w:vertAlign w:val="superscript"/>
                              </w:rPr>
                              <w:t>TH</w:t>
                            </w:r>
                            <w:r>
                              <w:t xml:space="preserve"> </w:t>
                            </w:r>
                            <w:r w:rsidRPr="009042A2">
                              <w:t xml:space="preserve">SESSION, </w:t>
                            </w:r>
                            <w:r w:rsidR="000530D5">
                              <w:t>9</w:t>
                            </w:r>
                            <w:r w:rsidRPr="009042A2">
                              <w:t xml:space="preserve"> </w:t>
                            </w:r>
                            <w:r w:rsidR="000530D5">
                              <w:t>OCTOBER</w:t>
                            </w:r>
                            <w:r w:rsidRPr="009042A2">
                              <w:t xml:space="preserve"> – </w:t>
                            </w:r>
                            <w:r w:rsidR="000530D5">
                              <w:t>3</w:t>
                            </w:r>
                            <w:r w:rsidRPr="009042A2">
                              <w:t xml:space="preserve"> </w:t>
                            </w:r>
                            <w:r w:rsidR="000530D5">
                              <w:t>NOVEMBER</w:t>
                            </w:r>
                            <w:r w:rsidRPr="009042A2">
                              <w:t xml:space="preserve"> 2023</w:t>
                            </w:r>
                          </w:p>
                          <w:p w14:paraId="5F8A8E98" w14:textId="760685C6" w:rsidR="00711DF7" w:rsidRDefault="00711DF7" w:rsidP="00831A3E">
                            <w:pPr>
                              <w:rPr>
                                <w:rFonts w:asciiTheme="minorHAnsi" w:eastAsia="Times New Roman" w:hAnsiTheme="minorHAnsi" w:cs="Times New Roman"/>
                                <w:color w:val="auto"/>
                                <w:sz w:val="24"/>
                                <w:szCs w:val="24"/>
                                <w:lang w:val="en-GB"/>
                              </w:rPr>
                            </w:pPr>
                            <w:r w:rsidRPr="00711DF7">
                              <w:rPr>
                                <w:rFonts w:asciiTheme="minorHAnsi" w:eastAsia="Times New Roman" w:hAnsiTheme="minorHAnsi" w:cs="Times New Roman"/>
                                <w:color w:val="auto"/>
                                <w:sz w:val="24"/>
                                <w:szCs w:val="24"/>
                                <w:lang w:val="en-GB"/>
                              </w:rPr>
                              <w:t>Amnesty International submits the following information to the UN Human Rights Committee ahead of the review of the fourth periodic report of the Islamic Republic of Iran (Iran) at its 139th session, setting out some of the organization’s</w:t>
                            </w:r>
                            <w:r w:rsidR="0038684A">
                              <w:rPr>
                                <w:rFonts w:asciiTheme="minorHAnsi" w:eastAsia="Times New Roman" w:hAnsiTheme="minorHAnsi" w:cs="Times New Roman"/>
                                <w:color w:val="auto"/>
                                <w:sz w:val="24"/>
                                <w:szCs w:val="24"/>
                                <w:lang w:val="en-GB"/>
                              </w:rPr>
                              <w:t xml:space="preserve"> </w:t>
                            </w:r>
                            <w:r w:rsidRPr="00711DF7">
                              <w:rPr>
                                <w:rFonts w:asciiTheme="minorHAnsi" w:eastAsia="Times New Roman" w:hAnsiTheme="minorHAnsi" w:cs="Times New Roman"/>
                                <w:color w:val="auto"/>
                                <w:sz w:val="24"/>
                                <w:szCs w:val="24"/>
                                <w:lang w:val="en-GB"/>
                              </w:rPr>
                              <w:t xml:space="preserve">key concerns and recommendations related to the implementation of the International Covenant on Civil and Political Rights (ICCPR) by the Iranian government. </w:t>
                            </w:r>
                          </w:p>
                          <w:p w14:paraId="76C3EA7D" w14:textId="77777777" w:rsidR="00711DF7" w:rsidRPr="00711DF7" w:rsidRDefault="00711DF7" w:rsidP="00831A3E">
                            <w:pPr>
                              <w:rPr>
                                <w:rFonts w:asciiTheme="minorHAnsi" w:eastAsia="Times New Roman" w:hAnsiTheme="minorHAnsi" w:cs="Times New Roman"/>
                                <w:color w:val="auto"/>
                                <w:sz w:val="24"/>
                                <w:szCs w:val="24"/>
                                <w:lang w:val="en-GB"/>
                              </w:rPr>
                            </w:pPr>
                          </w:p>
                          <w:p w14:paraId="7D26D375" w14:textId="3D019943" w:rsidR="008F39BD" w:rsidRPr="00777596" w:rsidRDefault="00711DF7" w:rsidP="00831A3E">
                            <w:pPr>
                              <w:rPr>
                                <w:lang w:val="en-GB"/>
                              </w:rPr>
                            </w:pPr>
                            <w:r w:rsidRPr="00711DF7">
                              <w:rPr>
                                <w:rFonts w:asciiTheme="minorHAnsi" w:eastAsia="Times New Roman" w:hAnsiTheme="minorHAnsi" w:cs="Times New Roman"/>
                                <w:color w:val="auto"/>
                                <w:sz w:val="24"/>
                                <w:szCs w:val="24"/>
                                <w:lang w:val="en-GB"/>
                              </w:rPr>
                              <w:t>The submission highlights Iran’s ongoing human rights and impunity crisis, characterized by widespread violations of its obligations under the ICCPR. It provides Amnesty International’s findings since the review of the third periodic report of Iran at the 103</w:t>
                            </w:r>
                            <w:r w:rsidR="00831A3E" w:rsidRPr="00831A3E">
                              <w:rPr>
                                <w:rFonts w:asciiTheme="minorHAnsi" w:eastAsia="Times New Roman" w:hAnsiTheme="minorHAnsi" w:cs="Times New Roman"/>
                                <w:color w:val="auto"/>
                                <w:sz w:val="24"/>
                                <w:szCs w:val="24"/>
                                <w:vertAlign w:val="superscript"/>
                                <w:lang w:val="en-GB"/>
                              </w:rPr>
                              <w:t>rd</w:t>
                            </w:r>
                            <w:r w:rsidR="00831A3E">
                              <w:rPr>
                                <w:rFonts w:asciiTheme="minorHAnsi" w:eastAsia="Times New Roman" w:hAnsiTheme="minorHAnsi" w:cs="Times New Roman"/>
                                <w:color w:val="auto"/>
                                <w:sz w:val="24"/>
                                <w:szCs w:val="24"/>
                                <w:lang w:val="en-GB"/>
                              </w:rPr>
                              <w:t xml:space="preserve"> </w:t>
                            </w:r>
                            <w:r w:rsidRPr="00711DF7">
                              <w:rPr>
                                <w:rFonts w:asciiTheme="minorHAnsi" w:eastAsia="Times New Roman" w:hAnsiTheme="minorHAnsi" w:cs="Times New Roman"/>
                                <w:color w:val="auto"/>
                                <w:sz w:val="24"/>
                                <w:szCs w:val="24"/>
                                <w:lang w:val="en-GB"/>
                              </w:rPr>
                              <w:t xml:space="preserve">session of the Human Rights Committee from 17 October to 4 November 2011 in relation to the use of the death penalty; the unlawful use of firearms and force; violations of the rights to privacy, freedoms of religion or belief, expression, association and peaceful assembly; torture and other ill-treatment; arbitrary detention and unfair trials; violence and discrimination against women and girls, ethnic, linguistic and religious minorities, and LGBTI people; enforced disappearance; ongoing crimes against humanity relating to the mass enforced disappearances and extrajudicial executions of 1988; and denials of the rights to reparation and effective remedy.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3A9D7" id="_x0000_t202" coordsize="21600,21600" o:spt="202" path="m,l,21600r21600,l21600,xe">
                <v:stroke joinstyle="miter"/>
                <v:path gradientshapeok="t" o:connecttype="rect"/>
              </v:shapetype>
              <v:shape id="Text Box 1"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6B217A16" w14:textId="0B6F9A79"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3E283D">
                        <w:rPr>
                          <w:rStyle w:val="RTHighlightedtext"/>
                          <w:rFonts w:ascii="Amnesty Trade Gothic Cn" w:hAnsi="Amnesty Trade Gothic Cn"/>
                          <w:b/>
                          <w:bCs/>
                          <w:caps/>
                          <w:sz w:val="56"/>
                          <w:szCs w:val="56"/>
                        </w:rPr>
                        <w:t>IRAN</w:t>
                      </w:r>
                      <w:r>
                        <w:rPr>
                          <w:rStyle w:val="RTHighlightedtext"/>
                          <w:rFonts w:ascii="Amnesty Trade Gothic Cn" w:hAnsi="Amnesty Trade Gothic Cn"/>
                          <w:b/>
                          <w:bCs/>
                          <w:caps/>
                          <w:sz w:val="56"/>
                          <w:szCs w:val="56"/>
                        </w:rPr>
                        <w:t> </w:t>
                      </w:r>
                    </w:p>
                    <w:p w14:paraId="7E559E91" w14:textId="0AF6443D" w:rsidR="008F39BD" w:rsidRDefault="00D614AE" w:rsidP="008C2989">
                      <w:pPr>
                        <w:pStyle w:val="RTBackcoversubheading"/>
                        <w:spacing w:line="240" w:lineRule="auto"/>
                      </w:pPr>
                      <w:r>
                        <w:t xml:space="preserve">submission to the </w:t>
                      </w:r>
                      <w:r w:rsidR="005B1131">
                        <w:t>UN</w:t>
                      </w:r>
                      <w:r w:rsidR="00777596">
                        <w:t xml:space="preserve"> HUMAN RIGHTS COMMITTEE</w:t>
                      </w:r>
                    </w:p>
                    <w:p w14:paraId="24A47F93" w14:textId="4F6B5E97" w:rsidR="009042A2" w:rsidRPr="00E127FC" w:rsidRDefault="009042A2" w:rsidP="008C2989">
                      <w:pPr>
                        <w:pStyle w:val="RTBackcoversubheading"/>
                        <w:spacing w:line="240" w:lineRule="auto"/>
                      </w:pPr>
                      <w:r w:rsidRPr="009042A2">
                        <w:t>13</w:t>
                      </w:r>
                      <w:r w:rsidR="000E6427">
                        <w:t>9</w:t>
                      </w:r>
                      <w:r w:rsidRPr="009042A2">
                        <w:rPr>
                          <w:vertAlign w:val="superscript"/>
                        </w:rPr>
                        <w:t>TH</w:t>
                      </w:r>
                      <w:r>
                        <w:t xml:space="preserve"> </w:t>
                      </w:r>
                      <w:r w:rsidRPr="009042A2">
                        <w:t xml:space="preserve">SESSION, </w:t>
                      </w:r>
                      <w:r w:rsidR="000530D5">
                        <w:t>9</w:t>
                      </w:r>
                      <w:r w:rsidRPr="009042A2">
                        <w:t xml:space="preserve"> </w:t>
                      </w:r>
                      <w:r w:rsidR="000530D5">
                        <w:t>OCTOBER</w:t>
                      </w:r>
                      <w:r w:rsidRPr="009042A2">
                        <w:t xml:space="preserve"> – </w:t>
                      </w:r>
                      <w:r w:rsidR="000530D5">
                        <w:t>3</w:t>
                      </w:r>
                      <w:r w:rsidRPr="009042A2">
                        <w:t xml:space="preserve"> </w:t>
                      </w:r>
                      <w:r w:rsidR="000530D5">
                        <w:t>NOVEMBER</w:t>
                      </w:r>
                      <w:r w:rsidRPr="009042A2">
                        <w:t xml:space="preserve"> 2023</w:t>
                      </w:r>
                    </w:p>
                    <w:p w14:paraId="5F8A8E98" w14:textId="760685C6" w:rsidR="00711DF7" w:rsidRDefault="00711DF7" w:rsidP="00831A3E">
                      <w:pPr>
                        <w:rPr>
                          <w:rFonts w:asciiTheme="minorHAnsi" w:eastAsia="Times New Roman" w:hAnsiTheme="minorHAnsi" w:cs="Times New Roman"/>
                          <w:color w:val="auto"/>
                          <w:sz w:val="24"/>
                          <w:szCs w:val="24"/>
                          <w:lang w:val="en-GB"/>
                        </w:rPr>
                      </w:pPr>
                      <w:r w:rsidRPr="00711DF7">
                        <w:rPr>
                          <w:rFonts w:asciiTheme="minorHAnsi" w:eastAsia="Times New Roman" w:hAnsiTheme="minorHAnsi" w:cs="Times New Roman"/>
                          <w:color w:val="auto"/>
                          <w:sz w:val="24"/>
                          <w:szCs w:val="24"/>
                          <w:lang w:val="en-GB"/>
                        </w:rPr>
                        <w:t>Amnesty International submits the following information to the UN Human Rights Committee ahead of the review of the fourth periodic report of the Islamic Republic of Iran (Iran) at its 139th session, setting out some of the organization’s</w:t>
                      </w:r>
                      <w:r w:rsidR="0038684A">
                        <w:rPr>
                          <w:rFonts w:asciiTheme="minorHAnsi" w:eastAsia="Times New Roman" w:hAnsiTheme="minorHAnsi" w:cs="Times New Roman"/>
                          <w:color w:val="auto"/>
                          <w:sz w:val="24"/>
                          <w:szCs w:val="24"/>
                          <w:lang w:val="en-GB"/>
                        </w:rPr>
                        <w:t xml:space="preserve"> </w:t>
                      </w:r>
                      <w:r w:rsidRPr="00711DF7">
                        <w:rPr>
                          <w:rFonts w:asciiTheme="minorHAnsi" w:eastAsia="Times New Roman" w:hAnsiTheme="minorHAnsi" w:cs="Times New Roman"/>
                          <w:color w:val="auto"/>
                          <w:sz w:val="24"/>
                          <w:szCs w:val="24"/>
                          <w:lang w:val="en-GB"/>
                        </w:rPr>
                        <w:t xml:space="preserve">key concerns and recommendations related to the implementation of the International Covenant on Civil and Political Rights (ICCPR) by the Iranian government. </w:t>
                      </w:r>
                    </w:p>
                    <w:p w14:paraId="76C3EA7D" w14:textId="77777777" w:rsidR="00711DF7" w:rsidRPr="00711DF7" w:rsidRDefault="00711DF7" w:rsidP="00831A3E">
                      <w:pPr>
                        <w:rPr>
                          <w:rFonts w:asciiTheme="minorHAnsi" w:eastAsia="Times New Roman" w:hAnsiTheme="minorHAnsi" w:cs="Times New Roman"/>
                          <w:color w:val="auto"/>
                          <w:sz w:val="24"/>
                          <w:szCs w:val="24"/>
                          <w:lang w:val="en-GB"/>
                        </w:rPr>
                      </w:pPr>
                    </w:p>
                    <w:p w14:paraId="7D26D375" w14:textId="3D019943" w:rsidR="008F39BD" w:rsidRPr="00777596" w:rsidRDefault="00711DF7" w:rsidP="00831A3E">
                      <w:pPr>
                        <w:rPr>
                          <w:lang w:val="en-GB"/>
                        </w:rPr>
                      </w:pPr>
                      <w:r w:rsidRPr="00711DF7">
                        <w:rPr>
                          <w:rFonts w:asciiTheme="minorHAnsi" w:eastAsia="Times New Roman" w:hAnsiTheme="minorHAnsi" w:cs="Times New Roman"/>
                          <w:color w:val="auto"/>
                          <w:sz w:val="24"/>
                          <w:szCs w:val="24"/>
                          <w:lang w:val="en-GB"/>
                        </w:rPr>
                        <w:t>The submission highlights Iran’s ongoing human rights and impunity crisis, characterized by widespread violations of its obligations under the ICCPR. It provides Amnesty International’s findings since the review of the third periodic report of Iran at the 103</w:t>
                      </w:r>
                      <w:r w:rsidR="00831A3E" w:rsidRPr="00831A3E">
                        <w:rPr>
                          <w:rFonts w:asciiTheme="minorHAnsi" w:eastAsia="Times New Roman" w:hAnsiTheme="minorHAnsi" w:cs="Times New Roman"/>
                          <w:color w:val="auto"/>
                          <w:sz w:val="24"/>
                          <w:szCs w:val="24"/>
                          <w:vertAlign w:val="superscript"/>
                          <w:lang w:val="en-GB"/>
                        </w:rPr>
                        <w:t>rd</w:t>
                      </w:r>
                      <w:r w:rsidR="00831A3E">
                        <w:rPr>
                          <w:rFonts w:asciiTheme="minorHAnsi" w:eastAsia="Times New Roman" w:hAnsiTheme="minorHAnsi" w:cs="Times New Roman"/>
                          <w:color w:val="auto"/>
                          <w:sz w:val="24"/>
                          <w:szCs w:val="24"/>
                          <w:lang w:val="en-GB"/>
                        </w:rPr>
                        <w:t xml:space="preserve"> </w:t>
                      </w:r>
                      <w:r w:rsidRPr="00711DF7">
                        <w:rPr>
                          <w:rFonts w:asciiTheme="minorHAnsi" w:eastAsia="Times New Roman" w:hAnsiTheme="minorHAnsi" w:cs="Times New Roman"/>
                          <w:color w:val="auto"/>
                          <w:sz w:val="24"/>
                          <w:szCs w:val="24"/>
                          <w:lang w:val="en-GB"/>
                        </w:rPr>
                        <w:t xml:space="preserve">session of the Human Rights Committee from 17 October to 4 November 2011 in relation to the use of the death penalty; the unlawful use of firearms and force; violations of the rights to privacy, freedoms of religion or belief, expression, association and peaceful assembly; torture and other ill-treatment; arbitrary detention and unfair trials; violence and discrimination against women and girls, ethnic, linguistic and religious minorities, and LGBTI people; enforced disappearance; ongoing crimes against humanity relating to the mass enforced disappearances and extrajudicial executions of 1988; and denials of the rights to reparation and effective remedy. </w:t>
                      </w:r>
                    </w:p>
                  </w:txbxContent>
                </v:textbox>
                <w10:wrap type="square"/>
              </v:shape>
            </w:pict>
          </mc:Fallback>
        </mc:AlternateContent>
      </w:r>
    </w:p>
    <w:p w14:paraId="0BC114D4" w14:textId="77777777" w:rsidR="00C800C0" w:rsidRPr="00C800C0" w:rsidRDefault="00C800C0" w:rsidP="00C800C0">
      <w:pPr>
        <w:rPr>
          <w:lang w:val="en-GB"/>
        </w:rPr>
      </w:pPr>
    </w:p>
    <w:p w14:paraId="4648E163" w14:textId="77777777" w:rsidR="00C800C0" w:rsidRPr="00C800C0" w:rsidRDefault="00C800C0" w:rsidP="00C800C0">
      <w:pPr>
        <w:rPr>
          <w:lang w:val="en-GB"/>
        </w:rPr>
      </w:pPr>
    </w:p>
    <w:p w14:paraId="6A3CA704" w14:textId="77777777" w:rsidR="00C800C0" w:rsidRPr="00C800C0" w:rsidRDefault="00C800C0" w:rsidP="00C800C0">
      <w:pPr>
        <w:rPr>
          <w:lang w:val="en-GB"/>
        </w:rPr>
      </w:pPr>
    </w:p>
    <w:p w14:paraId="3DC7F1ED" w14:textId="77777777" w:rsidR="00C800C0" w:rsidRPr="00C800C0" w:rsidRDefault="00C800C0" w:rsidP="00C800C0">
      <w:pPr>
        <w:rPr>
          <w:lang w:val="en-GB"/>
        </w:rPr>
      </w:pPr>
    </w:p>
    <w:p w14:paraId="1973B41A" w14:textId="77777777" w:rsidR="00C800C0" w:rsidRPr="00C800C0" w:rsidRDefault="00C800C0" w:rsidP="00C800C0">
      <w:pPr>
        <w:rPr>
          <w:lang w:val="en-GB"/>
        </w:rPr>
      </w:pPr>
    </w:p>
    <w:p w14:paraId="1AFC75FA" w14:textId="77777777" w:rsidR="00C800C0" w:rsidRPr="00C800C0" w:rsidRDefault="00C800C0" w:rsidP="00C800C0">
      <w:pPr>
        <w:rPr>
          <w:lang w:val="en-GB"/>
        </w:rPr>
      </w:pPr>
    </w:p>
    <w:p w14:paraId="4EE3B4BA" w14:textId="77777777" w:rsidR="00C800C0" w:rsidRPr="00C800C0" w:rsidRDefault="00C800C0" w:rsidP="00C800C0">
      <w:pPr>
        <w:rPr>
          <w:lang w:val="en-GB"/>
        </w:rPr>
      </w:pPr>
    </w:p>
    <w:p w14:paraId="5BC2658F" w14:textId="77777777" w:rsidR="00C800C0" w:rsidRPr="00C800C0" w:rsidRDefault="00C800C0" w:rsidP="00C800C0">
      <w:pPr>
        <w:rPr>
          <w:lang w:val="en-GB"/>
        </w:rPr>
      </w:pPr>
    </w:p>
    <w:p w14:paraId="79B41F88" w14:textId="77777777" w:rsidR="00C800C0" w:rsidRPr="00C800C0" w:rsidRDefault="00C800C0" w:rsidP="00C800C0">
      <w:pPr>
        <w:rPr>
          <w:lang w:val="en-GB"/>
        </w:rPr>
      </w:pPr>
    </w:p>
    <w:p w14:paraId="15897FF5" w14:textId="77777777" w:rsidR="00C800C0" w:rsidRPr="00C800C0" w:rsidRDefault="00C800C0" w:rsidP="00C800C0">
      <w:pPr>
        <w:rPr>
          <w:lang w:val="en-GB"/>
        </w:rPr>
      </w:pPr>
    </w:p>
    <w:p w14:paraId="7D5E66AC" w14:textId="77777777" w:rsidR="00C800C0" w:rsidRPr="00C800C0" w:rsidRDefault="00C800C0" w:rsidP="00C800C0">
      <w:pPr>
        <w:rPr>
          <w:lang w:val="en-GB"/>
        </w:rPr>
      </w:pPr>
    </w:p>
    <w:p w14:paraId="745AD244" w14:textId="77777777" w:rsidR="00C800C0" w:rsidRPr="00C800C0" w:rsidRDefault="00C800C0" w:rsidP="00C800C0">
      <w:pPr>
        <w:rPr>
          <w:lang w:val="en-GB"/>
        </w:rPr>
      </w:pPr>
    </w:p>
    <w:p w14:paraId="76ED2C71" w14:textId="77777777" w:rsidR="00C800C0" w:rsidRPr="00C800C0" w:rsidRDefault="00C800C0" w:rsidP="00C800C0">
      <w:pPr>
        <w:rPr>
          <w:lang w:val="en-GB"/>
        </w:rPr>
      </w:pPr>
    </w:p>
    <w:p w14:paraId="317AAD16" w14:textId="77777777" w:rsidR="00C800C0" w:rsidRPr="00C800C0" w:rsidRDefault="00C800C0" w:rsidP="00C800C0">
      <w:pPr>
        <w:rPr>
          <w:lang w:val="en-GB"/>
        </w:rPr>
      </w:pPr>
    </w:p>
    <w:p w14:paraId="527C2F98" w14:textId="77777777" w:rsidR="00C800C0" w:rsidRPr="00C800C0" w:rsidRDefault="00C800C0" w:rsidP="00C800C0">
      <w:pPr>
        <w:rPr>
          <w:lang w:val="en-GB"/>
        </w:rPr>
      </w:pPr>
    </w:p>
    <w:p w14:paraId="46733A18" w14:textId="77777777" w:rsidR="00C800C0" w:rsidRPr="00C800C0" w:rsidRDefault="00C800C0" w:rsidP="00C800C0">
      <w:pPr>
        <w:rPr>
          <w:lang w:val="en-GB"/>
        </w:rPr>
      </w:pPr>
    </w:p>
    <w:p w14:paraId="06A8FDBD" w14:textId="77777777" w:rsidR="00C800C0" w:rsidRPr="00C800C0" w:rsidRDefault="00C800C0" w:rsidP="00C800C0">
      <w:pPr>
        <w:rPr>
          <w:lang w:val="en-GB"/>
        </w:rPr>
      </w:pPr>
    </w:p>
    <w:p w14:paraId="51B3939C" w14:textId="77777777" w:rsidR="00C800C0" w:rsidRPr="00C800C0" w:rsidRDefault="00C800C0" w:rsidP="00C800C0">
      <w:pPr>
        <w:rPr>
          <w:lang w:val="en-GB"/>
        </w:rPr>
      </w:pPr>
    </w:p>
    <w:p w14:paraId="3DBE7806" w14:textId="77777777" w:rsidR="00C800C0" w:rsidRPr="00C800C0" w:rsidRDefault="00C800C0" w:rsidP="00C800C0">
      <w:pPr>
        <w:rPr>
          <w:lang w:val="en-GB"/>
        </w:rPr>
      </w:pPr>
    </w:p>
    <w:p w14:paraId="1774AEBD" w14:textId="77777777" w:rsidR="00C800C0" w:rsidRPr="00C800C0" w:rsidRDefault="00C800C0" w:rsidP="00C800C0">
      <w:pPr>
        <w:rPr>
          <w:lang w:val="en-GB"/>
        </w:rPr>
      </w:pPr>
    </w:p>
    <w:p w14:paraId="7082A14C" w14:textId="77777777" w:rsidR="00C800C0" w:rsidRPr="00C800C0" w:rsidRDefault="00C800C0" w:rsidP="00C800C0">
      <w:pPr>
        <w:rPr>
          <w:lang w:val="en-GB"/>
        </w:rPr>
      </w:pPr>
    </w:p>
    <w:p w14:paraId="788ED8A7" w14:textId="77777777" w:rsidR="00C800C0" w:rsidRPr="00C800C0" w:rsidRDefault="00C800C0" w:rsidP="00C800C0">
      <w:pPr>
        <w:rPr>
          <w:lang w:val="en-GB"/>
        </w:rPr>
      </w:pPr>
    </w:p>
    <w:p w14:paraId="59BDE959" w14:textId="77777777" w:rsidR="00C800C0" w:rsidRPr="00C800C0" w:rsidRDefault="00C800C0" w:rsidP="00C800C0">
      <w:pPr>
        <w:rPr>
          <w:lang w:val="en-GB"/>
        </w:rPr>
      </w:pPr>
    </w:p>
    <w:p w14:paraId="4EF7E6E4" w14:textId="77777777" w:rsidR="00D10916" w:rsidRDefault="00D10916">
      <w:pPr>
        <w:rPr>
          <w:color w:val="FFFFFF" w:themeColor="background1"/>
          <w:lang w:val="en-GB"/>
        </w:rPr>
      </w:pPr>
    </w:p>
    <w:p w14:paraId="4CE127C4" w14:textId="77777777" w:rsidR="00D10916" w:rsidRDefault="00D10916">
      <w:pPr>
        <w:rPr>
          <w:color w:val="FFFFFF" w:themeColor="background1"/>
          <w:lang w:val="en-GB"/>
        </w:rPr>
      </w:pPr>
    </w:p>
    <w:p w14:paraId="6E50E173" w14:textId="77777777" w:rsidR="00D10916" w:rsidRDefault="00D10916">
      <w:pPr>
        <w:rPr>
          <w:color w:val="FFFFFF" w:themeColor="background1"/>
          <w:lang w:val="en-GB"/>
        </w:rPr>
      </w:pPr>
    </w:p>
    <w:p w14:paraId="21B367C8" w14:textId="77777777" w:rsidR="00D10916" w:rsidRDefault="00D10916">
      <w:pPr>
        <w:rPr>
          <w:color w:val="FFFFFF" w:themeColor="background1"/>
          <w:lang w:val="en-GB"/>
        </w:rPr>
      </w:pPr>
    </w:p>
    <w:p w14:paraId="139F06E5" w14:textId="77777777" w:rsidR="00D10916" w:rsidRDefault="00D10916">
      <w:pPr>
        <w:rPr>
          <w:color w:val="FFFFFF" w:themeColor="background1"/>
          <w:lang w:val="en-GB"/>
        </w:rPr>
      </w:pPr>
    </w:p>
    <w:p w14:paraId="3EE31E61" w14:textId="77777777" w:rsidR="00D10916" w:rsidRDefault="00D10916">
      <w:pPr>
        <w:rPr>
          <w:color w:val="FFFFFF" w:themeColor="background1"/>
          <w:lang w:val="en-GB"/>
        </w:rPr>
      </w:pPr>
    </w:p>
    <w:p w14:paraId="74F68CE2" w14:textId="77777777" w:rsidR="00D10916" w:rsidRDefault="00D10916">
      <w:pPr>
        <w:rPr>
          <w:color w:val="FFFFFF" w:themeColor="background1"/>
          <w:lang w:val="en-GB"/>
        </w:rPr>
      </w:pPr>
    </w:p>
    <w:p w14:paraId="3BF53743" w14:textId="77777777" w:rsidR="00D10916" w:rsidRDefault="00D10916">
      <w:pPr>
        <w:rPr>
          <w:color w:val="FFFFFF" w:themeColor="background1"/>
          <w:lang w:val="en-GB"/>
        </w:rPr>
      </w:pPr>
    </w:p>
    <w:p w14:paraId="7ADC01DC" w14:textId="77777777" w:rsidR="00D10916" w:rsidRDefault="00D10916">
      <w:pPr>
        <w:rPr>
          <w:color w:val="FFFFFF" w:themeColor="background1"/>
          <w:lang w:val="en-GB"/>
        </w:rPr>
      </w:pPr>
    </w:p>
    <w:p w14:paraId="6DD27808" w14:textId="77777777" w:rsidR="00D10916" w:rsidRDefault="00D10916">
      <w:pPr>
        <w:rPr>
          <w:color w:val="FFFFFF" w:themeColor="background1"/>
          <w:lang w:val="en-GB"/>
        </w:rPr>
      </w:pPr>
    </w:p>
    <w:p w14:paraId="2BFD8D07" w14:textId="77777777" w:rsidR="00D10916" w:rsidRDefault="00D10916">
      <w:pPr>
        <w:rPr>
          <w:color w:val="FFFFFF" w:themeColor="background1"/>
          <w:lang w:val="en-GB"/>
        </w:rPr>
      </w:pPr>
    </w:p>
    <w:p w14:paraId="693D1507" w14:textId="77777777" w:rsidR="00D10916" w:rsidRDefault="00D10916">
      <w:pPr>
        <w:rPr>
          <w:color w:val="FFFFFF" w:themeColor="background1"/>
          <w:lang w:val="en-GB"/>
        </w:rPr>
      </w:pPr>
    </w:p>
    <w:p w14:paraId="668E4C12" w14:textId="77777777" w:rsidR="00D10916" w:rsidRDefault="00D10916">
      <w:pPr>
        <w:rPr>
          <w:color w:val="FFFFFF" w:themeColor="background1"/>
          <w:lang w:val="en-GB"/>
        </w:rPr>
      </w:pPr>
    </w:p>
    <w:p w14:paraId="07C07302" w14:textId="77777777" w:rsidR="00D10916" w:rsidRDefault="00D10916">
      <w:pPr>
        <w:rPr>
          <w:color w:val="FFFFFF" w:themeColor="background1"/>
          <w:lang w:val="en-GB"/>
        </w:rPr>
      </w:pPr>
    </w:p>
    <w:p w14:paraId="5387364E" w14:textId="77777777" w:rsidR="00D10916" w:rsidRDefault="00D10916">
      <w:pPr>
        <w:rPr>
          <w:color w:val="FFFFFF" w:themeColor="background1"/>
          <w:lang w:val="en-GB"/>
        </w:rPr>
      </w:pPr>
    </w:p>
    <w:p w14:paraId="4ADA0880" w14:textId="77777777" w:rsidR="00D10916" w:rsidRDefault="00D10916">
      <w:pPr>
        <w:rPr>
          <w:color w:val="FFFFFF" w:themeColor="background1"/>
          <w:lang w:val="en-GB"/>
        </w:rPr>
      </w:pPr>
    </w:p>
    <w:p w14:paraId="6C94C4CF" w14:textId="77777777" w:rsidR="00D10916" w:rsidRDefault="00D10916">
      <w:pPr>
        <w:rPr>
          <w:color w:val="FFFFFF" w:themeColor="background1"/>
          <w:lang w:val="en-GB"/>
        </w:rPr>
      </w:pPr>
    </w:p>
    <w:p w14:paraId="52268F83" w14:textId="77777777" w:rsidR="00D10916" w:rsidRDefault="00D10916">
      <w:pPr>
        <w:rPr>
          <w:color w:val="FFFFFF" w:themeColor="background1"/>
          <w:lang w:val="en-GB"/>
        </w:rPr>
      </w:pPr>
    </w:p>
    <w:p w14:paraId="724FD4C2" w14:textId="77777777" w:rsidR="00D10916" w:rsidRDefault="00D10916">
      <w:pPr>
        <w:rPr>
          <w:color w:val="FFFFFF" w:themeColor="background1"/>
          <w:lang w:val="en-GB"/>
        </w:rPr>
      </w:pPr>
    </w:p>
    <w:p w14:paraId="12335B12" w14:textId="77777777" w:rsidR="00D10916" w:rsidRDefault="00D10916">
      <w:pPr>
        <w:rPr>
          <w:color w:val="FFFFFF" w:themeColor="background1"/>
          <w:lang w:val="en-GB"/>
        </w:rPr>
      </w:pPr>
    </w:p>
    <w:p w14:paraId="52BDE6F3" w14:textId="77777777" w:rsidR="00D10916" w:rsidRDefault="00D10916">
      <w:pPr>
        <w:rPr>
          <w:color w:val="FFFFFF" w:themeColor="background1"/>
          <w:lang w:val="en-GB"/>
        </w:rPr>
      </w:pPr>
    </w:p>
    <w:p w14:paraId="13F02CCB" w14:textId="77777777" w:rsidR="00D10916" w:rsidRDefault="00D10916">
      <w:pPr>
        <w:rPr>
          <w:color w:val="FFFFFF" w:themeColor="background1"/>
          <w:lang w:val="en-GB"/>
        </w:rPr>
      </w:pPr>
    </w:p>
    <w:p w14:paraId="2C2EADF8" w14:textId="77777777" w:rsidR="00D10916" w:rsidRDefault="00D10916">
      <w:pPr>
        <w:rPr>
          <w:color w:val="FFFFFF" w:themeColor="background1"/>
          <w:lang w:val="en-GB"/>
        </w:rPr>
      </w:pPr>
    </w:p>
    <w:p w14:paraId="1D3BC767" w14:textId="77777777" w:rsidR="00D10916" w:rsidRDefault="00D10916">
      <w:pPr>
        <w:rPr>
          <w:color w:val="FFFFFF" w:themeColor="background1"/>
          <w:lang w:val="en-GB"/>
        </w:rPr>
      </w:pPr>
    </w:p>
    <w:p w14:paraId="31C36B0D" w14:textId="77777777" w:rsidR="00D10916" w:rsidRDefault="00D10916">
      <w:pPr>
        <w:rPr>
          <w:color w:val="FFFFFF" w:themeColor="background1"/>
          <w:lang w:val="en-GB"/>
        </w:rPr>
      </w:pPr>
    </w:p>
    <w:p w14:paraId="4F5B036F" w14:textId="77777777" w:rsidR="00D10916" w:rsidRDefault="00D10916">
      <w:pPr>
        <w:rPr>
          <w:color w:val="FFFFFF" w:themeColor="background1"/>
          <w:lang w:val="en-GB"/>
        </w:rPr>
      </w:pPr>
    </w:p>
    <w:p w14:paraId="1022D7D9" w14:textId="77777777" w:rsidR="00D10916" w:rsidRDefault="00D10916">
      <w:pPr>
        <w:rPr>
          <w:color w:val="FFFFFF" w:themeColor="background1"/>
          <w:lang w:val="en-GB"/>
        </w:rPr>
      </w:pPr>
    </w:p>
    <w:p w14:paraId="00F9AC33" w14:textId="77777777" w:rsidR="00D10916" w:rsidRDefault="00D10916">
      <w:pPr>
        <w:rPr>
          <w:color w:val="FFFFFF" w:themeColor="background1"/>
          <w:lang w:val="en-GB"/>
        </w:rPr>
      </w:pPr>
    </w:p>
    <w:p w14:paraId="6131CB4C" w14:textId="77777777" w:rsidR="00D10916" w:rsidRPr="00D10916" w:rsidRDefault="00D10916">
      <w:pPr>
        <w:rPr>
          <w:color w:val="FFFFFF" w:themeColor="background1"/>
          <w:lang w:val="en-GB"/>
        </w:rPr>
      </w:pPr>
    </w:p>
    <w:sectPr w:rsidR="00D10916" w:rsidRPr="00D10916" w:rsidSect="009A517C">
      <w:footerReference w:type="default" r:id="rId17"/>
      <w:footerReference w:type="first" r:id="rId18"/>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725B2" w14:textId="77777777" w:rsidR="005B3435" w:rsidRDefault="005B3435" w:rsidP="00AE5E82">
      <w:r>
        <w:separator/>
      </w:r>
    </w:p>
  </w:endnote>
  <w:endnote w:type="continuationSeparator" w:id="0">
    <w:p w14:paraId="7F226B5C" w14:textId="77777777" w:rsidR="005B3435" w:rsidRDefault="005B3435" w:rsidP="00AE5E82">
      <w:r>
        <w:continuationSeparator/>
      </w:r>
    </w:p>
  </w:endnote>
  <w:endnote w:type="continuationNotice" w:id="1">
    <w:p w14:paraId="7EA0C986" w14:textId="77777777" w:rsidR="005B3435" w:rsidRDefault="005B34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Amnesty Trade Gothic Light Obl">
    <w:altName w:val="Times New Roman"/>
    <w:charset w:val="4D"/>
    <w:family w:val="swiss"/>
    <w:pitch w:val="variable"/>
    <w:sig w:usb0="800000AF"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Helvetica">
    <w:panose1 w:val="020B0604020202020204"/>
    <w:charset w:val="00"/>
    <w:family w:val="swiss"/>
    <w:pitch w:val="variable"/>
    <w:sig w:usb0="E0002EFF" w:usb1="C000785B" w:usb2="00000009" w:usb3="00000000" w:csb0="000001FF" w:csb1="00000000"/>
  </w:font>
  <w:font w:name="AmnestyTradeGothic-BdCn20">
    <w:altName w:val="Calibri"/>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53CA4B7E" w:rsidR="008F39BD" w:rsidRPr="007F6F2D" w:rsidRDefault="008F39BD" w:rsidP="00847491">
          <w:pPr>
            <w:pStyle w:val="RTCaptionText"/>
            <w:rPr>
              <w:rFonts w:cs="Helvetica"/>
              <w:i w:val="0"/>
            </w:rPr>
          </w:pPr>
          <w:r>
            <w:rPr>
              <w:i w:val="0"/>
            </w:rPr>
            <w:t>© Amnesty International 20</w:t>
          </w:r>
          <w:r w:rsidR="00D614AE">
            <w:rPr>
              <w:i w:val="0"/>
            </w:rPr>
            <w:t>2</w:t>
          </w:r>
          <w:r w:rsidR="00BF05DB">
            <w:rPr>
              <w:i w:val="0"/>
            </w:rPr>
            <w:t>3</w:t>
          </w:r>
        </w:p>
        <w:p w14:paraId="6EB5B171"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455EB6A9"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BF05DB">
            <w:rPr>
              <w:i w:val="0"/>
            </w:rPr>
            <w:t>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847491">
          <w:pPr>
            <w:pStyle w:val="RTCaptionText"/>
            <w:rPr>
              <w:i w:val="0"/>
            </w:rPr>
          </w:pPr>
        </w:p>
        <w:p w14:paraId="1C253586" w14:textId="76DF717A" w:rsidR="008F39BD" w:rsidRPr="005B1131" w:rsidRDefault="008F39BD" w:rsidP="00847491">
          <w:pPr>
            <w:pStyle w:val="RTCaptionText"/>
            <w:rPr>
              <w:rFonts w:asciiTheme="majorHAnsi" w:hAnsiTheme="majorHAnsi"/>
              <w:i w:val="0"/>
              <w:sz w:val="18"/>
              <w:szCs w:val="18"/>
            </w:rPr>
          </w:pPr>
          <w:r w:rsidRPr="005B1131">
            <w:rPr>
              <w:rFonts w:asciiTheme="majorHAnsi" w:hAnsiTheme="majorHAnsi"/>
              <w:b/>
              <w:i w:val="0"/>
              <w:sz w:val="18"/>
              <w:szCs w:val="18"/>
            </w:rPr>
            <w:t xml:space="preserve">Index: </w:t>
          </w:r>
          <w:r w:rsidR="00406BDA" w:rsidRPr="00406BDA">
            <w:rPr>
              <w:rFonts w:asciiTheme="majorHAnsi" w:hAnsiTheme="majorHAnsi" w:cs="Segoe UI"/>
              <w:b/>
              <w:bCs/>
              <w:i w:val="0"/>
              <w:iCs/>
              <w:color w:val="auto"/>
              <w:sz w:val="18"/>
              <w:szCs w:val="18"/>
            </w:rPr>
            <w:t>MDE 13/7091/2023</w:t>
          </w:r>
          <w:r w:rsidRPr="005B1131">
            <w:rPr>
              <w:rFonts w:asciiTheme="majorHAnsi" w:hAnsiTheme="majorHAnsi"/>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20955658" w:rsidR="008F39BD" w:rsidRPr="00886391" w:rsidRDefault="00243EF3"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0" behindDoc="1" locked="0" layoutInCell="1" allowOverlap="1" wp14:anchorId="6029BF9E" wp14:editId="41616446">
                <wp:simplePos x="0" y="0"/>
                <wp:positionH relativeFrom="column">
                  <wp:posOffset>1729740</wp:posOffset>
                </wp:positionH>
                <wp:positionV relativeFrom="paragraph">
                  <wp:posOffset>573405</wp:posOffset>
                </wp:positionV>
                <wp:extent cx="1468755" cy="6261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72BA9A0E" w:rsidR="008F39BD" w:rsidRDefault="008F39BD" w:rsidP="00847491">
          <w:pPr>
            <w:pStyle w:val="RTAmnestywebaddress"/>
          </w:pPr>
          <w:r>
            <w:t>a</w:t>
          </w:r>
          <w:r w:rsidRPr="00222A74">
            <w:t>mnesty.org</w:t>
          </w:r>
        </w:p>
      </w:tc>
    </w:tr>
  </w:tbl>
  <w:p w14:paraId="0439BD9E" w14:textId="0393E28E" w:rsidR="008F39BD" w:rsidRPr="00B179F3" w:rsidRDefault="008F39BD" w:rsidP="00290B00">
    <w:pPr>
      <w:pStyle w:val="Footer"/>
      <w:tabs>
        <w:tab w:val="left" w:pos="880"/>
      </w:tabs>
    </w:pPr>
  </w:p>
  <w:p w14:paraId="362C0D9F" w14:textId="27591C09"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93060"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du="http://schemas.microsoft.com/office/word/2023/wordml/word16du"/>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57E7FFEF" w:rsidR="008F39BD" w:rsidRPr="00914551" w:rsidRDefault="00FD0B76" w:rsidP="00914551">
    <w:pPr>
      <w:pStyle w:val="RTFooterreporttitle"/>
    </w:pPr>
    <w:r>
      <w:t>IRAN</w:t>
    </w:r>
    <w:r w:rsidR="008F39BD" w:rsidRPr="00914551">
      <w:tab/>
    </w:r>
  </w:p>
  <w:p w14:paraId="071A5A06" w14:textId="67A6C930" w:rsidR="008F39BD" w:rsidRPr="00914551" w:rsidRDefault="00D614AE" w:rsidP="00914551">
    <w:pPr>
      <w:pStyle w:val="RTFooterreportsubtitle"/>
    </w:pPr>
    <w:r>
      <w:t>submission to the</w:t>
    </w:r>
    <w:r w:rsidR="00777596">
      <w:t xml:space="preserve"> UN HUMAN RIGHTS COMMITTEE</w:t>
    </w:r>
    <w:r w:rsidR="008F39BD" w:rsidRPr="00914551">
      <w:tab/>
    </w:r>
  </w:p>
  <w:p w14:paraId="18FC42AB"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7DB5FB91" w:rsidR="008F39BD" w:rsidRPr="00C02D13" w:rsidRDefault="176FE6A3" w:rsidP="00886391">
    <w:pPr>
      <w:pStyle w:val="RTFooterText"/>
      <w:spacing w:after="0" w:line="180" w:lineRule="exact"/>
      <w:rPr>
        <w:rFonts w:asciiTheme="majorHAnsi" w:hAnsiTheme="majorHAnsi"/>
        <w:szCs w:val="18"/>
      </w:rPr>
    </w:pPr>
    <w:r w:rsidRPr="00C02D13">
      <w:rPr>
        <w:rFonts w:asciiTheme="majorHAnsi" w:hAnsiTheme="majorHAnsi"/>
        <w:szCs w:val="18"/>
      </w:rPr>
      <w:t xml:space="preserve">Index: </w:t>
    </w:r>
    <w:r w:rsidR="00DA3E81" w:rsidRPr="00C02D13">
      <w:rPr>
        <w:rFonts w:asciiTheme="majorHAnsi" w:hAnsiTheme="majorHAnsi" w:cs="Segoe UI"/>
        <w:color w:val="auto"/>
        <w:szCs w:val="18"/>
      </w:rPr>
      <w:t>MDE 13/7091/2023</w:t>
    </w:r>
    <w:r w:rsidR="008F39BD" w:rsidRPr="00C02D13">
      <w:rPr>
        <w:rFonts w:asciiTheme="majorHAnsi" w:hAnsiTheme="majorHAnsi"/>
        <w:szCs w:val="18"/>
      </w:rPr>
      <w:br/>
    </w:r>
    <w:r w:rsidR="008F39BD" w:rsidRPr="00C02D13">
      <w:rPr>
        <w:rFonts w:asciiTheme="majorHAnsi" w:hAnsiTheme="majorHAnsi"/>
        <w:noProof/>
        <w:szCs w:val="18"/>
        <w:highlight w:val="yellow"/>
        <w:lang w:val="en-GB" w:eastAsia="en-GB"/>
      </w:rPr>
      <w:drawing>
        <wp:anchor distT="0" distB="0" distL="114300" distR="114300" simplePos="0" relativeHeight="251695108"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du="http://schemas.microsoft.com/office/word/2023/wordml/word16du"/>
                    </a:ext>
                  </a:extLst>
                </pic:spPr>
              </pic:pic>
            </a:graphicData>
          </a:graphic>
          <wp14:sizeRelH relativeFrom="page">
            <wp14:pctWidth>0</wp14:pctWidth>
          </wp14:sizeRelH>
          <wp14:sizeRelV relativeFrom="page">
            <wp14:pctHeight>0</wp14:pctHeight>
          </wp14:sizeRelV>
        </wp:anchor>
      </w:drawing>
    </w:r>
    <w:r w:rsidR="00DA3E81" w:rsidRPr="00C02D13">
      <w:rPr>
        <w:rFonts w:asciiTheme="majorHAnsi" w:hAnsiTheme="majorHAnsi"/>
        <w:szCs w:val="18"/>
      </w:rPr>
      <w:t>SEPTEMBER</w:t>
    </w:r>
    <w:r w:rsidR="006F358A" w:rsidRPr="00C02D13">
      <w:rPr>
        <w:rFonts w:asciiTheme="majorHAnsi" w:hAnsiTheme="majorHAnsi"/>
        <w:szCs w:val="18"/>
      </w:rPr>
      <w:t xml:space="preserve"> 20</w:t>
    </w:r>
    <w:r w:rsidR="000020B9" w:rsidRPr="00C02D13">
      <w:rPr>
        <w:rFonts w:asciiTheme="majorHAnsi" w:hAnsiTheme="majorHAnsi"/>
        <w:szCs w:val="18"/>
      </w:rPr>
      <w:t>23</w:t>
    </w:r>
    <w:r w:rsidR="008F39BD" w:rsidRPr="00C02D13">
      <w:rPr>
        <w:rFonts w:asciiTheme="majorHAnsi" w:hAnsiTheme="majorHAnsi"/>
        <w:szCs w:val="18"/>
      </w:rPr>
      <w:br/>
    </w:r>
    <w:r w:rsidRPr="00C02D13">
      <w:rPr>
        <w:rFonts w:asciiTheme="majorHAnsi" w:hAnsiTheme="majorHAnsi"/>
        <w:szCs w:val="18"/>
      </w:rPr>
      <w:t>Language: English</w:t>
    </w:r>
  </w:p>
  <w:p w14:paraId="1DE85D8D" w14:textId="77777777" w:rsidR="008F39BD" w:rsidRPr="0091768C" w:rsidRDefault="008F39BD"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97156"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du="http://schemas.microsoft.com/office/word/2023/wordml/word16du"/>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99204"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du="http://schemas.microsoft.com/office/word/2023/wordml/word16du"/>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D9297" w14:textId="77777777" w:rsidR="005B3435" w:rsidRPr="0049688D" w:rsidRDefault="005B3435" w:rsidP="0049688D">
      <w:r>
        <w:continuationSeparator/>
      </w:r>
    </w:p>
  </w:footnote>
  <w:footnote w:type="continuationSeparator" w:id="0">
    <w:p w14:paraId="0C260A99" w14:textId="77777777" w:rsidR="005B3435" w:rsidRDefault="005B3435" w:rsidP="00AE5E82">
      <w:r>
        <w:continuationSeparator/>
      </w:r>
    </w:p>
  </w:footnote>
  <w:footnote w:type="continuationNotice" w:id="1">
    <w:p w14:paraId="54887ABE" w14:textId="77777777" w:rsidR="005B3435" w:rsidRDefault="005B3435"/>
  </w:footnote>
  <w:footnote w:id="2">
    <w:p w14:paraId="1CD02C12" w14:textId="2FE05025"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w:t>
      </w:r>
      <w:r>
        <w:rPr>
          <w:szCs w:val="14"/>
        </w:rPr>
        <w:t>Between 1 January and 31 July 2023, Iran has executed at least 411 people.</w:t>
      </w:r>
      <w:r w:rsidRPr="004C1AAC">
        <w:rPr>
          <w:szCs w:val="14"/>
        </w:rPr>
        <w:t xml:space="preserve"> Iran executed </w:t>
      </w:r>
      <w:r>
        <w:rPr>
          <w:szCs w:val="14"/>
        </w:rPr>
        <w:t>at least</w:t>
      </w:r>
      <w:r w:rsidRPr="004C1AAC">
        <w:rPr>
          <w:szCs w:val="14"/>
        </w:rPr>
        <w:t xml:space="preserve"> </w:t>
      </w:r>
      <w:r>
        <w:rPr>
          <w:szCs w:val="14"/>
        </w:rPr>
        <w:t>4</w:t>
      </w:r>
      <w:r w:rsidRPr="004C1AAC">
        <w:rPr>
          <w:szCs w:val="14"/>
        </w:rPr>
        <w:t>,</w:t>
      </w:r>
      <w:r>
        <w:rPr>
          <w:szCs w:val="14"/>
        </w:rPr>
        <w:t>663</w:t>
      </w:r>
      <w:r w:rsidRPr="004C1AAC">
        <w:rPr>
          <w:szCs w:val="14"/>
        </w:rPr>
        <w:t xml:space="preserve"> people between </w:t>
      </w:r>
      <w:r>
        <w:rPr>
          <w:szCs w:val="14"/>
        </w:rPr>
        <w:t xml:space="preserve">1 January </w:t>
      </w:r>
      <w:r w:rsidRPr="004C1AAC">
        <w:rPr>
          <w:szCs w:val="14"/>
        </w:rPr>
        <w:t>201</w:t>
      </w:r>
      <w:r>
        <w:rPr>
          <w:szCs w:val="14"/>
        </w:rPr>
        <w:t>2</w:t>
      </w:r>
      <w:r w:rsidRPr="004C1AAC">
        <w:rPr>
          <w:szCs w:val="14"/>
        </w:rPr>
        <w:t xml:space="preserve"> and </w:t>
      </w:r>
      <w:r>
        <w:rPr>
          <w:szCs w:val="14"/>
        </w:rPr>
        <w:t xml:space="preserve">31 December </w:t>
      </w:r>
      <w:r w:rsidRPr="004C1AAC">
        <w:rPr>
          <w:szCs w:val="14"/>
        </w:rPr>
        <w:t xml:space="preserve">2022. Amnesty International, </w:t>
      </w:r>
      <w:r w:rsidRPr="004C1AAC">
        <w:rPr>
          <w:i/>
          <w:iCs/>
          <w:szCs w:val="14"/>
        </w:rPr>
        <w:t xml:space="preserve">Death sentences and executions in 2022 </w:t>
      </w:r>
      <w:r w:rsidRPr="004C1AAC">
        <w:rPr>
          <w:szCs w:val="14"/>
        </w:rPr>
        <w:t xml:space="preserve">(Index: ACT 50/6548/2023), 16 May 2023, </w:t>
      </w:r>
      <w:hyperlink r:id="rId1" w:history="1">
        <w:r w:rsidRPr="004C1AAC">
          <w:rPr>
            <w:rStyle w:val="Hyperlink"/>
            <w:szCs w:val="14"/>
          </w:rPr>
          <w:t>https://www.amnesty.org/en/documents/act50/6548/2023/en/</w:t>
        </w:r>
      </w:hyperlink>
      <w:r w:rsidRPr="004C1AAC">
        <w:rPr>
          <w:szCs w:val="14"/>
        </w:rPr>
        <w:t xml:space="preserve">, p. 38; Amnesty International, </w:t>
      </w:r>
      <w:r w:rsidRPr="004C1AAC">
        <w:rPr>
          <w:i/>
          <w:iCs/>
          <w:szCs w:val="14"/>
        </w:rPr>
        <w:t xml:space="preserve">Death sentences and executions in 2021 </w:t>
      </w:r>
      <w:r w:rsidRPr="004C1AAC">
        <w:rPr>
          <w:szCs w:val="14"/>
        </w:rPr>
        <w:t xml:space="preserve">(Index: ACT 50/54148/2022), 24 May 2022, </w:t>
      </w:r>
      <w:hyperlink r:id="rId2" w:history="1">
        <w:r w:rsidRPr="004C1AAC">
          <w:rPr>
            <w:rStyle w:val="Hyperlink"/>
            <w:szCs w:val="14"/>
          </w:rPr>
          <w:t>https://www.amnesty.org/en/documents/act50/5418/2022/en/</w:t>
        </w:r>
      </w:hyperlink>
      <w:r w:rsidRPr="004C1AAC">
        <w:rPr>
          <w:szCs w:val="14"/>
        </w:rPr>
        <w:t xml:space="preserve">, p. 60;  Amnesty International, </w:t>
      </w:r>
      <w:r w:rsidRPr="004C1AAC">
        <w:rPr>
          <w:i/>
          <w:iCs/>
          <w:szCs w:val="14"/>
        </w:rPr>
        <w:t xml:space="preserve">Death sentences and executions in 2020 </w:t>
      </w:r>
      <w:r w:rsidRPr="004C1AAC">
        <w:rPr>
          <w:szCs w:val="14"/>
        </w:rPr>
        <w:t xml:space="preserve">(Index: ACT 50/3760/2021), 21 April 2021, </w:t>
      </w:r>
      <w:hyperlink r:id="rId3" w:history="1">
        <w:r w:rsidRPr="004C1AAC">
          <w:rPr>
            <w:rStyle w:val="Hyperlink"/>
            <w:szCs w:val="14"/>
          </w:rPr>
          <w:t>https://www.amnesty.org/en/documents/act50/3760/2021/en/</w:t>
        </w:r>
      </w:hyperlink>
      <w:r w:rsidRPr="004C1AAC">
        <w:rPr>
          <w:szCs w:val="14"/>
        </w:rPr>
        <w:t xml:space="preserve">, p. 55; Amnesty International, </w:t>
      </w:r>
      <w:r w:rsidRPr="004C1AAC">
        <w:rPr>
          <w:i/>
          <w:iCs/>
          <w:szCs w:val="14"/>
        </w:rPr>
        <w:t xml:space="preserve">Death sentences and executions in 2019 </w:t>
      </w:r>
      <w:r w:rsidRPr="004C1AAC">
        <w:rPr>
          <w:szCs w:val="14"/>
        </w:rPr>
        <w:t xml:space="preserve">(Index: ACT 50/1847/2020) 21 April 2020, </w:t>
      </w:r>
      <w:hyperlink r:id="rId4" w:history="1">
        <w:r w:rsidRPr="004C1AAC">
          <w:rPr>
            <w:rStyle w:val="Hyperlink"/>
            <w:szCs w:val="14"/>
          </w:rPr>
          <w:t>https://www.amnesty.org/en/documents/act50/1847/2020/en/</w:t>
        </w:r>
      </w:hyperlink>
      <w:r w:rsidRPr="004C1AAC">
        <w:rPr>
          <w:szCs w:val="14"/>
        </w:rPr>
        <w:t xml:space="preserve">, p. 52; Amnesty International, </w:t>
      </w:r>
      <w:r w:rsidRPr="004C1AAC">
        <w:rPr>
          <w:i/>
          <w:iCs/>
          <w:szCs w:val="14"/>
        </w:rPr>
        <w:t xml:space="preserve">Death sentences and executions in 2018 </w:t>
      </w:r>
      <w:r w:rsidRPr="004C1AAC">
        <w:rPr>
          <w:szCs w:val="14"/>
        </w:rPr>
        <w:t xml:space="preserve">(Index: ACT 50/9870/2019), 10 April 2019, </w:t>
      </w:r>
      <w:hyperlink r:id="rId5" w:history="1">
        <w:r w:rsidRPr="004C1AAC">
          <w:rPr>
            <w:rStyle w:val="Hyperlink"/>
            <w:szCs w:val="14"/>
          </w:rPr>
          <w:t>https://www.amnesty.org/en/documents/act50/9870/2019/en/</w:t>
        </w:r>
      </w:hyperlink>
      <w:r w:rsidRPr="004C1AAC">
        <w:rPr>
          <w:szCs w:val="14"/>
        </w:rPr>
        <w:t xml:space="preserve">, p. 46; Amnesty International, </w:t>
      </w:r>
      <w:r w:rsidRPr="004C1AAC">
        <w:rPr>
          <w:i/>
          <w:iCs/>
          <w:szCs w:val="14"/>
        </w:rPr>
        <w:t xml:space="preserve">Death sentences and executions in 2017 </w:t>
      </w:r>
      <w:r w:rsidRPr="004C1AAC">
        <w:rPr>
          <w:szCs w:val="14"/>
        </w:rPr>
        <w:t xml:space="preserve">(Index: ACT 50/7955/2018), 12 April 2018, </w:t>
      </w:r>
      <w:hyperlink r:id="rId6" w:history="1">
        <w:r w:rsidRPr="004C1AAC">
          <w:rPr>
            <w:rStyle w:val="Hyperlink"/>
            <w:szCs w:val="14"/>
          </w:rPr>
          <w:t>https://www.amnesty.org/en/documents/act50/7955/2018/en/</w:t>
        </w:r>
      </w:hyperlink>
      <w:r w:rsidRPr="004C1AAC">
        <w:rPr>
          <w:szCs w:val="14"/>
        </w:rPr>
        <w:t xml:space="preserve">, p. </w:t>
      </w:r>
      <w:r>
        <w:rPr>
          <w:szCs w:val="14"/>
        </w:rPr>
        <w:t>3</w:t>
      </w:r>
      <w:r w:rsidRPr="004C1AAC">
        <w:rPr>
          <w:szCs w:val="14"/>
        </w:rPr>
        <w:t xml:space="preserve">8; Amnesty International, </w:t>
      </w:r>
      <w:r w:rsidRPr="004C1AAC">
        <w:rPr>
          <w:i/>
          <w:iCs/>
          <w:szCs w:val="14"/>
        </w:rPr>
        <w:t xml:space="preserve">Death sentences and executions in 2016 </w:t>
      </w:r>
      <w:r w:rsidRPr="004C1AAC">
        <w:rPr>
          <w:szCs w:val="14"/>
        </w:rPr>
        <w:t xml:space="preserve">(Index: ACT 50/5740/2017), 11 April 2017, </w:t>
      </w:r>
      <w:hyperlink r:id="rId7" w:history="1">
        <w:r w:rsidRPr="004C1AAC">
          <w:rPr>
            <w:rStyle w:val="Hyperlink"/>
            <w:szCs w:val="14"/>
          </w:rPr>
          <w:t>https://www.amnesty.org/en/documents/act50/5740/2017/en/</w:t>
        </w:r>
      </w:hyperlink>
      <w:r w:rsidRPr="004C1AAC">
        <w:rPr>
          <w:szCs w:val="14"/>
        </w:rPr>
        <w:t xml:space="preserve">, p. 40; Amnesty International, </w:t>
      </w:r>
      <w:r w:rsidRPr="004C1AAC">
        <w:rPr>
          <w:i/>
          <w:iCs/>
          <w:szCs w:val="14"/>
        </w:rPr>
        <w:t xml:space="preserve">Death sentences and executions in 2015 </w:t>
      </w:r>
      <w:r w:rsidRPr="004C1AAC">
        <w:rPr>
          <w:szCs w:val="14"/>
        </w:rPr>
        <w:t xml:space="preserve">(Index: ACT 50/3487/2016), 6 April 2016, </w:t>
      </w:r>
      <w:hyperlink r:id="rId8" w:history="1">
        <w:r w:rsidRPr="004C1AAC">
          <w:rPr>
            <w:rStyle w:val="Hyperlink"/>
            <w:szCs w:val="14"/>
          </w:rPr>
          <w:t>https://www.amnesty.org/en/documents/act50/3487/2016/en/</w:t>
        </w:r>
      </w:hyperlink>
      <w:r w:rsidRPr="004C1AAC">
        <w:rPr>
          <w:szCs w:val="14"/>
        </w:rPr>
        <w:t xml:space="preserve">, p. 63; Amnesty International, </w:t>
      </w:r>
      <w:r w:rsidRPr="004C1AAC">
        <w:rPr>
          <w:i/>
          <w:iCs/>
          <w:szCs w:val="14"/>
        </w:rPr>
        <w:t xml:space="preserve">Death sentences and executions in 2014 </w:t>
      </w:r>
      <w:r w:rsidRPr="004C1AAC">
        <w:rPr>
          <w:szCs w:val="14"/>
        </w:rPr>
        <w:t xml:space="preserve">(Index: ACT 50/0001/2015), 1 April 2015, </w:t>
      </w:r>
      <w:hyperlink r:id="rId9" w:history="1">
        <w:r w:rsidRPr="004C1AAC">
          <w:rPr>
            <w:rStyle w:val="Hyperlink"/>
            <w:szCs w:val="14"/>
          </w:rPr>
          <w:t>https://www.amnesty.org/en/documents/act50/0001/2015/en/</w:t>
        </w:r>
      </w:hyperlink>
      <w:r w:rsidRPr="004C1AAC">
        <w:rPr>
          <w:szCs w:val="14"/>
        </w:rPr>
        <w:t xml:space="preserve">, p. 62; Amnesty International, </w:t>
      </w:r>
      <w:r w:rsidRPr="004C1AAC">
        <w:rPr>
          <w:i/>
          <w:iCs/>
          <w:szCs w:val="14"/>
        </w:rPr>
        <w:t xml:space="preserve">Death sentences and executions in 2013 </w:t>
      </w:r>
      <w:r w:rsidRPr="004C1AAC">
        <w:rPr>
          <w:szCs w:val="14"/>
        </w:rPr>
        <w:t xml:space="preserve">(Index: ACT 50/001/2014), 27 March 2014, </w:t>
      </w:r>
      <w:hyperlink r:id="rId10" w:history="1">
        <w:r w:rsidRPr="004C1AAC">
          <w:rPr>
            <w:rStyle w:val="Hyperlink"/>
            <w:szCs w:val="14"/>
          </w:rPr>
          <w:t>https://www.amnesty.org/en/documents/act50/001/2014/en/</w:t>
        </w:r>
      </w:hyperlink>
      <w:r w:rsidRPr="004C1AAC">
        <w:rPr>
          <w:szCs w:val="14"/>
        </w:rPr>
        <w:t xml:space="preserve">, p. 50; Amnesty International, </w:t>
      </w:r>
      <w:r w:rsidRPr="004C1AAC">
        <w:rPr>
          <w:i/>
          <w:iCs/>
          <w:szCs w:val="14"/>
        </w:rPr>
        <w:t xml:space="preserve">Death sentences and executions in 2012, </w:t>
      </w:r>
      <w:r w:rsidRPr="004C1AAC">
        <w:rPr>
          <w:szCs w:val="14"/>
        </w:rPr>
        <w:t xml:space="preserve">(Index: ACT 50/001/2013), 10 April 2013, </w:t>
      </w:r>
      <w:hyperlink r:id="rId11" w:history="1">
        <w:r w:rsidRPr="004C1AAC">
          <w:rPr>
            <w:rStyle w:val="Hyperlink"/>
            <w:szCs w:val="14"/>
          </w:rPr>
          <w:t>https://www.amnesty.org/en/documents/act50/001/2013/en/</w:t>
        </w:r>
      </w:hyperlink>
      <w:r w:rsidRPr="004C1AAC">
        <w:rPr>
          <w:szCs w:val="14"/>
        </w:rPr>
        <w:t>, p. 48</w:t>
      </w:r>
      <w:r>
        <w:rPr>
          <w:szCs w:val="14"/>
        </w:rPr>
        <w:t>.</w:t>
      </w:r>
    </w:p>
  </w:footnote>
  <w:footnote w:id="3">
    <w:p w14:paraId="7937611D" w14:textId="562FB24C" w:rsidR="00266878" w:rsidRPr="004C1AAC" w:rsidRDefault="00266878" w:rsidP="00266878">
      <w:pPr>
        <w:pStyle w:val="FootnoteText"/>
        <w:rPr>
          <w:szCs w:val="14"/>
          <w:lang w:val="en-GB"/>
        </w:rPr>
      </w:pPr>
      <w:r w:rsidRPr="004C1AAC">
        <w:rPr>
          <w:rStyle w:val="FootnoteReference"/>
          <w:szCs w:val="14"/>
        </w:rPr>
        <w:footnoteRef/>
      </w:r>
      <w:r w:rsidRPr="004C1AAC">
        <w:rPr>
          <w:szCs w:val="14"/>
        </w:rPr>
        <w:t xml:space="preserve"> Amnesty International, </w:t>
      </w:r>
      <w:r w:rsidRPr="004C1AAC">
        <w:rPr>
          <w:i/>
          <w:iCs/>
          <w:szCs w:val="14"/>
        </w:rPr>
        <w:t xml:space="preserve">Death sentences and executions in 2022 </w:t>
      </w:r>
      <w:r w:rsidRPr="004C1AAC">
        <w:rPr>
          <w:szCs w:val="14"/>
        </w:rPr>
        <w:t>(</w:t>
      </w:r>
      <w:r>
        <w:rPr>
          <w:szCs w:val="14"/>
        </w:rPr>
        <w:t>previously cited), p.</w:t>
      </w:r>
      <w:r w:rsidRPr="004C1AAC">
        <w:rPr>
          <w:szCs w:val="14"/>
        </w:rPr>
        <w:t xml:space="preserve"> 13; Amnesty International, </w:t>
      </w:r>
      <w:r w:rsidRPr="004C1AAC">
        <w:rPr>
          <w:i/>
          <w:iCs/>
          <w:szCs w:val="14"/>
        </w:rPr>
        <w:t xml:space="preserve">Death sentences and executions in 2021 </w:t>
      </w:r>
      <w:r w:rsidRPr="004C1AAC">
        <w:rPr>
          <w:szCs w:val="14"/>
        </w:rPr>
        <w:t>(</w:t>
      </w:r>
      <w:r>
        <w:rPr>
          <w:szCs w:val="14"/>
        </w:rPr>
        <w:t>previously cited</w:t>
      </w:r>
      <w:r w:rsidRPr="004C1AAC">
        <w:rPr>
          <w:szCs w:val="14"/>
        </w:rPr>
        <w:t xml:space="preserve">), p. 14; Amnesty International, </w:t>
      </w:r>
      <w:r w:rsidRPr="004C1AAC">
        <w:rPr>
          <w:i/>
          <w:iCs/>
          <w:szCs w:val="14"/>
        </w:rPr>
        <w:t xml:space="preserve">Death sentences and executions in 2020 </w:t>
      </w:r>
      <w:r w:rsidRPr="004C1AAC">
        <w:rPr>
          <w:szCs w:val="14"/>
        </w:rPr>
        <w:t>(</w:t>
      </w:r>
      <w:r>
        <w:rPr>
          <w:szCs w:val="14"/>
        </w:rPr>
        <w:t>previously cited)</w:t>
      </w:r>
      <w:r w:rsidRPr="004C1AAC">
        <w:rPr>
          <w:szCs w:val="14"/>
        </w:rPr>
        <w:t xml:space="preserve">, p. 41; Amnesty International, </w:t>
      </w:r>
      <w:r w:rsidRPr="004C1AAC">
        <w:rPr>
          <w:i/>
          <w:iCs/>
          <w:szCs w:val="14"/>
        </w:rPr>
        <w:t xml:space="preserve">Death sentences and executions in 2019 </w:t>
      </w:r>
      <w:r w:rsidRPr="004C1AAC">
        <w:rPr>
          <w:szCs w:val="14"/>
        </w:rPr>
        <w:t>(</w:t>
      </w:r>
      <w:r>
        <w:rPr>
          <w:szCs w:val="14"/>
        </w:rPr>
        <w:t>previously cited)</w:t>
      </w:r>
      <w:r w:rsidRPr="004C1AAC">
        <w:rPr>
          <w:szCs w:val="14"/>
        </w:rPr>
        <w:t xml:space="preserve">, p. 37; Amnesty International, </w:t>
      </w:r>
      <w:r w:rsidRPr="004C1AAC">
        <w:rPr>
          <w:i/>
          <w:iCs/>
          <w:szCs w:val="14"/>
        </w:rPr>
        <w:t xml:space="preserve">Death sentences and executions in 2018 </w:t>
      </w:r>
      <w:r w:rsidRPr="004C1AAC">
        <w:rPr>
          <w:szCs w:val="14"/>
        </w:rPr>
        <w:t>(</w:t>
      </w:r>
      <w:r>
        <w:rPr>
          <w:szCs w:val="14"/>
        </w:rPr>
        <w:t>previously cited)</w:t>
      </w:r>
      <w:r w:rsidRPr="004C1AAC">
        <w:rPr>
          <w:szCs w:val="14"/>
        </w:rPr>
        <w:t xml:space="preserve">, p. 35; Amnesty International, </w:t>
      </w:r>
      <w:r w:rsidRPr="004C1AAC">
        <w:rPr>
          <w:i/>
          <w:iCs/>
          <w:szCs w:val="14"/>
        </w:rPr>
        <w:t xml:space="preserve">Death sentences and executions in 2017 </w:t>
      </w:r>
      <w:r w:rsidRPr="004C1AAC">
        <w:rPr>
          <w:szCs w:val="14"/>
        </w:rPr>
        <w:t>(</w:t>
      </w:r>
      <w:r>
        <w:rPr>
          <w:szCs w:val="14"/>
        </w:rPr>
        <w:t>previously cited</w:t>
      </w:r>
      <w:r w:rsidRPr="004C1AAC">
        <w:rPr>
          <w:szCs w:val="14"/>
        </w:rPr>
        <w:t xml:space="preserve">), p. 31; Amnesty International, </w:t>
      </w:r>
      <w:r w:rsidRPr="004C1AAC">
        <w:rPr>
          <w:i/>
          <w:iCs/>
          <w:szCs w:val="14"/>
        </w:rPr>
        <w:t xml:space="preserve">Death sentences and executions in 2016 </w:t>
      </w:r>
      <w:r w:rsidRPr="004C1AAC">
        <w:rPr>
          <w:szCs w:val="14"/>
        </w:rPr>
        <w:t>(</w:t>
      </w:r>
      <w:r>
        <w:rPr>
          <w:szCs w:val="14"/>
        </w:rPr>
        <w:t>previously cited</w:t>
      </w:r>
      <w:r w:rsidRPr="004C1AAC">
        <w:rPr>
          <w:szCs w:val="14"/>
        </w:rPr>
        <w:t xml:space="preserve">), p. 32; Amnesty International, </w:t>
      </w:r>
      <w:r w:rsidRPr="004C1AAC">
        <w:rPr>
          <w:i/>
          <w:iCs/>
          <w:szCs w:val="14"/>
        </w:rPr>
        <w:t xml:space="preserve">Death sentences and executions in 2015 </w:t>
      </w:r>
      <w:r w:rsidRPr="004C1AAC">
        <w:rPr>
          <w:szCs w:val="14"/>
        </w:rPr>
        <w:t>(</w:t>
      </w:r>
      <w:r>
        <w:rPr>
          <w:szCs w:val="14"/>
        </w:rPr>
        <w:t>previously cited</w:t>
      </w:r>
      <w:r w:rsidRPr="004C1AAC">
        <w:rPr>
          <w:szCs w:val="14"/>
        </w:rPr>
        <w:t xml:space="preserve">), p. 50; Amnesty International, </w:t>
      </w:r>
      <w:r w:rsidRPr="004C1AAC">
        <w:rPr>
          <w:i/>
          <w:iCs/>
          <w:szCs w:val="14"/>
        </w:rPr>
        <w:t xml:space="preserve">Death sentences and executions in 2014 </w:t>
      </w:r>
      <w:r w:rsidRPr="004C1AAC">
        <w:rPr>
          <w:szCs w:val="14"/>
        </w:rPr>
        <w:t>(</w:t>
      </w:r>
      <w:r>
        <w:rPr>
          <w:szCs w:val="14"/>
        </w:rPr>
        <w:t>previously cited</w:t>
      </w:r>
      <w:r w:rsidRPr="004C1AAC">
        <w:rPr>
          <w:szCs w:val="14"/>
        </w:rPr>
        <w:t xml:space="preserve">), p. </w:t>
      </w:r>
      <w:r>
        <w:rPr>
          <w:szCs w:val="14"/>
        </w:rPr>
        <w:t>4</w:t>
      </w:r>
      <w:r w:rsidRPr="004C1AAC">
        <w:rPr>
          <w:szCs w:val="14"/>
        </w:rPr>
        <w:t xml:space="preserve">7; Amnesty International, </w:t>
      </w:r>
      <w:r w:rsidRPr="004C1AAC">
        <w:rPr>
          <w:i/>
          <w:iCs/>
          <w:szCs w:val="14"/>
        </w:rPr>
        <w:t xml:space="preserve">Death sentences and executions in 2013 </w:t>
      </w:r>
      <w:r w:rsidRPr="004C1AAC">
        <w:rPr>
          <w:szCs w:val="14"/>
        </w:rPr>
        <w:t>(</w:t>
      </w:r>
      <w:r>
        <w:rPr>
          <w:szCs w:val="14"/>
        </w:rPr>
        <w:t>previously cited</w:t>
      </w:r>
      <w:r w:rsidRPr="004C1AAC">
        <w:rPr>
          <w:szCs w:val="14"/>
        </w:rPr>
        <w:t>), p. 33</w:t>
      </w:r>
      <w:r>
        <w:rPr>
          <w:szCs w:val="14"/>
        </w:rPr>
        <w:t>.</w:t>
      </w:r>
    </w:p>
  </w:footnote>
  <w:footnote w:id="4">
    <w:p w14:paraId="4A9342FC" w14:textId="3D4E8C3C" w:rsidR="00266878" w:rsidRPr="00697A38" w:rsidRDefault="00266878" w:rsidP="00266878">
      <w:pPr>
        <w:pStyle w:val="FootnoteText"/>
        <w:rPr>
          <w:lang w:val="en-GB"/>
        </w:rPr>
      </w:pPr>
      <w:r>
        <w:rPr>
          <w:rStyle w:val="FootnoteReference"/>
        </w:rPr>
        <w:footnoteRef/>
      </w:r>
      <w:r>
        <w:t xml:space="preserve"> </w:t>
      </w:r>
      <w:r>
        <w:rPr>
          <w:lang w:val="en-GB"/>
        </w:rPr>
        <w:t xml:space="preserve">Amnesty International, </w:t>
      </w:r>
      <w:r>
        <w:rPr>
          <w:i/>
          <w:iCs/>
          <w:lang w:val="en-GB"/>
        </w:rPr>
        <w:t xml:space="preserve">Execution of tortured youth highlights cruelty of Iran’s </w:t>
      </w:r>
      <w:proofErr w:type="spellStart"/>
      <w:r>
        <w:rPr>
          <w:i/>
          <w:iCs/>
          <w:lang w:val="en-GB"/>
        </w:rPr>
        <w:t>qesas</w:t>
      </w:r>
      <w:proofErr w:type="spellEnd"/>
      <w:r>
        <w:rPr>
          <w:i/>
          <w:iCs/>
          <w:lang w:val="en-GB"/>
        </w:rPr>
        <w:t xml:space="preserve"> system </w:t>
      </w:r>
      <w:r>
        <w:rPr>
          <w:lang w:val="en-GB"/>
        </w:rPr>
        <w:t xml:space="preserve">(Index: MDE 13/5049/2021), 26 November 2021, </w:t>
      </w:r>
      <w:hyperlink r:id="rId12" w:history="1">
        <w:r w:rsidRPr="003244E1">
          <w:rPr>
            <w:rStyle w:val="Hyperlink"/>
            <w:lang w:val="en-GB"/>
          </w:rPr>
          <w:t>https://www.amnesty.org/en/documents/mde13/5049/2021/en/</w:t>
        </w:r>
      </w:hyperlink>
      <w:r>
        <w:rPr>
          <w:szCs w:val="14"/>
        </w:rPr>
        <w:t>; Amnesty International, “</w:t>
      </w:r>
      <w:r w:rsidRPr="00DD631F">
        <w:rPr>
          <w:szCs w:val="14"/>
        </w:rPr>
        <w:t>Iran: Execution of young man ‘vengeful and cruel’</w:t>
      </w:r>
      <w:r>
        <w:rPr>
          <w:szCs w:val="14"/>
        </w:rPr>
        <w:t xml:space="preserve">”, 21 April 2020, </w:t>
      </w:r>
      <w:hyperlink r:id="rId13" w:history="1">
        <w:r w:rsidRPr="00C35E28">
          <w:rPr>
            <w:rStyle w:val="Hyperlink"/>
            <w:szCs w:val="14"/>
          </w:rPr>
          <w:t>https://www.amnesty.org/en/latest/news/2020/04/iran-executio</w:t>
        </w:r>
        <w:bookmarkStart w:id="8" w:name="_Hlt145001439"/>
        <w:bookmarkStart w:id="9" w:name="_Hlt145001440"/>
        <w:r w:rsidRPr="00C35E28">
          <w:rPr>
            <w:rStyle w:val="Hyperlink"/>
            <w:szCs w:val="14"/>
          </w:rPr>
          <w:t>n</w:t>
        </w:r>
        <w:bookmarkEnd w:id="8"/>
        <w:bookmarkEnd w:id="9"/>
        <w:r w:rsidRPr="00C35E28">
          <w:rPr>
            <w:rStyle w:val="Hyperlink"/>
            <w:szCs w:val="14"/>
          </w:rPr>
          <w:t>-of-young-man-veng</w:t>
        </w:r>
        <w:bookmarkStart w:id="10" w:name="_Hlt145001418"/>
        <w:bookmarkStart w:id="11" w:name="_Hlt145001419"/>
        <w:r w:rsidRPr="00C35E28">
          <w:rPr>
            <w:rStyle w:val="Hyperlink"/>
            <w:szCs w:val="14"/>
          </w:rPr>
          <w:t>e</w:t>
        </w:r>
        <w:bookmarkEnd w:id="10"/>
        <w:bookmarkEnd w:id="11"/>
        <w:r w:rsidRPr="00C35E28">
          <w:rPr>
            <w:rStyle w:val="Hyperlink"/>
            <w:szCs w:val="14"/>
          </w:rPr>
          <w:t>ful-and</w:t>
        </w:r>
        <w:bookmarkStart w:id="12" w:name="_Hlt145001409"/>
        <w:bookmarkStart w:id="13" w:name="_Hlt145001410"/>
        <w:r w:rsidRPr="00C35E28">
          <w:rPr>
            <w:rStyle w:val="Hyperlink"/>
            <w:szCs w:val="14"/>
          </w:rPr>
          <w:t>-</w:t>
        </w:r>
        <w:bookmarkEnd w:id="12"/>
        <w:bookmarkEnd w:id="13"/>
        <w:r w:rsidRPr="00C35E28">
          <w:rPr>
            <w:rStyle w:val="Hyperlink"/>
            <w:szCs w:val="14"/>
          </w:rPr>
          <w:t>cruel/</w:t>
        </w:r>
      </w:hyperlink>
      <w:r w:rsidR="00EF6F02">
        <w:rPr>
          <w:lang w:val="en-GB"/>
        </w:rPr>
        <w:t xml:space="preserve">; </w:t>
      </w:r>
      <w:r w:rsidR="00EF6F02" w:rsidRPr="00506770">
        <w:rPr>
          <w:szCs w:val="14"/>
        </w:rPr>
        <w:t xml:space="preserve">Amnesty International, </w:t>
      </w:r>
      <w:r w:rsidR="00EF6F02" w:rsidRPr="00506770">
        <w:rPr>
          <w:i/>
          <w:iCs/>
          <w:szCs w:val="14"/>
        </w:rPr>
        <w:t>Growing up on death row</w:t>
      </w:r>
      <w:r w:rsidR="00EF6F02">
        <w:rPr>
          <w:i/>
          <w:iCs/>
          <w:szCs w:val="14"/>
        </w:rPr>
        <w:t xml:space="preserve">: The death penalty and juvenile offenders in Iran </w:t>
      </w:r>
      <w:r w:rsidR="00EF6F02" w:rsidRPr="00533D1B">
        <w:rPr>
          <w:szCs w:val="14"/>
        </w:rPr>
        <w:t>(</w:t>
      </w:r>
      <w:r w:rsidR="00EF6F02">
        <w:rPr>
          <w:szCs w:val="14"/>
        </w:rPr>
        <w:t>Index: MDE 13/3112/2016</w:t>
      </w:r>
      <w:r w:rsidR="00EF6F02" w:rsidRPr="00533D1B">
        <w:rPr>
          <w:szCs w:val="14"/>
        </w:rPr>
        <w:t>),</w:t>
      </w:r>
      <w:r w:rsidR="00EF6F02">
        <w:rPr>
          <w:szCs w:val="14"/>
        </w:rPr>
        <w:t xml:space="preserve"> 26 January 2016, </w:t>
      </w:r>
      <w:hyperlink r:id="rId14" w:history="1">
        <w:r w:rsidR="00EF6F02" w:rsidRPr="003244E1">
          <w:rPr>
            <w:rStyle w:val="Hyperlink"/>
            <w:szCs w:val="14"/>
          </w:rPr>
          <w:t>https://www.amnesty.org/en/documents/mde13/3112/2016/en/</w:t>
        </w:r>
      </w:hyperlink>
      <w:r>
        <w:rPr>
          <w:szCs w:val="14"/>
        </w:rPr>
        <w:t xml:space="preserve"> </w:t>
      </w:r>
    </w:p>
  </w:footnote>
  <w:footnote w:id="5">
    <w:p w14:paraId="53073269" w14:textId="7D435E3B" w:rsidR="00266878" w:rsidRPr="0059514E" w:rsidRDefault="00266878" w:rsidP="00266878">
      <w:pPr>
        <w:pStyle w:val="FootnoteText"/>
        <w:rPr>
          <w:lang w:val="en-GB"/>
        </w:rPr>
      </w:pPr>
      <w:r>
        <w:rPr>
          <w:rStyle w:val="FootnoteReference"/>
        </w:rPr>
        <w:footnoteRef/>
      </w:r>
      <w:r>
        <w:t xml:space="preserve"> </w:t>
      </w:r>
      <w:r w:rsidRPr="00A54471">
        <w:rPr>
          <w:szCs w:val="14"/>
        </w:rPr>
        <w:t xml:space="preserve">Amnesty International, “Iran: Chilling execution spree with escalating use of death penalty against persecuted ethnic minorities”, 2 March 2023, </w:t>
      </w:r>
      <w:hyperlink r:id="rId15" w:history="1">
        <w:r w:rsidRPr="00A54471">
          <w:rPr>
            <w:rStyle w:val="Hyperlink"/>
            <w:szCs w:val="14"/>
          </w:rPr>
          <w:t>https://www.amnesty.org/en/latest/news/2023/03/iran-chilling-ex</w:t>
        </w:r>
        <w:bookmarkStart w:id="14" w:name="_Hlt145002042"/>
        <w:bookmarkStart w:id="15" w:name="_Hlt145002043"/>
        <w:r w:rsidRPr="00A54471">
          <w:rPr>
            <w:rStyle w:val="Hyperlink"/>
            <w:szCs w:val="14"/>
          </w:rPr>
          <w:t>e</w:t>
        </w:r>
        <w:bookmarkEnd w:id="14"/>
        <w:bookmarkEnd w:id="15"/>
        <w:r w:rsidRPr="00A54471">
          <w:rPr>
            <w:rStyle w:val="Hyperlink"/>
            <w:szCs w:val="14"/>
          </w:rPr>
          <w:t>cution-spree-with-escalating-use-of-death</w:t>
        </w:r>
        <w:bookmarkStart w:id="16" w:name="_Hlt145001672"/>
        <w:bookmarkStart w:id="17" w:name="_Hlt145001673"/>
        <w:r w:rsidRPr="00A54471">
          <w:rPr>
            <w:rStyle w:val="Hyperlink"/>
            <w:szCs w:val="14"/>
          </w:rPr>
          <w:t>-</w:t>
        </w:r>
        <w:bookmarkEnd w:id="16"/>
        <w:bookmarkEnd w:id="17"/>
        <w:r w:rsidRPr="00A54471">
          <w:rPr>
            <w:rStyle w:val="Hyperlink"/>
            <w:szCs w:val="14"/>
          </w:rPr>
          <w:t>penalty-against-persecuted-ethnic-minorities/</w:t>
        </w:r>
      </w:hyperlink>
      <w:r w:rsidR="00FD4489">
        <w:rPr>
          <w:szCs w:val="14"/>
        </w:rPr>
        <w:t>; A</w:t>
      </w:r>
      <w:r w:rsidRPr="00A54471">
        <w:rPr>
          <w:szCs w:val="14"/>
        </w:rPr>
        <w:t xml:space="preserve">mnesty International, “Iran: Horrific wave of executions must be stopped”, 27 July 2022, </w:t>
      </w:r>
      <w:hyperlink r:id="rId16" w:history="1">
        <w:r w:rsidRPr="00A54471">
          <w:rPr>
            <w:rStyle w:val="Hyperlink"/>
            <w:szCs w:val="14"/>
          </w:rPr>
          <w:t>https://www.amnesty.org/en/latest/news/2022/07/iran-horrific-wave-of-executions-must-be-stopped/</w:t>
        </w:r>
      </w:hyperlink>
      <w:r w:rsidRPr="00A54471">
        <w:rPr>
          <w:szCs w:val="14"/>
        </w:rPr>
        <w:t xml:space="preserve">; Amnesty International, </w:t>
      </w:r>
      <w:r w:rsidRPr="00A54471">
        <w:rPr>
          <w:i/>
          <w:iCs/>
          <w:szCs w:val="14"/>
          <w:lang w:val="en-GB"/>
        </w:rPr>
        <w:t xml:space="preserve">Death sentences and executions 2021 </w:t>
      </w:r>
      <w:r w:rsidRPr="00A54471">
        <w:rPr>
          <w:szCs w:val="14"/>
          <w:lang w:val="en-GB"/>
        </w:rPr>
        <w:t>(</w:t>
      </w:r>
      <w:r>
        <w:rPr>
          <w:szCs w:val="14"/>
          <w:lang w:val="en-GB"/>
        </w:rPr>
        <w:t>previously cited)</w:t>
      </w:r>
      <w:r>
        <w:rPr>
          <w:szCs w:val="14"/>
        </w:rPr>
        <w:t xml:space="preserve">, p. 43; </w:t>
      </w:r>
      <w:r w:rsidRPr="004C1AAC">
        <w:rPr>
          <w:szCs w:val="14"/>
        </w:rPr>
        <w:t xml:space="preserve">Amnesty International, </w:t>
      </w:r>
      <w:r w:rsidRPr="004C1AAC">
        <w:rPr>
          <w:i/>
          <w:iCs/>
          <w:szCs w:val="14"/>
        </w:rPr>
        <w:t xml:space="preserve">Death sentences and executions in 2020 </w:t>
      </w:r>
      <w:r w:rsidRPr="004C1AAC">
        <w:rPr>
          <w:szCs w:val="14"/>
        </w:rPr>
        <w:t>(</w:t>
      </w:r>
      <w:r>
        <w:rPr>
          <w:szCs w:val="14"/>
        </w:rPr>
        <w:t>previously cited</w:t>
      </w:r>
      <w:r w:rsidRPr="004C1AAC">
        <w:rPr>
          <w:szCs w:val="14"/>
        </w:rPr>
        <w:t>), pp. 40-41</w:t>
      </w:r>
      <w:r w:rsidR="006E0FB3">
        <w:rPr>
          <w:szCs w:val="14"/>
        </w:rPr>
        <w:t>.</w:t>
      </w:r>
      <w:r>
        <w:rPr>
          <w:szCs w:val="14"/>
        </w:rPr>
        <w:t xml:space="preserve"> </w:t>
      </w:r>
    </w:p>
  </w:footnote>
  <w:footnote w:id="6">
    <w:p w14:paraId="5625DA95" w14:textId="1A1813BC" w:rsidR="00266878" w:rsidRPr="00506770" w:rsidRDefault="00266878" w:rsidP="00266878">
      <w:pPr>
        <w:pStyle w:val="FootnoteText"/>
        <w:rPr>
          <w:szCs w:val="14"/>
        </w:rPr>
      </w:pPr>
      <w:r w:rsidRPr="00506770">
        <w:rPr>
          <w:rStyle w:val="FootnoteReference"/>
          <w:szCs w:val="14"/>
        </w:rPr>
        <w:footnoteRef/>
      </w:r>
      <w:r>
        <w:rPr>
          <w:szCs w:val="14"/>
        </w:rPr>
        <w:t xml:space="preserve"> </w:t>
      </w:r>
      <w:r w:rsidRPr="004C1AAC">
        <w:rPr>
          <w:szCs w:val="14"/>
        </w:rPr>
        <w:t xml:space="preserve">Amnesty International, </w:t>
      </w:r>
      <w:r w:rsidRPr="004C1AAC">
        <w:rPr>
          <w:i/>
          <w:iCs/>
          <w:szCs w:val="14"/>
        </w:rPr>
        <w:t xml:space="preserve">Iran: List of individuals at risk of execution in connection with nationwide protests </w:t>
      </w:r>
      <w:r w:rsidRPr="004C1AAC">
        <w:rPr>
          <w:szCs w:val="14"/>
        </w:rPr>
        <w:t xml:space="preserve">(Index: MDE 13/6308/2022), 16 December 2022, </w:t>
      </w:r>
      <w:hyperlink r:id="rId17" w:history="1">
        <w:r w:rsidR="003D666B" w:rsidRPr="006E10F9">
          <w:rPr>
            <w:rStyle w:val="Hyperlink"/>
          </w:rPr>
          <w:t>https://www.amnesty.org/en/documents/mde13/6308/2022/en/</w:t>
        </w:r>
      </w:hyperlink>
      <w:r w:rsidR="005543DB">
        <w:rPr>
          <w:szCs w:val="14"/>
        </w:rPr>
        <w:t>; A</w:t>
      </w:r>
      <w:r w:rsidR="00DE3E5E">
        <w:rPr>
          <w:szCs w:val="14"/>
        </w:rPr>
        <w:t>mnesty International, “</w:t>
      </w:r>
      <w:r w:rsidR="00443767">
        <w:rPr>
          <w:szCs w:val="14"/>
        </w:rPr>
        <w:t xml:space="preserve">Iran: </w:t>
      </w:r>
      <w:r w:rsidR="00DE3E5E" w:rsidRPr="00D534C8">
        <w:rPr>
          <w:szCs w:val="14"/>
        </w:rPr>
        <w:t>Chilling use of the death penalty to further brutally quell popular uprising</w:t>
      </w:r>
      <w:r w:rsidR="00DE3E5E">
        <w:rPr>
          <w:szCs w:val="14"/>
        </w:rPr>
        <w:t xml:space="preserve">”, 16 November 2022, </w:t>
      </w:r>
      <w:hyperlink r:id="rId18" w:history="1">
        <w:r w:rsidR="00DE3E5E" w:rsidRPr="00C35E28">
          <w:rPr>
            <w:rStyle w:val="Hyperlink"/>
            <w:szCs w:val="14"/>
          </w:rPr>
          <w:t>https://www.amnesty.org/en/latest/news/2022/11/iran-chilling-use-of-the-death-penalty-to-further-brutally-quell-popular-uprising/</w:t>
        </w:r>
      </w:hyperlink>
    </w:p>
  </w:footnote>
  <w:footnote w:id="7">
    <w:p w14:paraId="05568CBA" w14:textId="77777777" w:rsidR="00266878" w:rsidRPr="00FD52D9" w:rsidRDefault="00266878" w:rsidP="00266878">
      <w:pPr>
        <w:pStyle w:val="FootnoteText"/>
        <w:rPr>
          <w:szCs w:val="14"/>
          <w:lang w:val="en-GB"/>
        </w:rPr>
      </w:pPr>
      <w:r w:rsidRPr="004C1AAC">
        <w:rPr>
          <w:rStyle w:val="FootnoteReference"/>
          <w:szCs w:val="14"/>
        </w:rPr>
        <w:footnoteRef/>
      </w:r>
      <w:r w:rsidRPr="004C1AAC">
        <w:rPr>
          <w:szCs w:val="14"/>
        </w:rPr>
        <w:t xml:space="preserve"> Amnesty International, </w:t>
      </w:r>
      <w:r w:rsidRPr="004C1AAC">
        <w:rPr>
          <w:i/>
          <w:iCs/>
          <w:szCs w:val="14"/>
        </w:rPr>
        <w:t xml:space="preserve">Amnesty International Report 2022/23: The state of the world’s human rights </w:t>
      </w:r>
      <w:r w:rsidRPr="004C1AAC">
        <w:rPr>
          <w:szCs w:val="14"/>
        </w:rPr>
        <w:t xml:space="preserve">(Index: POL 10/5670/2023), 27 March 2023, </w:t>
      </w:r>
      <w:hyperlink r:id="rId19" w:history="1">
        <w:r w:rsidRPr="004C1AAC">
          <w:rPr>
            <w:rStyle w:val="Hyperlink"/>
            <w:szCs w:val="14"/>
          </w:rPr>
          <w:t>https://www.amnesty.org/en/documents/pol10/5670/2023/en/</w:t>
        </w:r>
      </w:hyperlink>
      <w:r w:rsidRPr="004C1AAC">
        <w:rPr>
          <w:szCs w:val="14"/>
        </w:rPr>
        <w:t>, p. 196</w:t>
      </w:r>
      <w:r>
        <w:rPr>
          <w:szCs w:val="14"/>
        </w:rPr>
        <w:t>.</w:t>
      </w:r>
    </w:p>
  </w:footnote>
  <w:footnote w:id="8">
    <w:p w14:paraId="64617770" w14:textId="7ED7EB0B"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Amnesty International, </w:t>
      </w:r>
      <w:r>
        <w:rPr>
          <w:i/>
          <w:iCs/>
          <w:szCs w:val="14"/>
        </w:rPr>
        <w:t xml:space="preserve">Iran: </w:t>
      </w:r>
      <w:r w:rsidRPr="004C1AAC">
        <w:rPr>
          <w:i/>
          <w:iCs/>
          <w:szCs w:val="14"/>
        </w:rPr>
        <w:t>Killings of children during youthful anti-establishment protests</w:t>
      </w:r>
      <w:r w:rsidRPr="004C1AAC">
        <w:rPr>
          <w:szCs w:val="14"/>
        </w:rPr>
        <w:t xml:space="preserve"> (Index: MDE 13/6104/2022), 9 December 2022, </w:t>
      </w:r>
      <w:hyperlink r:id="rId20" w:history="1">
        <w:r w:rsidRPr="0095218B">
          <w:rPr>
            <w:rStyle w:val="Hyperlink"/>
          </w:rPr>
          <w:t>https://www.amnesty.org/en/documents/mde13/6104/2022/en/</w:t>
        </w:r>
      </w:hyperlink>
      <w:r w:rsidRPr="004C1AAC">
        <w:rPr>
          <w:szCs w:val="14"/>
        </w:rPr>
        <w:t xml:space="preserve"> </w:t>
      </w:r>
    </w:p>
  </w:footnote>
  <w:footnote w:id="9">
    <w:p w14:paraId="0A2FE28D" w14:textId="466577D1"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w:t>
      </w:r>
      <w:r w:rsidRPr="004C1AAC">
        <w:rPr>
          <w:szCs w:val="14"/>
          <w:lang w:val="en-GB"/>
        </w:rPr>
        <w:t xml:space="preserve">Amnesty International, </w:t>
      </w:r>
      <w:r w:rsidRPr="004C1AAC">
        <w:rPr>
          <w:i/>
          <w:iCs/>
          <w:szCs w:val="14"/>
          <w:lang w:val="en-GB"/>
        </w:rPr>
        <w:t xml:space="preserve">Iran: Urgent international action needed to stop mass killings of Baluchi protesters </w:t>
      </w:r>
      <w:r w:rsidRPr="004C1AAC">
        <w:rPr>
          <w:szCs w:val="14"/>
          <w:lang w:val="en-GB"/>
        </w:rPr>
        <w:t xml:space="preserve">(Index: MDE 13/6193/2022), 10 November 2022, </w:t>
      </w:r>
      <w:hyperlink r:id="rId21" w:history="1">
        <w:r w:rsidRPr="0095218B">
          <w:rPr>
            <w:rStyle w:val="Hyperlink"/>
            <w:szCs w:val="14"/>
          </w:rPr>
          <w:t>https://www.amnesty.org/en/documents/mde13/6193/2022/en/</w:t>
        </w:r>
      </w:hyperlink>
      <w:r>
        <w:rPr>
          <w:szCs w:val="14"/>
        </w:rPr>
        <w:t xml:space="preserve"> </w:t>
      </w:r>
    </w:p>
  </w:footnote>
  <w:footnote w:id="10">
    <w:p w14:paraId="6A12ED0C" w14:textId="3C60F23E"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Amnesty International, </w:t>
      </w:r>
      <w:r w:rsidRPr="005C4DD3">
        <w:rPr>
          <w:i/>
          <w:iCs/>
          <w:szCs w:val="14"/>
        </w:rPr>
        <w:t>Iran: Details of 321 deaths in crackdown on November 2019 protests</w:t>
      </w:r>
      <w:r w:rsidRPr="004C1AAC">
        <w:rPr>
          <w:szCs w:val="14"/>
        </w:rPr>
        <w:t xml:space="preserve"> (Index: MDE 13/2308/2020), 29 July 2022, </w:t>
      </w:r>
      <w:hyperlink r:id="rId22" w:history="1">
        <w:r w:rsidRPr="00F30574">
          <w:rPr>
            <w:rStyle w:val="Hyperlink"/>
          </w:rPr>
          <w:t>https://www.amnesty.org/en/documents/mde13/2308/2020/en/</w:t>
        </w:r>
      </w:hyperlink>
      <w:r w:rsidRPr="004C1AAC">
        <w:rPr>
          <w:szCs w:val="14"/>
        </w:rPr>
        <w:t>. This document was originally published on 20 May 2020 and was subsequently updated with new information on 16 November 2021 and, more recently, on 29 July 2022. See also</w:t>
      </w:r>
      <w:r>
        <w:rPr>
          <w:szCs w:val="14"/>
        </w:rPr>
        <w:t xml:space="preserve"> </w:t>
      </w:r>
      <w:r w:rsidRPr="004C1AAC">
        <w:rPr>
          <w:szCs w:val="14"/>
        </w:rPr>
        <w:t xml:space="preserve">Amnesty International, </w:t>
      </w:r>
      <w:r w:rsidRPr="00CD587F">
        <w:rPr>
          <w:i/>
          <w:iCs/>
          <w:szCs w:val="14"/>
        </w:rPr>
        <w:t>‘They shot our children’: Killings of minors in Iran’s November 2019 protests</w:t>
      </w:r>
      <w:r w:rsidRPr="004C1AAC">
        <w:rPr>
          <w:szCs w:val="14"/>
        </w:rPr>
        <w:t xml:space="preserve"> (Index: MDE 13/1894/2020), 4 March 2020, </w:t>
      </w:r>
      <w:hyperlink r:id="rId23" w:history="1">
        <w:r w:rsidRPr="00664D51">
          <w:rPr>
            <w:rStyle w:val="Hyperlink"/>
            <w:szCs w:val="14"/>
          </w:rPr>
          <w:t xml:space="preserve">https://www.amnesty.org/en/documents/mde13/1894/2020/en </w:t>
        </w:r>
      </w:hyperlink>
    </w:p>
  </w:footnote>
  <w:footnote w:id="11">
    <w:p w14:paraId="5AE93F07" w14:textId="4934D124" w:rsidR="00FB3A95" w:rsidRPr="005C4AD4" w:rsidRDefault="00FB3A95">
      <w:pPr>
        <w:pStyle w:val="FootnoteText"/>
        <w:rPr>
          <w:lang w:val="en-GB"/>
        </w:rPr>
      </w:pPr>
      <w:r>
        <w:rPr>
          <w:rStyle w:val="FootnoteReference"/>
        </w:rPr>
        <w:footnoteRef/>
      </w:r>
      <w:r>
        <w:t xml:space="preserve"> </w:t>
      </w:r>
      <w:r w:rsidR="005B5528">
        <w:t>Amnesty International, “</w:t>
      </w:r>
      <w:r w:rsidR="005B5528" w:rsidRPr="005B5528">
        <w:t>Iran’s ‘year of shame’: More than 7,000 arrested in chilling crackdown on dissent during 2018</w:t>
      </w:r>
      <w:r w:rsidR="005B5528">
        <w:t xml:space="preserve">”, 24 January 2019, </w:t>
      </w:r>
      <w:hyperlink r:id="rId24" w:history="1">
        <w:r w:rsidR="008779E1" w:rsidRPr="00DB7EF3">
          <w:rPr>
            <w:rStyle w:val="Hyperlink"/>
          </w:rPr>
          <w:t>https://www.amnesty.org/en/latest/news/2019/01/irans-year-of-shame-more-than-7000-arrested-in-chilling-crackdown-on-dissent-during-2018/</w:t>
        </w:r>
      </w:hyperlink>
      <w:r w:rsidR="008779E1">
        <w:t xml:space="preserve"> </w:t>
      </w:r>
    </w:p>
  </w:footnote>
  <w:footnote w:id="12">
    <w:p w14:paraId="731CDD8B" w14:textId="4C21DFB5" w:rsidR="00266878" w:rsidRPr="00430224" w:rsidRDefault="00266878" w:rsidP="00266878">
      <w:pPr>
        <w:pStyle w:val="FootnoteText"/>
      </w:pPr>
      <w:r>
        <w:rPr>
          <w:rStyle w:val="FootnoteReference"/>
        </w:rPr>
        <w:footnoteRef/>
      </w:r>
      <w:r>
        <w:t xml:space="preserve"> </w:t>
      </w:r>
      <w:r w:rsidR="00055008">
        <w:t>See</w:t>
      </w:r>
      <w:r w:rsidR="005019E3">
        <w:t>:</w:t>
      </w:r>
      <w:r w:rsidR="00055008">
        <w:t xml:space="preserve"> </w:t>
      </w:r>
      <w:r w:rsidRPr="00583A9F">
        <w:t xml:space="preserve">Amnesty International, </w:t>
      </w:r>
      <w:r w:rsidRPr="004C1AAC" w:rsidDel="00E541E4">
        <w:rPr>
          <w:i/>
          <w:iCs/>
          <w:szCs w:val="14"/>
        </w:rPr>
        <w:t xml:space="preserve">Iran: </w:t>
      </w:r>
      <w:r w:rsidRPr="004C1AAC">
        <w:rPr>
          <w:i/>
          <w:iCs/>
          <w:szCs w:val="14"/>
        </w:rPr>
        <w:t xml:space="preserve">They are shooting brazenly: Iran’s militarized response to May 2022 protests </w:t>
      </w:r>
      <w:r w:rsidRPr="004C1AAC">
        <w:rPr>
          <w:szCs w:val="14"/>
        </w:rPr>
        <w:t xml:space="preserve">(Index: MDE 13/5789/2022), 3 August 2022, </w:t>
      </w:r>
      <w:hyperlink r:id="rId25" w:history="1">
        <w:r w:rsidRPr="004C1AAC">
          <w:rPr>
            <w:rStyle w:val="Hyperlink"/>
            <w:szCs w:val="14"/>
          </w:rPr>
          <w:t>https://www.amnesty.org/en/documents/mde13/5789/2022/en/</w:t>
        </w:r>
      </w:hyperlink>
      <w:r>
        <w:t>,</w:t>
      </w:r>
      <w:r w:rsidRPr="00583A9F">
        <w:t xml:space="preserve"> pp. 6-7</w:t>
      </w:r>
      <w:r>
        <w:t>.</w:t>
      </w:r>
    </w:p>
  </w:footnote>
  <w:footnote w:id="13">
    <w:p w14:paraId="356C04D3" w14:textId="59AF2846"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w:t>
      </w:r>
      <w:r w:rsidR="00AF6EA4">
        <w:rPr>
          <w:szCs w:val="14"/>
        </w:rPr>
        <w:t xml:space="preserve">See Section 13 “Right to reparation or effective remedy” for recommendations on accountability; </w:t>
      </w:r>
      <w:r w:rsidRPr="004C1AAC">
        <w:rPr>
          <w:szCs w:val="14"/>
        </w:rPr>
        <w:t xml:space="preserve">Amnesty International, </w:t>
      </w:r>
      <w:r w:rsidRPr="004C1AAC" w:rsidDel="00E541E4">
        <w:rPr>
          <w:i/>
          <w:iCs/>
          <w:szCs w:val="14"/>
        </w:rPr>
        <w:t xml:space="preserve">Iran: </w:t>
      </w:r>
      <w:r w:rsidRPr="004C1AAC">
        <w:rPr>
          <w:i/>
          <w:iCs/>
          <w:szCs w:val="14"/>
        </w:rPr>
        <w:t>They are shooting brazenly</w:t>
      </w:r>
      <w:r>
        <w:rPr>
          <w:i/>
          <w:iCs/>
          <w:szCs w:val="14"/>
        </w:rPr>
        <w:t xml:space="preserve"> </w:t>
      </w:r>
      <w:r w:rsidRPr="005C4AD4">
        <w:rPr>
          <w:szCs w:val="14"/>
        </w:rPr>
        <w:t>(previously cited)</w:t>
      </w:r>
      <w:r w:rsidRPr="00A44389">
        <w:rPr>
          <w:szCs w:val="14"/>
        </w:rPr>
        <w:t xml:space="preserve"> </w:t>
      </w:r>
      <w:r>
        <w:rPr>
          <w:szCs w:val="14"/>
        </w:rPr>
        <w:t xml:space="preserve">pp. 20-21. </w:t>
      </w:r>
    </w:p>
  </w:footnote>
  <w:footnote w:id="14">
    <w:p w14:paraId="0C01D8B7" w14:textId="2417C62C" w:rsidR="00266878" w:rsidRPr="00506770" w:rsidRDefault="00266878" w:rsidP="00266878">
      <w:pPr>
        <w:rPr>
          <w:rFonts w:ascii="Amnesty Trade Gothic Light" w:hAnsi="Amnesty Trade Gothic Light"/>
          <w:szCs w:val="14"/>
          <w:lang w:val="en-GB"/>
        </w:rPr>
      </w:pPr>
      <w:r w:rsidRPr="00506770">
        <w:rPr>
          <w:rStyle w:val="FootnoteReference"/>
          <w:rFonts w:ascii="Amnesty Trade Gothic Light" w:hAnsi="Amnesty Trade Gothic Light"/>
          <w:szCs w:val="14"/>
        </w:rPr>
        <w:footnoteRef/>
      </w:r>
      <w:r w:rsidRPr="00506770">
        <w:rPr>
          <w:rFonts w:ascii="Amnesty Trade Gothic Light" w:hAnsi="Amnesty Trade Gothic Light"/>
          <w:szCs w:val="14"/>
        </w:rPr>
        <w:t xml:space="preserve"> </w:t>
      </w:r>
      <w:r>
        <w:rPr>
          <w:rFonts w:ascii="Amnesty Trade Gothic Light" w:hAnsi="Amnesty Trade Gothic Light"/>
          <w:szCs w:val="14"/>
        </w:rPr>
        <w:t xml:space="preserve">Amnesty International, </w:t>
      </w:r>
      <w:r>
        <w:rPr>
          <w:rFonts w:ascii="Amnesty Trade Gothic Light" w:hAnsi="Amnesty Trade Gothic Light"/>
          <w:i/>
          <w:iCs/>
          <w:szCs w:val="14"/>
        </w:rPr>
        <w:t xml:space="preserve">Amnesty International Report 2022/23 </w:t>
      </w:r>
      <w:r>
        <w:rPr>
          <w:rFonts w:ascii="Amnesty Trade Gothic Light" w:hAnsi="Amnesty Trade Gothic Light"/>
          <w:szCs w:val="14"/>
        </w:rPr>
        <w:t xml:space="preserve">(previously cited), p. 198; </w:t>
      </w:r>
      <w:r w:rsidRPr="00506770">
        <w:rPr>
          <w:rFonts w:ascii="Amnesty Trade Gothic Light" w:hAnsi="Amnesty Trade Gothic Light"/>
          <w:szCs w:val="14"/>
        </w:rPr>
        <w:t xml:space="preserve">Amnesty International, “Unlawful killings of destitute fuel porters must be independently investigated”, 2 March 2021, </w:t>
      </w:r>
      <w:hyperlink r:id="rId26" w:history="1">
        <w:r w:rsidRPr="00506770">
          <w:rPr>
            <w:rStyle w:val="Hyperlink"/>
            <w:rFonts w:ascii="Amnesty Trade Gothic Light" w:hAnsi="Amnesty Trade Gothic Light"/>
            <w:szCs w:val="14"/>
          </w:rPr>
          <w:t>https://www.amnesty.org/en/latest/press-release/2021/03/iran-unlawful-killings-of-destitute-fuel-porters-must-be-independently-investigated/</w:t>
        </w:r>
      </w:hyperlink>
    </w:p>
  </w:footnote>
  <w:footnote w:id="15">
    <w:p w14:paraId="3DE39196" w14:textId="77777777" w:rsidR="00266878" w:rsidRPr="00EC2CC4" w:rsidRDefault="00266878" w:rsidP="00266878">
      <w:pPr>
        <w:pStyle w:val="FootnoteText"/>
      </w:pPr>
      <w:r>
        <w:rPr>
          <w:rStyle w:val="FootnoteReference"/>
        </w:rPr>
        <w:footnoteRef/>
      </w:r>
      <w:r>
        <w:t xml:space="preserve"> Amnesty International, “</w:t>
      </w:r>
      <w:r w:rsidRPr="00EB6298">
        <w:t>Iran/Turkey: Fleeing Afghans unlawfully returned after coming under fire at borders</w:t>
      </w:r>
      <w:r>
        <w:t xml:space="preserve">”, 31 August 2022, </w:t>
      </w:r>
      <w:hyperlink r:id="rId27" w:history="1">
        <w:r w:rsidRPr="00C35E28">
          <w:rPr>
            <w:rStyle w:val="Hyperlink"/>
          </w:rPr>
          <w:t>https://www.amnesty.org/en/latest/news/2022/08/iran-turkey-fleeing-afghans-unlawfully-returned-after-coming-under-fire-at-borders/</w:t>
        </w:r>
      </w:hyperlink>
      <w:r>
        <w:t xml:space="preserve"> </w:t>
      </w:r>
    </w:p>
  </w:footnote>
  <w:footnote w:id="16">
    <w:p w14:paraId="5E550EAB" w14:textId="77777777" w:rsidR="00266878" w:rsidRPr="001406A4" w:rsidRDefault="00266878" w:rsidP="00266878">
      <w:pPr>
        <w:pStyle w:val="FootnoteText"/>
      </w:pPr>
      <w:r>
        <w:rPr>
          <w:rStyle w:val="FootnoteReference"/>
        </w:rPr>
        <w:footnoteRef/>
      </w:r>
      <w:r>
        <w:t xml:space="preserve"> </w:t>
      </w:r>
      <w:r w:rsidRPr="008B3FEB">
        <w:rPr>
          <w:szCs w:val="14"/>
        </w:rPr>
        <w:t xml:space="preserve">Amnesty International, </w:t>
      </w:r>
      <w:r w:rsidRPr="008B3FEB">
        <w:rPr>
          <w:i/>
          <w:iCs/>
          <w:szCs w:val="14"/>
        </w:rPr>
        <w:t xml:space="preserve">Iran: Details of 72 deaths in custody since 2010 </w:t>
      </w:r>
      <w:r w:rsidRPr="008B3FEB">
        <w:rPr>
          <w:szCs w:val="14"/>
        </w:rPr>
        <w:t xml:space="preserve">(Index: MDE 13/4669/2021), 15 September 2021, </w:t>
      </w:r>
      <w:hyperlink r:id="rId28" w:history="1">
        <w:r w:rsidRPr="008B3FEB">
          <w:rPr>
            <w:rStyle w:val="Hyperlink"/>
            <w:szCs w:val="14"/>
          </w:rPr>
          <w:t>https://www.amnesty.org/en/documents/mde13/4669/2021/en/</w:t>
        </w:r>
      </w:hyperlink>
    </w:p>
  </w:footnote>
  <w:footnote w:id="17">
    <w:p w14:paraId="00209489" w14:textId="77777777" w:rsidR="00266878" w:rsidRPr="00775551" w:rsidRDefault="00266878" w:rsidP="00266878">
      <w:pPr>
        <w:pStyle w:val="FootnoteText"/>
      </w:pPr>
      <w:r>
        <w:rPr>
          <w:rStyle w:val="FootnoteReference"/>
        </w:rPr>
        <w:footnoteRef/>
      </w:r>
      <w:r>
        <w:t xml:space="preserve"> Amnesty International, </w:t>
      </w:r>
      <w:r w:rsidRPr="00633802">
        <w:rPr>
          <w:i/>
          <w:iCs/>
        </w:rPr>
        <w:t>Iran: Tortured prisoners at Evin prison are in urgent need of international protection</w:t>
      </w:r>
      <w:r>
        <w:t xml:space="preserve"> (Index: </w:t>
      </w:r>
      <w:r w:rsidRPr="00146972">
        <w:t>MDE 13/6129/2022</w:t>
      </w:r>
      <w:r>
        <w:t xml:space="preserve">), 18 October 2022, </w:t>
      </w:r>
      <w:hyperlink r:id="rId29" w:history="1">
        <w:r w:rsidRPr="00C35E28">
          <w:rPr>
            <w:rStyle w:val="Hyperlink"/>
          </w:rPr>
          <w:t>https://www.amnesty.org/en/documents/mde13/6129/2022/en/</w:t>
        </w:r>
      </w:hyperlink>
      <w:r>
        <w:t xml:space="preserve"> </w:t>
      </w:r>
    </w:p>
  </w:footnote>
  <w:footnote w:id="18">
    <w:p w14:paraId="7CEEFA26" w14:textId="3ACD3180"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Amnesty International, </w:t>
      </w:r>
      <w:r w:rsidRPr="008B3FEB">
        <w:rPr>
          <w:i/>
          <w:iCs/>
          <w:szCs w:val="14"/>
        </w:rPr>
        <w:t xml:space="preserve">Amnesty International Report 2022/23 </w:t>
      </w:r>
      <w:r w:rsidRPr="008B3FEB">
        <w:rPr>
          <w:szCs w:val="14"/>
        </w:rPr>
        <w:t>(</w:t>
      </w:r>
      <w:r>
        <w:rPr>
          <w:szCs w:val="14"/>
        </w:rPr>
        <w:t>previously cited</w:t>
      </w:r>
      <w:r w:rsidRPr="008B3FEB">
        <w:rPr>
          <w:szCs w:val="14"/>
        </w:rPr>
        <w:t>)</w:t>
      </w:r>
      <w:r>
        <w:rPr>
          <w:szCs w:val="14"/>
        </w:rPr>
        <w:t>,</w:t>
      </w:r>
      <w:r w:rsidRPr="008B3FEB">
        <w:rPr>
          <w:szCs w:val="14"/>
        </w:rPr>
        <w:t xml:space="preserve"> pp. 19</w:t>
      </w:r>
      <w:r>
        <w:rPr>
          <w:szCs w:val="14"/>
        </w:rPr>
        <w:t>7</w:t>
      </w:r>
      <w:r w:rsidRPr="008B3FEB">
        <w:rPr>
          <w:szCs w:val="14"/>
        </w:rPr>
        <w:t>-19</w:t>
      </w:r>
      <w:r>
        <w:rPr>
          <w:szCs w:val="14"/>
        </w:rPr>
        <w:t>8;</w:t>
      </w:r>
      <w:r w:rsidRPr="005E615D">
        <w:rPr>
          <w:szCs w:val="14"/>
        </w:rPr>
        <w:t xml:space="preserve"> </w:t>
      </w:r>
      <w:r>
        <w:rPr>
          <w:szCs w:val="14"/>
        </w:rPr>
        <w:t>A</w:t>
      </w:r>
      <w:r w:rsidRPr="008B3FEB">
        <w:rPr>
          <w:szCs w:val="14"/>
        </w:rPr>
        <w:t>mnesty International, “Iran’s ‘year of shame’: More than 7,000 arrested in chilling crackdown on dissent during 2018”</w:t>
      </w:r>
      <w:r w:rsidR="00F81DA6">
        <w:rPr>
          <w:szCs w:val="14"/>
        </w:rPr>
        <w:t xml:space="preserve"> (previously cited).</w:t>
      </w:r>
      <w:r>
        <w:rPr>
          <w:szCs w:val="14"/>
        </w:rPr>
        <w:t xml:space="preserve"> </w:t>
      </w:r>
    </w:p>
  </w:footnote>
  <w:footnote w:id="19">
    <w:p w14:paraId="76FF6E5A" w14:textId="23D415EB" w:rsidR="00266878" w:rsidRPr="008B3FEB" w:rsidRDefault="00266878" w:rsidP="00266878">
      <w:pPr>
        <w:pStyle w:val="FootnoteText"/>
        <w:rPr>
          <w:szCs w:val="14"/>
          <w:lang w:val="en-GB"/>
        </w:rPr>
      </w:pPr>
      <w:r w:rsidRPr="008B3FEB">
        <w:rPr>
          <w:rStyle w:val="FootnoteReference"/>
          <w:szCs w:val="14"/>
        </w:rPr>
        <w:footnoteRef/>
      </w:r>
      <w:r w:rsidRPr="008B3FEB">
        <w:rPr>
          <w:szCs w:val="14"/>
        </w:rPr>
        <w:t xml:space="preserve"> Amnesty International, </w:t>
      </w:r>
      <w:r w:rsidRPr="008B3FEB">
        <w:rPr>
          <w:i/>
          <w:iCs/>
          <w:szCs w:val="14"/>
        </w:rPr>
        <w:t xml:space="preserve">Caught in a web of repression: Iran’s human rights defenders under attack </w:t>
      </w:r>
      <w:r w:rsidRPr="008B3FEB">
        <w:rPr>
          <w:szCs w:val="14"/>
        </w:rPr>
        <w:t>(</w:t>
      </w:r>
      <w:r w:rsidRPr="008B3FEB" w:rsidDel="00D051EF">
        <w:rPr>
          <w:szCs w:val="14"/>
        </w:rPr>
        <w:t>Index: MDE 13/6446/2017</w:t>
      </w:r>
      <w:r w:rsidRPr="008B3FEB" w:rsidDel="005209C4">
        <w:rPr>
          <w:szCs w:val="14"/>
        </w:rPr>
        <w:t>)</w:t>
      </w:r>
      <w:r w:rsidRPr="008B3FEB" w:rsidDel="00D051EF">
        <w:rPr>
          <w:szCs w:val="14"/>
        </w:rPr>
        <w:t xml:space="preserve">, 2 August 2017, </w:t>
      </w:r>
      <w:hyperlink r:id="rId30" w:history="1">
        <w:r w:rsidRPr="008B3FEB" w:rsidDel="00D051EF">
          <w:rPr>
            <w:rStyle w:val="Hyperlink"/>
            <w:szCs w:val="14"/>
          </w:rPr>
          <w:t>https://www.amnesty.org/en/documents/mde13/6446/2017/en/</w:t>
        </w:r>
      </w:hyperlink>
      <w:r w:rsidRPr="008B3FEB">
        <w:rPr>
          <w:rStyle w:val="Hyperlink"/>
          <w:szCs w:val="14"/>
        </w:rPr>
        <w:t xml:space="preserve">  </w:t>
      </w:r>
    </w:p>
  </w:footnote>
  <w:footnote w:id="20">
    <w:p w14:paraId="40396629" w14:textId="4E99B296"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Amnesty International, “Iran: Sentencing of human rights lawyer to 30 years in prison and 111 lashes ‘a shocking injustice’”, 3 June 2019, </w:t>
      </w:r>
      <w:hyperlink r:id="rId31" w:history="1">
        <w:r w:rsidRPr="008B3FEB">
          <w:rPr>
            <w:rStyle w:val="Hyperlink"/>
            <w:szCs w:val="14"/>
          </w:rPr>
          <w:t>https://www.amnesty.org/en/latest/press-release/2019/06/iran-sentencing-of-human-rights-lawyer-to-30-years-in-prison-and-111-lashes-a-shocking-injustice/</w:t>
        </w:r>
      </w:hyperlink>
      <w:r w:rsidRPr="008B3FEB">
        <w:rPr>
          <w:szCs w:val="14"/>
        </w:rPr>
        <w:t xml:space="preserve">; </w:t>
      </w:r>
      <w:r w:rsidRPr="008B3FEB">
        <w:rPr>
          <w:szCs w:val="14"/>
          <w:lang w:val="en-GB"/>
        </w:rPr>
        <w:t xml:space="preserve">Amnesty International, </w:t>
      </w:r>
      <w:r w:rsidRPr="004922A3">
        <w:rPr>
          <w:i/>
          <w:iCs/>
          <w:szCs w:val="14"/>
          <w:lang w:val="en-GB"/>
        </w:rPr>
        <w:t xml:space="preserve">Iran: </w:t>
      </w:r>
      <w:r w:rsidRPr="008B3FEB">
        <w:rPr>
          <w:i/>
          <w:iCs/>
          <w:szCs w:val="14"/>
          <w:lang w:val="en-GB"/>
        </w:rPr>
        <w:t xml:space="preserve">38 years and 148 lashes for women’s rights defender: Nasrin Sotoudeh </w:t>
      </w:r>
      <w:r w:rsidRPr="008B3FEB">
        <w:rPr>
          <w:szCs w:val="14"/>
          <w:lang w:val="en-GB"/>
        </w:rPr>
        <w:t xml:space="preserve">(Index: MDE 13/0024/2019), 14 March 2019, </w:t>
      </w:r>
      <w:hyperlink r:id="rId32" w:history="1">
        <w:r w:rsidRPr="008B3FEB">
          <w:rPr>
            <w:rStyle w:val="Hyperlink"/>
            <w:szCs w:val="14"/>
            <w:lang w:val="en-GB"/>
          </w:rPr>
          <w:t>www.amnesty.org/en/documents/mde13/0024/2019/en/</w:t>
        </w:r>
      </w:hyperlink>
      <w:r w:rsidRPr="008B3FEB">
        <w:rPr>
          <w:szCs w:val="14"/>
        </w:rPr>
        <w:t xml:space="preserve"> </w:t>
      </w:r>
    </w:p>
  </w:footnote>
  <w:footnote w:id="21">
    <w:p w14:paraId="781DF9A9" w14:textId="79418132" w:rsidR="00266878" w:rsidRPr="0028790E" w:rsidRDefault="00266878" w:rsidP="00266878">
      <w:pPr>
        <w:pStyle w:val="FootnoteText"/>
        <w:rPr>
          <w:lang w:val="en-GB"/>
        </w:rPr>
      </w:pPr>
      <w:r>
        <w:rPr>
          <w:rStyle w:val="FootnoteReference"/>
        </w:rPr>
        <w:footnoteRef/>
      </w:r>
      <w:r>
        <w:t xml:space="preserve"> Amnesty International, </w:t>
      </w:r>
      <w:r>
        <w:rPr>
          <w:i/>
          <w:iCs/>
        </w:rPr>
        <w:t xml:space="preserve">Amnesty International Report 2021/22 </w:t>
      </w:r>
      <w:r>
        <w:t xml:space="preserve">(Index: POL 10/4870/2022), 29 March 2022, </w:t>
      </w:r>
      <w:hyperlink r:id="rId33" w:history="1">
        <w:r w:rsidRPr="00477078">
          <w:rPr>
            <w:rStyle w:val="Hyperlink"/>
          </w:rPr>
          <w:t>https://www.amnesty.org/en/documents/pol10/4870/2022/en/</w:t>
        </w:r>
      </w:hyperlink>
      <w:r>
        <w:t xml:space="preserve">, p. 198; </w:t>
      </w:r>
      <w:r w:rsidRPr="008B3FEB">
        <w:rPr>
          <w:szCs w:val="14"/>
        </w:rPr>
        <w:t xml:space="preserve">Amnesty International, </w:t>
      </w:r>
      <w:r w:rsidRPr="008B3FEB">
        <w:rPr>
          <w:i/>
          <w:iCs/>
          <w:szCs w:val="14"/>
        </w:rPr>
        <w:t xml:space="preserve">Caught in a web of repression </w:t>
      </w:r>
      <w:r w:rsidRPr="008B3FEB">
        <w:rPr>
          <w:szCs w:val="14"/>
        </w:rPr>
        <w:t>(</w:t>
      </w:r>
      <w:r>
        <w:rPr>
          <w:szCs w:val="14"/>
        </w:rPr>
        <w:t xml:space="preserve">previously cited), pp. 17-18. </w:t>
      </w:r>
    </w:p>
  </w:footnote>
  <w:footnote w:id="22">
    <w:p w14:paraId="5EC272B5" w14:textId="2999AD15"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Amnesty International, </w:t>
      </w:r>
      <w:proofErr w:type="gramStart"/>
      <w:r w:rsidRPr="008B3FEB">
        <w:rPr>
          <w:i/>
          <w:iCs/>
          <w:szCs w:val="14"/>
        </w:rPr>
        <w:t>Caught</w:t>
      </w:r>
      <w:proofErr w:type="gramEnd"/>
      <w:r w:rsidRPr="008B3FEB">
        <w:rPr>
          <w:i/>
          <w:iCs/>
          <w:szCs w:val="14"/>
        </w:rPr>
        <w:t xml:space="preserve"> in a web of repression </w:t>
      </w:r>
      <w:r w:rsidRPr="008B3FEB">
        <w:rPr>
          <w:szCs w:val="14"/>
        </w:rPr>
        <w:t>(</w:t>
      </w:r>
      <w:r>
        <w:rPr>
          <w:szCs w:val="14"/>
        </w:rPr>
        <w:t>previously cited)</w:t>
      </w:r>
      <w:r w:rsidRPr="008B3FEB">
        <w:rPr>
          <w:szCs w:val="14"/>
        </w:rPr>
        <w:t>, p</w:t>
      </w:r>
      <w:r>
        <w:rPr>
          <w:szCs w:val="14"/>
        </w:rPr>
        <w:t>p</w:t>
      </w:r>
      <w:r w:rsidRPr="008B3FEB">
        <w:rPr>
          <w:szCs w:val="14"/>
        </w:rPr>
        <w:t>. 16</w:t>
      </w:r>
      <w:r>
        <w:rPr>
          <w:szCs w:val="14"/>
        </w:rPr>
        <w:t>, 19, 53-54.</w:t>
      </w:r>
      <w:r w:rsidRPr="008B3FEB">
        <w:rPr>
          <w:szCs w:val="14"/>
        </w:rPr>
        <w:t xml:space="preserve"> </w:t>
      </w:r>
    </w:p>
  </w:footnote>
  <w:footnote w:id="23">
    <w:p w14:paraId="70D563FB" w14:textId="3243B2BF" w:rsidR="00B27129" w:rsidRPr="00B27129" w:rsidRDefault="00B27129">
      <w:pPr>
        <w:pStyle w:val="FootnoteText"/>
      </w:pPr>
      <w:r>
        <w:rPr>
          <w:rStyle w:val="FootnoteReference"/>
        </w:rPr>
        <w:footnoteRef/>
      </w:r>
      <w:r>
        <w:t xml:space="preserve"> </w:t>
      </w:r>
      <w:r w:rsidR="005E7F77">
        <w:t xml:space="preserve">See </w:t>
      </w:r>
      <w:r w:rsidRPr="008B3FEB">
        <w:rPr>
          <w:szCs w:val="14"/>
        </w:rPr>
        <w:t xml:space="preserve">Amnesty International, </w:t>
      </w:r>
      <w:proofErr w:type="gramStart"/>
      <w:r w:rsidRPr="008B3FEB">
        <w:rPr>
          <w:i/>
          <w:iCs/>
          <w:szCs w:val="14"/>
        </w:rPr>
        <w:t>Caught</w:t>
      </w:r>
      <w:proofErr w:type="gramEnd"/>
      <w:r w:rsidRPr="008B3FEB">
        <w:rPr>
          <w:i/>
          <w:iCs/>
          <w:szCs w:val="14"/>
        </w:rPr>
        <w:t xml:space="preserve"> in a web of repression </w:t>
      </w:r>
      <w:r w:rsidRPr="008B3FEB">
        <w:rPr>
          <w:szCs w:val="14"/>
        </w:rPr>
        <w:t>(</w:t>
      </w:r>
      <w:r>
        <w:rPr>
          <w:szCs w:val="14"/>
        </w:rPr>
        <w:t>previously cited)</w:t>
      </w:r>
      <w:r w:rsidRPr="008B3FEB">
        <w:rPr>
          <w:szCs w:val="14"/>
        </w:rPr>
        <w:t>, p. 1</w:t>
      </w:r>
      <w:r w:rsidR="005E7F77">
        <w:rPr>
          <w:szCs w:val="14"/>
        </w:rPr>
        <w:t>8</w:t>
      </w:r>
      <w:r>
        <w:rPr>
          <w:szCs w:val="14"/>
        </w:rPr>
        <w:t>.</w:t>
      </w:r>
    </w:p>
  </w:footnote>
  <w:footnote w:id="24">
    <w:p w14:paraId="64B77B7E" w14:textId="441154B5"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w:t>
      </w:r>
      <w:r w:rsidRPr="008B3FEB">
        <w:rPr>
          <w:szCs w:val="14"/>
          <w:lang w:val="en-GB"/>
        </w:rPr>
        <w:t xml:space="preserve">Amnesty International, </w:t>
      </w:r>
      <w:r w:rsidRPr="008B3FEB">
        <w:rPr>
          <w:i/>
          <w:iCs/>
          <w:szCs w:val="14"/>
          <w:lang w:val="en-GB"/>
        </w:rPr>
        <w:t xml:space="preserve">Iran: Release </w:t>
      </w:r>
      <w:proofErr w:type="spellStart"/>
      <w:r w:rsidRPr="008B3FEB">
        <w:rPr>
          <w:i/>
          <w:iCs/>
          <w:szCs w:val="14"/>
          <w:lang w:val="en-GB"/>
        </w:rPr>
        <w:t>Ahwazi</w:t>
      </w:r>
      <w:proofErr w:type="spellEnd"/>
      <w:r w:rsidRPr="008B3FEB">
        <w:rPr>
          <w:i/>
          <w:iCs/>
          <w:szCs w:val="14"/>
          <w:lang w:val="en-GB"/>
        </w:rPr>
        <w:t xml:space="preserve"> Arab man forcibly disappeared in reprisal for his relative’s activism </w:t>
      </w:r>
      <w:r w:rsidRPr="008B3FEB">
        <w:rPr>
          <w:szCs w:val="14"/>
          <w:lang w:val="en-GB"/>
        </w:rPr>
        <w:t xml:space="preserve">(Index: MDE 13/4334/2021), 24 June 2021, </w:t>
      </w:r>
      <w:hyperlink r:id="rId34" w:history="1">
        <w:r w:rsidRPr="008B3FEB">
          <w:rPr>
            <w:rStyle w:val="Hyperlink"/>
            <w:szCs w:val="14"/>
            <w:lang w:val="en-GB"/>
          </w:rPr>
          <w:t>https://www.amnesty.org/en/documents/mde13/4334/2021/en/</w:t>
        </w:r>
      </w:hyperlink>
      <w:r>
        <w:t xml:space="preserve">; Amnesty International, </w:t>
      </w:r>
      <w:r w:rsidR="0020369D">
        <w:rPr>
          <w:i/>
          <w:iCs/>
        </w:rPr>
        <w:t xml:space="preserve">Amnesty International Report 2021/22 </w:t>
      </w:r>
      <w:r w:rsidR="0020369D">
        <w:t>(previously cited), p. 198</w:t>
      </w:r>
      <w:r w:rsidR="00BF3EB4">
        <w:t>;</w:t>
      </w:r>
      <w:r w:rsidRPr="008B3FEB">
        <w:rPr>
          <w:rStyle w:val="Hyperlink"/>
          <w:color w:val="auto"/>
          <w:szCs w:val="14"/>
          <w:u w:val="none"/>
          <w:lang w:val="en-GB"/>
        </w:rPr>
        <w:t xml:space="preserve"> </w:t>
      </w:r>
      <w:r w:rsidRPr="008B3FEB">
        <w:rPr>
          <w:szCs w:val="14"/>
          <w:lang w:val="en-GB"/>
        </w:rPr>
        <w:t xml:space="preserve">Amnesty International, “Iran: Family of women’s rights activist arrested in despicable attempt to intimidate her into silence”, 25 September 2019, </w:t>
      </w:r>
      <w:hyperlink r:id="rId35" w:history="1">
        <w:r w:rsidRPr="008B3FEB">
          <w:rPr>
            <w:rStyle w:val="Hyperlink"/>
            <w:szCs w:val="14"/>
            <w:lang w:val="en-GB"/>
          </w:rPr>
          <w:t>https://www.amnesty.org/en/latest/press-release/2019/09/iran-family-of-womens-rights-activist-arrested-in-despicable-attempt-to-intimidate-her-into-silence/</w:t>
        </w:r>
      </w:hyperlink>
      <w:r w:rsidR="00BB6119">
        <w:t xml:space="preserve"> </w:t>
      </w:r>
    </w:p>
  </w:footnote>
  <w:footnote w:id="25">
    <w:p w14:paraId="6E0986A2" w14:textId="2C88A9F9"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w:t>
      </w:r>
      <w:r w:rsidRPr="004C1AAC">
        <w:rPr>
          <w:szCs w:val="14"/>
        </w:rPr>
        <w:t xml:space="preserve">Amnesty International, </w:t>
      </w:r>
      <w:r w:rsidR="00555879">
        <w:rPr>
          <w:i/>
          <w:iCs/>
          <w:szCs w:val="14"/>
        </w:rPr>
        <w:t xml:space="preserve">Iran: </w:t>
      </w:r>
      <w:r w:rsidRPr="004C1AAC">
        <w:rPr>
          <w:i/>
          <w:iCs/>
          <w:szCs w:val="14"/>
        </w:rPr>
        <w:t xml:space="preserve">Harassment of families of victims unlawfully killed during protests must end </w:t>
      </w:r>
      <w:r w:rsidRPr="004C1AAC">
        <w:rPr>
          <w:szCs w:val="14"/>
        </w:rPr>
        <w:t xml:space="preserve">(Index: MDE 13/7084/2023), 21 August 2023, </w:t>
      </w:r>
      <w:hyperlink r:id="rId36" w:history="1">
        <w:r w:rsidRPr="004C1AAC">
          <w:rPr>
            <w:rStyle w:val="Hyperlink"/>
            <w:szCs w:val="14"/>
          </w:rPr>
          <w:t>https://www.amnesty.org/en/documents/mde13/7084/2023/en/</w:t>
        </w:r>
      </w:hyperlink>
      <w:r>
        <w:rPr>
          <w:szCs w:val="14"/>
        </w:rPr>
        <w:t xml:space="preserve">; </w:t>
      </w:r>
      <w:r w:rsidRPr="00506770">
        <w:rPr>
          <w:szCs w:val="14"/>
        </w:rPr>
        <w:t xml:space="preserve">Amnesty International, </w:t>
      </w:r>
      <w:r w:rsidRPr="00506770">
        <w:rPr>
          <w:i/>
          <w:szCs w:val="14"/>
        </w:rPr>
        <w:t xml:space="preserve">Iran: Family under repeated attack for seeking justice: Elham </w:t>
      </w:r>
      <w:proofErr w:type="spellStart"/>
      <w:r w:rsidRPr="00506770">
        <w:rPr>
          <w:i/>
          <w:szCs w:val="14"/>
        </w:rPr>
        <w:t>Afkari</w:t>
      </w:r>
      <w:proofErr w:type="spellEnd"/>
      <w:r w:rsidRPr="00506770">
        <w:rPr>
          <w:i/>
          <w:szCs w:val="14"/>
        </w:rPr>
        <w:t xml:space="preserve"> and Vahid </w:t>
      </w:r>
      <w:proofErr w:type="spellStart"/>
      <w:r w:rsidRPr="00506770">
        <w:rPr>
          <w:i/>
          <w:szCs w:val="14"/>
        </w:rPr>
        <w:t>Afkari</w:t>
      </w:r>
      <w:proofErr w:type="spellEnd"/>
      <w:r w:rsidRPr="00506770">
        <w:rPr>
          <w:i/>
          <w:szCs w:val="14"/>
        </w:rPr>
        <w:t xml:space="preserve"> </w:t>
      </w:r>
      <w:r w:rsidRPr="00506770">
        <w:rPr>
          <w:szCs w:val="14"/>
        </w:rPr>
        <w:t xml:space="preserve">(Index: MDE 13/6280/2022), 7 December 2022, </w:t>
      </w:r>
      <w:hyperlink r:id="rId37" w:history="1">
        <w:r w:rsidRPr="0095218B">
          <w:rPr>
            <w:rStyle w:val="Hyperlink"/>
            <w:szCs w:val="14"/>
          </w:rPr>
          <w:t>https://www.amnesty.org/en/documents/mde13/6280/2022/en/</w:t>
        </w:r>
      </w:hyperlink>
      <w:r>
        <w:rPr>
          <w:szCs w:val="14"/>
          <w:lang w:val="en-GB"/>
        </w:rPr>
        <w:t>;</w:t>
      </w:r>
      <w:r w:rsidRPr="008B3FEB">
        <w:rPr>
          <w:rStyle w:val="Hyperlink"/>
          <w:color w:val="auto"/>
          <w:szCs w:val="14"/>
          <w:u w:val="none"/>
          <w:lang w:val="en-GB"/>
        </w:rPr>
        <w:t xml:space="preserve"> </w:t>
      </w:r>
      <w:r w:rsidRPr="008B3FEB">
        <w:rPr>
          <w:szCs w:val="14"/>
          <w:lang w:val="en-GB"/>
        </w:rPr>
        <w:t xml:space="preserve">Amnesty International, “Iran must end harassment of imprisoned lawyer’s family”, 12 July 2012, </w:t>
      </w:r>
      <w:hyperlink r:id="rId38" w:history="1">
        <w:r w:rsidRPr="00F478C6">
          <w:rPr>
            <w:rStyle w:val="Hyperlink"/>
            <w:szCs w:val="14"/>
            <w:lang w:val="en-GB"/>
          </w:rPr>
          <w:t>https://www.amnesty.org/en/latest/news/2012/07/iran-must-end-harassment-of-imprisoned-lawyers-family/</w:t>
        </w:r>
      </w:hyperlink>
      <w:r>
        <w:rPr>
          <w:rStyle w:val="Hyperlink"/>
          <w:szCs w:val="14"/>
        </w:rPr>
        <w:t xml:space="preserve"> </w:t>
      </w:r>
    </w:p>
  </w:footnote>
  <w:footnote w:id="26">
    <w:p w14:paraId="65F0DE40" w14:textId="77777777" w:rsidR="00266878" w:rsidRPr="008B3FEB" w:rsidRDefault="00266878" w:rsidP="00266878">
      <w:pPr>
        <w:pStyle w:val="FootnoteText"/>
        <w:rPr>
          <w:i/>
          <w:iCs/>
          <w:szCs w:val="14"/>
        </w:rPr>
      </w:pPr>
      <w:r w:rsidRPr="008B3FEB">
        <w:rPr>
          <w:rStyle w:val="FootnoteReference"/>
          <w:szCs w:val="14"/>
        </w:rPr>
        <w:footnoteRef/>
      </w:r>
      <w:r w:rsidRPr="008B3FEB">
        <w:rPr>
          <w:szCs w:val="14"/>
        </w:rPr>
        <w:t xml:space="preserve"> Amnesty International, </w:t>
      </w:r>
      <w:proofErr w:type="gramStart"/>
      <w:r w:rsidRPr="008B3FEB">
        <w:rPr>
          <w:i/>
          <w:iCs/>
          <w:szCs w:val="14"/>
        </w:rPr>
        <w:t>They</w:t>
      </w:r>
      <w:proofErr w:type="gramEnd"/>
      <w:r w:rsidRPr="008B3FEB">
        <w:rPr>
          <w:i/>
          <w:iCs/>
          <w:szCs w:val="14"/>
        </w:rPr>
        <w:t xml:space="preserve"> are shooting brazenly </w:t>
      </w:r>
      <w:r w:rsidRPr="008B3FEB">
        <w:rPr>
          <w:szCs w:val="14"/>
        </w:rPr>
        <w:t>(</w:t>
      </w:r>
      <w:r>
        <w:rPr>
          <w:szCs w:val="14"/>
        </w:rPr>
        <w:t>previously cited</w:t>
      </w:r>
      <w:r w:rsidRPr="008B3FEB">
        <w:rPr>
          <w:szCs w:val="14"/>
        </w:rPr>
        <w:t>), pp.</w:t>
      </w:r>
      <w:r>
        <w:rPr>
          <w:szCs w:val="14"/>
        </w:rPr>
        <w:t xml:space="preserve"> </w:t>
      </w:r>
      <w:r w:rsidRPr="008B3FEB">
        <w:rPr>
          <w:szCs w:val="14"/>
        </w:rPr>
        <w:t>6-7</w:t>
      </w:r>
      <w:r>
        <w:rPr>
          <w:szCs w:val="14"/>
        </w:rPr>
        <w:t>.</w:t>
      </w:r>
    </w:p>
  </w:footnote>
  <w:footnote w:id="27">
    <w:p w14:paraId="53CB91F7" w14:textId="77777777" w:rsidR="000537AD" w:rsidRPr="00506770" w:rsidRDefault="000537AD" w:rsidP="000537AD">
      <w:pPr>
        <w:pStyle w:val="FootnoteText"/>
        <w:rPr>
          <w:szCs w:val="14"/>
        </w:rPr>
      </w:pPr>
      <w:r w:rsidRPr="00506770">
        <w:rPr>
          <w:rStyle w:val="FootnoteReference"/>
          <w:szCs w:val="14"/>
        </w:rPr>
        <w:footnoteRef/>
      </w:r>
      <w:r w:rsidRPr="00506770">
        <w:rPr>
          <w:szCs w:val="14"/>
        </w:rPr>
        <w:t xml:space="preserve"> </w:t>
      </w:r>
      <w:r w:rsidRPr="008B3FEB">
        <w:rPr>
          <w:szCs w:val="14"/>
        </w:rPr>
        <w:t xml:space="preserve">Amnesty International, </w:t>
      </w:r>
      <w:r w:rsidRPr="008B3FEB">
        <w:rPr>
          <w:i/>
          <w:iCs/>
          <w:szCs w:val="14"/>
        </w:rPr>
        <w:t xml:space="preserve">Amnesty International Report 2022/23 </w:t>
      </w:r>
      <w:r w:rsidRPr="008B3FEB">
        <w:rPr>
          <w:szCs w:val="14"/>
        </w:rPr>
        <w:t>(</w:t>
      </w:r>
      <w:r>
        <w:rPr>
          <w:szCs w:val="14"/>
        </w:rPr>
        <w:t>previously cited</w:t>
      </w:r>
      <w:r w:rsidRPr="008B3FEB">
        <w:rPr>
          <w:szCs w:val="14"/>
        </w:rPr>
        <w:t>)</w:t>
      </w:r>
      <w:r>
        <w:rPr>
          <w:szCs w:val="14"/>
        </w:rPr>
        <w:t>,</w:t>
      </w:r>
      <w:r w:rsidRPr="008B3FEB">
        <w:rPr>
          <w:szCs w:val="14"/>
        </w:rPr>
        <w:t xml:space="preserve"> p. 19</w:t>
      </w:r>
      <w:r>
        <w:rPr>
          <w:szCs w:val="14"/>
        </w:rPr>
        <w:t>7.</w:t>
      </w:r>
    </w:p>
  </w:footnote>
  <w:footnote w:id="28">
    <w:p w14:paraId="2DC11D41" w14:textId="56A4DF2D"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w:t>
      </w:r>
      <w:r>
        <w:rPr>
          <w:szCs w:val="14"/>
        </w:rPr>
        <w:t xml:space="preserve">Amnesty International, </w:t>
      </w:r>
      <w:r>
        <w:rPr>
          <w:i/>
          <w:iCs/>
          <w:szCs w:val="14"/>
        </w:rPr>
        <w:t xml:space="preserve">They are shooting brazenly </w:t>
      </w:r>
      <w:r>
        <w:rPr>
          <w:szCs w:val="14"/>
        </w:rPr>
        <w:t>(previously cited);</w:t>
      </w:r>
      <w:r w:rsidRPr="008B3FEB">
        <w:rPr>
          <w:szCs w:val="14"/>
        </w:rPr>
        <w:t xml:space="preserve"> Amnesty International, </w:t>
      </w:r>
      <w:r w:rsidRPr="008B3FEB">
        <w:rPr>
          <w:i/>
          <w:iCs/>
          <w:szCs w:val="14"/>
        </w:rPr>
        <w:t xml:space="preserve">Iran: Internet shutdowns curb protests and conceal human rights violations in </w:t>
      </w:r>
      <w:proofErr w:type="spellStart"/>
      <w:r w:rsidRPr="008B3FEB">
        <w:rPr>
          <w:i/>
          <w:iCs/>
          <w:szCs w:val="14"/>
        </w:rPr>
        <w:t>Sistan</w:t>
      </w:r>
      <w:proofErr w:type="spellEnd"/>
      <w:r w:rsidRPr="008B3FEB">
        <w:rPr>
          <w:i/>
          <w:iCs/>
          <w:szCs w:val="14"/>
        </w:rPr>
        <w:t xml:space="preserve"> and Baluchistan </w:t>
      </w:r>
      <w:r w:rsidRPr="008B3FEB">
        <w:rPr>
          <w:szCs w:val="14"/>
        </w:rPr>
        <w:t xml:space="preserve">(Index: MDE 13/3782/2021), 4 March 2021, </w:t>
      </w:r>
      <w:hyperlink r:id="rId39" w:history="1">
        <w:r w:rsidRPr="008B3FEB">
          <w:rPr>
            <w:rStyle w:val="Hyperlink"/>
            <w:szCs w:val="14"/>
          </w:rPr>
          <w:t>https://www.amnesty.org/en/documents/mde13/3782/2021/en/</w:t>
        </w:r>
      </w:hyperlink>
      <w:r w:rsidRPr="008B3FEB">
        <w:rPr>
          <w:szCs w:val="14"/>
        </w:rPr>
        <w:t xml:space="preserve">; Amnesty International, </w:t>
      </w:r>
      <w:r w:rsidRPr="008B3FEB">
        <w:rPr>
          <w:i/>
          <w:iCs/>
          <w:szCs w:val="14"/>
        </w:rPr>
        <w:t xml:space="preserve">A web of impunity: The killings Iran’s internet shutdown hid </w:t>
      </w:r>
      <w:r w:rsidRPr="008B3FEB">
        <w:rPr>
          <w:szCs w:val="14"/>
        </w:rPr>
        <w:t xml:space="preserve">(Index: MDE 13/3308/2020), 16 November 2020, </w:t>
      </w:r>
      <w:hyperlink r:id="rId40" w:history="1">
        <w:r w:rsidRPr="008B3FEB">
          <w:rPr>
            <w:rStyle w:val="Hyperlink"/>
            <w:szCs w:val="14"/>
          </w:rPr>
          <w:t>https://www.amnesty.org/en/documents/mde13/3308/2020/en/</w:t>
        </w:r>
      </w:hyperlink>
      <w:r w:rsidRPr="008B3FEB">
        <w:rPr>
          <w:szCs w:val="14"/>
        </w:rPr>
        <w:t xml:space="preserve"> </w:t>
      </w:r>
    </w:p>
  </w:footnote>
  <w:footnote w:id="29">
    <w:p w14:paraId="07048132" w14:textId="3D670E4E" w:rsidR="00266878" w:rsidRPr="001C4183" w:rsidRDefault="00266878" w:rsidP="00266878">
      <w:pPr>
        <w:pStyle w:val="FootnoteText"/>
        <w:rPr>
          <w:szCs w:val="14"/>
        </w:rPr>
      </w:pPr>
      <w:r w:rsidRPr="008B3FEB">
        <w:rPr>
          <w:rStyle w:val="FootnoteReference"/>
          <w:szCs w:val="14"/>
        </w:rPr>
        <w:footnoteRef/>
      </w:r>
      <w:r w:rsidRPr="008B3FEB">
        <w:rPr>
          <w:szCs w:val="14"/>
        </w:rPr>
        <w:t xml:space="preserve"> Amnesty International, “Iran: Child detainees subjected to flogging, electric shocks and sexual violence in brutal protest crackdown”, 10 March 2023, </w:t>
      </w:r>
      <w:hyperlink r:id="rId41" w:history="1">
        <w:r w:rsidRPr="008B3FEB">
          <w:rPr>
            <w:rStyle w:val="Hyperlink"/>
            <w:szCs w:val="14"/>
          </w:rPr>
          <w:t>https://www.amnesty.org/en/latest/news/2023/03/iran-child-detainees-subjected-to-flogging-electric-shocks-and-sexual-violence-in-brutal-protest-crackdown/</w:t>
        </w:r>
      </w:hyperlink>
      <w:r w:rsidRPr="008B3FEB">
        <w:rPr>
          <w:szCs w:val="14"/>
        </w:rPr>
        <w:t xml:space="preserve">; </w:t>
      </w:r>
      <w:r w:rsidRPr="008B3FEB">
        <w:rPr>
          <w:szCs w:val="14"/>
          <w:lang w:val="en-GB"/>
        </w:rPr>
        <w:t xml:space="preserve">Amnesty International, </w:t>
      </w:r>
      <w:r w:rsidRPr="008B3FEB">
        <w:rPr>
          <w:i/>
          <w:iCs/>
          <w:szCs w:val="14"/>
          <w:lang w:val="en-GB"/>
        </w:rPr>
        <w:t xml:space="preserve">Iran: Leaked official documents ordering deadly crackdown highlight need for international attention </w:t>
      </w:r>
      <w:r w:rsidRPr="008B3FEB">
        <w:rPr>
          <w:szCs w:val="14"/>
          <w:lang w:val="en-GB"/>
        </w:rPr>
        <w:t xml:space="preserve">(Index: MDE 13/6070/2022), 30 September 2022, </w:t>
      </w:r>
      <w:hyperlink r:id="rId42" w:history="1">
        <w:r w:rsidR="000925FE" w:rsidRPr="0095218B">
          <w:rPr>
            <w:rStyle w:val="Hyperlink"/>
            <w:szCs w:val="14"/>
            <w:lang w:val="en-GB"/>
          </w:rPr>
          <w:t>https://www.amnesty.org/en/documents/mde13/6070/2022/en/</w:t>
        </w:r>
      </w:hyperlink>
      <w:r w:rsidRPr="008B3FEB">
        <w:rPr>
          <w:szCs w:val="14"/>
          <w:lang w:val="en-GB"/>
        </w:rPr>
        <w:t>, pp. 6</w:t>
      </w:r>
      <w:r>
        <w:rPr>
          <w:szCs w:val="14"/>
          <w:lang w:val="en-GB"/>
        </w:rPr>
        <w:t>-7</w:t>
      </w:r>
      <w:r>
        <w:rPr>
          <w:szCs w:val="14"/>
        </w:rPr>
        <w:t>;</w:t>
      </w:r>
      <w:r w:rsidRPr="008B3FEB">
        <w:rPr>
          <w:szCs w:val="14"/>
        </w:rPr>
        <w:t xml:space="preserve"> Amnesty International, </w:t>
      </w:r>
      <w:r w:rsidRPr="008B3FEB">
        <w:rPr>
          <w:i/>
          <w:iCs/>
          <w:szCs w:val="14"/>
        </w:rPr>
        <w:t>Trampling Humanity</w:t>
      </w:r>
      <w:r w:rsidR="001A5A4A" w:rsidRPr="004A669A">
        <w:rPr>
          <w:i/>
          <w:iCs/>
          <w:szCs w:val="14"/>
        </w:rPr>
        <w:t>:</w:t>
      </w:r>
      <w:r w:rsidR="001A5A4A" w:rsidRPr="008B3FEB">
        <w:rPr>
          <w:i/>
          <w:iCs/>
          <w:szCs w:val="14"/>
        </w:rPr>
        <w:t xml:space="preserve"> Mass arrests, disappearances and torture since Iran’s November 2019 protests</w:t>
      </w:r>
      <w:r w:rsidR="001A5A4A" w:rsidRPr="008B3FEB">
        <w:rPr>
          <w:szCs w:val="14"/>
        </w:rPr>
        <w:t xml:space="preserve"> (Index: MDE 13/2891/2020), 2 September 2020, </w:t>
      </w:r>
      <w:hyperlink r:id="rId43" w:history="1">
        <w:r w:rsidR="001A5A4A" w:rsidRPr="008B3FEB">
          <w:rPr>
            <w:rStyle w:val="Hyperlink"/>
            <w:szCs w:val="14"/>
          </w:rPr>
          <w:t>https://www.amnesty.org/en/documents/mde13/2891/2020/en/</w:t>
        </w:r>
      </w:hyperlink>
      <w:r w:rsidRPr="008B3FEB">
        <w:rPr>
          <w:szCs w:val="14"/>
        </w:rPr>
        <w:t>, pp. 34-4</w:t>
      </w:r>
      <w:r w:rsidR="00C1449F">
        <w:rPr>
          <w:szCs w:val="14"/>
        </w:rPr>
        <w:t>6</w:t>
      </w:r>
      <w:r>
        <w:rPr>
          <w:szCs w:val="14"/>
        </w:rPr>
        <w:t xml:space="preserve">. </w:t>
      </w:r>
    </w:p>
  </w:footnote>
  <w:footnote w:id="30">
    <w:p w14:paraId="52DD1947" w14:textId="18BFF102" w:rsidR="00266878" w:rsidRPr="00506770" w:rsidRDefault="00266878" w:rsidP="00266878">
      <w:pPr>
        <w:pStyle w:val="FootnoteText"/>
        <w:rPr>
          <w:szCs w:val="14"/>
        </w:rPr>
      </w:pPr>
      <w:r w:rsidRPr="00506770">
        <w:rPr>
          <w:rStyle w:val="FootnoteReference"/>
          <w:szCs w:val="14"/>
        </w:rPr>
        <w:footnoteRef/>
      </w:r>
      <w:r w:rsidRPr="00506770">
        <w:rPr>
          <w:szCs w:val="14"/>
        </w:rPr>
        <w:t xml:space="preserve"> Amnesty International, </w:t>
      </w:r>
      <w:r w:rsidRPr="008B3FEB">
        <w:rPr>
          <w:i/>
          <w:iCs/>
          <w:szCs w:val="14"/>
        </w:rPr>
        <w:t>Trampling Humanity</w:t>
      </w:r>
      <w:r w:rsidRPr="008B3FEB">
        <w:rPr>
          <w:szCs w:val="14"/>
        </w:rPr>
        <w:t xml:space="preserve"> (</w:t>
      </w:r>
      <w:r>
        <w:rPr>
          <w:szCs w:val="14"/>
        </w:rPr>
        <w:t>previously cited</w:t>
      </w:r>
      <w:r w:rsidRPr="008B3FEB">
        <w:rPr>
          <w:szCs w:val="14"/>
        </w:rPr>
        <w:t xml:space="preserve">), p. </w:t>
      </w:r>
      <w:r>
        <w:rPr>
          <w:szCs w:val="14"/>
        </w:rPr>
        <w:t>47.</w:t>
      </w:r>
    </w:p>
  </w:footnote>
  <w:footnote w:id="31">
    <w:p w14:paraId="2AF40F8D" w14:textId="77777777" w:rsidR="00266878" w:rsidRPr="005C4AD4" w:rsidRDefault="00266878" w:rsidP="00266878">
      <w:pPr>
        <w:pStyle w:val="FootnoteText"/>
        <w:rPr>
          <w:lang w:val="en-GB"/>
        </w:rPr>
      </w:pPr>
      <w:r>
        <w:rPr>
          <w:rStyle w:val="FootnoteReference"/>
        </w:rPr>
        <w:footnoteRef/>
      </w:r>
      <w:r>
        <w:t xml:space="preserve"> </w:t>
      </w:r>
      <w:r w:rsidRPr="008B3FEB">
        <w:rPr>
          <w:szCs w:val="14"/>
        </w:rPr>
        <w:t xml:space="preserve">Amnesty International, </w:t>
      </w:r>
      <w:r w:rsidRPr="005F2853">
        <w:rPr>
          <w:i/>
          <w:iCs/>
          <w:szCs w:val="14"/>
        </w:rPr>
        <w:t>In death’s waiting room</w:t>
      </w:r>
      <w:r>
        <w:rPr>
          <w:i/>
          <w:iCs/>
          <w:szCs w:val="14"/>
        </w:rPr>
        <w:t xml:space="preserve">: Deaths in custody following deliberate denial of medical care in Iran’s prisons </w:t>
      </w:r>
      <w:r>
        <w:rPr>
          <w:szCs w:val="14"/>
        </w:rPr>
        <w:t xml:space="preserve">(Index: MDE 13/5447/2022), 12 April 2022, </w:t>
      </w:r>
      <w:hyperlink r:id="rId44" w:history="1">
        <w:r w:rsidRPr="008240A2">
          <w:rPr>
            <w:rStyle w:val="Hyperlink"/>
            <w:szCs w:val="14"/>
          </w:rPr>
          <w:t>https://www.amnesty.org/en/documents/mde13/5447/2022/en/</w:t>
        </w:r>
      </w:hyperlink>
    </w:p>
  </w:footnote>
  <w:footnote w:id="32">
    <w:p w14:paraId="70054C31" w14:textId="77777777"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Amnesty International, </w:t>
      </w:r>
      <w:r w:rsidRPr="008B3FEB">
        <w:rPr>
          <w:i/>
          <w:iCs/>
          <w:szCs w:val="14"/>
        </w:rPr>
        <w:t xml:space="preserve">Iran: Details of 72 deaths in custody since 2010 </w:t>
      </w:r>
      <w:r w:rsidRPr="008B3FEB">
        <w:rPr>
          <w:szCs w:val="14"/>
        </w:rPr>
        <w:t>(</w:t>
      </w:r>
      <w:r>
        <w:rPr>
          <w:szCs w:val="14"/>
        </w:rPr>
        <w:t>previously cited).</w:t>
      </w:r>
      <w:r w:rsidRPr="008B3FEB">
        <w:rPr>
          <w:szCs w:val="14"/>
        </w:rPr>
        <w:t xml:space="preserve"> </w:t>
      </w:r>
    </w:p>
  </w:footnote>
  <w:footnote w:id="33">
    <w:p w14:paraId="1648E7F1" w14:textId="77777777" w:rsidR="00266878" w:rsidRPr="00685AD3" w:rsidRDefault="00266878" w:rsidP="00266878">
      <w:pPr>
        <w:pStyle w:val="FootnoteText"/>
        <w:rPr>
          <w:lang w:val="en-GB"/>
        </w:rPr>
      </w:pPr>
      <w:r>
        <w:rPr>
          <w:rStyle w:val="FootnoteReference"/>
        </w:rPr>
        <w:footnoteRef/>
      </w:r>
      <w:r>
        <w:t xml:space="preserve"> </w:t>
      </w:r>
      <w:r>
        <w:rPr>
          <w:lang w:val="en-GB"/>
        </w:rPr>
        <w:t xml:space="preserve">Amnesty International, </w:t>
      </w:r>
      <w:r>
        <w:rPr>
          <w:i/>
          <w:iCs/>
          <w:lang w:val="en-GB"/>
        </w:rPr>
        <w:t xml:space="preserve">Amnesty International Report 2022/23 </w:t>
      </w:r>
      <w:r>
        <w:rPr>
          <w:lang w:val="en-GB"/>
        </w:rPr>
        <w:t xml:space="preserve">(previously cited), p. 198. </w:t>
      </w:r>
    </w:p>
  </w:footnote>
  <w:footnote w:id="34">
    <w:p w14:paraId="05F6D103" w14:textId="1EF0848E" w:rsidR="00266878" w:rsidRPr="008645F4" w:rsidRDefault="00266878" w:rsidP="00266878">
      <w:pPr>
        <w:pStyle w:val="FootnoteText"/>
        <w:rPr>
          <w:i/>
          <w:iCs/>
        </w:rPr>
      </w:pPr>
      <w:r>
        <w:rPr>
          <w:rStyle w:val="FootnoteReference"/>
        </w:rPr>
        <w:footnoteRef/>
      </w:r>
      <w:r>
        <w:t xml:space="preserve"> </w:t>
      </w:r>
      <w:r w:rsidRPr="008B3FEB">
        <w:rPr>
          <w:szCs w:val="14"/>
        </w:rPr>
        <w:t xml:space="preserve">Amnesty International, </w:t>
      </w:r>
      <w:r w:rsidRPr="004A669A">
        <w:rPr>
          <w:i/>
          <w:iCs/>
          <w:szCs w:val="14"/>
        </w:rPr>
        <w:t>Trampling Humanity</w:t>
      </w:r>
      <w:r w:rsidR="00A613E7">
        <w:rPr>
          <w:szCs w:val="14"/>
        </w:rPr>
        <w:t xml:space="preserve"> (previously cited), </w:t>
      </w:r>
      <w:r w:rsidRPr="008B3FEB">
        <w:rPr>
          <w:szCs w:val="14"/>
        </w:rPr>
        <w:t>pp. 3</w:t>
      </w:r>
      <w:r>
        <w:rPr>
          <w:szCs w:val="14"/>
        </w:rPr>
        <w:t>5</w:t>
      </w:r>
      <w:r w:rsidRPr="008B3FEB">
        <w:rPr>
          <w:szCs w:val="14"/>
        </w:rPr>
        <w:t>-</w:t>
      </w:r>
      <w:r>
        <w:rPr>
          <w:szCs w:val="14"/>
        </w:rPr>
        <w:t>36</w:t>
      </w:r>
      <w:r w:rsidR="002A32BC">
        <w:rPr>
          <w:szCs w:val="14"/>
        </w:rPr>
        <w:t>.</w:t>
      </w:r>
    </w:p>
  </w:footnote>
  <w:footnote w:id="35">
    <w:p w14:paraId="68BD0600" w14:textId="71C6D11E" w:rsidR="00266878" w:rsidRPr="00506770" w:rsidRDefault="00266878" w:rsidP="00266878">
      <w:pPr>
        <w:pStyle w:val="FootnoteText"/>
        <w:rPr>
          <w:szCs w:val="14"/>
        </w:rPr>
      </w:pPr>
      <w:r w:rsidRPr="00506770">
        <w:rPr>
          <w:rStyle w:val="FootnoteReference"/>
          <w:szCs w:val="14"/>
        </w:rPr>
        <w:footnoteRef/>
      </w:r>
      <w:r w:rsidRPr="00506770">
        <w:rPr>
          <w:szCs w:val="14"/>
        </w:rPr>
        <w:t xml:space="preserve"> </w:t>
      </w:r>
      <w:r w:rsidRPr="00CB5FD4">
        <w:rPr>
          <w:szCs w:val="14"/>
        </w:rPr>
        <w:t>Article 38 of Iran’s Constitution fail</w:t>
      </w:r>
      <w:r>
        <w:rPr>
          <w:szCs w:val="14"/>
        </w:rPr>
        <w:t>s</w:t>
      </w:r>
      <w:r w:rsidRPr="00CB5FD4">
        <w:rPr>
          <w:szCs w:val="14"/>
        </w:rPr>
        <w:t xml:space="preserve"> to </w:t>
      </w:r>
      <w:r>
        <w:rPr>
          <w:szCs w:val="14"/>
        </w:rPr>
        <w:t>define as torture conduct by state agents</w:t>
      </w:r>
      <w:r w:rsidRPr="00CB5FD4">
        <w:rPr>
          <w:szCs w:val="14"/>
        </w:rPr>
        <w:t xml:space="preserve"> where mental or physical pain or suffering is inflicted on an individual as a form of punishment or intimidation or for any reason based on discrimination or </w:t>
      </w:r>
      <w:proofErr w:type="gramStart"/>
      <w:r w:rsidRPr="00CB5FD4">
        <w:rPr>
          <w:szCs w:val="14"/>
        </w:rPr>
        <w:t>in order to</w:t>
      </w:r>
      <w:proofErr w:type="gramEnd"/>
      <w:r w:rsidRPr="00CB5FD4">
        <w:rPr>
          <w:szCs w:val="14"/>
        </w:rPr>
        <w:t xml:space="preserve"> coerce, punish, or intimidate a third person.</w:t>
      </w:r>
    </w:p>
  </w:footnote>
  <w:footnote w:id="36">
    <w:p w14:paraId="20211884" w14:textId="716D9C3A" w:rsidR="00266878" w:rsidRPr="008B3FEB" w:rsidRDefault="00266878" w:rsidP="00266878">
      <w:pPr>
        <w:pStyle w:val="FootnoteText"/>
        <w:rPr>
          <w:szCs w:val="14"/>
          <w:lang w:val="en-GB"/>
        </w:rPr>
      </w:pPr>
      <w:r w:rsidRPr="008B3FEB">
        <w:rPr>
          <w:rStyle w:val="FootnoteReference"/>
          <w:szCs w:val="14"/>
        </w:rPr>
        <w:footnoteRef/>
      </w:r>
      <w:r w:rsidRPr="008B3FEB">
        <w:rPr>
          <w:szCs w:val="14"/>
        </w:rPr>
        <w:t xml:space="preserve"> </w:t>
      </w:r>
      <w:r w:rsidR="00FC7ACD">
        <w:rPr>
          <w:szCs w:val="14"/>
        </w:rPr>
        <w:t xml:space="preserve">Amnesty International, </w:t>
      </w:r>
      <w:r w:rsidR="00FC7ACD" w:rsidRPr="005C4AD4">
        <w:rPr>
          <w:i/>
          <w:szCs w:val="14"/>
        </w:rPr>
        <w:t>Authorities order guillotine machine to amputate prisoners’ fingers days after flogging a labour rights activist</w:t>
      </w:r>
      <w:r w:rsidR="00FC7ACD">
        <w:rPr>
          <w:szCs w:val="14"/>
        </w:rPr>
        <w:t xml:space="preserve"> (Index:</w:t>
      </w:r>
      <w:r w:rsidR="00FC7ACD" w:rsidRPr="00D3156C">
        <w:t xml:space="preserve"> </w:t>
      </w:r>
      <w:r w:rsidR="00FC7ACD" w:rsidRPr="00D3156C">
        <w:rPr>
          <w:szCs w:val="14"/>
        </w:rPr>
        <w:t>MDE 13/3416/2020</w:t>
      </w:r>
      <w:r w:rsidR="00FC7ACD">
        <w:rPr>
          <w:szCs w:val="14"/>
        </w:rPr>
        <w:t xml:space="preserve">), 3 December 2022, </w:t>
      </w:r>
      <w:hyperlink r:id="rId45" w:history="1">
        <w:r w:rsidR="00FC7ACD" w:rsidRPr="00DB7EF3">
          <w:rPr>
            <w:rStyle w:val="Hyperlink"/>
            <w:szCs w:val="14"/>
          </w:rPr>
          <w:t>https://www.amnesty.org/en/documents/mde13/3416/2020/en/</w:t>
        </w:r>
      </w:hyperlink>
      <w:r w:rsidR="00FC7ACD">
        <w:rPr>
          <w:szCs w:val="14"/>
        </w:rPr>
        <w:t xml:space="preserve">; </w:t>
      </w:r>
      <w:r w:rsidR="0064250F">
        <w:rPr>
          <w:szCs w:val="14"/>
        </w:rPr>
        <w:t>Amnesty International, “</w:t>
      </w:r>
      <w:r w:rsidR="0064250F" w:rsidRPr="0064250F">
        <w:rPr>
          <w:szCs w:val="14"/>
        </w:rPr>
        <w:t>Iranian officials must be held accountable for amputating the fingers of two men</w:t>
      </w:r>
      <w:r w:rsidR="0064250F">
        <w:rPr>
          <w:szCs w:val="14"/>
        </w:rPr>
        <w:t>”, 29 July 2022,</w:t>
      </w:r>
      <w:r w:rsidR="0000509C">
        <w:rPr>
          <w:szCs w:val="14"/>
        </w:rPr>
        <w:t xml:space="preserve"> </w:t>
      </w:r>
      <w:hyperlink r:id="rId46" w:history="1">
        <w:r w:rsidR="0000509C" w:rsidRPr="00DB7EF3">
          <w:rPr>
            <w:rStyle w:val="Hyperlink"/>
            <w:szCs w:val="14"/>
          </w:rPr>
          <w:t>https://www.amnesty.org/en/latest/news/2022/07/iranian-officials-must-be-held-accountable-for-amputating-the-fingers-of-two-men/</w:t>
        </w:r>
      </w:hyperlink>
      <w:r w:rsidR="0000509C">
        <w:rPr>
          <w:szCs w:val="14"/>
        </w:rPr>
        <w:t>;</w:t>
      </w:r>
      <w:r w:rsidR="0064250F">
        <w:rPr>
          <w:szCs w:val="14"/>
        </w:rPr>
        <w:t xml:space="preserve"> </w:t>
      </w:r>
      <w:r w:rsidR="00E54BC8">
        <w:rPr>
          <w:szCs w:val="14"/>
        </w:rPr>
        <w:t xml:space="preserve">Amnesty International, </w:t>
      </w:r>
      <w:r w:rsidR="00E54BC8" w:rsidRPr="00711DF7">
        <w:rPr>
          <w:i/>
          <w:iCs/>
          <w:szCs w:val="14"/>
        </w:rPr>
        <w:t>Finger amputation risk for eight prisoners</w:t>
      </w:r>
      <w:r w:rsidR="00E54BC8">
        <w:rPr>
          <w:szCs w:val="14"/>
        </w:rPr>
        <w:t xml:space="preserve"> (Index: </w:t>
      </w:r>
      <w:r w:rsidR="00CD2BB8" w:rsidRPr="00CD2BB8">
        <w:rPr>
          <w:szCs w:val="14"/>
        </w:rPr>
        <w:t>MDE 13/5718/2022</w:t>
      </w:r>
      <w:r w:rsidR="00CD2BB8">
        <w:rPr>
          <w:szCs w:val="14"/>
        </w:rPr>
        <w:t xml:space="preserve">), 16 June 2022, </w:t>
      </w:r>
      <w:hyperlink r:id="rId47" w:history="1">
        <w:r w:rsidR="00200CC8" w:rsidRPr="00DB7EF3">
          <w:rPr>
            <w:rStyle w:val="Hyperlink"/>
            <w:szCs w:val="14"/>
          </w:rPr>
          <w:t>https://www.amnesty.org/en/documents/mde13/5718/2022/en/</w:t>
        </w:r>
      </w:hyperlink>
      <w:r w:rsidR="00200CC8">
        <w:rPr>
          <w:szCs w:val="14"/>
        </w:rPr>
        <w:t xml:space="preserve">; </w:t>
      </w:r>
      <w:r w:rsidRPr="008B3FEB">
        <w:rPr>
          <w:szCs w:val="14"/>
        </w:rPr>
        <w:t>Amnesty International, “</w:t>
      </w:r>
      <w:r w:rsidRPr="008B3FEB">
        <w:rPr>
          <w:szCs w:val="14"/>
          <w:lang w:val="en-GB"/>
        </w:rPr>
        <w:t xml:space="preserve">Iran: Authorities committing torture by cruelly amputating man’s hand”, 24 October 2019, </w:t>
      </w:r>
      <w:hyperlink r:id="rId48" w:history="1">
        <w:r w:rsidRPr="008B3FEB">
          <w:rPr>
            <w:rStyle w:val="Hyperlink"/>
            <w:szCs w:val="14"/>
            <w:lang w:val="en-GB"/>
          </w:rPr>
          <w:t>www.amnesty.org/en/latest/news/2019/10/iran-authorities-committing-torture-by-cruelly-amputating-mans-hand/</w:t>
        </w:r>
      </w:hyperlink>
      <w:r w:rsidRPr="008B3FEB">
        <w:rPr>
          <w:szCs w:val="14"/>
        </w:rPr>
        <w:t xml:space="preserve">; Amnesty International, “Iran: authorities amputate a man’s hand in shocking act of cruelty”, 18 January 2018, </w:t>
      </w:r>
      <w:hyperlink r:id="rId49" w:history="1">
        <w:r w:rsidRPr="008B3FEB">
          <w:rPr>
            <w:rStyle w:val="Hyperlink"/>
            <w:szCs w:val="14"/>
          </w:rPr>
          <w:t>https://www.amnesty.org/en/latest/news/2018/01/iran-authorities-amputate-a-mans-hand-in-shocking-act-of-cruelty/</w:t>
        </w:r>
      </w:hyperlink>
      <w:r w:rsidRPr="008B3FEB">
        <w:rPr>
          <w:szCs w:val="14"/>
        </w:rPr>
        <w:t xml:space="preserve">; Amnesty International, </w:t>
      </w:r>
      <w:r w:rsidRPr="008B3FEB">
        <w:rPr>
          <w:i/>
          <w:iCs/>
          <w:szCs w:val="14"/>
        </w:rPr>
        <w:t xml:space="preserve">Iran amputates fingers of two men in shocking act of cruelty </w:t>
      </w:r>
      <w:r w:rsidRPr="008B3FEB">
        <w:rPr>
          <w:szCs w:val="14"/>
        </w:rPr>
        <w:t xml:space="preserve">(Index: MDE 13/1998/2015), 1 July 2015, </w:t>
      </w:r>
      <w:hyperlink r:id="rId50" w:history="1">
        <w:r w:rsidRPr="008B3FEB">
          <w:rPr>
            <w:rStyle w:val="Hyperlink"/>
            <w:szCs w:val="14"/>
          </w:rPr>
          <w:t>https://www.amnesty.org/en/documents/mde13/1998/2015/en/</w:t>
        </w:r>
      </w:hyperlink>
      <w:r w:rsidRPr="008B3FEB">
        <w:rPr>
          <w:szCs w:val="14"/>
        </w:rPr>
        <w:t xml:space="preserve"> </w:t>
      </w:r>
    </w:p>
  </w:footnote>
  <w:footnote w:id="37">
    <w:p w14:paraId="34EDA66A" w14:textId="140DB761" w:rsidR="00E20E00" w:rsidRPr="005C4AD4" w:rsidRDefault="00E20E00">
      <w:pPr>
        <w:pStyle w:val="FootnoteText"/>
        <w:rPr>
          <w:lang w:val="en-GB"/>
        </w:rPr>
      </w:pPr>
      <w:r>
        <w:rPr>
          <w:rStyle w:val="FootnoteReference"/>
        </w:rPr>
        <w:footnoteRef/>
      </w:r>
      <w:r>
        <w:t xml:space="preserve"> </w:t>
      </w:r>
      <w:r>
        <w:rPr>
          <w:lang w:val="en-GB"/>
        </w:rPr>
        <w:t>Amnesty International, “</w:t>
      </w:r>
      <w:r w:rsidRPr="00E20E00">
        <w:rPr>
          <w:lang w:val="en-GB"/>
        </w:rPr>
        <w:t>Suicidal inmate subjected to 60 lashes and at risk of amputation</w:t>
      </w:r>
      <w:r>
        <w:rPr>
          <w:lang w:val="en-GB"/>
        </w:rPr>
        <w:t xml:space="preserve">”, 17 February 2021, </w:t>
      </w:r>
      <w:hyperlink r:id="rId51" w:history="1">
        <w:r w:rsidR="00627CE5" w:rsidRPr="00DB7EF3">
          <w:rPr>
            <w:rStyle w:val="Hyperlink"/>
            <w:lang w:val="en-GB"/>
          </w:rPr>
          <w:t>https://www.amnesty.org/en/latest/press-release/2021/02/iran-suicidal-inmate-subjected-to-60-lashes-and-at-risk-of-amputation/</w:t>
        </w:r>
      </w:hyperlink>
      <w:r w:rsidR="00627CE5">
        <w:rPr>
          <w:lang w:val="en-GB"/>
        </w:rPr>
        <w:t xml:space="preserve"> </w:t>
      </w:r>
    </w:p>
  </w:footnote>
  <w:footnote w:id="38">
    <w:p w14:paraId="30B630BC" w14:textId="313C16A5" w:rsidR="00266878" w:rsidRPr="008B3FEB" w:rsidRDefault="00266878" w:rsidP="00266878">
      <w:pPr>
        <w:pStyle w:val="FootnoteText"/>
        <w:rPr>
          <w:szCs w:val="14"/>
          <w:lang w:val="en-GB"/>
        </w:rPr>
      </w:pPr>
      <w:r w:rsidRPr="008B3FEB">
        <w:rPr>
          <w:rStyle w:val="FootnoteReference"/>
          <w:szCs w:val="14"/>
        </w:rPr>
        <w:footnoteRef/>
      </w:r>
      <w:r w:rsidRPr="008B3FEB">
        <w:rPr>
          <w:szCs w:val="14"/>
        </w:rPr>
        <w:t xml:space="preserve"> Amnesty International, “Iran: Prisoner of conscience flogged 100 times for ‘drinking alcohol and insulting Islam’”</w:t>
      </w:r>
      <w:r w:rsidRPr="008B3FEB">
        <w:rPr>
          <w:i/>
          <w:iCs/>
          <w:szCs w:val="14"/>
        </w:rPr>
        <w:t xml:space="preserve">, </w:t>
      </w:r>
      <w:r w:rsidRPr="008B3FEB">
        <w:rPr>
          <w:szCs w:val="14"/>
        </w:rPr>
        <w:t xml:space="preserve">1 August 2019, </w:t>
      </w:r>
      <w:hyperlink r:id="rId52" w:history="1">
        <w:r w:rsidRPr="008B3FEB">
          <w:rPr>
            <w:rStyle w:val="Hyperlink"/>
            <w:szCs w:val="14"/>
          </w:rPr>
          <w:t>www.amnesty.org/en/latest/news/2019/08/iran-prisoner-of-conscience-flogged-100-times-for-drinking-alcohol-and-insulting-islam/</w:t>
        </w:r>
      </w:hyperlink>
      <w:r w:rsidRPr="008B3FEB">
        <w:rPr>
          <w:rStyle w:val="Hyperlink"/>
          <w:szCs w:val="14"/>
        </w:rPr>
        <w:t>;</w:t>
      </w:r>
      <w:r w:rsidRPr="008B3FEB">
        <w:rPr>
          <w:szCs w:val="14"/>
        </w:rPr>
        <w:t xml:space="preserve"> Amnesty International, </w:t>
      </w:r>
      <w:r>
        <w:rPr>
          <w:szCs w:val="14"/>
        </w:rPr>
        <w:t>“</w:t>
      </w:r>
      <w:r w:rsidRPr="008B3FEB">
        <w:rPr>
          <w:szCs w:val="14"/>
        </w:rPr>
        <w:t>Iran: Young man flogged 80 times for drinking alcohol as a child</w:t>
      </w:r>
      <w:r>
        <w:rPr>
          <w:szCs w:val="14"/>
        </w:rPr>
        <w:t>”</w:t>
      </w:r>
      <w:r w:rsidRPr="008B3FEB">
        <w:rPr>
          <w:szCs w:val="14"/>
        </w:rPr>
        <w:t>, 11 July 2018</w:t>
      </w:r>
      <w:r>
        <w:rPr>
          <w:szCs w:val="14"/>
        </w:rPr>
        <w:t>,</w:t>
      </w:r>
      <w:r w:rsidRPr="008B3FEB">
        <w:rPr>
          <w:szCs w:val="14"/>
        </w:rPr>
        <w:t xml:space="preserve"> </w:t>
      </w:r>
      <w:hyperlink r:id="rId53" w:history="1">
        <w:r w:rsidRPr="008B3FEB">
          <w:rPr>
            <w:rStyle w:val="Hyperlink"/>
            <w:szCs w:val="14"/>
          </w:rPr>
          <w:t>https://www.amnesty.org/en/latest/news/2018/07/iran-young-man-flogged-80-times-for-drinking-alcohol-as-a-child/</w:t>
        </w:r>
      </w:hyperlink>
      <w:r w:rsidRPr="008B3FEB">
        <w:rPr>
          <w:szCs w:val="14"/>
        </w:rPr>
        <w:t xml:space="preserve"> </w:t>
      </w:r>
    </w:p>
  </w:footnote>
  <w:footnote w:id="39">
    <w:p w14:paraId="5878594A" w14:textId="76548F21"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w:t>
      </w:r>
      <w:r w:rsidRPr="008B3FEB">
        <w:rPr>
          <w:color w:val="auto"/>
          <w:szCs w:val="14"/>
        </w:rPr>
        <w:t xml:space="preserve">Amnesty International, “Iran: Wave of floggings, amputations and other vicious punishments”, 18 January 2017, </w:t>
      </w:r>
      <w:hyperlink r:id="rId54" w:history="1">
        <w:r w:rsidRPr="000125B3">
          <w:rPr>
            <w:rStyle w:val="Hyperlink"/>
            <w:color w:val="0070C0"/>
            <w:szCs w:val="14"/>
          </w:rPr>
          <w:t>https://www.amnesty.org/en/latest/press-release/2017/01/iran-wave-of-floggings-amputations-and-other-vicious-punishments/</w:t>
        </w:r>
      </w:hyperlink>
      <w:r w:rsidRPr="008B3FEB">
        <w:rPr>
          <w:color w:val="00B050"/>
          <w:szCs w:val="14"/>
        </w:rPr>
        <w:t xml:space="preserve"> </w:t>
      </w:r>
    </w:p>
  </w:footnote>
  <w:footnote w:id="40">
    <w:p w14:paraId="1C06402E" w14:textId="5D4B9E3F" w:rsidR="00266878" w:rsidRPr="005C4AD4" w:rsidRDefault="00266878" w:rsidP="00266878">
      <w:pPr>
        <w:pStyle w:val="FootnoteText"/>
        <w:rPr>
          <w:lang w:val="en-GB"/>
        </w:rPr>
      </w:pPr>
      <w:r>
        <w:rPr>
          <w:rStyle w:val="FootnoteReference"/>
        </w:rPr>
        <w:footnoteRef/>
      </w:r>
      <w:r>
        <w:t xml:space="preserve"> </w:t>
      </w:r>
      <w:r>
        <w:rPr>
          <w:lang w:val="en-GB"/>
        </w:rPr>
        <w:t xml:space="preserve">According to </w:t>
      </w:r>
      <w:proofErr w:type="spellStart"/>
      <w:r w:rsidRPr="007E75B2">
        <w:rPr>
          <w:lang w:val="en-GB"/>
        </w:rPr>
        <w:t>Abdorrahman</w:t>
      </w:r>
      <w:proofErr w:type="spellEnd"/>
      <w:r w:rsidRPr="007E75B2">
        <w:rPr>
          <w:lang w:val="en-GB"/>
        </w:rPr>
        <w:t xml:space="preserve"> </w:t>
      </w:r>
      <w:proofErr w:type="spellStart"/>
      <w:r w:rsidRPr="007E75B2">
        <w:rPr>
          <w:lang w:val="en-GB"/>
        </w:rPr>
        <w:t>Boroumand</w:t>
      </w:r>
      <w:proofErr w:type="spellEnd"/>
      <w:r w:rsidRPr="007E75B2">
        <w:rPr>
          <w:lang w:val="en-GB"/>
        </w:rPr>
        <w:t xml:space="preserve"> </w:t>
      </w:r>
      <w:proofErr w:type="spellStart"/>
      <w:r w:rsidRPr="007E75B2">
        <w:rPr>
          <w:lang w:val="en-GB"/>
        </w:rPr>
        <w:t>Center</w:t>
      </w:r>
      <w:proofErr w:type="spellEnd"/>
      <w:r>
        <w:rPr>
          <w:lang w:val="en-GB"/>
        </w:rPr>
        <w:t xml:space="preserve"> who keep annual records of the reported flogging sentence</w:t>
      </w:r>
      <w:r w:rsidR="00BC4F67">
        <w:rPr>
          <w:lang w:val="en-GB"/>
        </w:rPr>
        <w:t>s</w:t>
      </w:r>
      <w:r>
        <w:rPr>
          <w:lang w:val="en-GB"/>
        </w:rPr>
        <w:t xml:space="preserve"> that have been carried out. </w:t>
      </w:r>
    </w:p>
  </w:footnote>
  <w:footnote w:id="41">
    <w:p w14:paraId="36D8E573" w14:textId="273B8AB9" w:rsidR="00266878" w:rsidRPr="0007289D" w:rsidRDefault="00266878" w:rsidP="00266878">
      <w:pPr>
        <w:pStyle w:val="FootnoteText"/>
      </w:pPr>
      <w:r>
        <w:rPr>
          <w:rStyle w:val="FootnoteReference"/>
        </w:rPr>
        <w:footnoteRef/>
      </w:r>
      <w:r>
        <w:t xml:space="preserve"> </w:t>
      </w:r>
      <w:r>
        <w:rPr>
          <w:lang w:val="en-GB"/>
        </w:rPr>
        <w:t xml:space="preserve">According to </w:t>
      </w:r>
      <w:proofErr w:type="spellStart"/>
      <w:r w:rsidRPr="007E75B2">
        <w:rPr>
          <w:lang w:val="en-GB"/>
        </w:rPr>
        <w:t>Abdorrahman</w:t>
      </w:r>
      <w:proofErr w:type="spellEnd"/>
      <w:r w:rsidRPr="007E75B2">
        <w:rPr>
          <w:lang w:val="en-GB"/>
        </w:rPr>
        <w:t xml:space="preserve"> </w:t>
      </w:r>
      <w:proofErr w:type="spellStart"/>
      <w:r w:rsidRPr="007E75B2">
        <w:rPr>
          <w:lang w:val="en-GB"/>
        </w:rPr>
        <w:t>Boroumand</w:t>
      </w:r>
      <w:proofErr w:type="spellEnd"/>
      <w:r w:rsidRPr="007E75B2">
        <w:rPr>
          <w:lang w:val="en-GB"/>
        </w:rPr>
        <w:t xml:space="preserve"> </w:t>
      </w:r>
      <w:proofErr w:type="spellStart"/>
      <w:r w:rsidRPr="007E75B2">
        <w:rPr>
          <w:lang w:val="en-GB"/>
        </w:rPr>
        <w:t>Center</w:t>
      </w:r>
      <w:proofErr w:type="spellEnd"/>
      <w:r>
        <w:rPr>
          <w:lang w:val="en-GB"/>
        </w:rPr>
        <w:t xml:space="preserve"> who kee</w:t>
      </w:r>
      <w:r w:rsidR="00EE5D1D">
        <w:rPr>
          <w:lang w:val="en-GB"/>
        </w:rPr>
        <w:t>p</w:t>
      </w:r>
      <w:r>
        <w:rPr>
          <w:lang w:val="en-GB"/>
        </w:rPr>
        <w:t xml:space="preserve"> annual records of the reported amputation sentences that have been carried out.</w:t>
      </w:r>
    </w:p>
  </w:footnote>
  <w:footnote w:id="42">
    <w:p w14:paraId="7830F135" w14:textId="77777777" w:rsidR="00266878" w:rsidRPr="008B3FEB" w:rsidRDefault="00266878" w:rsidP="00266878">
      <w:pPr>
        <w:pStyle w:val="FootnoteText"/>
        <w:rPr>
          <w:szCs w:val="14"/>
          <w:lang w:val="en-GB"/>
        </w:rPr>
      </w:pPr>
      <w:r w:rsidRPr="008B3FEB">
        <w:rPr>
          <w:rStyle w:val="FootnoteReference"/>
          <w:szCs w:val="14"/>
        </w:rPr>
        <w:footnoteRef/>
      </w:r>
      <w:r w:rsidRPr="008B3FEB">
        <w:rPr>
          <w:szCs w:val="14"/>
        </w:rPr>
        <w:t xml:space="preserve"> Amnesty International, </w:t>
      </w:r>
      <w:r w:rsidRPr="008B3FEB">
        <w:rPr>
          <w:i/>
          <w:iCs/>
          <w:szCs w:val="14"/>
        </w:rPr>
        <w:t xml:space="preserve">Iran: Three people risk court-ordered blinding </w:t>
      </w:r>
      <w:r w:rsidRPr="008B3FEB">
        <w:rPr>
          <w:szCs w:val="14"/>
        </w:rPr>
        <w:t xml:space="preserve">(Index: MDE 13/6084/2022), 5 October 2022, </w:t>
      </w:r>
      <w:hyperlink r:id="rId55" w:history="1">
        <w:r w:rsidRPr="008B3FEB">
          <w:rPr>
            <w:rStyle w:val="Hyperlink"/>
            <w:szCs w:val="14"/>
          </w:rPr>
          <w:t>https://www.amnesty.org/en/documents/mde13/6084/2022/en/</w:t>
        </w:r>
      </w:hyperlink>
      <w:r w:rsidRPr="008B3FEB">
        <w:rPr>
          <w:szCs w:val="14"/>
        </w:rPr>
        <w:t xml:space="preserve">; Amnesty International, “Man in Iran blinded in one eye in </w:t>
      </w:r>
      <w:r>
        <w:rPr>
          <w:szCs w:val="14"/>
        </w:rPr>
        <w:t>‘</w:t>
      </w:r>
      <w:r w:rsidRPr="008B3FEB">
        <w:rPr>
          <w:szCs w:val="14"/>
        </w:rPr>
        <w:t>unspeakably cruel</w:t>
      </w:r>
      <w:r>
        <w:rPr>
          <w:szCs w:val="14"/>
        </w:rPr>
        <w:t>’</w:t>
      </w:r>
      <w:r w:rsidRPr="008B3FEB">
        <w:rPr>
          <w:szCs w:val="14"/>
        </w:rPr>
        <w:t xml:space="preserve"> retribution punishment”, 5 March 2015, </w:t>
      </w:r>
      <w:hyperlink r:id="rId56" w:history="1">
        <w:r w:rsidRPr="00D668F7">
          <w:rPr>
            <w:rStyle w:val="Hyperlink"/>
            <w:szCs w:val="14"/>
          </w:rPr>
          <w:t>https://www.amnesty.org/en/latest/news/2015/03/iran-eye-for-an-eye-acid-retribution/</w:t>
        </w:r>
      </w:hyperlink>
      <w:r>
        <w:rPr>
          <w:szCs w:val="14"/>
        </w:rPr>
        <w:t xml:space="preserve"> </w:t>
      </w:r>
    </w:p>
  </w:footnote>
  <w:footnote w:id="43">
    <w:p w14:paraId="12367BC2" w14:textId="25D24BFF"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Amnesty International, </w:t>
      </w:r>
      <w:proofErr w:type="gramStart"/>
      <w:r w:rsidRPr="005F2853">
        <w:rPr>
          <w:i/>
          <w:iCs/>
          <w:szCs w:val="14"/>
        </w:rPr>
        <w:t>In</w:t>
      </w:r>
      <w:proofErr w:type="gramEnd"/>
      <w:r w:rsidRPr="005F2853">
        <w:rPr>
          <w:i/>
          <w:iCs/>
          <w:szCs w:val="14"/>
        </w:rPr>
        <w:t xml:space="preserve"> death’s waiting room</w:t>
      </w:r>
      <w:r>
        <w:rPr>
          <w:i/>
          <w:iCs/>
          <w:szCs w:val="14"/>
        </w:rPr>
        <w:t xml:space="preserve"> </w:t>
      </w:r>
      <w:r>
        <w:rPr>
          <w:szCs w:val="14"/>
        </w:rPr>
        <w:t xml:space="preserve">(previously cited). </w:t>
      </w:r>
    </w:p>
  </w:footnote>
  <w:footnote w:id="44">
    <w:p w14:paraId="63951755" w14:textId="616E022E" w:rsidR="0055704D" w:rsidRPr="00406C40" w:rsidRDefault="0055704D" w:rsidP="0055704D">
      <w:pPr>
        <w:pStyle w:val="FootnoteText"/>
        <w:rPr>
          <w:lang w:val="en-GB"/>
        </w:rPr>
      </w:pPr>
      <w:r w:rsidRPr="00CE4A03">
        <w:rPr>
          <w:rStyle w:val="FootnoteReference"/>
        </w:rPr>
        <w:footnoteRef/>
      </w:r>
      <w:r w:rsidRPr="00CE4A03">
        <w:t xml:space="preserve"> </w:t>
      </w:r>
      <w:r w:rsidR="00610774" w:rsidRPr="00CE4A03">
        <w:t xml:space="preserve">Amnesty International, </w:t>
      </w:r>
      <w:r w:rsidR="00CE4A03">
        <w:rPr>
          <w:i/>
          <w:iCs/>
        </w:rPr>
        <w:t>Iran: M</w:t>
      </w:r>
      <w:r w:rsidR="00610774" w:rsidRPr="00CE4A03">
        <w:rPr>
          <w:i/>
          <w:iCs/>
        </w:rPr>
        <w:t xml:space="preserve">other with baby denied proper care in jail: </w:t>
      </w:r>
      <w:proofErr w:type="spellStart"/>
      <w:r w:rsidR="00610774" w:rsidRPr="00CE4A03">
        <w:rPr>
          <w:i/>
          <w:iCs/>
        </w:rPr>
        <w:t>So’ada</w:t>
      </w:r>
      <w:proofErr w:type="spellEnd"/>
      <w:r w:rsidR="00610774" w:rsidRPr="00CE4A03">
        <w:rPr>
          <w:i/>
          <w:iCs/>
        </w:rPr>
        <w:t xml:space="preserve"> </w:t>
      </w:r>
      <w:proofErr w:type="spellStart"/>
      <w:r w:rsidR="00610774" w:rsidRPr="00CE4A03">
        <w:rPr>
          <w:i/>
          <w:iCs/>
        </w:rPr>
        <w:t>Khadirzadeh</w:t>
      </w:r>
      <w:proofErr w:type="spellEnd"/>
      <w:r w:rsidR="00610774" w:rsidRPr="00CE4A03">
        <w:t xml:space="preserve"> (Index: </w:t>
      </w:r>
      <w:r w:rsidR="00F61008" w:rsidRPr="00CE4A03">
        <w:t xml:space="preserve">MDE 13/5827/2022), 7 July 2022, </w:t>
      </w:r>
      <w:hyperlink r:id="rId57" w:history="1">
        <w:r w:rsidR="00872688" w:rsidRPr="00CE4A03">
          <w:rPr>
            <w:rStyle w:val="Hyperlink"/>
          </w:rPr>
          <w:t>https://www.amnesty.org/en/documents/mde13/5827/2022/en/</w:t>
        </w:r>
      </w:hyperlink>
      <w:r w:rsidR="00503335" w:rsidRPr="00CE4A03">
        <w:t xml:space="preserve">; Amnesty International, </w:t>
      </w:r>
      <w:r w:rsidR="00CE4A03">
        <w:rPr>
          <w:i/>
          <w:iCs/>
        </w:rPr>
        <w:t>Iran: Ja</w:t>
      </w:r>
      <w:r w:rsidR="00503335" w:rsidRPr="00CE4A03">
        <w:rPr>
          <w:i/>
          <w:iCs/>
        </w:rPr>
        <w:t>iled cancer patient tortured in prison</w:t>
      </w:r>
      <w:r w:rsidR="00503335" w:rsidRPr="00CE4A03">
        <w:t xml:space="preserve"> (Index: MDE 13/0876/2019), 13 August 2019, </w:t>
      </w:r>
      <w:hyperlink r:id="rId58" w:history="1">
        <w:r w:rsidR="00AC0B53" w:rsidRPr="0023184B">
          <w:rPr>
            <w:rStyle w:val="Hyperlink"/>
          </w:rPr>
          <w:t>https://www.amnesty.org/en/documents/mde13/0876/2019/en/</w:t>
        </w:r>
      </w:hyperlink>
      <w:r w:rsidR="00503335" w:rsidRPr="00CE4A03">
        <w:t xml:space="preserve">; </w:t>
      </w:r>
      <w:r w:rsidRPr="00CE4A03">
        <w:rPr>
          <w:szCs w:val="14"/>
        </w:rPr>
        <w:t>See Section 13 “Right to reparation or effective remedy” for recommendations on accountability.</w:t>
      </w:r>
    </w:p>
  </w:footnote>
  <w:footnote w:id="45">
    <w:p w14:paraId="4F366A29" w14:textId="322F7753" w:rsidR="00266878" w:rsidRPr="00711DF7" w:rsidRDefault="00266878" w:rsidP="00266878">
      <w:pPr>
        <w:pStyle w:val="FootnoteText"/>
        <w:rPr>
          <w:rStyle w:val="FootnoteReference"/>
        </w:rPr>
      </w:pPr>
      <w:r w:rsidRPr="00506770">
        <w:rPr>
          <w:rStyle w:val="FootnoteReference"/>
          <w:szCs w:val="14"/>
        </w:rPr>
        <w:footnoteRef/>
      </w:r>
      <w:r w:rsidRPr="00506770">
        <w:rPr>
          <w:szCs w:val="14"/>
        </w:rPr>
        <w:t xml:space="preserve"> </w:t>
      </w:r>
      <w:r w:rsidRPr="008B3FEB">
        <w:rPr>
          <w:szCs w:val="14"/>
        </w:rPr>
        <w:t xml:space="preserve">Amnesty International, </w:t>
      </w:r>
      <w:r w:rsidRPr="005F2853">
        <w:rPr>
          <w:i/>
          <w:iCs/>
          <w:szCs w:val="14"/>
        </w:rPr>
        <w:t>In death’s waiting room</w:t>
      </w:r>
      <w:r w:rsidRPr="008B3FEB">
        <w:rPr>
          <w:szCs w:val="14"/>
        </w:rPr>
        <w:t xml:space="preserve"> </w:t>
      </w:r>
      <w:r>
        <w:rPr>
          <w:szCs w:val="14"/>
        </w:rPr>
        <w:t>(previously cited), pp. 11-12</w:t>
      </w:r>
      <w:r w:rsidR="00875E75">
        <w:rPr>
          <w:szCs w:val="14"/>
        </w:rPr>
        <w:t xml:space="preserve">; </w:t>
      </w:r>
      <w:r w:rsidR="009075F2">
        <w:rPr>
          <w:szCs w:val="14"/>
        </w:rPr>
        <w:t xml:space="preserve">Amnesty International, </w:t>
      </w:r>
      <w:r w:rsidR="009075F2" w:rsidRPr="00A3739C">
        <w:rPr>
          <w:i/>
          <w:iCs/>
          <w:szCs w:val="14"/>
        </w:rPr>
        <w:t>Health taken hostage: cruel denial of medical care in Iran’s prisons</w:t>
      </w:r>
      <w:r w:rsidR="00F72284">
        <w:t xml:space="preserve"> </w:t>
      </w:r>
      <w:r w:rsidR="009075F2">
        <w:t xml:space="preserve">(Index: </w:t>
      </w:r>
      <w:r w:rsidR="00E5086A" w:rsidRPr="00E5086A">
        <w:t>MDE 13/4196/2016</w:t>
      </w:r>
      <w:r w:rsidR="00E5086A">
        <w:t xml:space="preserve">), </w:t>
      </w:r>
      <w:r w:rsidR="002E5E20">
        <w:t xml:space="preserve">18 July 2016, </w:t>
      </w:r>
      <w:hyperlink r:id="rId59" w:history="1">
        <w:r w:rsidR="003E0DE3" w:rsidRPr="00DB7EF3">
          <w:rPr>
            <w:rStyle w:val="Hyperlink"/>
          </w:rPr>
          <w:t>https://www.amnesty.org/en/documents/mde13/4196/2016/en/</w:t>
        </w:r>
      </w:hyperlink>
      <w:r w:rsidR="003E0DE3">
        <w:t xml:space="preserve"> </w:t>
      </w:r>
    </w:p>
  </w:footnote>
  <w:footnote w:id="46">
    <w:p w14:paraId="72E1B0A2" w14:textId="4BA65335" w:rsidR="00266878" w:rsidRPr="00506770" w:rsidRDefault="00266878" w:rsidP="00266878">
      <w:pPr>
        <w:pStyle w:val="FootnoteText"/>
        <w:rPr>
          <w:szCs w:val="14"/>
        </w:rPr>
      </w:pPr>
      <w:r w:rsidRPr="00506770">
        <w:rPr>
          <w:rStyle w:val="FootnoteReference"/>
          <w:szCs w:val="14"/>
        </w:rPr>
        <w:footnoteRef/>
      </w:r>
      <w:r w:rsidRPr="00506770">
        <w:rPr>
          <w:szCs w:val="14"/>
        </w:rPr>
        <w:t xml:space="preserve"> </w:t>
      </w:r>
      <w:r w:rsidR="00033723">
        <w:rPr>
          <w:szCs w:val="14"/>
        </w:rPr>
        <w:t xml:space="preserve">Amnesty International, </w:t>
      </w:r>
      <w:r w:rsidR="00251494">
        <w:rPr>
          <w:i/>
          <w:iCs/>
          <w:szCs w:val="14"/>
        </w:rPr>
        <w:t xml:space="preserve">Iran: </w:t>
      </w:r>
      <w:r w:rsidR="00033723" w:rsidRPr="00711DF7">
        <w:rPr>
          <w:i/>
          <w:iCs/>
          <w:szCs w:val="14"/>
        </w:rPr>
        <w:t xml:space="preserve">Four Women Jailed For Attending May Day Rally: Anisha </w:t>
      </w:r>
      <w:proofErr w:type="spellStart"/>
      <w:r w:rsidR="00033723" w:rsidRPr="00711DF7">
        <w:rPr>
          <w:i/>
          <w:iCs/>
          <w:szCs w:val="14"/>
        </w:rPr>
        <w:t>Assadolahi</w:t>
      </w:r>
      <w:proofErr w:type="spellEnd"/>
      <w:r w:rsidR="00033723" w:rsidRPr="00711DF7">
        <w:rPr>
          <w:i/>
          <w:iCs/>
          <w:szCs w:val="14"/>
        </w:rPr>
        <w:t xml:space="preserve">, Atefeh </w:t>
      </w:r>
      <w:proofErr w:type="spellStart"/>
      <w:r w:rsidR="00033723" w:rsidRPr="00711DF7">
        <w:rPr>
          <w:i/>
          <w:iCs/>
          <w:szCs w:val="14"/>
        </w:rPr>
        <w:t>Rangriz</w:t>
      </w:r>
      <w:proofErr w:type="spellEnd"/>
      <w:r w:rsidR="00033723" w:rsidRPr="00711DF7">
        <w:rPr>
          <w:i/>
          <w:iCs/>
          <w:szCs w:val="14"/>
        </w:rPr>
        <w:t xml:space="preserve">, Neda </w:t>
      </w:r>
      <w:proofErr w:type="spellStart"/>
      <w:r w:rsidR="00033723" w:rsidRPr="00711DF7">
        <w:rPr>
          <w:i/>
          <w:iCs/>
          <w:szCs w:val="14"/>
        </w:rPr>
        <w:t>Naji</w:t>
      </w:r>
      <w:proofErr w:type="spellEnd"/>
      <w:r w:rsidR="00033723" w:rsidRPr="00711DF7">
        <w:rPr>
          <w:i/>
          <w:iCs/>
          <w:szCs w:val="14"/>
        </w:rPr>
        <w:t xml:space="preserve"> and Marzieh Amiri</w:t>
      </w:r>
      <w:r w:rsidR="00033723">
        <w:rPr>
          <w:szCs w:val="14"/>
        </w:rPr>
        <w:t xml:space="preserve"> (Index:</w:t>
      </w:r>
      <w:r w:rsidR="00737DDE">
        <w:rPr>
          <w:szCs w:val="14"/>
        </w:rPr>
        <w:t xml:space="preserve"> </w:t>
      </w:r>
      <w:r w:rsidR="00737DDE" w:rsidRPr="00737DDE">
        <w:rPr>
          <w:szCs w:val="14"/>
        </w:rPr>
        <w:t>MDE 13/0663/2019</w:t>
      </w:r>
      <w:r w:rsidR="00737DDE">
        <w:rPr>
          <w:szCs w:val="14"/>
        </w:rPr>
        <w:t xml:space="preserve">), 8 July 2019, </w:t>
      </w:r>
      <w:hyperlink r:id="rId60" w:history="1">
        <w:r w:rsidR="00955C9E" w:rsidRPr="00DB7EF3">
          <w:rPr>
            <w:rStyle w:val="Hyperlink"/>
            <w:szCs w:val="14"/>
          </w:rPr>
          <w:t>https://www.amnesty.org/en/documents/mde13/0663/2019/en/</w:t>
        </w:r>
      </w:hyperlink>
      <w:r w:rsidR="00C7033E">
        <w:rPr>
          <w:szCs w:val="14"/>
        </w:rPr>
        <w:t xml:space="preserve">; Amnesty International, </w:t>
      </w:r>
      <w:r w:rsidR="00C7033E" w:rsidRPr="00406C40">
        <w:rPr>
          <w:i/>
          <w:iCs/>
          <w:szCs w:val="14"/>
        </w:rPr>
        <w:t>I</w:t>
      </w:r>
      <w:r w:rsidR="00B526B7">
        <w:rPr>
          <w:i/>
          <w:iCs/>
          <w:szCs w:val="14"/>
        </w:rPr>
        <w:t>ran: I</w:t>
      </w:r>
      <w:r w:rsidR="00C7033E" w:rsidRPr="00406C40">
        <w:rPr>
          <w:i/>
          <w:iCs/>
          <w:szCs w:val="14"/>
        </w:rPr>
        <w:t>nhumane prison conditions need attention</w:t>
      </w:r>
      <w:r w:rsidR="00C7033E">
        <w:rPr>
          <w:szCs w:val="14"/>
        </w:rPr>
        <w:t xml:space="preserve"> (Index: </w:t>
      </w:r>
      <w:r w:rsidR="00C7033E" w:rsidRPr="009D40E3">
        <w:rPr>
          <w:szCs w:val="14"/>
        </w:rPr>
        <w:t>MDE 13/5515/2017</w:t>
      </w:r>
      <w:r w:rsidR="00C7033E">
        <w:rPr>
          <w:szCs w:val="14"/>
        </w:rPr>
        <w:t xml:space="preserve">), 19 January 2017, </w:t>
      </w:r>
      <w:hyperlink r:id="rId61" w:history="1">
        <w:r w:rsidR="00C7033E" w:rsidRPr="00DB7EF3">
          <w:rPr>
            <w:rStyle w:val="Hyperlink"/>
            <w:szCs w:val="14"/>
          </w:rPr>
          <w:t>https://www.amnesty.org/en/documents/mde13/5515/2017/en/</w:t>
        </w:r>
      </w:hyperlink>
      <w:r w:rsidR="00033723">
        <w:rPr>
          <w:szCs w:val="14"/>
        </w:rPr>
        <w:t xml:space="preserve"> </w:t>
      </w:r>
    </w:p>
  </w:footnote>
  <w:footnote w:id="47">
    <w:p w14:paraId="218EEE1D" w14:textId="35803B75"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Amnesty International, </w:t>
      </w:r>
      <w:r w:rsidRPr="008B3FEB">
        <w:rPr>
          <w:i/>
          <w:iCs/>
          <w:szCs w:val="14"/>
        </w:rPr>
        <w:t xml:space="preserve">Iran: Prisoners at risk of COVID-19 infection </w:t>
      </w:r>
      <w:r w:rsidRPr="008B3FEB">
        <w:rPr>
          <w:szCs w:val="14"/>
        </w:rPr>
        <w:t xml:space="preserve">(Index: MDE 13/2038/2020), 26 March 2020, </w:t>
      </w:r>
      <w:hyperlink r:id="rId62" w:history="1">
        <w:r w:rsidRPr="008B3FEB">
          <w:rPr>
            <w:rStyle w:val="Hyperlink"/>
            <w:szCs w:val="14"/>
          </w:rPr>
          <w:t>https://www.amnesty.org/en/documents/mde13/2038/2020/en/</w:t>
        </w:r>
      </w:hyperlink>
      <w:r w:rsidRPr="008B3FEB">
        <w:rPr>
          <w:szCs w:val="14"/>
        </w:rPr>
        <w:t xml:space="preserve"> </w:t>
      </w:r>
    </w:p>
  </w:footnote>
  <w:footnote w:id="48">
    <w:p w14:paraId="035183BD" w14:textId="1B6E864F" w:rsidR="00266878" w:rsidRPr="008B3FEB" w:rsidRDefault="00266878" w:rsidP="00266878">
      <w:pPr>
        <w:pStyle w:val="FootnoteText"/>
        <w:rPr>
          <w:szCs w:val="14"/>
          <w:lang w:val="en-GB"/>
        </w:rPr>
      </w:pPr>
      <w:r w:rsidRPr="008B3FEB">
        <w:rPr>
          <w:rStyle w:val="FootnoteReference"/>
          <w:szCs w:val="14"/>
        </w:rPr>
        <w:footnoteRef/>
      </w:r>
      <w:r w:rsidRPr="008B3FEB">
        <w:rPr>
          <w:szCs w:val="14"/>
        </w:rPr>
        <w:t xml:space="preserve"> Amnesty International, </w:t>
      </w:r>
      <w:proofErr w:type="gramStart"/>
      <w:r w:rsidRPr="005F2853">
        <w:rPr>
          <w:i/>
          <w:iCs/>
          <w:szCs w:val="14"/>
        </w:rPr>
        <w:t>In</w:t>
      </w:r>
      <w:proofErr w:type="gramEnd"/>
      <w:r w:rsidRPr="005F2853">
        <w:rPr>
          <w:i/>
          <w:iCs/>
          <w:szCs w:val="14"/>
        </w:rPr>
        <w:t xml:space="preserve"> death’s waiting room</w:t>
      </w:r>
      <w:r w:rsidRPr="008B3FEB">
        <w:rPr>
          <w:szCs w:val="14"/>
        </w:rPr>
        <w:t xml:space="preserve"> </w:t>
      </w:r>
      <w:r>
        <w:rPr>
          <w:szCs w:val="14"/>
        </w:rPr>
        <w:t>(previously cited), pp. 14-15, 45-50</w:t>
      </w:r>
      <w:r>
        <w:rPr>
          <w:rStyle w:val="Hyperlink"/>
          <w:color w:val="auto"/>
          <w:szCs w:val="14"/>
          <w:u w:val="none"/>
        </w:rPr>
        <w:t>.</w:t>
      </w:r>
      <w:r w:rsidRPr="00FF65C4">
        <w:rPr>
          <w:rStyle w:val="Hyperlink"/>
          <w:color w:val="auto"/>
          <w:szCs w:val="14"/>
          <w:u w:val="none"/>
        </w:rPr>
        <w:t xml:space="preserve"> </w:t>
      </w:r>
    </w:p>
  </w:footnote>
  <w:footnote w:id="49">
    <w:p w14:paraId="69379BC9" w14:textId="77777777" w:rsidR="00266878" w:rsidRPr="008B3FEB" w:rsidRDefault="00266878" w:rsidP="00266878">
      <w:pPr>
        <w:pStyle w:val="FootnoteText"/>
        <w:rPr>
          <w:szCs w:val="14"/>
          <w:lang w:val="en-GB"/>
        </w:rPr>
      </w:pPr>
      <w:r w:rsidRPr="008B3FEB">
        <w:rPr>
          <w:rStyle w:val="FootnoteReference"/>
          <w:szCs w:val="14"/>
        </w:rPr>
        <w:footnoteRef/>
      </w:r>
      <w:r w:rsidRPr="008B3FEB">
        <w:rPr>
          <w:szCs w:val="14"/>
        </w:rPr>
        <w:t xml:space="preserve"> Amnesty International, “Iran: Leaked official letters reveal state denial of COVID-19 crisis in prisons”, 31 July 2020, </w:t>
      </w:r>
      <w:hyperlink r:id="rId63" w:history="1">
        <w:r w:rsidRPr="009A6E0E">
          <w:rPr>
            <w:rStyle w:val="Hyperlink"/>
            <w:szCs w:val="14"/>
          </w:rPr>
          <w:t>www.amnesty.org/en/latest/news/2020/07/iran-leaked-letters-reveal-state-denial-of-covid19-crisis-in-prisons/</w:t>
        </w:r>
      </w:hyperlink>
      <w:r>
        <w:rPr>
          <w:szCs w:val="14"/>
        </w:rPr>
        <w:t xml:space="preserve"> </w:t>
      </w:r>
    </w:p>
  </w:footnote>
  <w:footnote w:id="50">
    <w:p w14:paraId="15605BB8" w14:textId="7A23462F" w:rsidR="00266878" w:rsidRPr="002A4C65" w:rsidRDefault="00266878" w:rsidP="00266878">
      <w:pPr>
        <w:pStyle w:val="FootnoteText"/>
        <w:rPr>
          <w:szCs w:val="14"/>
        </w:rPr>
      </w:pPr>
      <w:r w:rsidRPr="008B3FEB">
        <w:rPr>
          <w:rStyle w:val="FootnoteReference"/>
          <w:szCs w:val="14"/>
        </w:rPr>
        <w:footnoteRef/>
      </w:r>
      <w:r w:rsidRPr="008B3FEB">
        <w:rPr>
          <w:szCs w:val="14"/>
        </w:rPr>
        <w:t xml:space="preserve"> </w:t>
      </w:r>
      <w:r>
        <w:rPr>
          <w:szCs w:val="14"/>
        </w:rPr>
        <w:t xml:space="preserve">See for example: Amnesty International, </w:t>
      </w:r>
      <w:r>
        <w:rPr>
          <w:i/>
          <w:iCs/>
          <w:szCs w:val="14"/>
        </w:rPr>
        <w:t xml:space="preserve">Iran: Health of tortured Iranian defender at risk: </w:t>
      </w:r>
      <w:proofErr w:type="spellStart"/>
      <w:r>
        <w:rPr>
          <w:i/>
          <w:iCs/>
          <w:szCs w:val="14"/>
        </w:rPr>
        <w:t>Narges</w:t>
      </w:r>
      <w:proofErr w:type="spellEnd"/>
      <w:r>
        <w:rPr>
          <w:i/>
          <w:iCs/>
          <w:szCs w:val="14"/>
        </w:rPr>
        <w:t xml:space="preserve"> Mohammadi </w:t>
      </w:r>
      <w:r>
        <w:rPr>
          <w:szCs w:val="14"/>
        </w:rPr>
        <w:t xml:space="preserve">(Index: MDE 13/5757/2022), 23 June 2022, </w:t>
      </w:r>
      <w:hyperlink r:id="rId64" w:history="1">
        <w:r w:rsidRPr="00D668F7">
          <w:rPr>
            <w:rStyle w:val="Hyperlink"/>
            <w:szCs w:val="14"/>
          </w:rPr>
          <w:t>https://www.amnesty.org/en/documents/mde13/5757/2022/en/</w:t>
        </w:r>
      </w:hyperlink>
      <w:r>
        <w:rPr>
          <w:szCs w:val="14"/>
        </w:rPr>
        <w:t xml:space="preserve">; </w:t>
      </w:r>
      <w:r w:rsidRPr="008B3FEB">
        <w:rPr>
          <w:szCs w:val="14"/>
        </w:rPr>
        <w:t xml:space="preserve">Amnesty International, </w:t>
      </w:r>
      <w:r w:rsidR="00506A0D">
        <w:rPr>
          <w:szCs w:val="14"/>
        </w:rPr>
        <w:t xml:space="preserve">Twitter Post, </w:t>
      </w:r>
      <w:r w:rsidR="00714EF5">
        <w:rPr>
          <w:szCs w:val="14"/>
        </w:rPr>
        <w:t xml:space="preserve">13 June 2019, </w:t>
      </w:r>
      <w:hyperlink r:id="rId65" w:history="1">
        <w:r w:rsidR="00714EF5" w:rsidRPr="00BC74DC">
          <w:rPr>
            <w:rStyle w:val="Hyperlink"/>
            <w:szCs w:val="14"/>
          </w:rPr>
          <w:t>https://twitter.com/AmnestyIran/status/1139156546888306690?lang=en-GB</w:t>
        </w:r>
      </w:hyperlink>
      <w:r w:rsidR="00714EF5">
        <w:rPr>
          <w:szCs w:val="14"/>
        </w:rPr>
        <w:t xml:space="preserve">; </w:t>
      </w:r>
      <w:r w:rsidRPr="008B3FEB">
        <w:rPr>
          <w:szCs w:val="14"/>
        </w:rPr>
        <w:t xml:space="preserve">Amnesty International, </w:t>
      </w:r>
      <w:r>
        <w:rPr>
          <w:i/>
          <w:iCs/>
          <w:szCs w:val="14"/>
        </w:rPr>
        <w:t xml:space="preserve">Iran: Three human rights defenders on hunger strike: </w:t>
      </w:r>
      <w:proofErr w:type="spellStart"/>
      <w:r>
        <w:rPr>
          <w:i/>
          <w:iCs/>
          <w:szCs w:val="14"/>
        </w:rPr>
        <w:t>Golrokh</w:t>
      </w:r>
      <w:proofErr w:type="spellEnd"/>
      <w:r>
        <w:rPr>
          <w:i/>
          <w:iCs/>
          <w:szCs w:val="14"/>
        </w:rPr>
        <w:t xml:space="preserve"> Ebrahimi </w:t>
      </w:r>
      <w:proofErr w:type="spellStart"/>
      <w:r>
        <w:rPr>
          <w:i/>
          <w:iCs/>
          <w:szCs w:val="14"/>
        </w:rPr>
        <w:t>Iraee</w:t>
      </w:r>
      <w:proofErr w:type="spellEnd"/>
      <w:r>
        <w:rPr>
          <w:i/>
          <w:iCs/>
          <w:szCs w:val="14"/>
        </w:rPr>
        <w:t xml:space="preserve">, </w:t>
      </w:r>
      <w:proofErr w:type="spellStart"/>
      <w:r>
        <w:rPr>
          <w:i/>
          <w:iCs/>
          <w:szCs w:val="14"/>
        </w:rPr>
        <w:t>Arash</w:t>
      </w:r>
      <w:proofErr w:type="spellEnd"/>
      <w:r>
        <w:rPr>
          <w:i/>
          <w:iCs/>
          <w:szCs w:val="14"/>
        </w:rPr>
        <w:t xml:space="preserve"> Sadeghi, </w:t>
      </w:r>
      <w:proofErr w:type="spellStart"/>
      <w:r>
        <w:rPr>
          <w:i/>
          <w:iCs/>
          <w:szCs w:val="14"/>
        </w:rPr>
        <w:t>Atena</w:t>
      </w:r>
      <w:proofErr w:type="spellEnd"/>
      <w:r>
        <w:rPr>
          <w:i/>
          <w:iCs/>
          <w:szCs w:val="14"/>
        </w:rPr>
        <w:t xml:space="preserve"> </w:t>
      </w:r>
      <w:proofErr w:type="spellStart"/>
      <w:r>
        <w:rPr>
          <w:i/>
          <w:iCs/>
          <w:szCs w:val="14"/>
        </w:rPr>
        <w:t>Daemi</w:t>
      </w:r>
      <w:proofErr w:type="spellEnd"/>
      <w:r>
        <w:rPr>
          <w:i/>
          <w:iCs/>
          <w:szCs w:val="14"/>
        </w:rPr>
        <w:t xml:space="preserve"> </w:t>
      </w:r>
      <w:r>
        <w:rPr>
          <w:szCs w:val="14"/>
        </w:rPr>
        <w:t xml:space="preserve">(Index: MDE 13/7840/2018), 8 February 2018, </w:t>
      </w:r>
      <w:hyperlink r:id="rId66" w:history="1">
        <w:r w:rsidRPr="00F478C6">
          <w:rPr>
            <w:rStyle w:val="Hyperlink"/>
            <w:szCs w:val="14"/>
          </w:rPr>
          <w:t>https://www.amnesty.org/en/documents/mde13/7840/2018/en/</w:t>
        </w:r>
      </w:hyperlink>
      <w:r>
        <w:rPr>
          <w:szCs w:val="14"/>
        </w:rPr>
        <w:t xml:space="preserve"> </w:t>
      </w:r>
    </w:p>
  </w:footnote>
  <w:footnote w:id="51">
    <w:p w14:paraId="2CAB6954" w14:textId="77777777" w:rsidR="00266878" w:rsidRPr="00506770" w:rsidRDefault="00266878" w:rsidP="00266878">
      <w:pPr>
        <w:pStyle w:val="FootnoteText"/>
        <w:rPr>
          <w:szCs w:val="14"/>
        </w:rPr>
      </w:pPr>
      <w:r w:rsidRPr="008B3FEB">
        <w:rPr>
          <w:rStyle w:val="FootnoteReference"/>
          <w:szCs w:val="14"/>
        </w:rPr>
        <w:footnoteRef/>
      </w:r>
      <w:r w:rsidRPr="008B3FEB">
        <w:rPr>
          <w:szCs w:val="14"/>
        </w:rPr>
        <w:t xml:space="preserve"> Amnesty International, “Iran: Leaked video footage from Evin prison offers rare glimpse of cruelty against prisoners”, 25 August 2021, </w:t>
      </w:r>
      <w:hyperlink r:id="rId67" w:history="1">
        <w:r w:rsidRPr="008B3FEB">
          <w:rPr>
            <w:rStyle w:val="Hyperlink"/>
            <w:szCs w:val="14"/>
          </w:rPr>
          <w:t>https://www.amnesty.org/en/latest/news/2021/08/iran-leaked-video-footage-from-evin-prison-offers-rare-glimpse-of-cruelty-against-prisoners/</w:t>
        </w:r>
      </w:hyperlink>
      <w:r w:rsidRPr="008B3FEB">
        <w:rPr>
          <w:szCs w:val="14"/>
        </w:rPr>
        <w:t xml:space="preserve">  </w:t>
      </w:r>
    </w:p>
  </w:footnote>
  <w:footnote w:id="52">
    <w:p w14:paraId="2BF68511" w14:textId="77777777"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Amnesty International, </w:t>
      </w:r>
      <w:r w:rsidRPr="008B3FEB">
        <w:rPr>
          <w:i/>
          <w:iCs/>
          <w:szCs w:val="14"/>
        </w:rPr>
        <w:t xml:space="preserve">Amnesty International Report 2022/23 </w:t>
      </w:r>
      <w:r w:rsidRPr="008B3FEB">
        <w:rPr>
          <w:szCs w:val="14"/>
        </w:rPr>
        <w:t>(</w:t>
      </w:r>
      <w:r>
        <w:rPr>
          <w:szCs w:val="14"/>
        </w:rPr>
        <w:t>previously cited</w:t>
      </w:r>
      <w:r w:rsidRPr="008B3FEB">
        <w:rPr>
          <w:szCs w:val="14"/>
        </w:rPr>
        <w:t>), pp. 197-198</w:t>
      </w:r>
      <w:r>
        <w:rPr>
          <w:szCs w:val="14"/>
        </w:rPr>
        <w:t xml:space="preserve">; </w:t>
      </w:r>
      <w:r w:rsidRPr="008B3FEB">
        <w:rPr>
          <w:szCs w:val="14"/>
          <w:lang w:val="en-GB"/>
        </w:rPr>
        <w:t xml:space="preserve">Amnesty International, </w:t>
      </w:r>
      <w:r w:rsidRPr="008B3FEB">
        <w:rPr>
          <w:i/>
          <w:iCs/>
          <w:szCs w:val="14"/>
          <w:lang w:val="en-GB"/>
        </w:rPr>
        <w:t>Flawed reforms: Iran</w:t>
      </w:r>
      <w:r>
        <w:rPr>
          <w:i/>
          <w:iCs/>
          <w:szCs w:val="14"/>
          <w:lang w:val="en-GB"/>
        </w:rPr>
        <w:t>’</w:t>
      </w:r>
      <w:r w:rsidRPr="008B3FEB">
        <w:rPr>
          <w:i/>
          <w:iCs/>
          <w:szCs w:val="14"/>
          <w:lang w:val="en-GB"/>
        </w:rPr>
        <w:t>s new code of criminal procedure</w:t>
      </w:r>
      <w:r w:rsidRPr="008B3FEB">
        <w:rPr>
          <w:szCs w:val="14"/>
          <w:lang w:val="en-GB"/>
        </w:rPr>
        <w:t xml:space="preserve"> (Index: MDE 13/2708/</w:t>
      </w:r>
      <w:r w:rsidRPr="00506770">
        <w:rPr>
          <w:i/>
          <w:szCs w:val="14"/>
        </w:rPr>
        <w:t>2016</w:t>
      </w:r>
      <w:r w:rsidRPr="008B3FEB">
        <w:rPr>
          <w:szCs w:val="14"/>
          <w:lang w:val="en-GB"/>
        </w:rPr>
        <w:t>), 11 February</w:t>
      </w:r>
      <w:r w:rsidRPr="00041F7A">
        <w:rPr>
          <w:iCs/>
          <w:szCs w:val="14"/>
          <w:lang w:val="en-GB"/>
        </w:rPr>
        <w:t xml:space="preserve"> </w:t>
      </w:r>
      <w:r w:rsidRPr="00041F7A">
        <w:rPr>
          <w:iCs/>
          <w:szCs w:val="14"/>
        </w:rPr>
        <w:t>2016</w:t>
      </w:r>
      <w:r w:rsidRPr="008B3FEB">
        <w:rPr>
          <w:szCs w:val="14"/>
          <w:lang w:val="en-GB"/>
        </w:rPr>
        <w:t xml:space="preserve">, </w:t>
      </w:r>
      <w:hyperlink r:id="rId68" w:history="1">
        <w:r w:rsidRPr="00F240AC">
          <w:rPr>
            <w:rStyle w:val="Hyperlink"/>
            <w:szCs w:val="14"/>
            <w:lang w:val="en-GB"/>
          </w:rPr>
          <w:t>https://www.amnesty.org/en/documents/mde13/2708/2016/en/</w:t>
        </w:r>
      </w:hyperlink>
      <w:r>
        <w:rPr>
          <w:szCs w:val="14"/>
          <w:lang w:val="en-GB"/>
        </w:rPr>
        <w:t xml:space="preserve"> </w:t>
      </w:r>
      <w:r w:rsidRPr="00506770">
        <w:rPr>
          <w:i/>
          <w:szCs w:val="14"/>
        </w:rPr>
        <w:t xml:space="preserve"> </w:t>
      </w:r>
      <w:r>
        <w:rPr>
          <w:szCs w:val="14"/>
        </w:rPr>
        <w:t xml:space="preserve"> </w:t>
      </w:r>
    </w:p>
  </w:footnote>
  <w:footnote w:id="53">
    <w:p w14:paraId="77AEB578" w14:textId="77777777" w:rsidR="00266878" w:rsidRPr="00506770" w:rsidRDefault="00266878" w:rsidP="00266878">
      <w:pPr>
        <w:pStyle w:val="FootnoteText"/>
        <w:rPr>
          <w:szCs w:val="14"/>
        </w:rPr>
      </w:pPr>
      <w:r w:rsidRPr="008B3FEB">
        <w:rPr>
          <w:rStyle w:val="FootnoteReference"/>
          <w:szCs w:val="14"/>
        </w:rPr>
        <w:footnoteRef/>
      </w:r>
      <w:r w:rsidRPr="008B3FEB">
        <w:rPr>
          <w:szCs w:val="14"/>
        </w:rPr>
        <w:t xml:space="preserve"> </w:t>
      </w:r>
      <w:r w:rsidRPr="006E7C95">
        <w:rPr>
          <w:szCs w:val="14"/>
          <w:lang w:val="en-GB"/>
        </w:rPr>
        <w:t xml:space="preserve">Amnesty International, </w:t>
      </w:r>
      <w:r w:rsidRPr="006E7C95">
        <w:rPr>
          <w:i/>
          <w:iCs/>
          <w:szCs w:val="14"/>
          <w:lang w:val="en-GB"/>
        </w:rPr>
        <w:t>Iran: Regressive</w:t>
      </w:r>
      <w:r w:rsidRPr="00506770">
        <w:rPr>
          <w:i/>
          <w:szCs w:val="14"/>
          <w:lang w:val="en-GB"/>
        </w:rPr>
        <w:t xml:space="preserve"> </w:t>
      </w:r>
      <w:r w:rsidRPr="008B3FEB">
        <w:rPr>
          <w:i/>
          <w:iCs/>
          <w:szCs w:val="14"/>
          <w:lang w:val="en-GB"/>
        </w:rPr>
        <w:t>amendment would deal crushing blow to right to assistance of a lawyer during investigation phrase</w:t>
      </w:r>
      <w:r w:rsidRPr="008B3FEB">
        <w:rPr>
          <w:szCs w:val="14"/>
          <w:lang w:val="en-GB"/>
        </w:rPr>
        <w:t xml:space="preserve"> (Index: MDE 13/0379/2019), 16 May 2019, </w:t>
      </w:r>
      <w:hyperlink r:id="rId69" w:history="1">
        <w:r w:rsidRPr="008B3FEB">
          <w:rPr>
            <w:rStyle w:val="Hyperlink"/>
            <w:szCs w:val="14"/>
            <w:lang w:val="en-GB"/>
          </w:rPr>
          <w:t>https://www.amnesty.org/en/documents/mde13/0379/2019/en/</w:t>
        </w:r>
      </w:hyperlink>
      <w:r>
        <w:rPr>
          <w:szCs w:val="14"/>
          <w:lang w:val="en-GB"/>
        </w:rPr>
        <w:t xml:space="preserve"> </w:t>
      </w:r>
    </w:p>
  </w:footnote>
  <w:footnote w:id="54">
    <w:p w14:paraId="0C0040EE" w14:textId="36487B57"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Amnesty International, </w:t>
      </w:r>
      <w:r w:rsidRPr="008B3FEB">
        <w:rPr>
          <w:i/>
          <w:iCs/>
          <w:szCs w:val="14"/>
        </w:rPr>
        <w:t>Trampling Humanity</w:t>
      </w:r>
      <w:r w:rsidRPr="008B3FEB">
        <w:rPr>
          <w:szCs w:val="14"/>
        </w:rPr>
        <w:t xml:space="preserve"> (</w:t>
      </w:r>
      <w:r>
        <w:rPr>
          <w:szCs w:val="14"/>
        </w:rPr>
        <w:t>previously cited</w:t>
      </w:r>
      <w:r w:rsidRPr="008B3FEB">
        <w:rPr>
          <w:szCs w:val="14"/>
        </w:rPr>
        <w:t>)</w:t>
      </w:r>
      <w:r>
        <w:rPr>
          <w:szCs w:val="14"/>
        </w:rPr>
        <w:t xml:space="preserve">, </w:t>
      </w:r>
      <w:r w:rsidRPr="008B3FEB">
        <w:rPr>
          <w:szCs w:val="14"/>
        </w:rPr>
        <w:t xml:space="preserve">pp. </w:t>
      </w:r>
      <w:r>
        <w:rPr>
          <w:szCs w:val="14"/>
        </w:rPr>
        <w:t>50</w:t>
      </w:r>
      <w:r w:rsidRPr="008B3FEB">
        <w:rPr>
          <w:szCs w:val="14"/>
        </w:rPr>
        <w:t>-</w:t>
      </w:r>
      <w:r>
        <w:rPr>
          <w:szCs w:val="14"/>
        </w:rPr>
        <w:t xml:space="preserve">52; </w:t>
      </w:r>
      <w:r w:rsidRPr="008B3FEB">
        <w:rPr>
          <w:szCs w:val="14"/>
        </w:rPr>
        <w:t xml:space="preserve">Amnesty International, </w:t>
      </w:r>
      <w:proofErr w:type="gramStart"/>
      <w:r w:rsidRPr="008B3FEB">
        <w:rPr>
          <w:i/>
          <w:iCs/>
          <w:szCs w:val="14"/>
        </w:rPr>
        <w:t>Caught</w:t>
      </w:r>
      <w:proofErr w:type="gramEnd"/>
      <w:r w:rsidRPr="008B3FEB">
        <w:rPr>
          <w:i/>
          <w:iCs/>
          <w:szCs w:val="14"/>
        </w:rPr>
        <w:t xml:space="preserve"> in a web of repression </w:t>
      </w:r>
      <w:r w:rsidRPr="008B3FEB">
        <w:rPr>
          <w:szCs w:val="14"/>
        </w:rPr>
        <w:t>(</w:t>
      </w:r>
      <w:r>
        <w:rPr>
          <w:szCs w:val="14"/>
        </w:rPr>
        <w:t>previously cited).</w:t>
      </w:r>
    </w:p>
  </w:footnote>
  <w:footnote w:id="55">
    <w:p w14:paraId="00C7AB5A" w14:textId="39EB009E"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w:t>
      </w:r>
      <w:r w:rsidRPr="0051786D">
        <w:rPr>
          <w:color w:val="auto"/>
          <w:szCs w:val="14"/>
        </w:rPr>
        <w:t xml:space="preserve">Amnesty International, </w:t>
      </w:r>
      <w:r w:rsidRPr="0051786D">
        <w:rPr>
          <w:i/>
          <w:iCs/>
          <w:color w:val="auto"/>
          <w:szCs w:val="14"/>
        </w:rPr>
        <w:t>Trampling Humanity</w:t>
      </w:r>
      <w:r w:rsidRPr="0051786D">
        <w:rPr>
          <w:color w:val="auto"/>
          <w:szCs w:val="14"/>
        </w:rPr>
        <w:t xml:space="preserve"> (previously cited), pp. 5</w:t>
      </w:r>
      <w:r w:rsidR="00FB0F6D" w:rsidRPr="0051786D">
        <w:rPr>
          <w:color w:val="auto"/>
          <w:szCs w:val="14"/>
        </w:rPr>
        <w:t>6</w:t>
      </w:r>
      <w:r w:rsidRPr="0051786D">
        <w:rPr>
          <w:color w:val="auto"/>
          <w:szCs w:val="14"/>
        </w:rPr>
        <w:t>-5</w:t>
      </w:r>
      <w:r w:rsidR="00FB0F6D" w:rsidRPr="0051786D">
        <w:rPr>
          <w:color w:val="auto"/>
          <w:szCs w:val="14"/>
        </w:rPr>
        <w:t>9</w:t>
      </w:r>
      <w:r w:rsidRPr="0051786D">
        <w:rPr>
          <w:color w:val="auto"/>
          <w:szCs w:val="14"/>
        </w:rPr>
        <w:t>;</w:t>
      </w:r>
      <w:r w:rsidRPr="0051786D">
        <w:rPr>
          <w:i/>
          <w:iCs/>
          <w:color w:val="auto"/>
          <w:szCs w:val="14"/>
        </w:rPr>
        <w:t xml:space="preserve"> </w:t>
      </w:r>
      <w:r w:rsidRPr="0051786D">
        <w:rPr>
          <w:color w:val="auto"/>
          <w:szCs w:val="14"/>
        </w:rPr>
        <w:t xml:space="preserve">Amnesty International, </w:t>
      </w:r>
      <w:proofErr w:type="gramStart"/>
      <w:r w:rsidRPr="0051786D">
        <w:rPr>
          <w:i/>
          <w:iCs/>
          <w:color w:val="auto"/>
          <w:szCs w:val="14"/>
        </w:rPr>
        <w:t>Caught</w:t>
      </w:r>
      <w:proofErr w:type="gramEnd"/>
      <w:r w:rsidRPr="0051786D">
        <w:rPr>
          <w:i/>
          <w:iCs/>
          <w:color w:val="auto"/>
          <w:szCs w:val="14"/>
        </w:rPr>
        <w:t xml:space="preserve"> in a web of repression </w:t>
      </w:r>
      <w:r w:rsidRPr="0051786D">
        <w:rPr>
          <w:color w:val="auto"/>
          <w:szCs w:val="14"/>
        </w:rPr>
        <w:t xml:space="preserve">(previously cited). </w:t>
      </w:r>
    </w:p>
  </w:footnote>
  <w:footnote w:id="56">
    <w:p w14:paraId="07055AB7" w14:textId="7A94DFC1"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Amnesty International, </w:t>
      </w:r>
      <w:r w:rsidRPr="008B3FEB">
        <w:rPr>
          <w:i/>
          <w:iCs/>
          <w:szCs w:val="14"/>
        </w:rPr>
        <w:t>Trampling Humanity</w:t>
      </w:r>
      <w:r w:rsidRPr="008B3FEB">
        <w:rPr>
          <w:szCs w:val="14"/>
        </w:rPr>
        <w:t xml:space="preserve"> (</w:t>
      </w:r>
      <w:r>
        <w:rPr>
          <w:szCs w:val="14"/>
        </w:rPr>
        <w:t>previously cited)</w:t>
      </w:r>
      <w:r w:rsidR="005F38D3">
        <w:rPr>
          <w:szCs w:val="14"/>
        </w:rPr>
        <w:t>, p. 60.</w:t>
      </w:r>
    </w:p>
  </w:footnote>
  <w:footnote w:id="57">
    <w:p w14:paraId="7375C8BD" w14:textId="1D3713B9" w:rsidR="00266878" w:rsidRPr="00A34C5D" w:rsidDel="000C4A66" w:rsidRDefault="00266878" w:rsidP="00266878">
      <w:pPr>
        <w:pStyle w:val="FootnoteText"/>
        <w:rPr>
          <w:lang w:val="en-GB"/>
        </w:rPr>
      </w:pPr>
      <w:r w:rsidDel="000C4A66">
        <w:rPr>
          <w:rStyle w:val="FootnoteReference"/>
        </w:rPr>
        <w:footnoteRef/>
      </w:r>
      <w:r>
        <w:t xml:space="preserve"> </w:t>
      </w:r>
      <w:r w:rsidR="00842F51">
        <w:rPr>
          <w:lang w:val="en-GB"/>
        </w:rPr>
        <w:t xml:space="preserve">Amnesty International, </w:t>
      </w:r>
      <w:r w:rsidR="004362F7">
        <w:rPr>
          <w:i/>
          <w:iCs/>
          <w:lang w:val="en-GB"/>
        </w:rPr>
        <w:t xml:space="preserve">Iran: </w:t>
      </w:r>
      <w:r w:rsidR="00A11A21" w:rsidRPr="00711DF7">
        <w:rPr>
          <w:i/>
          <w:iCs/>
          <w:lang w:val="en-GB"/>
        </w:rPr>
        <w:t>Swedish-Iranian at risk of retaliatory execution</w:t>
      </w:r>
      <w:r w:rsidR="00EA156D">
        <w:rPr>
          <w:i/>
          <w:iCs/>
          <w:lang w:val="en-GB"/>
        </w:rPr>
        <w:t xml:space="preserve"> </w:t>
      </w:r>
      <w:r w:rsidR="00A11A21">
        <w:rPr>
          <w:lang w:val="en-GB"/>
        </w:rPr>
        <w:t xml:space="preserve">(Index: </w:t>
      </w:r>
      <w:r w:rsidR="00AB2C65" w:rsidRPr="00AB2C65">
        <w:rPr>
          <w:lang w:val="en-GB"/>
        </w:rPr>
        <w:t>MDE 13/5698/2022</w:t>
      </w:r>
      <w:r w:rsidR="00AB2C65">
        <w:rPr>
          <w:lang w:val="en-GB"/>
        </w:rPr>
        <w:t xml:space="preserve">), 10 June 2022, </w:t>
      </w:r>
      <w:hyperlink r:id="rId70" w:history="1">
        <w:r w:rsidR="00BA4501" w:rsidRPr="00DB7EF3">
          <w:rPr>
            <w:rStyle w:val="Hyperlink"/>
            <w:lang w:val="en-GB"/>
          </w:rPr>
          <w:t>https://www.amnesty.org/en/documents/mde13/5698/2022/en/</w:t>
        </w:r>
      </w:hyperlink>
      <w:r w:rsidR="00D809D1">
        <w:rPr>
          <w:lang w:val="en-GB"/>
        </w:rPr>
        <w:t>; Amnesty International, “</w:t>
      </w:r>
      <w:r w:rsidR="00D809D1" w:rsidRPr="00FB7F4A">
        <w:rPr>
          <w:lang w:val="en-GB"/>
        </w:rPr>
        <w:t>Iran: Macabre propaganda videos feature forced ‘confessions’ of executed Sunni men</w:t>
      </w:r>
      <w:r w:rsidR="00D809D1">
        <w:rPr>
          <w:lang w:val="en-GB"/>
        </w:rPr>
        <w:t xml:space="preserve">”, 17 November 2016, </w:t>
      </w:r>
      <w:hyperlink r:id="rId71" w:history="1">
        <w:r w:rsidR="00D809D1" w:rsidRPr="00DB7EF3">
          <w:rPr>
            <w:rStyle w:val="Hyperlink"/>
            <w:lang w:val="en-GB"/>
          </w:rPr>
          <w:t>https://www.amnesty.org/en/latest/press-release/2016/11/iran-macabre-propaganda-videos-feature-forced-confessions-of-executed-sunni-men/</w:t>
        </w:r>
      </w:hyperlink>
    </w:p>
  </w:footnote>
  <w:footnote w:id="58">
    <w:p w14:paraId="6E07A2F2" w14:textId="26E05C62" w:rsidR="00266878" w:rsidRPr="008B3FEB" w:rsidRDefault="00266878" w:rsidP="00266878">
      <w:pPr>
        <w:pStyle w:val="FootnoteText"/>
        <w:rPr>
          <w:szCs w:val="14"/>
          <w:lang w:val="en-GB"/>
        </w:rPr>
      </w:pPr>
      <w:r w:rsidRPr="008B3FEB">
        <w:rPr>
          <w:rStyle w:val="FootnoteReference"/>
          <w:szCs w:val="14"/>
        </w:rPr>
        <w:footnoteRef/>
      </w:r>
      <w:r w:rsidRPr="008B3FEB">
        <w:rPr>
          <w:szCs w:val="14"/>
        </w:rPr>
        <w:t xml:space="preserve"> </w:t>
      </w:r>
      <w:r>
        <w:rPr>
          <w:lang w:val="en-GB"/>
        </w:rPr>
        <w:t xml:space="preserve">Amnesty International, </w:t>
      </w:r>
      <w:r w:rsidRPr="00AE34D9">
        <w:rPr>
          <w:i/>
          <w:iCs/>
          <w:lang w:val="en-GB"/>
        </w:rPr>
        <w:t xml:space="preserve">Iran: Harrowing accounts of torture committed with impunity – new findings on </w:t>
      </w:r>
      <w:proofErr w:type="spellStart"/>
      <w:r w:rsidRPr="00AE34D9">
        <w:rPr>
          <w:i/>
          <w:iCs/>
          <w:lang w:val="en-GB"/>
        </w:rPr>
        <w:t>Afkari</w:t>
      </w:r>
      <w:proofErr w:type="spellEnd"/>
      <w:r w:rsidRPr="00AE34D9">
        <w:rPr>
          <w:i/>
          <w:iCs/>
          <w:lang w:val="en-GB"/>
        </w:rPr>
        <w:t xml:space="preserve"> brothers</w:t>
      </w:r>
      <w:r>
        <w:rPr>
          <w:lang w:val="en-GB"/>
        </w:rPr>
        <w:t xml:space="preserve"> (Index: </w:t>
      </w:r>
      <w:r w:rsidRPr="009E46D4">
        <w:rPr>
          <w:lang w:val="en-GB"/>
        </w:rPr>
        <w:t>MDE 13/4349/2021</w:t>
      </w:r>
      <w:r>
        <w:rPr>
          <w:lang w:val="en-GB"/>
        </w:rPr>
        <w:t xml:space="preserve">), 26 June 2021, </w:t>
      </w:r>
      <w:hyperlink r:id="rId72" w:history="1">
        <w:r w:rsidRPr="00C35E28">
          <w:rPr>
            <w:rStyle w:val="Hyperlink"/>
            <w:lang w:val="en-GB"/>
          </w:rPr>
          <w:t>https://www.amnesty.org/en/documents/mde13/4349/2021/en/</w:t>
        </w:r>
      </w:hyperlink>
      <w:r w:rsidR="007072A6">
        <w:rPr>
          <w:szCs w:val="14"/>
          <w:lang w:val="en-GB"/>
        </w:rPr>
        <w:t xml:space="preserve">; </w:t>
      </w:r>
      <w:r w:rsidR="007072A6" w:rsidRPr="008B3FEB">
        <w:rPr>
          <w:szCs w:val="14"/>
        </w:rPr>
        <w:t xml:space="preserve">Amnesty International, </w:t>
      </w:r>
      <w:r w:rsidR="007072A6" w:rsidRPr="008B3FEB">
        <w:rPr>
          <w:i/>
          <w:iCs/>
          <w:szCs w:val="14"/>
        </w:rPr>
        <w:t>Trampling Humanity</w:t>
      </w:r>
      <w:r w:rsidR="007072A6" w:rsidRPr="008B3FEB">
        <w:rPr>
          <w:szCs w:val="14"/>
        </w:rPr>
        <w:t xml:space="preserve"> (</w:t>
      </w:r>
      <w:r w:rsidR="007072A6">
        <w:rPr>
          <w:szCs w:val="14"/>
        </w:rPr>
        <w:t>previously cited)</w:t>
      </w:r>
      <w:r w:rsidR="007072A6" w:rsidRPr="008B3FEB">
        <w:rPr>
          <w:szCs w:val="14"/>
        </w:rPr>
        <w:t xml:space="preserve">, </w:t>
      </w:r>
      <w:r w:rsidR="0014161A">
        <w:rPr>
          <w:szCs w:val="14"/>
        </w:rPr>
        <w:t>p</w:t>
      </w:r>
      <w:r w:rsidR="007072A6" w:rsidRPr="008B3FEB">
        <w:rPr>
          <w:szCs w:val="14"/>
        </w:rPr>
        <w:t xml:space="preserve">p. </w:t>
      </w:r>
      <w:r w:rsidR="007072A6">
        <w:rPr>
          <w:szCs w:val="14"/>
        </w:rPr>
        <w:t>53-</w:t>
      </w:r>
      <w:r w:rsidR="007072A6" w:rsidRPr="008B3FEB">
        <w:rPr>
          <w:szCs w:val="14"/>
        </w:rPr>
        <w:t>56</w:t>
      </w:r>
      <w:r w:rsidR="00347940">
        <w:rPr>
          <w:szCs w:val="14"/>
        </w:rPr>
        <w:t>.</w:t>
      </w:r>
    </w:p>
  </w:footnote>
  <w:footnote w:id="59">
    <w:p w14:paraId="36030278" w14:textId="47315249" w:rsidR="00266878" w:rsidRPr="00C553EB" w:rsidRDefault="00266878" w:rsidP="00266878">
      <w:pPr>
        <w:pStyle w:val="FootnoteText"/>
        <w:rPr>
          <w:szCs w:val="14"/>
        </w:rPr>
      </w:pPr>
      <w:r w:rsidRPr="008B3FEB">
        <w:rPr>
          <w:rStyle w:val="FootnoteReference"/>
          <w:szCs w:val="14"/>
        </w:rPr>
        <w:footnoteRef/>
      </w:r>
      <w:r>
        <w:rPr>
          <w:szCs w:val="14"/>
        </w:rPr>
        <w:t xml:space="preserve"> </w:t>
      </w:r>
      <w:r w:rsidR="00744B30">
        <w:rPr>
          <w:szCs w:val="14"/>
        </w:rPr>
        <w:t xml:space="preserve">Amnesty International, </w:t>
      </w:r>
      <w:r w:rsidR="00744B30" w:rsidRPr="0028207F">
        <w:rPr>
          <w:i/>
          <w:iCs/>
          <w:szCs w:val="14"/>
        </w:rPr>
        <w:t xml:space="preserve">Iran/Belgium: Iran must be held accountable for hostage-taking after overdue release of Olivier </w:t>
      </w:r>
      <w:proofErr w:type="spellStart"/>
      <w:r w:rsidR="00744B30" w:rsidRPr="0028207F">
        <w:rPr>
          <w:i/>
          <w:iCs/>
          <w:szCs w:val="14"/>
        </w:rPr>
        <w:t>Vandecasteele</w:t>
      </w:r>
      <w:proofErr w:type="spellEnd"/>
      <w:r w:rsidR="00744B30" w:rsidRPr="0028207F">
        <w:rPr>
          <w:i/>
          <w:iCs/>
          <w:szCs w:val="14"/>
        </w:rPr>
        <w:t xml:space="preserve"> in prisoner swap</w:t>
      </w:r>
      <w:r w:rsidR="00744B30">
        <w:rPr>
          <w:i/>
          <w:iCs/>
          <w:szCs w:val="14"/>
        </w:rPr>
        <w:t xml:space="preserve"> </w:t>
      </w:r>
      <w:r w:rsidR="00744B30">
        <w:rPr>
          <w:szCs w:val="14"/>
        </w:rPr>
        <w:t xml:space="preserve">(Index: </w:t>
      </w:r>
      <w:r w:rsidR="00744B30" w:rsidRPr="00804B81">
        <w:rPr>
          <w:szCs w:val="14"/>
        </w:rPr>
        <w:t>MDE 13/6835/2023</w:t>
      </w:r>
      <w:r w:rsidR="00744B30">
        <w:rPr>
          <w:szCs w:val="14"/>
        </w:rPr>
        <w:t xml:space="preserve">), 26 May 2023, </w:t>
      </w:r>
      <w:hyperlink r:id="rId73" w:history="1">
        <w:r w:rsidR="00744B30" w:rsidRPr="00C35E28">
          <w:rPr>
            <w:rStyle w:val="Hyperlink"/>
            <w:szCs w:val="14"/>
          </w:rPr>
          <w:t>https://www.amnesty.org/en/documents/mde13/6835/2023/en/</w:t>
        </w:r>
      </w:hyperlink>
      <w:r w:rsidR="00744B30">
        <w:rPr>
          <w:szCs w:val="14"/>
        </w:rPr>
        <w:t xml:space="preserve">; </w:t>
      </w:r>
      <w:r>
        <w:rPr>
          <w:szCs w:val="14"/>
        </w:rPr>
        <w:t xml:space="preserve">Amnesty International, </w:t>
      </w:r>
      <w:r>
        <w:rPr>
          <w:i/>
          <w:iCs/>
          <w:szCs w:val="14"/>
        </w:rPr>
        <w:t xml:space="preserve">Iran: Tortured Belgian aid worker forcibly disappeared: Olivier </w:t>
      </w:r>
      <w:proofErr w:type="spellStart"/>
      <w:r>
        <w:rPr>
          <w:i/>
          <w:iCs/>
          <w:szCs w:val="14"/>
        </w:rPr>
        <w:t>Vandecasteele</w:t>
      </w:r>
      <w:proofErr w:type="spellEnd"/>
      <w:r>
        <w:rPr>
          <w:i/>
          <w:iCs/>
          <w:szCs w:val="14"/>
        </w:rPr>
        <w:t xml:space="preserve"> </w:t>
      </w:r>
      <w:r>
        <w:rPr>
          <w:szCs w:val="14"/>
        </w:rPr>
        <w:t xml:space="preserve">(Index: MDE 13/6488/2023), 27 February 2023, </w:t>
      </w:r>
      <w:hyperlink r:id="rId74" w:history="1">
        <w:r w:rsidRPr="00F478C6">
          <w:rPr>
            <w:rStyle w:val="Hyperlink"/>
            <w:szCs w:val="14"/>
          </w:rPr>
          <w:t>https://www.amnesty.org/en/documents/mde13/6488/2023/en/</w:t>
        </w:r>
      </w:hyperlink>
      <w:r>
        <w:rPr>
          <w:szCs w:val="14"/>
        </w:rPr>
        <w:t xml:space="preserve">; </w:t>
      </w:r>
      <w:r w:rsidR="00FE52DE" w:rsidRPr="008B3FEB">
        <w:rPr>
          <w:szCs w:val="14"/>
        </w:rPr>
        <w:t xml:space="preserve">Amnesty International, </w:t>
      </w:r>
      <w:r w:rsidR="00FE52DE">
        <w:rPr>
          <w:i/>
          <w:iCs/>
          <w:szCs w:val="14"/>
        </w:rPr>
        <w:t xml:space="preserve">Iran: </w:t>
      </w:r>
      <w:r w:rsidR="00FE52DE" w:rsidRPr="008B3FEB">
        <w:rPr>
          <w:i/>
          <w:iCs/>
          <w:szCs w:val="14"/>
        </w:rPr>
        <w:t xml:space="preserve">The crime of holding Nazanin </w:t>
      </w:r>
      <w:proofErr w:type="spellStart"/>
      <w:r w:rsidR="00FE52DE" w:rsidRPr="008B3FEB">
        <w:rPr>
          <w:i/>
          <w:iCs/>
          <w:szCs w:val="14"/>
        </w:rPr>
        <w:t>Zaghari</w:t>
      </w:r>
      <w:proofErr w:type="spellEnd"/>
      <w:r w:rsidR="00FE52DE" w:rsidRPr="008B3FEB">
        <w:rPr>
          <w:i/>
          <w:iCs/>
          <w:szCs w:val="14"/>
        </w:rPr>
        <w:t xml:space="preserve">-Ratcliffe hostage must not go unpunished </w:t>
      </w:r>
      <w:r w:rsidR="00FE52DE" w:rsidRPr="008B3FEB">
        <w:rPr>
          <w:szCs w:val="14"/>
        </w:rPr>
        <w:t xml:space="preserve">(Index: MDE 13/5609/2022), 1 June 2022, </w:t>
      </w:r>
      <w:hyperlink r:id="rId75" w:history="1">
        <w:r w:rsidR="00FE52DE" w:rsidRPr="008B3FEB">
          <w:rPr>
            <w:rStyle w:val="Hyperlink"/>
            <w:szCs w:val="14"/>
          </w:rPr>
          <w:t>https://www.amnesty.org/en/documents/mde13/5609/2022/en/</w:t>
        </w:r>
      </w:hyperlink>
      <w:r w:rsidR="00FE52DE" w:rsidRPr="008B3FEB">
        <w:rPr>
          <w:szCs w:val="14"/>
        </w:rPr>
        <w:t>, pp. 6-7</w:t>
      </w:r>
      <w:r w:rsidR="00FE52DE">
        <w:rPr>
          <w:szCs w:val="14"/>
        </w:rPr>
        <w:t xml:space="preserve">; Amnesty International, </w:t>
      </w:r>
      <w:r w:rsidR="00FE52DE">
        <w:rPr>
          <w:i/>
          <w:iCs/>
          <w:szCs w:val="14"/>
        </w:rPr>
        <w:t xml:space="preserve">Iran: </w:t>
      </w:r>
      <w:r w:rsidR="00FE52DE" w:rsidRPr="008A6814">
        <w:rPr>
          <w:i/>
          <w:iCs/>
          <w:szCs w:val="14"/>
        </w:rPr>
        <w:t>Swedish-Iranian doctor held hostage and at risk of retaliatory execution</w:t>
      </w:r>
      <w:r w:rsidR="00FE52DE">
        <w:rPr>
          <w:szCs w:val="14"/>
        </w:rPr>
        <w:t xml:space="preserve"> (Index: </w:t>
      </w:r>
      <w:r w:rsidR="00FE52DE" w:rsidRPr="00274D25">
        <w:rPr>
          <w:szCs w:val="14"/>
        </w:rPr>
        <w:t>MDE 13/5623/2022</w:t>
      </w:r>
      <w:r w:rsidR="00FE52DE">
        <w:rPr>
          <w:szCs w:val="14"/>
        </w:rPr>
        <w:t xml:space="preserve">), 19 May 2022, </w:t>
      </w:r>
      <w:hyperlink r:id="rId76" w:history="1">
        <w:r w:rsidR="00FE52DE" w:rsidRPr="00C35E28">
          <w:rPr>
            <w:rStyle w:val="Hyperlink"/>
            <w:szCs w:val="14"/>
          </w:rPr>
          <w:t>https://www.amnesty.org/en/documents/mde13/5623/2022/en/</w:t>
        </w:r>
      </w:hyperlink>
    </w:p>
  </w:footnote>
  <w:footnote w:id="60">
    <w:p w14:paraId="7ED85240" w14:textId="7A966137" w:rsidR="002D4378" w:rsidRPr="004C1AAC" w:rsidRDefault="002D4378" w:rsidP="002D4378">
      <w:pPr>
        <w:rPr>
          <w:rFonts w:ascii="Amnesty Trade Gothic Light" w:hAnsi="Amnesty Trade Gothic Light"/>
          <w:szCs w:val="14"/>
          <w:lang w:val="en-GB"/>
        </w:rPr>
      </w:pPr>
      <w:r w:rsidRPr="004C1AAC">
        <w:rPr>
          <w:rStyle w:val="FootnoteReference"/>
          <w:rFonts w:ascii="Amnesty Trade Gothic Light" w:hAnsi="Amnesty Trade Gothic Light"/>
          <w:szCs w:val="14"/>
        </w:rPr>
        <w:footnoteRef/>
      </w:r>
      <w:r w:rsidRPr="004C1AAC">
        <w:rPr>
          <w:rFonts w:ascii="Amnesty Trade Gothic Light" w:hAnsi="Amnesty Trade Gothic Light"/>
          <w:szCs w:val="14"/>
        </w:rPr>
        <w:t xml:space="preserve"> Amnesty International, </w:t>
      </w:r>
      <w:r w:rsidRPr="004C1AAC">
        <w:rPr>
          <w:rFonts w:ascii="Amnesty Trade Gothic Light" w:hAnsi="Amnesty Trade Gothic Light"/>
          <w:i/>
          <w:iCs/>
          <w:szCs w:val="14"/>
        </w:rPr>
        <w:t xml:space="preserve">Amnesty International Report 2022/23 </w:t>
      </w:r>
      <w:r w:rsidRPr="004C1AAC">
        <w:rPr>
          <w:rFonts w:ascii="Amnesty Trade Gothic Light" w:hAnsi="Amnesty Trade Gothic Light"/>
          <w:szCs w:val="14"/>
        </w:rPr>
        <w:t>(</w:t>
      </w:r>
      <w:r>
        <w:rPr>
          <w:rFonts w:ascii="Amnesty Trade Gothic Light" w:hAnsi="Amnesty Trade Gothic Light"/>
          <w:szCs w:val="14"/>
        </w:rPr>
        <w:t>previously cited</w:t>
      </w:r>
      <w:r w:rsidRPr="004C1AAC">
        <w:rPr>
          <w:rFonts w:ascii="Amnesty Trade Gothic Light" w:hAnsi="Amnesty Trade Gothic Light"/>
          <w:szCs w:val="14"/>
        </w:rPr>
        <w:t xml:space="preserve">), pp. 198-199; Amnesty International, </w:t>
      </w:r>
      <w:r w:rsidRPr="004C1AAC">
        <w:rPr>
          <w:rFonts w:ascii="Amnesty Trade Gothic Light" w:hAnsi="Amnesty Trade Gothic Light"/>
          <w:i/>
          <w:iCs/>
          <w:szCs w:val="14"/>
        </w:rPr>
        <w:t xml:space="preserve">Amnesty International Report 2021/22 </w:t>
      </w:r>
      <w:r w:rsidRPr="004C1AAC">
        <w:rPr>
          <w:rFonts w:ascii="Amnesty Trade Gothic Light" w:hAnsi="Amnesty Trade Gothic Light"/>
          <w:szCs w:val="14"/>
        </w:rPr>
        <w:t>(</w:t>
      </w:r>
      <w:r>
        <w:rPr>
          <w:rFonts w:ascii="Amnesty Trade Gothic Light" w:hAnsi="Amnesty Trade Gothic Light"/>
          <w:szCs w:val="14"/>
        </w:rPr>
        <w:t>previously cited)</w:t>
      </w:r>
      <w:r w:rsidRPr="004C1AAC">
        <w:rPr>
          <w:rFonts w:ascii="Amnesty Trade Gothic Light" w:hAnsi="Amnesty Trade Gothic Light"/>
          <w:szCs w:val="14"/>
        </w:rPr>
        <w:t>, p. 200</w:t>
      </w:r>
      <w:r>
        <w:rPr>
          <w:rFonts w:ascii="Amnesty Trade Gothic Light" w:hAnsi="Amnesty Trade Gothic Light"/>
          <w:szCs w:val="14"/>
        </w:rPr>
        <w:t>;</w:t>
      </w:r>
      <w:r w:rsidRPr="004C1AAC">
        <w:rPr>
          <w:rFonts w:ascii="Amnesty Trade Gothic Light" w:hAnsi="Amnesty Trade Gothic Light"/>
          <w:szCs w:val="14"/>
        </w:rPr>
        <w:t xml:space="preserve"> Amnesty International, </w:t>
      </w:r>
      <w:r w:rsidRPr="004C1AAC">
        <w:rPr>
          <w:rFonts w:ascii="Amnesty Trade Gothic Light" w:hAnsi="Amnesty Trade Gothic Light"/>
          <w:i/>
          <w:iCs/>
          <w:szCs w:val="14"/>
        </w:rPr>
        <w:t xml:space="preserve">Amnesty International Report 2020/21: The state of the world’s human rights </w:t>
      </w:r>
      <w:r w:rsidRPr="004C1AAC">
        <w:rPr>
          <w:rFonts w:ascii="Amnesty Trade Gothic Light" w:hAnsi="Amnesty Trade Gothic Light"/>
          <w:szCs w:val="14"/>
        </w:rPr>
        <w:t xml:space="preserve">(Index: POL 10/3202/2021), 7 April 2021, </w:t>
      </w:r>
      <w:hyperlink r:id="rId77" w:history="1">
        <w:r w:rsidRPr="004C1AAC">
          <w:rPr>
            <w:rStyle w:val="Hyperlink"/>
            <w:rFonts w:ascii="Amnesty Trade Gothic Light" w:hAnsi="Amnesty Trade Gothic Light"/>
            <w:szCs w:val="14"/>
          </w:rPr>
          <w:t>https://www.amnesty.org/en/documents/pol10/3202/2021/en/</w:t>
        </w:r>
      </w:hyperlink>
      <w:r>
        <w:rPr>
          <w:rFonts w:ascii="Amnesty Trade Gothic Light" w:hAnsi="Amnesty Trade Gothic Light"/>
          <w:szCs w:val="14"/>
        </w:rPr>
        <w:t xml:space="preserve">, </w:t>
      </w:r>
      <w:r w:rsidRPr="004C1AAC">
        <w:rPr>
          <w:rFonts w:ascii="Amnesty Trade Gothic Light" w:hAnsi="Amnesty Trade Gothic Light"/>
          <w:szCs w:val="14"/>
        </w:rPr>
        <w:t>p. 194</w:t>
      </w:r>
      <w:r>
        <w:rPr>
          <w:rFonts w:ascii="Amnesty Trade Gothic Light" w:hAnsi="Amnesty Trade Gothic Light"/>
          <w:szCs w:val="14"/>
        </w:rPr>
        <w:t>.</w:t>
      </w:r>
    </w:p>
  </w:footnote>
  <w:footnote w:id="61">
    <w:p w14:paraId="266C7684" w14:textId="6A8C10A3" w:rsidR="00266878" w:rsidRPr="008F347F" w:rsidRDefault="00266878" w:rsidP="00266878">
      <w:pPr>
        <w:rPr>
          <w:rFonts w:ascii="Amnesty Trade Gothic Light" w:hAnsi="Amnesty Trade Gothic Light"/>
          <w:szCs w:val="14"/>
          <w:lang w:val="en-GB"/>
        </w:rPr>
      </w:pPr>
      <w:r w:rsidRPr="004C1AAC">
        <w:rPr>
          <w:rStyle w:val="FootnoteReference"/>
          <w:rFonts w:ascii="Amnesty Trade Gothic Light" w:hAnsi="Amnesty Trade Gothic Light"/>
          <w:szCs w:val="14"/>
        </w:rPr>
        <w:footnoteRef/>
      </w:r>
      <w:r w:rsidR="0044013C">
        <w:rPr>
          <w:rFonts w:ascii="Amnesty Trade Gothic Light" w:hAnsi="Amnesty Trade Gothic Light"/>
          <w:szCs w:val="14"/>
        </w:rPr>
        <w:t xml:space="preserve"> </w:t>
      </w:r>
      <w:r w:rsidR="00FA0C08" w:rsidRPr="008F347F">
        <w:rPr>
          <w:rFonts w:ascii="Amnesty Trade Gothic Light" w:hAnsi="Amnesty Trade Gothic Light"/>
          <w:szCs w:val="14"/>
        </w:rPr>
        <w:t xml:space="preserve">Amnesty International, </w:t>
      </w:r>
      <w:r w:rsidR="00085B38" w:rsidRPr="00605A72">
        <w:rPr>
          <w:rFonts w:ascii="Amnesty Trade Gothic Light" w:hAnsi="Amnesty Trade Gothic Light"/>
          <w:i/>
          <w:iCs/>
          <w:szCs w:val="14"/>
        </w:rPr>
        <w:t xml:space="preserve">Iran: </w:t>
      </w:r>
      <w:r w:rsidR="00FA0C08" w:rsidRPr="00605A72">
        <w:rPr>
          <w:rFonts w:ascii="Amnesty Trade Gothic Light" w:hAnsi="Amnesty Trade Gothic Light"/>
          <w:i/>
          <w:iCs/>
          <w:szCs w:val="14"/>
        </w:rPr>
        <w:t>Prisoner of conscience sentenced to death: Mohammad Ali Taheri</w:t>
      </w:r>
      <w:r w:rsidR="00FA0C08" w:rsidRPr="008F347F">
        <w:rPr>
          <w:rFonts w:ascii="Amnesty Trade Gothic Light" w:hAnsi="Amnesty Trade Gothic Light"/>
          <w:szCs w:val="14"/>
        </w:rPr>
        <w:t xml:space="preserve"> (Index: </w:t>
      </w:r>
      <w:r w:rsidR="00DB36F0" w:rsidRPr="008F347F">
        <w:rPr>
          <w:rFonts w:ascii="Amnesty Trade Gothic Light" w:hAnsi="Amnesty Trade Gothic Light"/>
          <w:szCs w:val="14"/>
        </w:rPr>
        <w:t xml:space="preserve">MDE 13/7024/2017), 31 August 2017, </w:t>
      </w:r>
      <w:hyperlink r:id="rId78" w:history="1">
        <w:r w:rsidR="00DB36F0" w:rsidRPr="008F347F">
          <w:rPr>
            <w:rStyle w:val="Hyperlink"/>
            <w:rFonts w:ascii="Amnesty Trade Gothic Light" w:hAnsi="Amnesty Trade Gothic Light"/>
            <w:szCs w:val="14"/>
          </w:rPr>
          <w:t>https://www.amnesty.org/en/documents/mde13/7024/2017/en/</w:t>
        </w:r>
      </w:hyperlink>
      <w:r w:rsidR="0044013C" w:rsidRPr="008F347F">
        <w:rPr>
          <w:rFonts w:ascii="Amnesty Trade Gothic Light" w:hAnsi="Amnesty Trade Gothic Light"/>
          <w:szCs w:val="14"/>
        </w:rPr>
        <w:t xml:space="preserve">; Amnesty International, </w:t>
      </w:r>
      <w:r w:rsidR="00085B38">
        <w:rPr>
          <w:rFonts w:ascii="Amnesty Trade Gothic Light" w:hAnsi="Amnesty Trade Gothic Light"/>
          <w:i/>
          <w:iCs/>
          <w:szCs w:val="14"/>
        </w:rPr>
        <w:t xml:space="preserve">Iran: </w:t>
      </w:r>
      <w:r w:rsidR="0044013C" w:rsidRPr="008F347F">
        <w:rPr>
          <w:rFonts w:ascii="Amnesty Trade Gothic Light" w:hAnsi="Amnesty Trade Gothic Light"/>
          <w:i/>
          <w:iCs/>
          <w:szCs w:val="14"/>
        </w:rPr>
        <w:t>Death sentence for “insulting the prophet”</w:t>
      </w:r>
      <w:r w:rsidR="0044013C" w:rsidRPr="008F347F">
        <w:rPr>
          <w:rFonts w:ascii="Amnesty Trade Gothic Light" w:hAnsi="Amnesty Trade Gothic Light"/>
          <w:szCs w:val="14"/>
        </w:rPr>
        <w:t xml:space="preserve"> (Index:</w:t>
      </w:r>
      <w:r w:rsidR="0044013C" w:rsidRPr="008F347F">
        <w:t xml:space="preserve"> </w:t>
      </w:r>
      <w:r w:rsidR="0044013C" w:rsidRPr="008F347F">
        <w:rPr>
          <w:rFonts w:ascii="Amnesty Trade Gothic Light" w:hAnsi="Amnesty Trade Gothic Light"/>
          <w:szCs w:val="14"/>
        </w:rPr>
        <w:t xml:space="preserve">MDE 13/064/2014), 26 November 2014, </w:t>
      </w:r>
      <w:hyperlink r:id="rId79" w:history="1">
        <w:r w:rsidR="0044013C" w:rsidRPr="008F347F">
          <w:rPr>
            <w:rStyle w:val="Hyperlink"/>
            <w:rFonts w:ascii="Amnesty Trade Gothic Light" w:hAnsi="Amnesty Trade Gothic Light"/>
            <w:szCs w:val="14"/>
          </w:rPr>
          <w:t>https://www.amnesty.org/en/documents/mde13/064/2014/en/</w:t>
        </w:r>
      </w:hyperlink>
    </w:p>
  </w:footnote>
  <w:footnote w:id="62">
    <w:p w14:paraId="0C9AB698" w14:textId="4DF66887" w:rsidR="00622FCF" w:rsidRPr="00711DF7" w:rsidRDefault="00622FCF">
      <w:pPr>
        <w:pStyle w:val="FootnoteText"/>
        <w:rPr>
          <w:lang w:val="en-GB"/>
        </w:rPr>
      </w:pPr>
      <w:r w:rsidRPr="008F347F">
        <w:rPr>
          <w:rStyle w:val="FootnoteReference"/>
        </w:rPr>
        <w:footnoteRef/>
      </w:r>
      <w:r w:rsidRPr="008F347F">
        <w:t xml:space="preserve"> See </w:t>
      </w:r>
      <w:r w:rsidRPr="008F347F">
        <w:rPr>
          <w:lang w:val="en-GB"/>
        </w:rPr>
        <w:t xml:space="preserve">Amnesty International, Twitter Post, </w:t>
      </w:r>
      <w:r w:rsidR="00333E4B" w:rsidRPr="008F347F">
        <w:rPr>
          <w:lang w:val="en-GB"/>
        </w:rPr>
        <w:t xml:space="preserve">8 May 2023, </w:t>
      </w:r>
      <w:hyperlink r:id="rId80" w:history="1">
        <w:r w:rsidR="009F20DD" w:rsidRPr="008F347F">
          <w:rPr>
            <w:rStyle w:val="Hyperlink"/>
            <w:lang w:val="en-GB"/>
          </w:rPr>
          <w:t>https://twitter.com/AmnestyIran/status/1655569792391061507?lang=en-GB</w:t>
        </w:r>
      </w:hyperlink>
      <w:r w:rsidR="009F20DD">
        <w:rPr>
          <w:lang w:val="en-GB"/>
        </w:rPr>
        <w:t xml:space="preserve"> </w:t>
      </w:r>
    </w:p>
  </w:footnote>
  <w:footnote w:id="63">
    <w:p w14:paraId="339E6A89" w14:textId="1DFC4703" w:rsidR="002E7AD5" w:rsidRPr="004C1AAC" w:rsidDel="000743F7" w:rsidRDefault="002E7AD5" w:rsidP="002E7AD5">
      <w:pPr>
        <w:pStyle w:val="FootnoteText"/>
        <w:rPr>
          <w:szCs w:val="14"/>
          <w:lang w:val="en-GB"/>
        </w:rPr>
      </w:pPr>
      <w:r w:rsidRPr="004C1AAC" w:rsidDel="000743F7">
        <w:rPr>
          <w:rStyle w:val="FootnoteReference"/>
          <w:szCs w:val="14"/>
        </w:rPr>
        <w:footnoteRef/>
      </w:r>
      <w:r w:rsidRPr="004C1AAC" w:rsidDel="000743F7">
        <w:rPr>
          <w:szCs w:val="14"/>
          <w:lang w:val="en-GB"/>
        </w:rPr>
        <w:t xml:space="preserve"> </w:t>
      </w:r>
      <w:r w:rsidR="00402797">
        <w:rPr>
          <w:szCs w:val="14"/>
          <w:lang w:val="en-GB"/>
        </w:rPr>
        <w:t xml:space="preserve">Amnesty International, </w:t>
      </w:r>
      <w:r w:rsidR="00BD58AD">
        <w:rPr>
          <w:i/>
          <w:iCs/>
          <w:szCs w:val="14"/>
          <w:lang w:val="en-GB"/>
        </w:rPr>
        <w:t xml:space="preserve">Iran: </w:t>
      </w:r>
      <w:r w:rsidR="00402797" w:rsidRPr="00711DF7">
        <w:rPr>
          <w:i/>
          <w:iCs/>
          <w:szCs w:val="14"/>
          <w:lang w:val="en-GB"/>
        </w:rPr>
        <w:t>Tortured Kurdish men at risk of execution</w:t>
      </w:r>
      <w:r w:rsidR="00402797">
        <w:rPr>
          <w:szCs w:val="14"/>
          <w:lang w:val="en-GB"/>
        </w:rPr>
        <w:t xml:space="preserve"> (Index: </w:t>
      </w:r>
      <w:r w:rsidR="00402797" w:rsidRPr="00026217">
        <w:rPr>
          <w:szCs w:val="14"/>
          <w:lang w:val="en-GB"/>
        </w:rPr>
        <w:t>MDE 13/5281/2022</w:t>
      </w:r>
      <w:r w:rsidR="00402797">
        <w:rPr>
          <w:szCs w:val="14"/>
          <w:lang w:val="en-GB"/>
        </w:rPr>
        <w:t xml:space="preserve">), 1 March 2022, </w:t>
      </w:r>
      <w:hyperlink r:id="rId81" w:history="1">
        <w:r w:rsidR="004B74F2" w:rsidRPr="0023184B">
          <w:rPr>
            <w:rStyle w:val="Hyperlink"/>
            <w:szCs w:val="14"/>
            <w:lang w:val="en-GB"/>
          </w:rPr>
          <w:t>https://www.amnesty.org/en/documents/mde13/5281/2022/en/</w:t>
        </w:r>
      </w:hyperlink>
      <w:r w:rsidR="00402797">
        <w:rPr>
          <w:szCs w:val="14"/>
          <w:lang w:val="en-GB"/>
        </w:rPr>
        <w:t>;</w:t>
      </w:r>
      <w:r w:rsidRPr="004C1AAC" w:rsidDel="000743F7">
        <w:rPr>
          <w:szCs w:val="14"/>
          <w:lang w:val="en-GB"/>
        </w:rPr>
        <w:t xml:space="preserve"> </w:t>
      </w:r>
      <w:r>
        <w:rPr>
          <w:szCs w:val="14"/>
          <w:lang w:val="en-GB"/>
        </w:rPr>
        <w:t xml:space="preserve">Amnesty International, </w:t>
      </w:r>
      <w:r w:rsidR="00BD58AD">
        <w:rPr>
          <w:i/>
          <w:iCs/>
          <w:szCs w:val="14"/>
          <w:lang w:val="en-GB"/>
        </w:rPr>
        <w:t xml:space="preserve">Iran: </w:t>
      </w:r>
      <w:r w:rsidRPr="00711DF7">
        <w:rPr>
          <w:i/>
          <w:iCs/>
          <w:szCs w:val="14"/>
          <w:lang w:val="en-GB"/>
        </w:rPr>
        <w:t>Christians sentenced for practising their faith</w:t>
      </w:r>
      <w:r>
        <w:rPr>
          <w:szCs w:val="14"/>
          <w:lang w:val="en-GB"/>
        </w:rPr>
        <w:t xml:space="preserve"> (Index: </w:t>
      </w:r>
      <w:r w:rsidRPr="001B7220">
        <w:rPr>
          <w:szCs w:val="14"/>
          <w:lang w:val="en-GB"/>
        </w:rPr>
        <w:t>MDE 13/8981/2018</w:t>
      </w:r>
      <w:r>
        <w:rPr>
          <w:szCs w:val="14"/>
          <w:lang w:val="en-GB"/>
        </w:rPr>
        <w:t xml:space="preserve">), 24 August 2018, </w:t>
      </w:r>
      <w:hyperlink r:id="rId82" w:history="1">
        <w:r w:rsidRPr="00DB7EF3">
          <w:rPr>
            <w:rStyle w:val="Hyperlink"/>
            <w:szCs w:val="14"/>
            <w:lang w:val="en-GB"/>
          </w:rPr>
          <w:t>https://www.amnesty.org/en/documents/mde13/8981/2018/en/</w:t>
        </w:r>
      </w:hyperlink>
      <w:r>
        <w:rPr>
          <w:szCs w:val="14"/>
          <w:lang w:val="en-GB"/>
        </w:rPr>
        <w:t>;</w:t>
      </w:r>
      <w:r w:rsidR="006C3291">
        <w:rPr>
          <w:szCs w:val="14"/>
          <w:lang w:val="en-GB"/>
        </w:rPr>
        <w:t xml:space="preserve"> </w:t>
      </w:r>
      <w:r w:rsidR="006C3291" w:rsidRPr="00506770">
        <w:rPr>
          <w:szCs w:val="14"/>
        </w:rPr>
        <w:t xml:space="preserve">Amnesty International, </w:t>
      </w:r>
      <w:r w:rsidR="006C3291" w:rsidRPr="00506770">
        <w:rPr>
          <w:i/>
          <w:iCs/>
          <w:szCs w:val="14"/>
        </w:rPr>
        <w:t>Amnesty International Report 2016/17</w:t>
      </w:r>
      <w:r w:rsidR="006C3291">
        <w:rPr>
          <w:i/>
          <w:iCs/>
          <w:szCs w:val="14"/>
        </w:rPr>
        <w:t>: The state of the world’s human rights</w:t>
      </w:r>
      <w:r w:rsidR="006C3291" w:rsidRPr="00506770">
        <w:rPr>
          <w:i/>
          <w:iCs/>
          <w:szCs w:val="14"/>
        </w:rPr>
        <w:t xml:space="preserve"> </w:t>
      </w:r>
      <w:r w:rsidR="006C3291" w:rsidRPr="00506770">
        <w:rPr>
          <w:szCs w:val="14"/>
        </w:rPr>
        <w:t>(</w:t>
      </w:r>
      <w:r w:rsidR="006C3291">
        <w:rPr>
          <w:szCs w:val="14"/>
        </w:rPr>
        <w:t>Index: POL 10/4800/2017)</w:t>
      </w:r>
      <w:r w:rsidR="006C3291" w:rsidRPr="00506770">
        <w:rPr>
          <w:szCs w:val="14"/>
        </w:rPr>
        <w:t xml:space="preserve">, </w:t>
      </w:r>
      <w:hyperlink r:id="rId83" w:history="1">
        <w:r w:rsidR="006C3291" w:rsidRPr="008240A2">
          <w:rPr>
            <w:rStyle w:val="Hyperlink"/>
            <w:szCs w:val="14"/>
          </w:rPr>
          <w:t>https://www.amnesty.org/en/documents/pol10/4800/2017/en/</w:t>
        </w:r>
      </w:hyperlink>
      <w:r w:rsidR="006C3291">
        <w:rPr>
          <w:szCs w:val="14"/>
        </w:rPr>
        <w:t>,</w:t>
      </w:r>
      <w:r w:rsidR="006C3291" w:rsidRPr="00506770">
        <w:rPr>
          <w:szCs w:val="14"/>
        </w:rPr>
        <w:t xml:space="preserve"> p. 194.</w:t>
      </w:r>
    </w:p>
  </w:footnote>
  <w:footnote w:id="64">
    <w:p w14:paraId="32A1D7B5" w14:textId="01A47C6F" w:rsidR="0056571B" w:rsidRPr="004C1AAC" w:rsidRDefault="0056571B" w:rsidP="0056571B">
      <w:pPr>
        <w:pStyle w:val="FootnoteText"/>
        <w:rPr>
          <w:szCs w:val="14"/>
        </w:rPr>
      </w:pPr>
      <w:r w:rsidRPr="004C1AAC">
        <w:rPr>
          <w:rStyle w:val="FootnoteReference"/>
          <w:szCs w:val="14"/>
        </w:rPr>
        <w:footnoteRef/>
      </w:r>
      <w:r w:rsidRPr="004C1AAC">
        <w:rPr>
          <w:szCs w:val="14"/>
        </w:rPr>
        <w:t xml:space="preserve"> Amnesty International, “Iran: Stop ruthless attacks on persecuted Baha’</w:t>
      </w:r>
      <w:r>
        <w:rPr>
          <w:szCs w:val="14"/>
        </w:rPr>
        <w:t>i</w:t>
      </w:r>
      <w:r w:rsidRPr="004C1AAC">
        <w:rPr>
          <w:szCs w:val="14"/>
        </w:rPr>
        <w:t xml:space="preserve"> religious minority”, 24 August 2022, </w:t>
      </w:r>
      <w:hyperlink r:id="rId84" w:history="1">
        <w:r w:rsidRPr="004C1AAC">
          <w:rPr>
            <w:rStyle w:val="Hyperlink"/>
            <w:szCs w:val="14"/>
          </w:rPr>
          <w:t>https://www.amnesty.org/en/latest/news/2022/08/iran-stop-ruthless-attacks-on-persecuted-bahai-religious-minority/</w:t>
        </w:r>
      </w:hyperlink>
      <w:r w:rsidR="006C3291">
        <w:rPr>
          <w:szCs w:val="14"/>
        </w:rPr>
        <w:t xml:space="preserve">; </w:t>
      </w:r>
      <w:r w:rsidR="006C3291" w:rsidRPr="004C1AAC">
        <w:rPr>
          <w:szCs w:val="14"/>
        </w:rPr>
        <w:t xml:space="preserve">Amnesty International, “Iran: Stop destruction of mass grave site and allow dignified burials of persecuted Baha’is”, 29 April 2021, </w:t>
      </w:r>
      <w:hyperlink r:id="rId85" w:history="1">
        <w:r w:rsidR="006C3291" w:rsidRPr="004C1AAC">
          <w:rPr>
            <w:rStyle w:val="Hyperlink"/>
            <w:szCs w:val="14"/>
          </w:rPr>
          <w:t>https://www.amnesty.org/en/latest/news/2021/04/iran-stop-destruction-of-mass-grave-site-and-allow-dignified-burials-of-persecuted-bahais-2/</w:t>
        </w:r>
      </w:hyperlink>
    </w:p>
  </w:footnote>
  <w:footnote w:id="65">
    <w:p w14:paraId="3012E5FF" w14:textId="70041283"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Amnesty International, “Iran’s ‘year of shame’</w:t>
      </w:r>
      <w:r w:rsidRPr="008B3FEB">
        <w:rPr>
          <w:szCs w:val="14"/>
        </w:rPr>
        <w:t>: More than 7,000 arrested in chilling crackdown on dissent during 2018”</w:t>
      </w:r>
      <w:r w:rsidRPr="004C1AAC">
        <w:rPr>
          <w:szCs w:val="14"/>
        </w:rPr>
        <w:t xml:space="preserve">, </w:t>
      </w:r>
      <w:r>
        <w:rPr>
          <w:szCs w:val="14"/>
        </w:rPr>
        <w:t>(previously cited)</w:t>
      </w:r>
      <w:r w:rsidR="00D25473">
        <w:rPr>
          <w:szCs w:val="14"/>
        </w:rPr>
        <w:t xml:space="preserve">; </w:t>
      </w:r>
      <w:r w:rsidR="00BD29A0">
        <w:rPr>
          <w:szCs w:val="14"/>
        </w:rPr>
        <w:t xml:space="preserve">Amnesty International, </w:t>
      </w:r>
      <w:r w:rsidR="00215061">
        <w:rPr>
          <w:i/>
          <w:iCs/>
          <w:szCs w:val="14"/>
        </w:rPr>
        <w:t xml:space="preserve">Iran: </w:t>
      </w:r>
      <w:r w:rsidR="00BD29A0">
        <w:rPr>
          <w:i/>
          <w:iCs/>
          <w:szCs w:val="14"/>
        </w:rPr>
        <w:t>1</w:t>
      </w:r>
      <w:r w:rsidR="00BD29A0" w:rsidRPr="00711DF7">
        <w:rPr>
          <w:i/>
          <w:iCs/>
          <w:szCs w:val="14"/>
        </w:rPr>
        <w:t>1 women ill-treated and arbitrarily detained</w:t>
      </w:r>
      <w:r w:rsidR="00BD29A0">
        <w:rPr>
          <w:szCs w:val="14"/>
        </w:rPr>
        <w:t xml:space="preserve"> (Index: </w:t>
      </w:r>
      <w:r w:rsidR="00A6428F" w:rsidRPr="00A6428F">
        <w:rPr>
          <w:szCs w:val="14"/>
        </w:rPr>
        <w:t>MDE 13/8149/2018</w:t>
      </w:r>
      <w:r w:rsidR="00A6428F">
        <w:rPr>
          <w:szCs w:val="14"/>
        </w:rPr>
        <w:t xml:space="preserve">), 29 March 2018, </w:t>
      </w:r>
      <w:hyperlink r:id="rId86" w:history="1">
        <w:r w:rsidR="00CE002E" w:rsidRPr="00DB7EF3">
          <w:rPr>
            <w:rStyle w:val="Hyperlink"/>
            <w:szCs w:val="14"/>
          </w:rPr>
          <w:t>https://www.amnesty.org/en/documents/mde13/8149/2018/en/</w:t>
        </w:r>
      </w:hyperlink>
      <w:r w:rsidR="005746F6">
        <w:rPr>
          <w:szCs w:val="14"/>
        </w:rPr>
        <w:t xml:space="preserve">; </w:t>
      </w:r>
      <w:r w:rsidR="00E95F60">
        <w:rPr>
          <w:szCs w:val="14"/>
        </w:rPr>
        <w:t xml:space="preserve">Amnesty International, </w:t>
      </w:r>
      <w:r w:rsidR="00215061">
        <w:rPr>
          <w:i/>
          <w:iCs/>
          <w:szCs w:val="14"/>
        </w:rPr>
        <w:t xml:space="preserve">Iran: </w:t>
      </w:r>
      <w:r w:rsidR="00F03E56">
        <w:rPr>
          <w:i/>
          <w:iCs/>
          <w:szCs w:val="14"/>
        </w:rPr>
        <w:t>H</w:t>
      </w:r>
      <w:r w:rsidR="00F03E56" w:rsidRPr="00711DF7">
        <w:rPr>
          <w:i/>
          <w:iCs/>
          <w:szCs w:val="14"/>
        </w:rPr>
        <w:t>unger strike to protest torture in detention</w:t>
      </w:r>
      <w:r w:rsidR="00F03E56">
        <w:rPr>
          <w:szCs w:val="14"/>
        </w:rPr>
        <w:t xml:space="preserve"> (Index: </w:t>
      </w:r>
      <w:r w:rsidR="0087444D" w:rsidRPr="0087444D">
        <w:rPr>
          <w:szCs w:val="14"/>
        </w:rPr>
        <w:t>MDE 13/8150/2018</w:t>
      </w:r>
      <w:r w:rsidR="0087444D">
        <w:rPr>
          <w:szCs w:val="14"/>
        </w:rPr>
        <w:t xml:space="preserve">), </w:t>
      </w:r>
      <w:r w:rsidR="00D75676">
        <w:rPr>
          <w:szCs w:val="14"/>
        </w:rPr>
        <w:t xml:space="preserve">29 March 2018, </w:t>
      </w:r>
      <w:hyperlink r:id="rId87" w:history="1">
        <w:r w:rsidR="005E027C" w:rsidRPr="00DB7EF3">
          <w:rPr>
            <w:rStyle w:val="Hyperlink"/>
            <w:szCs w:val="14"/>
          </w:rPr>
          <w:t>https://www.amnesty.org/en/documents/mde13/8150/2018/en/</w:t>
        </w:r>
      </w:hyperlink>
      <w:r w:rsidR="005E027C">
        <w:rPr>
          <w:szCs w:val="14"/>
        </w:rPr>
        <w:t xml:space="preserve"> </w:t>
      </w:r>
    </w:p>
  </w:footnote>
  <w:footnote w:id="66">
    <w:p w14:paraId="1A9E0D3C" w14:textId="77777777" w:rsidR="00266878" w:rsidRPr="0038197E" w:rsidRDefault="00266878" w:rsidP="00266878">
      <w:pPr>
        <w:pStyle w:val="FootnoteText"/>
        <w:rPr>
          <w:szCs w:val="14"/>
          <w:lang w:val="en-GB"/>
        </w:rPr>
      </w:pPr>
      <w:r w:rsidRPr="00506770">
        <w:rPr>
          <w:rStyle w:val="FootnoteReference"/>
          <w:szCs w:val="14"/>
        </w:rPr>
        <w:footnoteRef/>
      </w:r>
      <w:r w:rsidRPr="00506770">
        <w:rPr>
          <w:szCs w:val="14"/>
        </w:rPr>
        <w:t xml:space="preserve"> </w:t>
      </w:r>
      <w:r>
        <w:rPr>
          <w:szCs w:val="14"/>
        </w:rPr>
        <w:t xml:space="preserve">Amnesty International, </w:t>
      </w:r>
      <w:r>
        <w:rPr>
          <w:i/>
          <w:iCs/>
          <w:szCs w:val="14"/>
        </w:rPr>
        <w:t xml:space="preserve">Amnesty International Report 2022/23 </w:t>
      </w:r>
      <w:r>
        <w:rPr>
          <w:szCs w:val="14"/>
        </w:rPr>
        <w:t>(previously cited), p. 198.</w:t>
      </w:r>
    </w:p>
  </w:footnote>
  <w:footnote w:id="67">
    <w:p w14:paraId="3C6E725E" w14:textId="444A0472"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Amnesty International, </w:t>
      </w:r>
      <w:r>
        <w:rPr>
          <w:i/>
          <w:iCs/>
          <w:szCs w:val="14"/>
        </w:rPr>
        <w:t xml:space="preserve">Amnesty International Report 2020/21 </w:t>
      </w:r>
      <w:r>
        <w:rPr>
          <w:szCs w:val="14"/>
        </w:rPr>
        <w:t>(previously cited), p</w:t>
      </w:r>
      <w:r w:rsidR="0030527D">
        <w:rPr>
          <w:szCs w:val="14"/>
        </w:rPr>
        <w:t>p</w:t>
      </w:r>
      <w:r>
        <w:rPr>
          <w:szCs w:val="14"/>
        </w:rPr>
        <w:t>. 193-194</w:t>
      </w:r>
      <w:r w:rsidR="004C1A36">
        <w:rPr>
          <w:szCs w:val="14"/>
        </w:rPr>
        <w:t>;</w:t>
      </w:r>
      <w:r w:rsidR="0008792C">
        <w:rPr>
          <w:szCs w:val="14"/>
          <w:lang w:val="en-GB"/>
        </w:rPr>
        <w:t xml:space="preserve"> </w:t>
      </w:r>
      <w:r w:rsidR="0008792C" w:rsidRPr="004C1AAC">
        <w:rPr>
          <w:szCs w:val="14"/>
          <w:lang w:val="en-GB"/>
        </w:rPr>
        <w:t xml:space="preserve">Amnesty International, </w:t>
      </w:r>
      <w:r w:rsidR="0008792C" w:rsidRPr="004C1AAC">
        <w:rPr>
          <w:i/>
          <w:iCs/>
          <w:szCs w:val="14"/>
          <w:lang w:val="en-GB"/>
        </w:rPr>
        <w:t xml:space="preserve">Iran: Joint statement: Urgent international action needed to secure release of Kurdish activists and others arbitrarily detained in Iran </w:t>
      </w:r>
      <w:r w:rsidR="0008792C" w:rsidRPr="004C1AAC">
        <w:rPr>
          <w:szCs w:val="14"/>
          <w:lang w:val="en-GB"/>
        </w:rPr>
        <w:t xml:space="preserve">(Index: MDE 13/3624/2021), 3 February 2021, </w:t>
      </w:r>
      <w:hyperlink r:id="rId88" w:history="1">
        <w:r w:rsidR="0008792C" w:rsidRPr="004C1AAC">
          <w:rPr>
            <w:rStyle w:val="Hyperlink"/>
            <w:szCs w:val="14"/>
          </w:rPr>
          <w:t>https://www.amnesty.org/en/documents/mde13/3624/2021/en/</w:t>
        </w:r>
      </w:hyperlink>
      <w:r w:rsidR="0008792C">
        <w:rPr>
          <w:szCs w:val="14"/>
        </w:rPr>
        <w:t xml:space="preserve">; </w:t>
      </w:r>
      <w:r w:rsidR="0008792C" w:rsidRPr="004C1AAC">
        <w:rPr>
          <w:szCs w:val="14"/>
        </w:rPr>
        <w:t xml:space="preserve">Amnesty International, “Iran: Hundreds arrested in vicious crackdown on </w:t>
      </w:r>
      <w:proofErr w:type="spellStart"/>
      <w:r w:rsidR="0008792C" w:rsidRPr="004C1AAC">
        <w:rPr>
          <w:szCs w:val="14"/>
        </w:rPr>
        <w:t>Ahwazi</w:t>
      </w:r>
      <w:proofErr w:type="spellEnd"/>
      <w:r w:rsidR="0008792C" w:rsidRPr="004C1AAC">
        <w:rPr>
          <w:szCs w:val="14"/>
        </w:rPr>
        <w:t xml:space="preserve"> Arabs”, 2 November 2018, </w:t>
      </w:r>
      <w:hyperlink r:id="rId89" w:history="1">
        <w:r w:rsidR="0008792C" w:rsidRPr="004C1AAC">
          <w:rPr>
            <w:rStyle w:val="Hyperlink"/>
            <w:szCs w:val="14"/>
          </w:rPr>
          <w:t>https://www.amnesty.org/en/latest/press-release/2018/11/iran-hundreds-arrested-in-vicious-crackdown-on-ahwazi-arabs/</w:t>
        </w:r>
      </w:hyperlink>
      <w:r w:rsidR="0008792C">
        <w:rPr>
          <w:szCs w:val="14"/>
          <w:lang w:val="en-GB"/>
        </w:rPr>
        <w:t xml:space="preserve">; </w:t>
      </w:r>
      <w:r w:rsidR="0008792C" w:rsidRPr="004C1AAC">
        <w:rPr>
          <w:szCs w:val="14"/>
          <w:lang w:val="en-GB"/>
        </w:rPr>
        <w:t xml:space="preserve">Amnesty International, </w:t>
      </w:r>
      <w:r w:rsidR="0008792C" w:rsidRPr="004C1AAC">
        <w:rPr>
          <w:i/>
          <w:iCs/>
          <w:szCs w:val="14"/>
          <w:lang w:val="en-GB"/>
        </w:rPr>
        <w:t xml:space="preserve">Iran: Release Azerbaijani Turkic minority rights activists detained for peaceful cultural gatherings </w:t>
      </w:r>
      <w:r w:rsidR="0008792C" w:rsidRPr="004C1AAC">
        <w:rPr>
          <w:szCs w:val="14"/>
          <w:lang w:val="en-GB"/>
        </w:rPr>
        <w:t xml:space="preserve">(Index: MDE 13/8889/2018), 11 August 2018, </w:t>
      </w:r>
      <w:hyperlink r:id="rId90" w:history="1">
        <w:r w:rsidR="0008792C" w:rsidRPr="004C1AAC">
          <w:rPr>
            <w:rStyle w:val="Hyperlink"/>
            <w:szCs w:val="14"/>
          </w:rPr>
          <w:t>https://www.amnesty.org/en/documents/mde13/8889/2018/en/</w:t>
        </w:r>
      </w:hyperlink>
    </w:p>
  </w:footnote>
  <w:footnote w:id="68">
    <w:p w14:paraId="7AEA5806" w14:textId="77777777" w:rsidR="00266878" w:rsidRPr="00506770" w:rsidRDefault="00266878" w:rsidP="00266878">
      <w:pPr>
        <w:pStyle w:val="FootnoteText"/>
        <w:rPr>
          <w:szCs w:val="14"/>
        </w:rPr>
      </w:pPr>
      <w:r w:rsidRPr="00506770">
        <w:rPr>
          <w:rStyle w:val="FootnoteReference"/>
          <w:szCs w:val="14"/>
        </w:rPr>
        <w:footnoteRef/>
      </w:r>
      <w:r w:rsidRPr="00506770">
        <w:rPr>
          <w:szCs w:val="14"/>
        </w:rPr>
        <w:t xml:space="preserve"> See Section 2 “Death penalty” and Section 3 “Unlawful use of lethal force against protesters”.</w:t>
      </w:r>
    </w:p>
  </w:footnote>
  <w:footnote w:id="69">
    <w:p w14:paraId="60A14377" w14:textId="77777777" w:rsidR="00266878" w:rsidRPr="004C1AAC" w:rsidDel="00087A1F" w:rsidRDefault="00266878" w:rsidP="00266878">
      <w:pPr>
        <w:pStyle w:val="FootnoteText"/>
        <w:rPr>
          <w:szCs w:val="14"/>
        </w:rPr>
      </w:pPr>
      <w:r w:rsidRPr="004C1AAC" w:rsidDel="00087A1F">
        <w:rPr>
          <w:rStyle w:val="FootnoteReference"/>
          <w:szCs w:val="14"/>
        </w:rPr>
        <w:footnoteRef/>
      </w:r>
      <w:r w:rsidRPr="004C1AAC" w:rsidDel="00087A1F">
        <w:rPr>
          <w:szCs w:val="14"/>
        </w:rPr>
        <w:t xml:space="preserve"> Amnesty International, </w:t>
      </w:r>
      <w:r w:rsidDel="00087A1F">
        <w:rPr>
          <w:i/>
          <w:iCs/>
          <w:szCs w:val="14"/>
        </w:rPr>
        <w:t xml:space="preserve">Iran: </w:t>
      </w:r>
      <w:r w:rsidRPr="004C1AAC" w:rsidDel="00087A1F">
        <w:rPr>
          <w:i/>
          <w:iCs/>
          <w:szCs w:val="14"/>
        </w:rPr>
        <w:t xml:space="preserve">Murder of 20-year-old gay man highlights urgent need to protect LGBTI rights </w:t>
      </w:r>
      <w:r w:rsidRPr="004C1AAC" w:rsidDel="00087A1F">
        <w:rPr>
          <w:szCs w:val="14"/>
        </w:rPr>
        <w:t>(</w:t>
      </w:r>
      <w:r w:rsidRPr="004C1AAC" w:rsidDel="00BE5BE0">
        <w:rPr>
          <w:szCs w:val="14"/>
        </w:rPr>
        <w:t>Index: MDE 13/</w:t>
      </w:r>
      <w:r w:rsidRPr="004C1AAC">
        <w:rPr>
          <w:szCs w:val="14"/>
        </w:rPr>
        <w:t>4129</w:t>
      </w:r>
      <w:r w:rsidRPr="004C1AAC" w:rsidDel="00BE5BE0">
        <w:rPr>
          <w:szCs w:val="14"/>
        </w:rPr>
        <w:t xml:space="preserve">/2021), 17 May 2021, </w:t>
      </w:r>
      <w:hyperlink r:id="rId91" w:history="1">
        <w:r w:rsidRPr="004C1AAC" w:rsidDel="00BE5BE0">
          <w:rPr>
            <w:rStyle w:val="Hyperlink"/>
            <w:szCs w:val="14"/>
          </w:rPr>
          <w:t>https://www.amnesty.org/en/documents/mde13/4129/2021/en/</w:t>
        </w:r>
      </w:hyperlink>
      <w:r w:rsidRPr="004C1AAC">
        <w:rPr>
          <w:szCs w:val="14"/>
          <w:lang w:val="en-GB"/>
        </w:rPr>
        <w:t>;</w:t>
      </w:r>
      <w:r w:rsidRPr="004C1AAC" w:rsidDel="00087A1F">
        <w:rPr>
          <w:szCs w:val="14"/>
          <w:lang w:val="en-GB"/>
        </w:rPr>
        <w:t xml:space="preserve"> pp. 3-5.</w:t>
      </w:r>
    </w:p>
  </w:footnote>
  <w:footnote w:id="70">
    <w:p w14:paraId="6F549A6A" w14:textId="77777777"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Amnesty International, </w:t>
      </w:r>
      <w:r>
        <w:rPr>
          <w:i/>
          <w:iCs/>
          <w:szCs w:val="14"/>
        </w:rPr>
        <w:t xml:space="preserve">Iran: </w:t>
      </w:r>
      <w:r w:rsidRPr="004C1AAC">
        <w:rPr>
          <w:i/>
          <w:iCs/>
          <w:szCs w:val="14"/>
        </w:rPr>
        <w:t xml:space="preserve">Murder of 20-year-old gay man </w:t>
      </w:r>
      <w:r w:rsidRPr="004C1AAC" w:rsidDel="00BE5BE0">
        <w:rPr>
          <w:i/>
          <w:iCs/>
          <w:szCs w:val="14"/>
        </w:rPr>
        <w:t>highlights urgent need to protect LGBTI rights</w:t>
      </w:r>
      <w:r w:rsidRPr="004C1AAC">
        <w:rPr>
          <w:szCs w:val="14"/>
        </w:rPr>
        <w:t xml:space="preserve"> (</w:t>
      </w:r>
      <w:r>
        <w:rPr>
          <w:szCs w:val="14"/>
        </w:rPr>
        <w:t>previously cited)</w:t>
      </w:r>
      <w:r w:rsidRPr="004C1AAC">
        <w:rPr>
          <w:szCs w:val="14"/>
          <w:lang w:val="en-GB"/>
        </w:rPr>
        <w:t>.</w:t>
      </w:r>
    </w:p>
  </w:footnote>
  <w:footnote w:id="71">
    <w:p w14:paraId="1BB4B6E4" w14:textId="62961435" w:rsidR="00266878" w:rsidRPr="004C1AAC" w:rsidRDefault="00266878" w:rsidP="00266878">
      <w:pPr>
        <w:pStyle w:val="FootnoteText"/>
        <w:rPr>
          <w:szCs w:val="14"/>
          <w:lang w:val="en-GB"/>
        </w:rPr>
      </w:pPr>
      <w:r w:rsidRPr="004C1AAC">
        <w:rPr>
          <w:rStyle w:val="FootnoteReference"/>
          <w:szCs w:val="14"/>
        </w:rPr>
        <w:footnoteRef/>
      </w:r>
      <w:r w:rsidRPr="004C1AAC">
        <w:rPr>
          <w:szCs w:val="14"/>
          <w:lang w:val="en-GB"/>
        </w:rPr>
        <w:t xml:space="preserve"> Amnesty International, </w:t>
      </w:r>
      <w:r w:rsidRPr="004C1AAC">
        <w:rPr>
          <w:i/>
          <w:iCs/>
          <w:szCs w:val="14"/>
          <w:lang w:val="en-GB"/>
        </w:rPr>
        <w:t xml:space="preserve">Iran: Iranian LGBTI defender sentenced to death: Zahra </w:t>
      </w:r>
      <w:proofErr w:type="spellStart"/>
      <w:r w:rsidRPr="004C1AAC">
        <w:rPr>
          <w:i/>
          <w:iCs/>
          <w:szCs w:val="14"/>
          <w:lang w:val="en-GB"/>
        </w:rPr>
        <w:t>Sedighi-Hamadani</w:t>
      </w:r>
      <w:proofErr w:type="spellEnd"/>
      <w:r w:rsidRPr="004C1AAC">
        <w:rPr>
          <w:i/>
          <w:iCs/>
          <w:szCs w:val="14"/>
          <w:lang w:val="en-GB"/>
        </w:rPr>
        <w:t xml:space="preserve"> &amp; Elham </w:t>
      </w:r>
      <w:proofErr w:type="spellStart"/>
      <w:r w:rsidRPr="004C1AAC">
        <w:rPr>
          <w:i/>
          <w:iCs/>
          <w:szCs w:val="14"/>
          <w:lang w:val="en-GB"/>
        </w:rPr>
        <w:t>Choubdar</w:t>
      </w:r>
      <w:proofErr w:type="spellEnd"/>
      <w:r w:rsidRPr="004C1AAC">
        <w:rPr>
          <w:i/>
          <w:iCs/>
          <w:szCs w:val="14"/>
          <w:lang w:val="en-GB"/>
        </w:rPr>
        <w:t xml:space="preserve"> </w:t>
      </w:r>
      <w:r w:rsidRPr="004C1AAC">
        <w:rPr>
          <w:szCs w:val="14"/>
          <w:lang w:val="en-GB"/>
        </w:rPr>
        <w:t xml:space="preserve">(Index: MDE 13/6035/2022), 15 September 2022, </w:t>
      </w:r>
      <w:hyperlink r:id="rId92" w:history="1">
        <w:r w:rsidRPr="004C1AAC">
          <w:rPr>
            <w:rStyle w:val="Hyperlink"/>
            <w:szCs w:val="14"/>
          </w:rPr>
          <w:t>https://www.amnesty.org/en/documents/mde13/6035/2022/en/</w:t>
        </w:r>
      </w:hyperlink>
    </w:p>
  </w:footnote>
  <w:footnote w:id="72">
    <w:p w14:paraId="682E2D28" w14:textId="01A0861E" w:rsidR="00266878" w:rsidRPr="00506770" w:rsidRDefault="00266878" w:rsidP="00266878">
      <w:pPr>
        <w:pStyle w:val="RTBodyText"/>
        <w:spacing w:after="0"/>
        <w:rPr>
          <w:rFonts w:ascii="Amnesty Trade Gothic Light" w:hAnsi="Amnesty Trade Gothic Light"/>
          <w:sz w:val="14"/>
          <w:szCs w:val="14"/>
        </w:rPr>
      </w:pPr>
      <w:r w:rsidRPr="004C1AAC">
        <w:rPr>
          <w:rStyle w:val="FootnoteReference"/>
          <w:rFonts w:ascii="Amnesty Trade Gothic Light" w:hAnsi="Amnesty Trade Gothic Light"/>
          <w:sz w:val="14"/>
          <w:szCs w:val="14"/>
        </w:rPr>
        <w:footnoteRef/>
      </w:r>
      <w:r w:rsidRPr="004C1AAC">
        <w:rPr>
          <w:rFonts w:ascii="Amnesty Trade Gothic Light" w:hAnsi="Amnesty Trade Gothic Light"/>
          <w:sz w:val="14"/>
          <w:szCs w:val="14"/>
        </w:rPr>
        <w:t xml:space="preserve"> Amnesty International, </w:t>
      </w:r>
      <w:r w:rsidRPr="004C1AAC">
        <w:rPr>
          <w:rFonts w:ascii="Amnesty Trade Gothic Light" w:hAnsi="Amnesty Trade Gothic Light"/>
          <w:i/>
          <w:iCs/>
          <w:sz w:val="14"/>
          <w:szCs w:val="14"/>
        </w:rPr>
        <w:t xml:space="preserve">Amnesty International Report 2022/23 </w:t>
      </w:r>
      <w:r w:rsidRPr="004C1AAC">
        <w:rPr>
          <w:rFonts w:ascii="Amnesty Trade Gothic Light" w:hAnsi="Amnesty Trade Gothic Light"/>
          <w:sz w:val="14"/>
          <w:szCs w:val="14"/>
        </w:rPr>
        <w:t>(</w:t>
      </w:r>
      <w:r>
        <w:rPr>
          <w:rFonts w:ascii="Amnesty Trade Gothic Light" w:hAnsi="Amnesty Trade Gothic Light"/>
          <w:sz w:val="14"/>
          <w:szCs w:val="14"/>
        </w:rPr>
        <w:t>previously cited</w:t>
      </w:r>
      <w:r w:rsidRPr="004C1AAC">
        <w:rPr>
          <w:rFonts w:ascii="Amnesty Trade Gothic Light" w:hAnsi="Amnesty Trade Gothic Light"/>
          <w:sz w:val="14"/>
          <w:szCs w:val="14"/>
        </w:rPr>
        <w:t xml:space="preserve">), p. 199; </w:t>
      </w:r>
      <w:r w:rsidRPr="004C1AAC">
        <w:rPr>
          <w:rStyle w:val="cf01"/>
          <w:rFonts w:ascii="Amnesty Trade Gothic Light" w:hAnsi="Amnesty Trade Gothic Light"/>
          <w:sz w:val="14"/>
          <w:szCs w:val="14"/>
        </w:rPr>
        <w:t xml:space="preserve">Amnesty International, </w:t>
      </w:r>
      <w:r w:rsidRPr="004C1AAC">
        <w:rPr>
          <w:rStyle w:val="cf11"/>
          <w:rFonts w:ascii="Amnesty Trade Gothic Light" w:hAnsi="Amnesty Trade Gothic Light"/>
          <w:sz w:val="14"/>
          <w:szCs w:val="14"/>
        </w:rPr>
        <w:t xml:space="preserve">You shall procreate: Attacks on women’s sexual and reproductive rights in Iran </w:t>
      </w:r>
      <w:r w:rsidRPr="004C1AAC">
        <w:rPr>
          <w:rStyle w:val="cf01"/>
          <w:rFonts w:ascii="Amnesty Trade Gothic Light" w:hAnsi="Amnesty Trade Gothic Light"/>
          <w:sz w:val="14"/>
          <w:szCs w:val="14"/>
        </w:rPr>
        <w:t xml:space="preserve">(Index: MDE 13/1111/2015), 11 March 2015, </w:t>
      </w:r>
      <w:hyperlink r:id="rId93" w:history="1">
        <w:r w:rsidR="00EA1BCF" w:rsidRPr="00A30A1F">
          <w:rPr>
            <w:rStyle w:val="Hyperlink"/>
            <w:rFonts w:ascii="Amnesty Trade Gothic Light" w:hAnsi="Amnesty Trade Gothic Light" w:cs="Segoe UI"/>
            <w:sz w:val="14"/>
            <w:szCs w:val="14"/>
          </w:rPr>
          <w:t>https://www.amnesty.org/en/documents/MDE13/1111/2015/en/</w:t>
        </w:r>
      </w:hyperlink>
      <w:r w:rsidR="00EA1BCF">
        <w:rPr>
          <w:rStyle w:val="cf01"/>
          <w:rFonts w:ascii="Amnesty Trade Gothic Light" w:hAnsi="Amnesty Trade Gothic Light"/>
          <w:sz w:val="14"/>
          <w:szCs w:val="14"/>
        </w:rPr>
        <w:t xml:space="preserve"> </w:t>
      </w:r>
      <w:r w:rsidR="00EA1BCF" w:rsidRPr="00506770">
        <w:rPr>
          <w:rFonts w:ascii="Amnesty Trade Gothic Light" w:hAnsi="Amnesty Trade Gothic Light"/>
          <w:sz w:val="14"/>
          <w:szCs w:val="14"/>
        </w:rPr>
        <w:t xml:space="preserve"> </w:t>
      </w:r>
    </w:p>
  </w:footnote>
  <w:footnote w:id="73">
    <w:p w14:paraId="4E874C58" w14:textId="77777777" w:rsidR="00266878" w:rsidRPr="000F0D19" w:rsidRDefault="00266878" w:rsidP="00266878">
      <w:pPr>
        <w:pStyle w:val="FootnoteText"/>
      </w:pPr>
      <w:r>
        <w:rPr>
          <w:rStyle w:val="FootnoteReference"/>
        </w:rPr>
        <w:footnoteRef/>
      </w:r>
      <w:r>
        <w:t xml:space="preserve"> Amnesty International, </w:t>
      </w:r>
      <w:proofErr w:type="gramStart"/>
      <w:r>
        <w:rPr>
          <w:i/>
          <w:iCs/>
        </w:rPr>
        <w:t>You</w:t>
      </w:r>
      <w:proofErr w:type="gramEnd"/>
      <w:r>
        <w:rPr>
          <w:i/>
          <w:iCs/>
        </w:rPr>
        <w:t xml:space="preserve"> shall procreate </w:t>
      </w:r>
      <w:r>
        <w:t>(previously cited), p. 34.</w:t>
      </w:r>
    </w:p>
  </w:footnote>
  <w:footnote w:id="74">
    <w:p w14:paraId="3788ACA1" w14:textId="224B3474" w:rsidR="00266878" w:rsidRPr="00506770" w:rsidRDefault="00266878" w:rsidP="00266878">
      <w:pPr>
        <w:pStyle w:val="FootnoteText"/>
        <w:rPr>
          <w:szCs w:val="14"/>
        </w:rPr>
      </w:pPr>
      <w:r w:rsidRPr="00506770">
        <w:rPr>
          <w:rStyle w:val="FootnoteReference"/>
          <w:szCs w:val="14"/>
        </w:rPr>
        <w:footnoteRef/>
      </w:r>
      <w:r w:rsidRPr="00506770">
        <w:rPr>
          <w:szCs w:val="14"/>
        </w:rPr>
        <w:t xml:space="preserve"> </w:t>
      </w:r>
      <w:r w:rsidRPr="00506770">
        <w:rPr>
          <w:rStyle w:val="cf01"/>
          <w:rFonts w:ascii="Amnesty Trade Gothic Light" w:hAnsi="Amnesty Trade Gothic Light"/>
          <w:sz w:val="14"/>
          <w:szCs w:val="14"/>
        </w:rPr>
        <w:t xml:space="preserve">Amnesty International, </w:t>
      </w:r>
      <w:proofErr w:type="gramStart"/>
      <w:r w:rsidRPr="00506770">
        <w:rPr>
          <w:rStyle w:val="cf11"/>
          <w:rFonts w:ascii="Amnesty Trade Gothic Light" w:hAnsi="Amnesty Trade Gothic Light"/>
          <w:sz w:val="14"/>
          <w:szCs w:val="14"/>
        </w:rPr>
        <w:t>You</w:t>
      </w:r>
      <w:proofErr w:type="gramEnd"/>
      <w:r w:rsidRPr="00506770">
        <w:rPr>
          <w:rStyle w:val="cf11"/>
          <w:rFonts w:ascii="Amnesty Trade Gothic Light" w:hAnsi="Amnesty Trade Gothic Light"/>
          <w:sz w:val="14"/>
          <w:szCs w:val="14"/>
        </w:rPr>
        <w:t xml:space="preserve"> shall procreate </w:t>
      </w:r>
      <w:r w:rsidRPr="00506770">
        <w:rPr>
          <w:rStyle w:val="cf01"/>
          <w:rFonts w:ascii="Amnesty Trade Gothic Light" w:hAnsi="Amnesty Trade Gothic Light"/>
          <w:sz w:val="14"/>
          <w:szCs w:val="14"/>
        </w:rPr>
        <w:t xml:space="preserve">(previously cited), pp. </w:t>
      </w:r>
      <w:r w:rsidR="003C50B1">
        <w:rPr>
          <w:rStyle w:val="cf01"/>
          <w:rFonts w:ascii="Amnesty Trade Gothic Light" w:hAnsi="Amnesty Trade Gothic Light"/>
          <w:sz w:val="14"/>
          <w:szCs w:val="14"/>
        </w:rPr>
        <w:t>33-34</w:t>
      </w:r>
      <w:r>
        <w:rPr>
          <w:szCs w:val="14"/>
        </w:rPr>
        <w:t>.</w:t>
      </w:r>
    </w:p>
  </w:footnote>
  <w:footnote w:id="75">
    <w:p w14:paraId="11535C1B" w14:textId="6CCF74D9" w:rsidR="00266878" w:rsidRPr="00506770" w:rsidRDefault="00266878" w:rsidP="00266878">
      <w:pPr>
        <w:pStyle w:val="FootnoteText"/>
        <w:rPr>
          <w:szCs w:val="14"/>
        </w:rPr>
      </w:pPr>
      <w:r w:rsidRPr="00506770">
        <w:rPr>
          <w:rStyle w:val="FootnoteReference"/>
          <w:szCs w:val="14"/>
        </w:rPr>
        <w:footnoteRef/>
      </w:r>
      <w:r w:rsidRPr="00506770">
        <w:rPr>
          <w:szCs w:val="14"/>
        </w:rPr>
        <w:t xml:space="preserve"> </w:t>
      </w:r>
      <w:r w:rsidRPr="004C1AAC">
        <w:rPr>
          <w:rStyle w:val="cf01"/>
          <w:rFonts w:ascii="Amnesty Trade Gothic Light" w:hAnsi="Amnesty Trade Gothic Light"/>
          <w:sz w:val="14"/>
          <w:szCs w:val="14"/>
        </w:rPr>
        <w:t xml:space="preserve">Amnesty International, </w:t>
      </w:r>
      <w:proofErr w:type="gramStart"/>
      <w:r w:rsidRPr="004C1AAC">
        <w:rPr>
          <w:rStyle w:val="cf11"/>
          <w:rFonts w:ascii="Amnesty Trade Gothic Light" w:hAnsi="Amnesty Trade Gothic Light"/>
          <w:sz w:val="14"/>
          <w:szCs w:val="14"/>
        </w:rPr>
        <w:t>You</w:t>
      </w:r>
      <w:proofErr w:type="gramEnd"/>
      <w:r w:rsidRPr="004C1AAC">
        <w:rPr>
          <w:rStyle w:val="cf11"/>
          <w:rFonts w:ascii="Amnesty Trade Gothic Light" w:hAnsi="Amnesty Trade Gothic Light"/>
          <w:sz w:val="14"/>
          <w:szCs w:val="14"/>
        </w:rPr>
        <w:t xml:space="preserve"> shall procreate </w:t>
      </w:r>
      <w:r w:rsidRPr="004C1AAC">
        <w:rPr>
          <w:rStyle w:val="cf01"/>
          <w:rFonts w:ascii="Amnesty Trade Gothic Light" w:hAnsi="Amnesty Trade Gothic Light"/>
          <w:sz w:val="14"/>
          <w:szCs w:val="14"/>
        </w:rPr>
        <w:t>(</w:t>
      </w:r>
      <w:r>
        <w:rPr>
          <w:rStyle w:val="cf01"/>
          <w:rFonts w:ascii="Amnesty Trade Gothic Light" w:hAnsi="Amnesty Trade Gothic Light"/>
          <w:sz w:val="14"/>
          <w:szCs w:val="14"/>
        </w:rPr>
        <w:t>previously cited), pp. 24-2</w:t>
      </w:r>
      <w:r w:rsidR="003C50B1">
        <w:rPr>
          <w:rStyle w:val="cf01"/>
          <w:rFonts w:ascii="Amnesty Trade Gothic Light" w:hAnsi="Amnesty Trade Gothic Light"/>
          <w:sz w:val="14"/>
          <w:szCs w:val="14"/>
        </w:rPr>
        <w:t>7</w:t>
      </w:r>
      <w:r>
        <w:rPr>
          <w:rStyle w:val="cf01"/>
          <w:rFonts w:ascii="Amnesty Trade Gothic Light" w:hAnsi="Amnesty Trade Gothic Light"/>
          <w:sz w:val="14"/>
          <w:szCs w:val="14"/>
        </w:rPr>
        <w:t>.</w:t>
      </w:r>
    </w:p>
  </w:footnote>
  <w:footnote w:id="76">
    <w:p w14:paraId="46013374" w14:textId="70725EAF" w:rsidR="00266878" w:rsidRPr="00A936E1" w:rsidRDefault="00266878" w:rsidP="00266878">
      <w:pPr>
        <w:pStyle w:val="FootnoteText"/>
      </w:pPr>
      <w:r>
        <w:rPr>
          <w:rStyle w:val="FootnoteReference"/>
        </w:rPr>
        <w:footnoteRef/>
      </w:r>
      <w:r>
        <w:t xml:space="preserve"> Amnesty International, </w:t>
      </w:r>
      <w:proofErr w:type="gramStart"/>
      <w:r>
        <w:rPr>
          <w:i/>
          <w:iCs/>
        </w:rPr>
        <w:t>You</w:t>
      </w:r>
      <w:proofErr w:type="gramEnd"/>
      <w:r>
        <w:rPr>
          <w:i/>
          <w:iCs/>
        </w:rPr>
        <w:t xml:space="preserve"> shall procreate </w:t>
      </w:r>
      <w:r>
        <w:t xml:space="preserve">(previously cited), </w:t>
      </w:r>
      <w:r w:rsidR="006B5015">
        <w:t>p</w:t>
      </w:r>
      <w:r>
        <w:t>p. 27</w:t>
      </w:r>
      <w:r w:rsidR="005F3824">
        <w:t>-28.</w:t>
      </w:r>
    </w:p>
  </w:footnote>
  <w:footnote w:id="77">
    <w:p w14:paraId="371FB319" w14:textId="726D53A7" w:rsidR="00266878" w:rsidRPr="00711DF7" w:rsidRDefault="00266878" w:rsidP="00266878">
      <w:pPr>
        <w:pStyle w:val="FootnoteText"/>
        <w:rPr>
          <w:color w:val="auto"/>
          <w:szCs w:val="14"/>
        </w:rPr>
      </w:pPr>
      <w:r w:rsidRPr="004C1AAC">
        <w:rPr>
          <w:rStyle w:val="FootnoteReference"/>
          <w:szCs w:val="14"/>
        </w:rPr>
        <w:footnoteRef/>
      </w:r>
      <w:r w:rsidRPr="004C1AAC">
        <w:rPr>
          <w:szCs w:val="14"/>
        </w:rPr>
        <w:t xml:space="preserve"> </w:t>
      </w:r>
      <w:r w:rsidRPr="004C1AAC">
        <w:rPr>
          <w:rStyle w:val="cf01"/>
          <w:rFonts w:ascii="Amnesty Trade Gothic Light" w:hAnsi="Amnesty Trade Gothic Light"/>
          <w:sz w:val="14"/>
          <w:szCs w:val="14"/>
        </w:rPr>
        <w:t xml:space="preserve">Amnesty International, </w:t>
      </w:r>
      <w:r>
        <w:rPr>
          <w:rStyle w:val="cf01"/>
          <w:rFonts w:ascii="Amnesty Trade Gothic Light" w:hAnsi="Amnesty Trade Gothic Light"/>
          <w:sz w:val="14"/>
          <w:szCs w:val="14"/>
        </w:rPr>
        <w:t>“</w:t>
      </w:r>
      <w:r w:rsidRPr="00CC7561">
        <w:rPr>
          <w:rStyle w:val="cf11"/>
          <w:rFonts w:ascii="Amnesty Trade Gothic Light" w:hAnsi="Amnesty Trade Gothic Light"/>
          <w:i w:val="0"/>
          <w:iCs w:val="0"/>
          <w:sz w:val="14"/>
          <w:szCs w:val="14"/>
        </w:rPr>
        <w:t>Iran: Shocking death of football fan who set herself on fire exposes impact of contempt for women’s rights</w:t>
      </w:r>
      <w:r>
        <w:rPr>
          <w:rStyle w:val="cf11"/>
          <w:rFonts w:ascii="Amnesty Trade Gothic Light" w:hAnsi="Amnesty Trade Gothic Light"/>
          <w:i w:val="0"/>
          <w:iCs w:val="0"/>
          <w:sz w:val="14"/>
          <w:szCs w:val="14"/>
        </w:rPr>
        <w:t>”</w:t>
      </w:r>
      <w:r w:rsidRPr="004C1AAC">
        <w:rPr>
          <w:rStyle w:val="cf11"/>
          <w:rFonts w:ascii="Amnesty Trade Gothic Light" w:hAnsi="Amnesty Trade Gothic Light"/>
          <w:sz w:val="14"/>
          <w:szCs w:val="14"/>
        </w:rPr>
        <w:t xml:space="preserve">, </w:t>
      </w:r>
      <w:r w:rsidRPr="004C1AAC">
        <w:rPr>
          <w:rStyle w:val="cf01"/>
          <w:rFonts w:ascii="Amnesty Trade Gothic Light" w:hAnsi="Amnesty Trade Gothic Light"/>
          <w:sz w:val="14"/>
          <w:szCs w:val="14"/>
        </w:rPr>
        <w:t>10 September 2019</w:t>
      </w:r>
      <w:r w:rsidRPr="00711DF7">
        <w:rPr>
          <w:rStyle w:val="cf01"/>
          <w:rFonts w:ascii="Amnesty Trade Gothic Light" w:hAnsi="Amnesty Trade Gothic Light"/>
          <w:color w:val="auto"/>
          <w:sz w:val="14"/>
          <w:szCs w:val="14"/>
        </w:rPr>
        <w:t xml:space="preserve">, </w:t>
      </w:r>
      <w:hyperlink r:id="rId94" w:history="1">
        <w:r w:rsidRPr="00711DF7">
          <w:rPr>
            <w:rStyle w:val="cf21"/>
            <w:rFonts w:ascii="Amnesty Trade Gothic Light" w:hAnsi="Amnesty Trade Gothic Light"/>
            <w:color w:val="auto"/>
            <w:sz w:val="14"/>
            <w:szCs w:val="14"/>
            <w:u w:val="single"/>
          </w:rPr>
          <w:t>www.amnesty.org/en/latest/news/2019/09/iran-shocking-death-of-football-fan-who-set-herself-on-fire-exposes-impact-of-contempt-for-womens-rights/</w:t>
        </w:r>
      </w:hyperlink>
      <w:r w:rsidRPr="00711DF7">
        <w:rPr>
          <w:color w:val="auto"/>
          <w:szCs w:val="14"/>
        </w:rPr>
        <w:t>;</w:t>
      </w:r>
      <w:r w:rsidRPr="00711DF7">
        <w:rPr>
          <w:rStyle w:val="cf01"/>
          <w:rFonts w:ascii="Amnesty Trade Gothic Light" w:hAnsi="Amnesty Trade Gothic Light"/>
          <w:color w:val="auto"/>
          <w:sz w:val="14"/>
          <w:szCs w:val="14"/>
        </w:rPr>
        <w:t xml:space="preserve"> </w:t>
      </w:r>
      <w:r w:rsidRPr="00711DF7">
        <w:rPr>
          <w:color w:val="auto"/>
          <w:szCs w:val="14"/>
        </w:rPr>
        <w:t xml:space="preserve">Amnesty International, </w:t>
      </w:r>
      <w:r w:rsidRPr="00711DF7">
        <w:rPr>
          <w:i/>
          <w:color w:val="auto"/>
          <w:szCs w:val="14"/>
        </w:rPr>
        <w:t xml:space="preserve">You shall procreate </w:t>
      </w:r>
      <w:r w:rsidRPr="00711DF7">
        <w:rPr>
          <w:color w:val="auto"/>
          <w:szCs w:val="14"/>
        </w:rPr>
        <w:t>(previously cited), pp. 35-36.</w:t>
      </w:r>
    </w:p>
  </w:footnote>
  <w:footnote w:id="78">
    <w:p w14:paraId="50632063" w14:textId="77777777" w:rsidR="00266878" w:rsidRPr="004C1AAC" w:rsidRDefault="00266878" w:rsidP="00266878">
      <w:pPr>
        <w:pStyle w:val="RTBodyText"/>
        <w:spacing w:after="0"/>
        <w:rPr>
          <w:rFonts w:ascii="Amnesty Trade Gothic Light" w:hAnsi="Amnesty Trade Gothic Light"/>
          <w:sz w:val="14"/>
          <w:szCs w:val="14"/>
          <w:lang w:val="en-US"/>
        </w:rPr>
      </w:pPr>
      <w:r w:rsidRPr="004C1AAC">
        <w:rPr>
          <w:rStyle w:val="FootnoteReference"/>
          <w:rFonts w:ascii="Amnesty Trade Gothic Light" w:hAnsi="Amnesty Trade Gothic Light"/>
          <w:sz w:val="14"/>
          <w:szCs w:val="14"/>
        </w:rPr>
        <w:footnoteRef/>
      </w:r>
      <w:r w:rsidRPr="004C1AAC">
        <w:rPr>
          <w:rFonts w:ascii="Amnesty Trade Gothic Light" w:hAnsi="Amnesty Trade Gothic Light"/>
          <w:sz w:val="14"/>
          <w:szCs w:val="14"/>
        </w:rPr>
        <w:t xml:space="preserve"> Amnesty International, </w:t>
      </w:r>
      <w:r w:rsidRPr="004C1AAC">
        <w:rPr>
          <w:rFonts w:ascii="Amnesty Trade Gothic Light" w:hAnsi="Amnesty Trade Gothic Light"/>
          <w:i/>
          <w:iCs/>
          <w:sz w:val="14"/>
          <w:szCs w:val="14"/>
        </w:rPr>
        <w:t xml:space="preserve">Iran: Authorities doubling down on punishments against women and girls defying discriminatory veiling laws </w:t>
      </w:r>
      <w:r w:rsidRPr="004C1AAC">
        <w:rPr>
          <w:rFonts w:ascii="Amnesty Trade Gothic Light" w:hAnsi="Amnesty Trade Gothic Light"/>
          <w:sz w:val="14"/>
          <w:szCs w:val="14"/>
        </w:rPr>
        <w:t xml:space="preserve">(Index: MDE 13/7041/2023), 26 July 2023, </w:t>
      </w:r>
      <w:hyperlink r:id="rId95" w:history="1">
        <w:r w:rsidRPr="004C1AAC">
          <w:rPr>
            <w:rStyle w:val="Hyperlink"/>
            <w:rFonts w:ascii="Amnesty Trade Gothic Light" w:hAnsi="Amnesty Trade Gothic Light"/>
            <w:sz w:val="14"/>
            <w:szCs w:val="14"/>
          </w:rPr>
          <w:t>https://www.amnesty.org/en/documents/mde13/7041/2023/en/</w:t>
        </w:r>
      </w:hyperlink>
      <w:r w:rsidRPr="004C1AAC">
        <w:rPr>
          <w:rFonts w:ascii="Amnesty Trade Gothic Light" w:hAnsi="Amnesty Trade Gothic Light"/>
          <w:sz w:val="14"/>
          <w:szCs w:val="14"/>
        </w:rPr>
        <w:t xml:space="preserve"> </w:t>
      </w:r>
    </w:p>
  </w:footnote>
  <w:footnote w:id="79">
    <w:p w14:paraId="05DE634A" w14:textId="77777777" w:rsidR="00266878" w:rsidRPr="00711DF7" w:rsidRDefault="00266878" w:rsidP="00266878">
      <w:pPr>
        <w:pStyle w:val="FootnoteText"/>
        <w:rPr>
          <w:color w:val="auto"/>
          <w:szCs w:val="14"/>
          <w:lang w:val="en-GB"/>
        </w:rPr>
      </w:pPr>
      <w:r w:rsidRPr="004C1AAC">
        <w:rPr>
          <w:rStyle w:val="FootnoteReference"/>
          <w:szCs w:val="14"/>
        </w:rPr>
        <w:footnoteRef/>
      </w:r>
      <w:r w:rsidRPr="004C1AAC">
        <w:rPr>
          <w:szCs w:val="14"/>
          <w:lang w:val="en-GB"/>
        </w:rPr>
        <w:t xml:space="preserve"> </w:t>
      </w:r>
      <w:r w:rsidRPr="004C1AAC">
        <w:rPr>
          <w:rStyle w:val="cf01"/>
          <w:rFonts w:ascii="Amnesty Trade Gothic Light" w:hAnsi="Amnesty Trade Gothic Light"/>
          <w:sz w:val="14"/>
          <w:szCs w:val="14"/>
        </w:rPr>
        <w:t xml:space="preserve">Amnesty International, </w:t>
      </w:r>
      <w:r w:rsidRPr="004C1AAC">
        <w:rPr>
          <w:rStyle w:val="cf11"/>
          <w:rFonts w:ascii="Amnesty Trade Gothic Light" w:hAnsi="Amnesty Trade Gothic Light"/>
          <w:sz w:val="14"/>
          <w:szCs w:val="14"/>
        </w:rPr>
        <w:t>Iran: Compulsory veiling is abusive, discriminatory and humiliating; end the persecution of women for peacefully protesting against it</w:t>
      </w:r>
      <w:r w:rsidRPr="004C1AAC">
        <w:rPr>
          <w:rStyle w:val="cf01"/>
          <w:rFonts w:ascii="Amnesty Trade Gothic Light" w:hAnsi="Amnesty Trade Gothic Light"/>
          <w:sz w:val="14"/>
          <w:szCs w:val="14"/>
        </w:rPr>
        <w:t xml:space="preserve"> (Index: </w:t>
      </w:r>
      <w:r w:rsidRPr="00711DF7">
        <w:rPr>
          <w:rStyle w:val="cf01"/>
          <w:rFonts w:ascii="Amnesty Trade Gothic Light" w:hAnsi="Amnesty Trade Gothic Light"/>
          <w:color w:val="auto"/>
          <w:sz w:val="14"/>
          <w:szCs w:val="14"/>
        </w:rPr>
        <w:t xml:space="preserve">MDE 13/7783/2018), 24 January 2018, </w:t>
      </w:r>
      <w:hyperlink r:id="rId96" w:history="1">
        <w:r w:rsidRPr="00711DF7">
          <w:rPr>
            <w:rStyle w:val="cf21"/>
            <w:rFonts w:ascii="Amnesty Trade Gothic Light" w:hAnsi="Amnesty Trade Gothic Light"/>
            <w:color w:val="auto"/>
            <w:sz w:val="14"/>
            <w:szCs w:val="14"/>
            <w:u w:val="single"/>
          </w:rPr>
          <w:t>https://www.amnesty.org/en/documents/mde13/7783/2018/en/</w:t>
        </w:r>
      </w:hyperlink>
      <w:r w:rsidRPr="00711DF7">
        <w:rPr>
          <w:color w:val="auto"/>
          <w:szCs w:val="14"/>
        </w:rPr>
        <w:t xml:space="preserve"> </w:t>
      </w:r>
      <w:r w:rsidRPr="00711DF7">
        <w:rPr>
          <w:color w:val="auto"/>
          <w:szCs w:val="14"/>
          <w:lang w:val="en-GB"/>
        </w:rPr>
        <w:t xml:space="preserve"> </w:t>
      </w:r>
    </w:p>
  </w:footnote>
  <w:footnote w:id="80">
    <w:p w14:paraId="3F93C1E2" w14:textId="5C6BE64F" w:rsidR="00266878" w:rsidRPr="00711DF7" w:rsidRDefault="00266878" w:rsidP="00266878">
      <w:pPr>
        <w:pStyle w:val="FootnoteText"/>
        <w:rPr>
          <w:color w:val="auto"/>
          <w:szCs w:val="14"/>
        </w:rPr>
      </w:pPr>
      <w:r w:rsidRPr="00711DF7">
        <w:rPr>
          <w:rStyle w:val="FootnoteReference"/>
          <w:color w:val="auto"/>
          <w:szCs w:val="14"/>
        </w:rPr>
        <w:footnoteRef/>
      </w:r>
      <w:r w:rsidRPr="00711DF7">
        <w:rPr>
          <w:color w:val="auto"/>
          <w:szCs w:val="14"/>
        </w:rPr>
        <w:t xml:space="preserve"> </w:t>
      </w:r>
      <w:r w:rsidR="005025F9" w:rsidRPr="00711DF7">
        <w:rPr>
          <w:color w:val="auto"/>
          <w:szCs w:val="14"/>
        </w:rPr>
        <w:t>Amnesty International, “</w:t>
      </w:r>
      <w:r w:rsidR="005025F9">
        <w:rPr>
          <w:color w:val="auto"/>
          <w:szCs w:val="14"/>
        </w:rPr>
        <w:t xml:space="preserve">Iran: </w:t>
      </w:r>
      <w:r w:rsidR="005025F9" w:rsidRPr="00711DF7">
        <w:rPr>
          <w:color w:val="auto"/>
          <w:szCs w:val="14"/>
        </w:rPr>
        <w:t xml:space="preserve">Cruel campaign to extract propaganda ‘confessions’ from protesters against compulsory veiling”, 15 July 2019, </w:t>
      </w:r>
      <w:hyperlink r:id="rId97" w:history="1">
        <w:r w:rsidR="005025F9" w:rsidRPr="00711DF7">
          <w:rPr>
            <w:rStyle w:val="Hyperlink"/>
            <w:color w:val="auto"/>
            <w:szCs w:val="14"/>
          </w:rPr>
          <w:t>https://www.amnesty.org/en/latest/press-release/2019/07/iran-cruel-campaign-to-extract-propaganda-confessions-from-protesters-against-compulsory-veiling/</w:t>
        </w:r>
      </w:hyperlink>
      <w:r w:rsidR="005025F9">
        <w:rPr>
          <w:color w:val="auto"/>
          <w:szCs w:val="14"/>
        </w:rPr>
        <w:t xml:space="preserve">; </w:t>
      </w:r>
      <w:r w:rsidRPr="00711DF7">
        <w:rPr>
          <w:rStyle w:val="cf01"/>
          <w:rFonts w:ascii="Amnesty Trade Gothic Light" w:hAnsi="Amnesty Trade Gothic Light"/>
          <w:color w:val="auto"/>
          <w:sz w:val="14"/>
          <w:szCs w:val="14"/>
        </w:rPr>
        <w:t>Amnesty International, “</w:t>
      </w:r>
      <w:r w:rsidRPr="00711DF7">
        <w:rPr>
          <w:rStyle w:val="cf11"/>
          <w:rFonts w:ascii="Amnesty Trade Gothic Light" w:hAnsi="Amnesty Trade Gothic Light"/>
          <w:i w:val="0"/>
          <w:color w:val="auto"/>
          <w:sz w:val="14"/>
          <w:szCs w:val="14"/>
        </w:rPr>
        <w:t>Iran: Release women’s rights defenders detained for peacefully protesting against forced veiling”</w:t>
      </w:r>
      <w:r w:rsidRPr="00711DF7">
        <w:rPr>
          <w:rStyle w:val="cf11"/>
          <w:rFonts w:ascii="Amnesty Trade Gothic Light" w:hAnsi="Amnesty Trade Gothic Light"/>
          <w:color w:val="auto"/>
          <w:sz w:val="14"/>
          <w:szCs w:val="14"/>
        </w:rPr>
        <w:t xml:space="preserve">, </w:t>
      </w:r>
      <w:r w:rsidRPr="00711DF7">
        <w:rPr>
          <w:rStyle w:val="cf01"/>
          <w:rFonts w:ascii="Amnesty Trade Gothic Light" w:hAnsi="Amnesty Trade Gothic Light"/>
          <w:color w:val="auto"/>
          <w:sz w:val="14"/>
          <w:szCs w:val="14"/>
        </w:rPr>
        <w:t xml:space="preserve">18 April 2019, </w:t>
      </w:r>
      <w:hyperlink r:id="rId98" w:history="1">
        <w:r w:rsidRPr="00711DF7">
          <w:rPr>
            <w:rStyle w:val="cf21"/>
            <w:rFonts w:ascii="Amnesty Trade Gothic Light" w:hAnsi="Amnesty Trade Gothic Light"/>
            <w:color w:val="auto"/>
            <w:sz w:val="14"/>
            <w:szCs w:val="14"/>
            <w:u w:val="single"/>
          </w:rPr>
          <w:t>www.amnesty.org/en/latest/news/2019/04/iran-release-womens-rights-defenders-detained-for-peacefully-protesting-against-forced-veiling/</w:t>
        </w:r>
      </w:hyperlink>
    </w:p>
  </w:footnote>
  <w:footnote w:id="81">
    <w:p w14:paraId="63C589D1" w14:textId="40CD8741" w:rsidR="00C914A2" w:rsidRPr="00C914A2" w:rsidRDefault="00C914A2">
      <w:pPr>
        <w:pStyle w:val="FootnoteText"/>
      </w:pPr>
      <w:r w:rsidRPr="00711DF7">
        <w:rPr>
          <w:rStyle w:val="FootnoteReference"/>
          <w:color w:val="auto"/>
        </w:rPr>
        <w:footnoteRef/>
      </w:r>
      <w:r w:rsidRPr="00711DF7">
        <w:rPr>
          <w:color w:val="auto"/>
        </w:rPr>
        <w:t xml:space="preserve"> </w:t>
      </w:r>
      <w:r w:rsidR="00F97264" w:rsidRPr="00711DF7">
        <w:rPr>
          <w:color w:val="auto"/>
        </w:rPr>
        <w:t xml:space="preserve">Amnesty International, </w:t>
      </w:r>
      <w:r w:rsidR="00F97264">
        <w:t>“</w:t>
      </w:r>
      <w:r w:rsidR="00930A0B">
        <w:t xml:space="preserve">Iran: </w:t>
      </w:r>
      <w:r w:rsidR="00311082" w:rsidRPr="00311082">
        <w:t>Pro-government vigilantes attack women for standing up against forced hijab laws</w:t>
      </w:r>
      <w:r w:rsidR="00311082">
        <w:t xml:space="preserve">”, 12 March 2019, </w:t>
      </w:r>
      <w:hyperlink r:id="rId99" w:history="1">
        <w:r w:rsidR="000E1AD0" w:rsidRPr="00DB7EF3">
          <w:rPr>
            <w:rStyle w:val="Hyperlink"/>
          </w:rPr>
          <w:t>https://www.amnesty.org/en/latest/press-release/2019/03/iran-pro-government-vigilantes-attack-women-for-standing-up-against-forced-hijab-laws/</w:t>
        </w:r>
      </w:hyperlink>
      <w:r w:rsidR="000E1AD0">
        <w:t xml:space="preserve"> </w:t>
      </w:r>
    </w:p>
  </w:footnote>
  <w:footnote w:id="82">
    <w:p w14:paraId="2281D731" w14:textId="77777777" w:rsidR="00266878" w:rsidRPr="004C1AAC" w:rsidRDefault="00266878" w:rsidP="00266878">
      <w:pPr>
        <w:pStyle w:val="FootnoteText"/>
        <w:rPr>
          <w:szCs w:val="14"/>
          <w:lang w:val="en-GB"/>
        </w:rPr>
      </w:pPr>
      <w:r w:rsidRPr="004C1AAC">
        <w:rPr>
          <w:rStyle w:val="FootnoteReference"/>
          <w:szCs w:val="14"/>
        </w:rPr>
        <w:footnoteRef/>
      </w:r>
      <w:r w:rsidRPr="004C1AAC">
        <w:rPr>
          <w:szCs w:val="14"/>
          <w:lang w:val="en-GB"/>
        </w:rPr>
        <w:t xml:space="preserve"> Amnesty International, </w:t>
      </w:r>
      <w:r w:rsidRPr="004C1AAC">
        <w:rPr>
          <w:i/>
          <w:iCs/>
          <w:szCs w:val="14"/>
          <w:lang w:val="en-GB"/>
        </w:rPr>
        <w:t xml:space="preserve">Iran: Urgent international action needed to ensure accountability for </w:t>
      </w:r>
      <w:proofErr w:type="spellStart"/>
      <w:r w:rsidRPr="004C1AAC">
        <w:rPr>
          <w:i/>
          <w:iCs/>
          <w:szCs w:val="14"/>
          <w:lang w:val="en-GB"/>
        </w:rPr>
        <w:t>Mahsa</w:t>
      </w:r>
      <w:proofErr w:type="spellEnd"/>
      <w:r w:rsidRPr="004C1AAC">
        <w:rPr>
          <w:i/>
          <w:iCs/>
          <w:szCs w:val="14"/>
          <w:lang w:val="en-GB"/>
        </w:rPr>
        <w:t xml:space="preserve"> </w:t>
      </w:r>
      <w:proofErr w:type="spellStart"/>
      <w:r w:rsidRPr="004C1AAC">
        <w:rPr>
          <w:i/>
          <w:iCs/>
          <w:szCs w:val="14"/>
          <w:lang w:val="en-GB"/>
        </w:rPr>
        <w:t>Amini’s</w:t>
      </w:r>
      <w:proofErr w:type="spellEnd"/>
      <w:r w:rsidRPr="004C1AAC">
        <w:rPr>
          <w:i/>
          <w:iCs/>
          <w:szCs w:val="14"/>
          <w:lang w:val="en-GB"/>
        </w:rPr>
        <w:t xml:space="preserve"> death in custody </w:t>
      </w:r>
      <w:r w:rsidRPr="004C1AAC">
        <w:rPr>
          <w:szCs w:val="14"/>
          <w:lang w:val="en-GB"/>
        </w:rPr>
        <w:t xml:space="preserve">(Index: MDE 13/6060/202), 27 September 2022, </w:t>
      </w:r>
      <w:hyperlink r:id="rId100" w:history="1">
        <w:r w:rsidRPr="004C1AAC">
          <w:rPr>
            <w:rStyle w:val="Hyperlink"/>
            <w:szCs w:val="14"/>
            <w:lang w:val="en-GB"/>
          </w:rPr>
          <w:t>https://www.amnesty.org/en/documents/mde13/6060/2022/en/</w:t>
        </w:r>
      </w:hyperlink>
    </w:p>
  </w:footnote>
  <w:footnote w:id="83">
    <w:p w14:paraId="6A292F57" w14:textId="77777777" w:rsidR="00266878" w:rsidRPr="00CA60E6" w:rsidRDefault="00266878" w:rsidP="00266878">
      <w:pPr>
        <w:pStyle w:val="FootnoteText"/>
        <w:rPr>
          <w:szCs w:val="14"/>
          <w:lang w:val="en-GB"/>
        </w:rPr>
      </w:pPr>
      <w:r w:rsidRPr="004C1AAC">
        <w:rPr>
          <w:rStyle w:val="FootnoteReference"/>
          <w:szCs w:val="14"/>
        </w:rPr>
        <w:footnoteRef/>
      </w:r>
      <w:r w:rsidRPr="004C1AAC">
        <w:rPr>
          <w:szCs w:val="14"/>
        </w:rPr>
        <w:t xml:space="preserve"> Amnesty International, </w:t>
      </w:r>
      <w:r w:rsidRPr="004C1AAC">
        <w:rPr>
          <w:i/>
          <w:iCs/>
          <w:szCs w:val="14"/>
        </w:rPr>
        <w:t xml:space="preserve">Iran: Authorities doubling down on punishments against women and girls </w:t>
      </w:r>
      <w:r w:rsidRPr="004C1AAC">
        <w:rPr>
          <w:szCs w:val="14"/>
        </w:rPr>
        <w:t>(</w:t>
      </w:r>
      <w:r>
        <w:rPr>
          <w:szCs w:val="14"/>
        </w:rPr>
        <w:t>previously cited</w:t>
      </w:r>
      <w:r w:rsidRPr="004C1AAC">
        <w:rPr>
          <w:szCs w:val="14"/>
        </w:rPr>
        <w:t xml:space="preserve">). </w:t>
      </w:r>
    </w:p>
  </w:footnote>
  <w:footnote w:id="84">
    <w:p w14:paraId="490A13D1" w14:textId="77777777" w:rsidR="00266878" w:rsidRPr="00CA60E6" w:rsidRDefault="00266878" w:rsidP="00266878">
      <w:pPr>
        <w:pStyle w:val="FootnoteText"/>
        <w:rPr>
          <w:szCs w:val="14"/>
          <w:lang w:val="en-GB"/>
        </w:rPr>
      </w:pPr>
      <w:r w:rsidRPr="004C1AAC">
        <w:rPr>
          <w:rStyle w:val="FootnoteReference"/>
          <w:szCs w:val="14"/>
        </w:rPr>
        <w:footnoteRef/>
      </w:r>
      <w:r w:rsidRPr="004C1AAC">
        <w:rPr>
          <w:szCs w:val="14"/>
        </w:rPr>
        <w:t xml:space="preserve"> Amnesty International, </w:t>
      </w:r>
      <w:r w:rsidRPr="004C1AAC">
        <w:rPr>
          <w:i/>
          <w:iCs/>
          <w:szCs w:val="14"/>
        </w:rPr>
        <w:t xml:space="preserve">Iran: Authorities doubling down on punishments against women and girls </w:t>
      </w:r>
      <w:r w:rsidRPr="004C1AAC">
        <w:rPr>
          <w:szCs w:val="14"/>
        </w:rPr>
        <w:t>(</w:t>
      </w:r>
      <w:r>
        <w:rPr>
          <w:szCs w:val="14"/>
        </w:rPr>
        <w:t>previously cited</w:t>
      </w:r>
      <w:r w:rsidRPr="004C1AAC">
        <w:rPr>
          <w:szCs w:val="14"/>
        </w:rPr>
        <w:t>)</w:t>
      </w:r>
      <w:r>
        <w:rPr>
          <w:szCs w:val="14"/>
        </w:rPr>
        <w:t>,</w:t>
      </w:r>
      <w:r w:rsidRPr="004C1AAC">
        <w:rPr>
          <w:szCs w:val="14"/>
        </w:rPr>
        <w:t xml:space="preserve"> p. 8. </w:t>
      </w:r>
    </w:p>
  </w:footnote>
  <w:footnote w:id="85">
    <w:p w14:paraId="3B401D0A" w14:textId="369783F2" w:rsidR="00AE2643" w:rsidRPr="008F033E" w:rsidRDefault="00AE2643" w:rsidP="00AE2643">
      <w:pPr>
        <w:pStyle w:val="FootnoteText"/>
        <w:rPr>
          <w:szCs w:val="14"/>
        </w:rPr>
      </w:pPr>
      <w:r w:rsidRPr="00711DF7">
        <w:rPr>
          <w:rStyle w:val="FootnoteReference"/>
          <w:color w:val="auto"/>
          <w:szCs w:val="14"/>
        </w:rPr>
        <w:footnoteRef/>
      </w:r>
      <w:r w:rsidRPr="00711DF7">
        <w:rPr>
          <w:color w:val="auto"/>
          <w:szCs w:val="14"/>
        </w:rPr>
        <w:t xml:space="preserve"> </w:t>
      </w:r>
      <w:r w:rsidRPr="008F033E">
        <w:rPr>
          <w:szCs w:val="14"/>
        </w:rPr>
        <w:t xml:space="preserve">Amnesty International, “Iran: Victim of domestic and sexual violence arrested as a child, is executed after unfair trial”, 2 October 2018, </w:t>
      </w:r>
      <w:hyperlink r:id="rId101" w:history="1">
        <w:r w:rsidRPr="008F033E">
          <w:rPr>
            <w:rStyle w:val="Hyperlink"/>
            <w:szCs w:val="14"/>
          </w:rPr>
          <w:t>https://www.amnesty.org/en/latest/press-release/2018/10/iran-victim-of-domestic-and-sexual-violence-arrested-as-a-child-is-executed-after-unfair-trial/</w:t>
        </w:r>
      </w:hyperlink>
      <w:r>
        <w:rPr>
          <w:szCs w:val="14"/>
        </w:rPr>
        <w:t xml:space="preserve">; </w:t>
      </w:r>
      <w:r w:rsidRPr="004C1AAC">
        <w:rPr>
          <w:szCs w:val="14"/>
        </w:rPr>
        <w:t xml:space="preserve">Amnesty International, </w:t>
      </w:r>
      <w:r w:rsidRPr="004C1AAC">
        <w:rPr>
          <w:i/>
          <w:iCs/>
          <w:szCs w:val="14"/>
        </w:rPr>
        <w:t xml:space="preserve">You shall procreate </w:t>
      </w:r>
      <w:r w:rsidRPr="004C1AAC">
        <w:rPr>
          <w:szCs w:val="14"/>
        </w:rPr>
        <w:t>(</w:t>
      </w:r>
      <w:r>
        <w:rPr>
          <w:szCs w:val="14"/>
        </w:rPr>
        <w:t>previously cited</w:t>
      </w:r>
      <w:r w:rsidRPr="004C1AAC">
        <w:rPr>
          <w:szCs w:val="14"/>
        </w:rPr>
        <w:t>)</w:t>
      </w:r>
      <w:r>
        <w:rPr>
          <w:szCs w:val="14"/>
        </w:rPr>
        <w:t>.</w:t>
      </w:r>
      <w:r w:rsidRPr="004C1AAC">
        <w:rPr>
          <w:szCs w:val="14"/>
        </w:rPr>
        <w:t xml:space="preserve"> </w:t>
      </w:r>
      <w:r w:rsidRPr="008F033E">
        <w:rPr>
          <w:szCs w:val="14"/>
        </w:rPr>
        <w:t xml:space="preserve"> </w:t>
      </w:r>
    </w:p>
  </w:footnote>
  <w:footnote w:id="86">
    <w:p w14:paraId="7BD9F351" w14:textId="6CCD4262" w:rsidR="00E83A6C" w:rsidRPr="004E3FF6" w:rsidRDefault="00E83A6C" w:rsidP="00E83A6C">
      <w:pPr>
        <w:pStyle w:val="FootnoteText"/>
        <w:rPr>
          <w:lang w:val="en-GB"/>
        </w:rPr>
      </w:pPr>
      <w:r>
        <w:rPr>
          <w:rStyle w:val="FootnoteReference"/>
        </w:rPr>
        <w:footnoteRef/>
      </w:r>
      <w:r>
        <w:t xml:space="preserve"> </w:t>
      </w:r>
      <w:r w:rsidRPr="00711DF7">
        <w:rPr>
          <w:color w:val="auto"/>
          <w:szCs w:val="14"/>
        </w:rPr>
        <w:t xml:space="preserve">Amnesty International, </w:t>
      </w:r>
      <w:r w:rsidRPr="00711DF7">
        <w:rPr>
          <w:i/>
          <w:iCs/>
          <w:color w:val="auto"/>
          <w:szCs w:val="14"/>
        </w:rPr>
        <w:t xml:space="preserve">Iran: Millions </w:t>
      </w:r>
      <w:r w:rsidRPr="008F033E">
        <w:rPr>
          <w:i/>
          <w:iCs/>
          <w:szCs w:val="14"/>
        </w:rPr>
        <w:t xml:space="preserve">of schoolgirls at risk of poisoning </w:t>
      </w:r>
      <w:r w:rsidRPr="008F033E">
        <w:rPr>
          <w:szCs w:val="14"/>
        </w:rPr>
        <w:t xml:space="preserve">(Index: MDE 13/6696/2023), 19 April 2023, </w:t>
      </w:r>
      <w:hyperlink r:id="rId102" w:history="1">
        <w:r w:rsidRPr="008F033E">
          <w:rPr>
            <w:rStyle w:val="Hyperlink"/>
            <w:szCs w:val="14"/>
          </w:rPr>
          <w:t>https://.amnesty.org/en/documents/mde13/6696/2023/en/</w:t>
        </w:r>
      </w:hyperlink>
    </w:p>
  </w:footnote>
  <w:footnote w:id="87">
    <w:p w14:paraId="0C8AA1CF" w14:textId="47904AB8" w:rsidR="00AE2643" w:rsidRPr="004C1AAC" w:rsidRDefault="00AE2643" w:rsidP="00AE2643">
      <w:pPr>
        <w:pStyle w:val="FootnoteText"/>
        <w:rPr>
          <w:szCs w:val="14"/>
          <w:lang w:val="en-GB"/>
        </w:rPr>
      </w:pPr>
      <w:r w:rsidRPr="004C1AAC">
        <w:rPr>
          <w:rStyle w:val="FootnoteReference"/>
          <w:szCs w:val="14"/>
        </w:rPr>
        <w:footnoteRef/>
      </w:r>
      <w:r w:rsidRPr="00506770">
        <w:rPr>
          <w:szCs w:val="14"/>
        </w:rPr>
        <w:t xml:space="preserve"> See Amnesty International, </w:t>
      </w:r>
      <w:r>
        <w:rPr>
          <w:i/>
          <w:iCs/>
          <w:szCs w:val="14"/>
        </w:rPr>
        <w:t>Iran: M</w:t>
      </w:r>
      <w:r w:rsidRPr="00506770">
        <w:rPr>
          <w:i/>
          <w:iCs/>
          <w:szCs w:val="14"/>
        </w:rPr>
        <w:t xml:space="preserve">urder of 20-year-old gay man </w:t>
      </w:r>
      <w:r w:rsidRPr="004C1AAC" w:rsidDel="00BE5BE0">
        <w:rPr>
          <w:i/>
          <w:iCs/>
          <w:szCs w:val="14"/>
        </w:rPr>
        <w:t>highlights urgent need to protect LGBTI rights</w:t>
      </w:r>
      <w:r w:rsidRPr="00506770">
        <w:rPr>
          <w:szCs w:val="14"/>
        </w:rPr>
        <w:t xml:space="preserve"> (</w:t>
      </w:r>
      <w:r>
        <w:rPr>
          <w:szCs w:val="14"/>
        </w:rPr>
        <w:t>previously cited),</w:t>
      </w:r>
      <w:r w:rsidRPr="00506770">
        <w:rPr>
          <w:szCs w:val="14"/>
          <w:lang w:val="en-GB"/>
        </w:rPr>
        <w:t xml:space="preserve"> pp. 5-6</w:t>
      </w:r>
      <w:r>
        <w:rPr>
          <w:szCs w:val="14"/>
          <w:lang w:val="en-GB"/>
        </w:rPr>
        <w:t xml:space="preserve">; </w:t>
      </w:r>
      <w:r w:rsidRPr="004C1AAC">
        <w:rPr>
          <w:szCs w:val="14"/>
          <w:lang w:val="en-GB"/>
        </w:rPr>
        <w:t xml:space="preserve">Amnesty International, Twitter Post, 27 May 2020, </w:t>
      </w:r>
      <w:hyperlink r:id="rId103" w:history="1">
        <w:r w:rsidRPr="004C1AAC">
          <w:rPr>
            <w:rStyle w:val="Hyperlink"/>
            <w:szCs w:val="14"/>
            <w:lang w:val="en-GB"/>
          </w:rPr>
          <w:t>https://twitter.com/amnesty/stat</w:t>
        </w:r>
        <w:bookmarkStart w:id="175" w:name="_Hlt145009149"/>
        <w:bookmarkStart w:id="176" w:name="_Hlt145009150"/>
        <w:r w:rsidRPr="004C1AAC">
          <w:rPr>
            <w:rStyle w:val="Hyperlink"/>
            <w:szCs w:val="14"/>
            <w:lang w:val="en-GB"/>
          </w:rPr>
          <w:t>u</w:t>
        </w:r>
        <w:bookmarkEnd w:id="175"/>
        <w:bookmarkEnd w:id="176"/>
        <w:r w:rsidRPr="004C1AAC">
          <w:rPr>
            <w:rStyle w:val="Hyperlink"/>
            <w:szCs w:val="14"/>
            <w:lang w:val="en-GB"/>
          </w:rPr>
          <w:t>s/1265672312269033473</w:t>
        </w:r>
      </w:hyperlink>
    </w:p>
  </w:footnote>
  <w:footnote w:id="88">
    <w:p w14:paraId="22A71264" w14:textId="1E5B85E3" w:rsidR="00266878" w:rsidRPr="004C1AAC" w:rsidRDefault="00266878" w:rsidP="00266878">
      <w:pPr>
        <w:pStyle w:val="FootnoteText"/>
        <w:rPr>
          <w:i/>
          <w:iCs/>
          <w:szCs w:val="14"/>
        </w:rPr>
      </w:pPr>
      <w:r w:rsidRPr="004C1AAC">
        <w:rPr>
          <w:rStyle w:val="FootnoteReference"/>
          <w:szCs w:val="14"/>
        </w:rPr>
        <w:footnoteRef/>
      </w:r>
      <w:r w:rsidRPr="004C1AAC">
        <w:rPr>
          <w:szCs w:val="14"/>
        </w:rPr>
        <w:t xml:space="preserve"> Amnesty International, </w:t>
      </w:r>
      <w:proofErr w:type="gramStart"/>
      <w:r w:rsidRPr="004C1AAC">
        <w:rPr>
          <w:i/>
          <w:iCs/>
          <w:szCs w:val="14"/>
        </w:rPr>
        <w:t>You</w:t>
      </w:r>
      <w:proofErr w:type="gramEnd"/>
      <w:r w:rsidRPr="004C1AAC">
        <w:rPr>
          <w:i/>
          <w:iCs/>
          <w:szCs w:val="14"/>
        </w:rPr>
        <w:t xml:space="preserve"> shall procreate </w:t>
      </w:r>
      <w:r w:rsidRPr="004C1AAC">
        <w:rPr>
          <w:szCs w:val="14"/>
        </w:rPr>
        <w:t>(</w:t>
      </w:r>
      <w:r>
        <w:rPr>
          <w:szCs w:val="14"/>
        </w:rPr>
        <w:t>previously cited), pp. 9-11.</w:t>
      </w:r>
    </w:p>
  </w:footnote>
  <w:footnote w:id="89">
    <w:p w14:paraId="7E795B85" w14:textId="38963C4C" w:rsidR="00266878" w:rsidRPr="00943EAC" w:rsidRDefault="00266878" w:rsidP="00266878">
      <w:pPr>
        <w:pStyle w:val="FootnoteText"/>
        <w:rPr>
          <w:szCs w:val="14"/>
          <w:lang w:val="en-GB"/>
        </w:rPr>
      </w:pPr>
      <w:r w:rsidRPr="004C1AAC">
        <w:rPr>
          <w:rStyle w:val="FootnoteReference"/>
          <w:szCs w:val="14"/>
        </w:rPr>
        <w:footnoteRef/>
      </w:r>
      <w:r w:rsidRPr="004C1AAC">
        <w:rPr>
          <w:szCs w:val="14"/>
        </w:rPr>
        <w:t xml:space="preserve"> </w:t>
      </w:r>
      <w:r>
        <w:rPr>
          <w:szCs w:val="14"/>
        </w:rPr>
        <w:t xml:space="preserve">See Amnesty International, </w:t>
      </w:r>
      <w:proofErr w:type="gramStart"/>
      <w:r>
        <w:rPr>
          <w:i/>
          <w:iCs/>
          <w:szCs w:val="14"/>
        </w:rPr>
        <w:t>You</w:t>
      </w:r>
      <w:proofErr w:type="gramEnd"/>
      <w:r>
        <w:rPr>
          <w:i/>
          <w:iCs/>
          <w:szCs w:val="14"/>
        </w:rPr>
        <w:t xml:space="preserve"> shall procreate </w:t>
      </w:r>
      <w:r>
        <w:rPr>
          <w:szCs w:val="14"/>
        </w:rPr>
        <w:t>(previously cited), pp. 14-1</w:t>
      </w:r>
      <w:r w:rsidR="00D161A7">
        <w:rPr>
          <w:szCs w:val="14"/>
        </w:rPr>
        <w:t>6</w:t>
      </w:r>
      <w:r>
        <w:rPr>
          <w:szCs w:val="14"/>
        </w:rPr>
        <w:t xml:space="preserve">. </w:t>
      </w:r>
    </w:p>
  </w:footnote>
  <w:footnote w:id="90">
    <w:p w14:paraId="2128286B" w14:textId="7DE06FD1"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Amnesty International, </w:t>
      </w:r>
      <w:r>
        <w:rPr>
          <w:i/>
          <w:iCs/>
          <w:szCs w:val="14"/>
        </w:rPr>
        <w:t>Amnesty International Report 2021/22</w:t>
      </w:r>
      <w:r w:rsidR="00EC56E8">
        <w:rPr>
          <w:i/>
          <w:iCs/>
          <w:szCs w:val="14"/>
        </w:rPr>
        <w:t>,</w:t>
      </w:r>
      <w:r w:rsidRPr="004C1AAC">
        <w:rPr>
          <w:i/>
          <w:iCs/>
          <w:szCs w:val="14"/>
        </w:rPr>
        <w:t xml:space="preserve"> </w:t>
      </w:r>
      <w:r w:rsidRPr="004C1AAC">
        <w:rPr>
          <w:szCs w:val="14"/>
        </w:rPr>
        <w:t>(</w:t>
      </w:r>
      <w:r>
        <w:rPr>
          <w:szCs w:val="14"/>
        </w:rPr>
        <w:t>previously cited</w:t>
      </w:r>
      <w:r w:rsidRPr="004C1AAC">
        <w:rPr>
          <w:szCs w:val="14"/>
        </w:rPr>
        <w:t xml:space="preserve">), </w:t>
      </w:r>
      <w:r>
        <w:rPr>
          <w:szCs w:val="14"/>
        </w:rPr>
        <w:t>p. 199.</w:t>
      </w:r>
      <w:r w:rsidRPr="004C1AAC">
        <w:rPr>
          <w:szCs w:val="14"/>
        </w:rPr>
        <w:t xml:space="preserve"> </w:t>
      </w:r>
    </w:p>
  </w:footnote>
  <w:footnote w:id="91">
    <w:p w14:paraId="4ACFDEF6" w14:textId="538C1163" w:rsidR="00266878" w:rsidRPr="004C1AAC" w:rsidRDefault="00266878" w:rsidP="00266878">
      <w:pPr>
        <w:pStyle w:val="FootnoteText"/>
        <w:rPr>
          <w:szCs w:val="14"/>
        </w:rPr>
      </w:pPr>
      <w:r w:rsidRPr="004C1AAC">
        <w:rPr>
          <w:rStyle w:val="FootnoteReference"/>
          <w:szCs w:val="14"/>
        </w:rPr>
        <w:footnoteRef/>
      </w:r>
      <w:r w:rsidRPr="00506770">
        <w:rPr>
          <w:szCs w:val="14"/>
        </w:rPr>
        <w:t xml:space="preserve"> </w:t>
      </w:r>
      <w:r w:rsidR="00351A67">
        <w:rPr>
          <w:szCs w:val="14"/>
        </w:rPr>
        <w:t xml:space="preserve">See for example </w:t>
      </w:r>
      <w:r w:rsidRPr="00506770">
        <w:rPr>
          <w:szCs w:val="14"/>
        </w:rPr>
        <w:t xml:space="preserve">Amnesty International, </w:t>
      </w:r>
      <w:r>
        <w:rPr>
          <w:i/>
          <w:iCs/>
          <w:szCs w:val="14"/>
        </w:rPr>
        <w:t xml:space="preserve">Further Information: </w:t>
      </w:r>
      <w:r w:rsidRPr="00506770">
        <w:rPr>
          <w:i/>
          <w:iCs/>
          <w:szCs w:val="14"/>
        </w:rPr>
        <w:t>Activist forcibly disappeared for over a year</w:t>
      </w:r>
      <w:r>
        <w:rPr>
          <w:i/>
          <w:iCs/>
          <w:szCs w:val="14"/>
        </w:rPr>
        <w:t xml:space="preserve">: Ebrahim Babaei </w:t>
      </w:r>
      <w:r w:rsidRPr="00506770">
        <w:rPr>
          <w:szCs w:val="14"/>
        </w:rPr>
        <w:t xml:space="preserve">(Index: MDE 13/6540/2023), 14 March 2023, </w:t>
      </w:r>
      <w:hyperlink r:id="rId104" w:history="1">
        <w:r w:rsidRPr="00506770">
          <w:rPr>
            <w:rStyle w:val="Hyperlink"/>
            <w:szCs w:val="14"/>
          </w:rPr>
          <w:t>https://www.amnesty.org/en/documents/mde13/6540/2023/en/</w:t>
        </w:r>
      </w:hyperlink>
    </w:p>
  </w:footnote>
  <w:footnote w:id="92">
    <w:p w14:paraId="36A566AE" w14:textId="161CAB69"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w:t>
      </w:r>
      <w:r>
        <w:rPr>
          <w:szCs w:val="14"/>
        </w:rPr>
        <w:t>See Section 13 “Right to reparation or effective remedy” for recommendations on accountability</w:t>
      </w:r>
      <w:r w:rsidR="002145DF">
        <w:rPr>
          <w:szCs w:val="14"/>
        </w:rPr>
        <w:t>;</w:t>
      </w:r>
      <w:r>
        <w:rPr>
          <w:szCs w:val="14"/>
        </w:rPr>
        <w:t xml:space="preserve"> </w:t>
      </w:r>
      <w:r w:rsidRPr="004C1AAC">
        <w:rPr>
          <w:szCs w:val="14"/>
        </w:rPr>
        <w:t xml:space="preserve">Amnesty International, </w:t>
      </w:r>
      <w:r w:rsidR="00555879">
        <w:rPr>
          <w:i/>
          <w:iCs/>
          <w:szCs w:val="14"/>
        </w:rPr>
        <w:t xml:space="preserve">Iran: </w:t>
      </w:r>
      <w:r w:rsidRPr="004C1AAC">
        <w:rPr>
          <w:i/>
          <w:iCs/>
          <w:szCs w:val="14"/>
        </w:rPr>
        <w:t xml:space="preserve">Harassment of families of victims unlawfully killed during protests must end </w:t>
      </w:r>
      <w:r w:rsidRPr="004C1AAC">
        <w:rPr>
          <w:szCs w:val="14"/>
        </w:rPr>
        <w:t>(</w:t>
      </w:r>
      <w:r>
        <w:rPr>
          <w:szCs w:val="14"/>
        </w:rPr>
        <w:t>previously cited)</w:t>
      </w:r>
      <w:r w:rsidR="0048636B">
        <w:rPr>
          <w:szCs w:val="14"/>
        </w:rPr>
        <w:t xml:space="preserve">; </w:t>
      </w:r>
      <w:r w:rsidR="0048636B" w:rsidRPr="004C1AAC">
        <w:rPr>
          <w:szCs w:val="14"/>
        </w:rPr>
        <w:t xml:space="preserve">Amnesty International, </w:t>
      </w:r>
      <w:r w:rsidR="0048636B" w:rsidRPr="004C1AAC">
        <w:rPr>
          <w:i/>
          <w:iCs/>
          <w:szCs w:val="14"/>
        </w:rPr>
        <w:t xml:space="preserve">Trampling Humanity </w:t>
      </w:r>
      <w:r w:rsidR="0048636B" w:rsidRPr="004C1AAC">
        <w:rPr>
          <w:szCs w:val="14"/>
        </w:rPr>
        <w:t>(</w:t>
      </w:r>
      <w:r w:rsidR="0048636B">
        <w:rPr>
          <w:szCs w:val="14"/>
        </w:rPr>
        <w:t>previously cited</w:t>
      </w:r>
      <w:r w:rsidR="0048636B" w:rsidRPr="004C1AAC">
        <w:rPr>
          <w:szCs w:val="14"/>
        </w:rPr>
        <w:t>), pp.</w:t>
      </w:r>
      <w:r w:rsidR="0048636B">
        <w:rPr>
          <w:szCs w:val="14"/>
        </w:rPr>
        <w:t xml:space="preserve"> </w:t>
      </w:r>
      <w:r w:rsidR="0048636B" w:rsidRPr="004C1AAC">
        <w:rPr>
          <w:szCs w:val="14"/>
        </w:rPr>
        <w:t>29-3</w:t>
      </w:r>
      <w:r w:rsidR="0048636B">
        <w:rPr>
          <w:szCs w:val="14"/>
        </w:rPr>
        <w:t>3.</w:t>
      </w:r>
    </w:p>
  </w:footnote>
  <w:footnote w:id="93">
    <w:p w14:paraId="5DD6B008" w14:textId="4CCF354B" w:rsidR="00266878" w:rsidRPr="004C1AAC" w:rsidRDefault="00266878" w:rsidP="00266878">
      <w:pPr>
        <w:pStyle w:val="FootnoteText"/>
        <w:rPr>
          <w:i/>
          <w:iCs/>
          <w:szCs w:val="14"/>
        </w:rPr>
      </w:pPr>
      <w:r w:rsidRPr="004C1AAC">
        <w:rPr>
          <w:rStyle w:val="FootnoteReference"/>
          <w:szCs w:val="14"/>
        </w:rPr>
        <w:footnoteRef/>
      </w:r>
      <w:r w:rsidRPr="004C1AAC">
        <w:rPr>
          <w:szCs w:val="14"/>
        </w:rPr>
        <w:t xml:space="preserve"> </w:t>
      </w:r>
      <w:r w:rsidRPr="00506770">
        <w:rPr>
          <w:szCs w:val="14"/>
        </w:rPr>
        <w:t>See</w:t>
      </w:r>
      <w:r>
        <w:rPr>
          <w:szCs w:val="14"/>
        </w:rPr>
        <w:t xml:space="preserve"> for example:</w:t>
      </w:r>
      <w:r w:rsidRPr="004C1AAC">
        <w:rPr>
          <w:szCs w:val="14"/>
        </w:rPr>
        <w:t xml:space="preserve"> Amnesty International, </w:t>
      </w:r>
      <w:r w:rsidRPr="004C1AAC">
        <w:rPr>
          <w:i/>
          <w:iCs/>
          <w:szCs w:val="14"/>
        </w:rPr>
        <w:t xml:space="preserve">Iran: Four </w:t>
      </w:r>
      <w:proofErr w:type="spellStart"/>
      <w:r w:rsidRPr="004C1AAC">
        <w:rPr>
          <w:i/>
          <w:iCs/>
          <w:szCs w:val="14"/>
        </w:rPr>
        <w:t>Ahwazi</w:t>
      </w:r>
      <w:proofErr w:type="spellEnd"/>
      <w:r w:rsidRPr="004C1AAC">
        <w:rPr>
          <w:i/>
          <w:iCs/>
          <w:szCs w:val="14"/>
        </w:rPr>
        <w:t xml:space="preserve"> Arab men secretly executed </w:t>
      </w:r>
      <w:r w:rsidRPr="004C1AAC">
        <w:rPr>
          <w:szCs w:val="14"/>
        </w:rPr>
        <w:t xml:space="preserve">(Index: MDE 13/3864/2021), 18 March 2021, </w:t>
      </w:r>
      <w:hyperlink r:id="rId105" w:history="1">
        <w:r w:rsidRPr="004C1AAC">
          <w:rPr>
            <w:rStyle w:val="Hyperlink"/>
            <w:szCs w:val="14"/>
          </w:rPr>
          <w:t>https://www.amnesty.org/en/documents/mde13/3864/2021/en/</w:t>
        </w:r>
      </w:hyperlink>
      <w:r>
        <w:rPr>
          <w:szCs w:val="14"/>
        </w:rPr>
        <w:t xml:space="preserve">; </w:t>
      </w:r>
      <w:r w:rsidRPr="004C1AAC">
        <w:rPr>
          <w:szCs w:val="14"/>
        </w:rPr>
        <w:t xml:space="preserve">Amnesty International, </w:t>
      </w:r>
      <w:r>
        <w:rPr>
          <w:szCs w:val="14"/>
        </w:rPr>
        <w:t>“</w:t>
      </w:r>
      <w:r w:rsidRPr="00F87F54">
        <w:rPr>
          <w:szCs w:val="14"/>
        </w:rPr>
        <w:t>Iran: Forcibly disappeared prisoner feared ‘executed by firing squad’”</w:t>
      </w:r>
      <w:r w:rsidRPr="004C1AAC">
        <w:rPr>
          <w:i/>
          <w:iCs/>
          <w:szCs w:val="14"/>
        </w:rPr>
        <w:t xml:space="preserve">, </w:t>
      </w:r>
      <w:r w:rsidRPr="004C1AAC">
        <w:rPr>
          <w:szCs w:val="14"/>
        </w:rPr>
        <w:t xml:space="preserve">30 June 2020, </w:t>
      </w:r>
      <w:hyperlink r:id="rId106" w:history="1">
        <w:r w:rsidRPr="004C1AAC">
          <w:rPr>
            <w:rStyle w:val="Hyperlink"/>
            <w:szCs w:val="14"/>
          </w:rPr>
          <w:t>https://www.amnesty.org/en/latest/news/2020/06/iran-forcibly-disappeared-prisoner-feared-executed-by-firing-squad/</w:t>
        </w:r>
      </w:hyperlink>
    </w:p>
  </w:footnote>
  <w:footnote w:id="94">
    <w:p w14:paraId="03AB8722" w14:textId="253B663F" w:rsidR="00266878" w:rsidRPr="0078585A" w:rsidRDefault="00266878" w:rsidP="00266878">
      <w:pPr>
        <w:pStyle w:val="FootnoteText"/>
        <w:rPr>
          <w:i/>
          <w:iCs/>
          <w:szCs w:val="14"/>
          <w:lang w:val="en-GB"/>
        </w:rPr>
      </w:pPr>
      <w:r w:rsidRPr="004C1AAC">
        <w:rPr>
          <w:rStyle w:val="FootnoteReference"/>
          <w:szCs w:val="14"/>
        </w:rPr>
        <w:footnoteRef/>
      </w:r>
      <w:r w:rsidRPr="004C1AAC">
        <w:rPr>
          <w:szCs w:val="14"/>
        </w:rPr>
        <w:t xml:space="preserve"> </w:t>
      </w:r>
      <w:r w:rsidR="0078585A">
        <w:rPr>
          <w:rStyle w:val="Hyperlink"/>
          <w:szCs w:val="14"/>
          <w:u w:val="none"/>
          <w:lang w:val="en-GB"/>
        </w:rPr>
        <w:t>Amnesty International, “</w:t>
      </w:r>
      <w:r w:rsidR="009011E7">
        <w:rPr>
          <w:rStyle w:val="Hyperlink"/>
          <w:szCs w:val="14"/>
          <w:u w:val="none"/>
          <w:lang w:val="en-GB"/>
        </w:rPr>
        <w:t xml:space="preserve">Iran: </w:t>
      </w:r>
      <w:r w:rsidR="00DA4595" w:rsidRPr="00DA4595">
        <w:rPr>
          <w:rStyle w:val="Hyperlink"/>
          <w:szCs w:val="14"/>
          <w:u w:val="none"/>
          <w:lang w:val="en-GB"/>
        </w:rPr>
        <w:t>World turning blind eye to crisis of mass enforced disappearance</w:t>
      </w:r>
      <w:r w:rsidR="00DA4595">
        <w:rPr>
          <w:rStyle w:val="Hyperlink"/>
          <w:szCs w:val="14"/>
          <w:u w:val="none"/>
          <w:lang w:val="en-GB"/>
        </w:rPr>
        <w:t xml:space="preserve">”, 28 August 2019, </w:t>
      </w:r>
      <w:hyperlink r:id="rId107" w:history="1">
        <w:r w:rsidR="002003D7" w:rsidRPr="00DB7EF3">
          <w:rPr>
            <w:rStyle w:val="Hyperlink"/>
            <w:szCs w:val="14"/>
            <w:lang w:val="en-GB"/>
          </w:rPr>
          <w:t>https://www.amnesty.org/en/latest/news/2019/08/iran-world-turning-blind-eye-to-crisis-of-mass-enforced-disappearance/</w:t>
        </w:r>
      </w:hyperlink>
      <w:r w:rsidR="001436B0">
        <w:rPr>
          <w:rStyle w:val="Hyperlink"/>
          <w:szCs w:val="14"/>
          <w:u w:val="none"/>
          <w:lang w:val="en-GB"/>
        </w:rPr>
        <w:t xml:space="preserve">; </w:t>
      </w:r>
      <w:r w:rsidR="000F4C36" w:rsidRPr="004C1AAC">
        <w:rPr>
          <w:color w:val="auto"/>
          <w:szCs w:val="14"/>
          <w:lang w:val="en-GB"/>
        </w:rPr>
        <w:t xml:space="preserve">Amnesty International, </w:t>
      </w:r>
      <w:r w:rsidR="000F4C36" w:rsidRPr="004C1AAC">
        <w:rPr>
          <w:i/>
          <w:iCs/>
          <w:color w:val="auto"/>
          <w:szCs w:val="14"/>
          <w:lang w:val="en-GB"/>
        </w:rPr>
        <w:t xml:space="preserve">Blood-soaked secrets: Why Iran’s 1988 prison massacres are ongoing crimes against humanity </w:t>
      </w:r>
      <w:r w:rsidR="000F4C36" w:rsidRPr="004C1AAC">
        <w:rPr>
          <w:color w:val="auto"/>
          <w:szCs w:val="14"/>
          <w:lang w:val="en-GB"/>
        </w:rPr>
        <w:t xml:space="preserve">(Index: MDE 13/9421/2018), December 2018, </w:t>
      </w:r>
      <w:hyperlink r:id="rId108" w:history="1">
        <w:r w:rsidR="000F4C36" w:rsidRPr="004C1AAC">
          <w:rPr>
            <w:rStyle w:val="Hyperlink"/>
            <w:szCs w:val="14"/>
            <w:lang w:val="en-GB"/>
          </w:rPr>
          <w:t>https://www.amnesty.org/en/documents/mde13/9421/2018/en/</w:t>
        </w:r>
      </w:hyperlink>
    </w:p>
  </w:footnote>
  <w:footnote w:id="95">
    <w:p w14:paraId="4341FFC5" w14:textId="3C60CC00" w:rsidR="00414FAD" w:rsidRPr="00711DF7" w:rsidRDefault="00414FAD">
      <w:pPr>
        <w:pStyle w:val="FootnoteText"/>
        <w:rPr>
          <w:lang w:val="en-GB"/>
        </w:rPr>
      </w:pPr>
      <w:r>
        <w:rPr>
          <w:rStyle w:val="FootnoteReference"/>
        </w:rPr>
        <w:footnoteRef/>
      </w:r>
      <w:r>
        <w:t xml:space="preserve"> Amnesty International, </w:t>
      </w:r>
      <w:r w:rsidRPr="000759F2">
        <w:rPr>
          <w:i/>
          <w:iCs/>
        </w:rPr>
        <w:t xml:space="preserve">Ill-treated for seeking truth and justice: Maryam Akbari </w:t>
      </w:r>
      <w:proofErr w:type="spellStart"/>
      <w:r w:rsidRPr="000759F2">
        <w:rPr>
          <w:i/>
          <w:iCs/>
        </w:rPr>
        <w:t>Monfared</w:t>
      </w:r>
      <w:proofErr w:type="spellEnd"/>
      <w:r>
        <w:t xml:space="preserve"> (Index: </w:t>
      </w:r>
      <w:r w:rsidRPr="000A2E8D">
        <w:t>MDE 13/4657/2021</w:t>
      </w:r>
      <w:r>
        <w:t xml:space="preserve">), 27 </w:t>
      </w:r>
      <w:r w:rsidR="004B24FB">
        <w:t>August</w:t>
      </w:r>
      <w:r>
        <w:t xml:space="preserve"> 2021, </w:t>
      </w:r>
      <w:hyperlink r:id="rId109" w:history="1">
        <w:r w:rsidRPr="00DB7EF3">
          <w:rPr>
            <w:rStyle w:val="Hyperlink"/>
          </w:rPr>
          <w:t>https://www.amnesty.org/en/documents/mde13/4657/2021/en/</w:t>
        </w:r>
      </w:hyperlink>
      <w:r w:rsidR="007D598F">
        <w:t xml:space="preserve">; </w:t>
      </w:r>
      <w:r w:rsidR="007F0C39">
        <w:t xml:space="preserve">Amnesty International, </w:t>
      </w:r>
      <w:r w:rsidR="007F0C39" w:rsidRPr="000759F2">
        <w:rPr>
          <w:i/>
          <w:iCs/>
        </w:rPr>
        <w:t>Spurious charges for human rights defender: Mansoureh Behkish</w:t>
      </w:r>
      <w:r w:rsidR="007F0C39">
        <w:t xml:space="preserve"> (Index: </w:t>
      </w:r>
      <w:r w:rsidR="007F0C39" w:rsidRPr="001C617D">
        <w:t>MDE 13/5207/2016</w:t>
      </w:r>
      <w:r w:rsidR="007F0C39">
        <w:t xml:space="preserve">), 24 November 2016, </w:t>
      </w:r>
      <w:hyperlink r:id="rId110" w:history="1">
        <w:r w:rsidR="007F0C39" w:rsidRPr="00DB7EF3">
          <w:rPr>
            <w:rStyle w:val="Hyperlink"/>
          </w:rPr>
          <w:t>https://www.amnesty.org/en/documents/mde13/5207/2016/en/</w:t>
        </w:r>
      </w:hyperlink>
    </w:p>
  </w:footnote>
  <w:footnote w:id="96">
    <w:p w14:paraId="5EA1F33C" w14:textId="3C87636F" w:rsidR="00997953" w:rsidRPr="00997953" w:rsidRDefault="00997953">
      <w:pPr>
        <w:pStyle w:val="FootnoteText"/>
      </w:pPr>
      <w:r>
        <w:rPr>
          <w:rStyle w:val="FootnoteReference"/>
        </w:rPr>
        <w:footnoteRef/>
      </w:r>
      <w:r>
        <w:t xml:space="preserve"> Amnesty International, “</w:t>
      </w:r>
      <w:r w:rsidR="009011E7">
        <w:t xml:space="preserve">Iran: </w:t>
      </w:r>
      <w:r w:rsidRPr="00997953">
        <w:t>Walls erected around graves of massacre victims show urgent need for international investigation</w:t>
      </w:r>
      <w:r>
        <w:t xml:space="preserve">”, </w:t>
      </w:r>
      <w:r w:rsidR="001546B6">
        <w:t xml:space="preserve">13 September 2022, </w:t>
      </w:r>
      <w:hyperlink r:id="rId111" w:history="1">
        <w:r w:rsidR="00413C89" w:rsidRPr="00DB7EF3">
          <w:rPr>
            <w:rStyle w:val="Hyperlink"/>
          </w:rPr>
          <w:t>https://www.amnesty.org/en/latest/news/2022/09/iran-walls-erected-around-graves-of-massacre-victims-show-urgent-need-for-international-investigation/</w:t>
        </w:r>
      </w:hyperlink>
      <w:r w:rsidR="00413C89">
        <w:t xml:space="preserve">; </w:t>
      </w:r>
      <w:r w:rsidR="004B24FB">
        <w:t xml:space="preserve">Amnesty International, </w:t>
      </w:r>
      <w:r w:rsidR="00D10F7D" w:rsidRPr="000759F2">
        <w:rPr>
          <w:i/>
          <w:iCs/>
        </w:rPr>
        <w:t xml:space="preserve">Iran: </w:t>
      </w:r>
      <w:r w:rsidR="00F922D5" w:rsidRPr="000759F2">
        <w:rPr>
          <w:i/>
          <w:iCs/>
        </w:rPr>
        <w:t>Road to be built over individual and mass graves</w:t>
      </w:r>
      <w:r w:rsidR="00F922D5">
        <w:t xml:space="preserve"> (Index: </w:t>
      </w:r>
      <w:r w:rsidR="00B61EB8" w:rsidRPr="00B61EB8">
        <w:t>MDE 13/8828/2018</w:t>
      </w:r>
      <w:r w:rsidR="00B61EB8">
        <w:t xml:space="preserve">), </w:t>
      </w:r>
      <w:r w:rsidR="00C237CF">
        <w:t xml:space="preserve">26 July 2018, </w:t>
      </w:r>
      <w:hyperlink r:id="rId112" w:history="1">
        <w:r w:rsidR="00D25595" w:rsidRPr="00DB7EF3">
          <w:rPr>
            <w:rStyle w:val="Hyperlink"/>
          </w:rPr>
          <w:t>https://www.amnesty.org/en/documents/mde13/8828/2018/en/</w:t>
        </w:r>
      </w:hyperlink>
      <w:r w:rsidR="00D25595">
        <w:t xml:space="preserve"> </w:t>
      </w:r>
    </w:p>
  </w:footnote>
  <w:footnote w:id="97">
    <w:p w14:paraId="666BD733" w14:textId="77777777" w:rsidR="00266878" w:rsidRPr="004C1AAC" w:rsidRDefault="00266878" w:rsidP="00266878">
      <w:pPr>
        <w:pStyle w:val="FootnoteText"/>
        <w:rPr>
          <w:szCs w:val="14"/>
          <w:u w:val="single"/>
          <w:lang w:val="en-GB"/>
        </w:rPr>
      </w:pPr>
      <w:r w:rsidRPr="00F87F54">
        <w:rPr>
          <w:rStyle w:val="FootnoteReference"/>
          <w:szCs w:val="14"/>
        </w:rPr>
        <w:footnoteRef/>
      </w:r>
      <w:r w:rsidRPr="00F87F54">
        <w:rPr>
          <w:szCs w:val="14"/>
        </w:rPr>
        <w:t xml:space="preserve"> </w:t>
      </w:r>
      <w:r w:rsidRPr="00F87F54">
        <w:rPr>
          <w:szCs w:val="14"/>
          <w:lang w:val="en-GB"/>
        </w:rPr>
        <w:t>Amnesty International, “Iran’s 1988 massacres: Authorities violating torture prohibition through cruel treatment of victims’ families”</w:t>
      </w:r>
      <w:r w:rsidRPr="004C1AAC">
        <w:rPr>
          <w:szCs w:val="14"/>
          <w:lang w:val="en-GB"/>
        </w:rPr>
        <w:t xml:space="preserve">, 26 June 2019, </w:t>
      </w:r>
      <w:hyperlink r:id="rId113" w:history="1">
        <w:r w:rsidRPr="004C1AAC">
          <w:rPr>
            <w:rStyle w:val="Hyperlink"/>
            <w:szCs w:val="14"/>
            <w:lang w:val="en-GB"/>
          </w:rPr>
          <w:t>https://www.amnesty.org/en/latest/news/2019/06/irans-1988-massacres-authorities-violating-torture-prohibition-through-cruel-treatment-of-victims-families/</w:t>
        </w:r>
      </w:hyperlink>
    </w:p>
  </w:footnote>
  <w:footnote w:id="98">
    <w:p w14:paraId="677232B2" w14:textId="77777777" w:rsidR="00266878" w:rsidRPr="00506770" w:rsidRDefault="00266878" w:rsidP="00647165">
      <w:pPr>
        <w:pStyle w:val="FootnoteText"/>
        <w:rPr>
          <w:szCs w:val="14"/>
        </w:rPr>
      </w:pPr>
      <w:r w:rsidRPr="00506770">
        <w:rPr>
          <w:rStyle w:val="FootnoteReference"/>
          <w:szCs w:val="14"/>
        </w:rPr>
        <w:footnoteRef/>
      </w:r>
      <w:r w:rsidRPr="00506770">
        <w:rPr>
          <w:szCs w:val="14"/>
        </w:rPr>
        <w:t xml:space="preserve"> </w:t>
      </w:r>
      <w:r>
        <w:rPr>
          <w:szCs w:val="14"/>
        </w:rPr>
        <w:t xml:space="preserve">UN Working Group on Enforced or Involuntary Disappearances, Report: </w:t>
      </w:r>
      <w:r w:rsidRPr="00697A38">
        <w:rPr>
          <w:i/>
          <w:iCs/>
          <w:szCs w:val="14"/>
        </w:rPr>
        <w:t xml:space="preserve">Enforced or Involuntary </w:t>
      </w:r>
      <w:r w:rsidRPr="00900EF2">
        <w:rPr>
          <w:szCs w:val="14"/>
        </w:rPr>
        <w:t>Disappearance</w:t>
      </w:r>
      <w:r>
        <w:rPr>
          <w:szCs w:val="14"/>
        </w:rPr>
        <w:t xml:space="preserve">s, 4 August 2021, UN Doc. </w:t>
      </w:r>
      <w:r w:rsidRPr="00900EF2">
        <w:rPr>
          <w:szCs w:val="14"/>
        </w:rPr>
        <w:t>A/HRC/48/57</w:t>
      </w:r>
      <w:r>
        <w:rPr>
          <w:szCs w:val="14"/>
        </w:rPr>
        <w:t xml:space="preserve">, para. 84; </w:t>
      </w:r>
      <w:r w:rsidRPr="00506770">
        <w:rPr>
          <w:szCs w:val="14"/>
          <w:lang w:val="en-GB"/>
        </w:rPr>
        <w:t xml:space="preserve">Amnesty International, “Iran: UN calls for accountability on 1988 prison massacres marks turning point in three-decade struggle”, 9 December 2020, </w:t>
      </w:r>
      <w:hyperlink r:id="rId114" w:history="1">
        <w:r w:rsidRPr="00506770">
          <w:rPr>
            <w:rStyle w:val="Hyperlink"/>
            <w:szCs w:val="14"/>
            <w:lang w:val="en-GB"/>
          </w:rPr>
          <w:t>https://www.amnesty.org/en/latest/news/2020/12/iran-un-calls-for-accountability-on-1988-prison-massacres-marks-turning-point-in-three-decade-struggle-2/</w:t>
        </w:r>
      </w:hyperlink>
      <w:r w:rsidRPr="00506770">
        <w:rPr>
          <w:i/>
          <w:iCs/>
          <w:szCs w:val="14"/>
          <w:lang w:val="en-GB"/>
        </w:rPr>
        <w:t xml:space="preserve">  </w:t>
      </w:r>
      <w:r w:rsidRPr="00506770">
        <w:rPr>
          <w:szCs w:val="14"/>
        </w:rPr>
        <w:t xml:space="preserve"> </w:t>
      </w:r>
    </w:p>
  </w:footnote>
  <w:footnote w:id="99">
    <w:p w14:paraId="60D96769" w14:textId="4890C074" w:rsidR="005E48A0" w:rsidRPr="00506770" w:rsidRDefault="005E48A0" w:rsidP="00647165">
      <w:pPr>
        <w:pStyle w:val="FootnoteText"/>
        <w:rPr>
          <w:szCs w:val="14"/>
        </w:rPr>
      </w:pPr>
      <w:r w:rsidRPr="00506770">
        <w:rPr>
          <w:rStyle w:val="FootnoteReference"/>
          <w:szCs w:val="14"/>
        </w:rPr>
        <w:footnoteRef/>
      </w:r>
      <w:r w:rsidR="00723078">
        <w:rPr>
          <w:szCs w:val="14"/>
        </w:rPr>
        <w:t xml:space="preserve"> </w:t>
      </w:r>
      <w:r w:rsidR="00723078" w:rsidRPr="00506770">
        <w:rPr>
          <w:szCs w:val="14"/>
        </w:rPr>
        <w:t xml:space="preserve">Amnesty International, </w:t>
      </w:r>
      <w:r w:rsidR="00723078" w:rsidRPr="00506770">
        <w:rPr>
          <w:i/>
          <w:iCs/>
          <w:szCs w:val="14"/>
        </w:rPr>
        <w:t xml:space="preserve">Involvement of Iran’s former diplomats in covering up the 1988 prison massacres </w:t>
      </w:r>
      <w:r w:rsidR="00723078" w:rsidRPr="00506770">
        <w:rPr>
          <w:szCs w:val="14"/>
        </w:rPr>
        <w:t xml:space="preserve">(Index: MDE 13/6418/2023), 6 February 2023, </w:t>
      </w:r>
      <w:hyperlink r:id="rId115" w:history="1">
        <w:r w:rsidR="00723078" w:rsidRPr="00506770">
          <w:rPr>
            <w:rStyle w:val="Hyperlink"/>
            <w:szCs w:val="14"/>
          </w:rPr>
          <w:t>https://www.amnesty.org/en/documents/mde13/6418/2023/en/</w:t>
        </w:r>
      </w:hyperlink>
      <w:r w:rsidR="00CF612F">
        <w:rPr>
          <w:rStyle w:val="Hyperlink"/>
          <w:szCs w:val="14"/>
          <w:u w:val="none"/>
        </w:rPr>
        <w:t>;</w:t>
      </w:r>
      <w:r w:rsidR="00723078" w:rsidRPr="004F06AC">
        <w:rPr>
          <w:rStyle w:val="Hyperlink"/>
          <w:szCs w:val="14"/>
          <w:u w:val="none"/>
        </w:rPr>
        <w:t xml:space="preserve"> </w:t>
      </w:r>
      <w:r w:rsidR="006E0A9A">
        <w:rPr>
          <w:szCs w:val="14"/>
        </w:rPr>
        <w:t xml:space="preserve">Amnesty International, </w:t>
      </w:r>
      <w:r w:rsidR="006E0A9A" w:rsidRPr="006E0A9A">
        <w:rPr>
          <w:i/>
          <w:iCs/>
          <w:szCs w:val="14"/>
        </w:rPr>
        <w:t>Iran:</w:t>
      </w:r>
      <w:r w:rsidR="006E0A9A">
        <w:rPr>
          <w:i/>
          <w:iCs/>
          <w:szCs w:val="14"/>
        </w:rPr>
        <w:t xml:space="preserve"> </w:t>
      </w:r>
      <w:r w:rsidR="006E0A9A" w:rsidRPr="006E0A9A">
        <w:rPr>
          <w:i/>
          <w:iCs/>
          <w:szCs w:val="14"/>
        </w:rPr>
        <w:t>Shocking statements by senior official highlight impunity for 1988 prison massacres</w:t>
      </w:r>
      <w:r w:rsidR="006E0A9A">
        <w:rPr>
          <w:szCs w:val="14"/>
        </w:rPr>
        <w:t xml:space="preserve"> (Index: </w:t>
      </w:r>
      <w:r w:rsidR="006E0A9A" w:rsidRPr="007839E5">
        <w:rPr>
          <w:szCs w:val="14"/>
        </w:rPr>
        <w:t>MDE 13/0815/2019</w:t>
      </w:r>
      <w:r w:rsidR="006E0A9A">
        <w:rPr>
          <w:szCs w:val="14"/>
        </w:rPr>
        <w:t>),</w:t>
      </w:r>
      <w:r w:rsidR="006E0A9A" w:rsidRPr="00506770">
        <w:rPr>
          <w:szCs w:val="14"/>
        </w:rPr>
        <w:t xml:space="preserve"> </w:t>
      </w:r>
      <w:r w:rsidR="006E0A9A">
        <w:rPr>
          <w:szCs w:val="14"/>
        </w:rPr>
        <w:t xml:space="preserve">30 July 2019, </w:t>
      </w:r>
      <w:hyperlink r:id="rId116" w:history="1">
        <w:r w:rsidR="006E0A9A" w:rsidRPr="00DB7EF3">
          <w:rPr>
            <w:rStyle w:val="Hyperlink"/>
            <w:szCs w:val="14"/>
          </w:rPr>
          <w:t>https://www.amnesty.org/en/documents/mde13/0815/2019/en</w:t>
        </w:r>
      </w:hyperlink>
      <w:r w:rsidR="00CF612F">
        <w:rPr>
          <w:szCs w:val="14"/>
        </w:rPr>
        <w:t xml:space="preserve">; </w:t>
      </w:r>
      <w:r>
        <w:rPr>
          <w:szCs w:val="14"/>
        </w:rPr>
        <w:t>See</w:t>
      </w:r>
      <w:r w:rsidR="00591157">
        <w:rPr>
          <w:szCs w:val="14"/>
        </w:rPr>
        <w:t xml:space="preserve"> </w:t>
      </w:r>
      <w:r>
        <w:rPr>
          <w:szCs w:val="14"/>
        </w:rPr>
        <w:t>Section 13 “Right to reparation or effective remedy” for recommendations on accountability.</w:t>
      </w:r>
    </w:p>
  </w:footnote>
  <w:footnote w:id="100">
    <w:p w14:paraId="60AEE99D" w14:textId="5A3D6984"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w:t>
      </w:r>
      <w:r w:rsidRPr="004C1AAC">
        <w:rPr>
          <w:szCs w:val="14"/>
          <w:lang w:val="en-GB"/>
        </w:rPr>
        <w:t xml:space="preserve">Amnesty International, </w:t>
      </w:r>
      <w:r w:rsidRPr="004C1AAC">
        <w:rPr>
          <w:i/>
          <w:iCs/>
          <w:szCs w:val="14"/>
          <w:lang w:val="en-GB"/>
        </w:rPr>
        <w:t xml:space="preserve">Blood-soaked secrets </w:t>
      </w:r>
      <w:r w:rsidRPr="004C1AAC">
        <w:rPr>
          <w:szCs w:val="14"/>
          <w:lang w:val="en-GB"/>
        </w:rPr>
        <w:t>(</w:t>
      </w:r>
      <w:r>
        <w:rPr>
          <w:szCs w:val="14"/>
          <w:lang w:val="en-GB"/>
        </w:rPr>
        <w:t>previously cited)</w:t>
      </w:r>
      <w:r w:rsidRPr="004C1AAC" w:rsidDel="00B32EBA">
        <w:rPr>
          <w:szCs w:val="14"/>
          <w:lang w:val="en-GB"/>
        </w:rPr>
        <w:t>, pp.</w:t>
      </w:r>
      <w:r>
        <w:rPr>
          <w:szCs w:val="14"/>
          <w:lang w:val="en-GB"/>
        </w:rPr>
        <w:t xml:space="preserve"> </w:t>
      </w:r>
      <w:r w:rsidRPr="004C1AAC">
        <w:rPr>
          <w:szCs w:val="14"/>
          <w:lang w:val="en-GB"/>
        </w:rPr>
        <w:t>127-128</w:t>
      </w:r>
      <w:r>
        <w:rPr>
          <w:szCs w:val="14"/>
          <w:lang w:val="en-GB"/>
        </w:rPr>
        <w:t>.</w:t>
      </w:r>
    </w:p>
  </w:footnote>
  <w:footnote w:id="101">
    <w:p w14:paraId="3145141D" w14:textId="77777777"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Amnesty International, </w:t>
      </w:r>
      <w:r w:rsidRPr="004C1AAC">
        <w:rPr>
          <w:i/>
          <w:iCs/>
          <w:szCs w:val="14"/>
        </w:rPr>
        <w:t xml:space="preserve">Iran: Presidency of Ebrahim </w:t>
      </w:r>
      <w:proofErr w:type="spellStart"/>
      <w:r w:rsidRPr="004C1AAC">
        <w:rPr>
          <w:i/>
          <w:iCs/>
          <w:szCs w:val="14"/>
        </w:rPr>
        <w:t>Raisi</w:t>
      </w:r>
      <w:proofErr w:type="spellEnd"/>
      <w:r w:rsidRPr="004C1AAC">
        <w:rPr>
          <w:i/>
          <w:iCs/>
          <w:szCs w:val="14"/>
        </w:rPr>
        <w:t xml:space="preserve"> a grim reminder of the crisis of impunity </w:t>
      </w:r>
      <w:r w:rsidRPr="004C1AAC">
        <w:rPr>
          <w:szCs w:val="14"/>
        </w:rPr>
        <w:t xml:space="preserve">(Index: MDE 13/4314/2021), 19 June 2021, </w:t>
      </w:r>
      <w:hyperlink r:id="rId117" w:history="1">
        <w:r w:rsidRPr="004C1AAC">
          <w:rPr>
            <w:rStyle w:val="Hyperlink"/>
            <w:szCs w:val="14"/>
          </w:rPr>
          <w:t>https://www.amnesty.org/en/documents/mde13/4314/2021/en/</w:t>
        </w:r>
      </w:hyperlink>
      <w:r w:rsidRPr="004C1AAC">
        <w:rPr>
          <w:szCs w:val="14"/>
        </w:rPr>
        <w:t xml:space="preserve"> </w:t>
      </w:r>
      <w:r w:rsidRPr="004C1AAC">
        <w:rPr>
          <w:i/>
          <w:iCs/>
          <w:szCs w:val="14"/>
        </w:rPr>
        <w:t xml:space="preserve">  </w:t>
      </w:r>
    </w:p>
  </w:footnote>
  <w:footnote w:id="102">
    <w:p w14:paraId="42215B7A" w14:textId="39508DD1" w:rsidR="00266878" w:rsidRPr="004C1AAC" w:rsidRDefault="00266878" w:rsidP="00266878">
      <w:pPr>
        <w:pStyle w:val="FootnoteText"/>
        <w:rPr>
          <w:i/>
          <w:iCs/>
          <w:szCs w:val="14"/>
        </w:rPr>
      </w:pPr>
      <w:r w:rsidRPr="004C1AAC">
        <w:rPr>
          <w:rStyle w:val="FootnoteReference"/>
          <w:szCs w:val="14"/>
        </w:rPr>
        <w:footnoteRef/>
      </w:r>
      <w:r w:rsidRPr="004C1AAC">
        <w:rPr>
          <w:szCs w:val="14"/>
        </w:rPr>
        <w:t xml:space="preserve"> Amnesty International, </w:t>
      </w:r>
      <w:r w:rsidRPr="004C1AAC">
        <w:rPr>
          <w:i/>
          <w:iCs/>
          <w:szCs w:val="14"/>
        </w:rPr>
        <w:t xml:space="preserve">Blood-soaked secrets </w:t>
      </w:r>
      <w:r w:rsidRPr="004C1AAC">
        <w:rPr>
          <w:szCs w:val="14"/>
        </w:rPr>
        <w:t>(</w:t>
      </w:r>
      <w:r>
        <w:rPr>
          <w:szCs w:val="14"/>
        </w:rPr>
        <w:t>previously cited)</w:t>
      </w:r>
      <w:r w:rsidRPr="004C1AAC">
        <w:rPr>
          <w:szCs w:val="14"/>
        </w:rPr>
        <w:t>, pp. 53-6</w:t>
      </w:r>
      <w:r w:rsidR="0010334F">
        <w:rPr>
          <w:szCs w:val="14"/>
        </w:rPr>
        <w:t>3</w:t>
      </w:r>
      <w:r w:rsidRPr="004C1AAC">
        <w:rPr>
          <w:szCs w:val="14"/>
        </w:rPr>
        <w:t xml:space="preserve">. </w:t>
      </w:r>
    </w:p>
  </w:footnote>
  <w:footnote w:id="103">
    <w:p w14:paraId="0360DF81" w14:textId="73DD735F"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Amnesty International, </w:t>
      </w:r>
      <w:r w:rsidRPr="004C1AAC">
        <w:rPr>
          <w:i/>
          <w:iCs/>
          <w:szCs w:val="14"/>
        </w:rPr>
        <w:t>Criminal Cover-up: Iran destroying mass graves of victims of 1988 killings</w:t>
      </w:r>
      <w:r w:rsidRPr="004C1AAC">
        <w:rPr>
          <w:szCs w:val="14"/>
        </w:rPr>
        <w:t xml:space="preserve"> (Index: MDE 13/8259/2018), 30 April 2018, </w:t>
      </w:r>
      <w:hyperlink r:id="rId118" w:history="1">
        <w:r w:rsidRPr="004C1AAC">
          <w:rPr>
            <w:rStyle w:val="Hyperlink"/>
            <w:szCs w:val="14"/>
          </w:rPr>
          <w:t>https://www.amnesty.org/en/documents/mde13/8259/2018/en/</w:t>
        </w:r>
      </w:hyperlink>
    </w:p>
  </w:footnote>
  <w:footnote w:id="104">
    <w:p w14:paraId="44B88D9A" w14:textId="2894DF0F" w:rsidR="00266878" w:rsidRPr="004C1AAC" w:rsidRDefault="00266878" w:rsidP="00266878">
      <w:pPr>
        <w:pStyle w:val="FootnoteText"/>
        <w:rPr>
          <w:szCs w:val="14"/>
        </w:rPr>
      </w:pPr>
      <w:r w:rsidRPr="004C1AAC">
        <w:rPr>
          <w:rStyle w:val="FootnoteReference"/>
          <w:szCs w:val="14"/>
        </w:rPr>
        <w:footnoteRef/>
      </w:r>
      <w:r w:rsidRPr="004C1AAC">
        <w:rPr>
          <w:szCs w:val="14"/>
        </w:rPr>
        <w:t xml:space="preserve"> </w:t>
      </w:r>
      <w:r w:rsidRPr="00506770">
        <w:rPr>
          <w:szCs w:val="14"/>
        </w:rPr>
        <w:t xml:space="preserve">Amnesty International, </w:t>
      </w:r>
      <w:r w:rsidRPr="00506770">
        <w:rPr>
          <w:i/>
          <w:iCs/>
          <w:szCs w:val="14"/>
        </w:rPr>
        <w:t>Iran: Harassment of families of victims unlawfully killed during protests</w:t>
      </w:r>
      <w:r>
        <w:rPr>
          <w:i/>
          <w:iCs/>
          <w:szCs w:val="14"/>
        </w:rPr>
        <w:t xml:space="preserve"> must end</w:t>
      </w:r>
      <w:r w:rsidRPr="00506770">
        <w:rPr>
          <w:i/>
          <w:iCs/>
          <w:szCs w:val="14"/>
        </w:rPr>
        <w:t xml:space="preserve"> </w:t>
      </w:r>
      <w:r w:rsidRPr="00506770">
        <w:rPr>
          <w:szCs w:val="14"/>
        </w:rPr>
        <w:t>(</w:t>
      </w:r>
      <w:r>
        <w:rPr>
          <w:szCs w:val="14"/>
        </w:rPr>
        <w:t>previously cited), pp. 15-43.</w:t>
      </w:r>
    </w:p>
  </w:footnote>
  <w:footnote w:id="105">
    <w:p w14:paraId="771D3877" w14:textId="254EEDCD" w:rsidR="00266878" w:rsidRPr="008B3FEB" w:rsidRDefault="00266878" w:rsidP="00266878">
      <w:pPr>
        <w:pStyle w:val="FootnoteText"/>
        <w:rPr>
          <w:szCs w:val="14"/>
        </w:rPr>
      </w:pPr>
      <w:r w:rsidRPr="008B3FEB">
        <w:rPr>
          <w:rStyle w:val="FootnoteReference"/>
          <w:szCs w:val="14"/>
        </w:rPr>
        <w:footnoteRef/>
      </w:r>
      <w:r w:rsidRPr="008B3FEB">
        <w:rPr>
          <w:szCs w:val="14"/>
        </w:rPr>
        <w:t xml:space="preserve"> Amnesty International, </w:t>
      </w:r>
      <w:r w:rsidRPr="008B3FEB">
        <w:rPr>
          <w:i/>
          <w:iCs/>
          <w:szCs w:val="14"/>
        </w:rPr>
        <w:t xml:space="preserve">Amnesty International Report 2022/23 </w:t>
      </w:r>
      <w:r w:rsidRPr="008B3FEB">
        <w:rPr>
          <w:szCs w:val="14"/>
        </w:rPr>
        <w:t>(</w:t>
      </w:r>
      <w:r>
        <w:rPr>
          <w:szCs w:val="14"/>
        </w:rPr>
        <w:t>previously cited</w:t>
      </w:r>
      <w:r w:rsidRPr="008B3FEB">
        <w:rPr>
          <w:szCs w:val="14"/>
        </w:rPr>
        <w:t>), p. 200</w:t>
      </w:r>
      <w:r>
        <w:rPr>
          <w:szCs w:val="14"/>
        </w:rPr>
        <w:t>.</w:t>
      </w:r>
    </w:p>
  </w:footnote>
  <w:footnote w:id="106">
    <w:p w14:paraId="370C202C" w14:textId="4831C51D" w:rsidR="00266878" w:rsidRPr="00F96580" w:rsidRDefault="00266878" w:rsidP="00266878">
      <w:pPr>
        <w:pStyle w:val="FootnoteText"/>
        <w:rPr>
          <w:szCs w:val="14"/>
        </w:rPr>
      </w:pPr>
      <w:r w:rsidRPr="008B3FEB">
        <w:rPr>
          <w:rStyle w:val="FootnoteReference"/>
          <w:szCs w:val="14"/>
        </w:rPr>
        <w:footnoteRef/>
      </w:r>
      <w:r w:rsidRPr="008B3FEB">
        <w:rPr>
          <w:szCs w:val="14"/>
        </w:rPr>
        <w:t xml:space="preserve"> Amnesty International,</w:t>
      </w:r>
      <w:r>
        <w:rPr>
          <w:szCs w:val="14"/>
        </w:rPr>
        <w:t xml:space="preserve"> </w:t>
      </w:r>
      <w:r>
        <w:rPr>
          <w:i/>
          <w:iCs/>
          <w:szCs w:val="14"/>
        </w:rPr>
        <w:t>Blood-soaked secrets</w:t>
      </w:r>
      <w:r>
        <w:rPr>
          <w:szCs w:val="14"/>
        </w:rPr>
        <w:t xml:space="preserve"> (previously cited), pp. 109-114, 124-127</w:t>
      </w:r>
      <w:r w:rsidR="003D747F">
        <w:rPr>
          <w:szCs w:val="14"/>
        </w:rPr>
        <w:t xml:space="preserve">; </w:t>
      </w:r>
      <w:r w:rsidR="00784F78">
        <w:rPr>
          <w:szCs w:val="14"/>
        </w:rPr>
        <w:t>Amnesty International, “</w:t>
      </w:r>
      <w:proofErr w:type="spellStart"/>
      <w:r w:rsidR="00784F78" w:rsidRPr="00784F78">
        <w:rPr>
          <w:szCs w:val="14"/>
        </w:rPr>
        <w:t>Raheleh</w:t>
      </w:r>
      <w:proofErr w:type="spellEnd"/>
      <w:r w:rsidR="00784F78" w:rsidRPr="00784F78">
        <w:rPr>
          <w:szCs w:val="14"/>
        </w:rPr>
        <w:t xml:space="preserve"> </w:t>
      </w:r>
      <w:proofErr w:type="spellStart"/>
      <w:r w:rsidR="00784F78" w:rsidRPr="00784F78">
        <w:rPr>
          <w:szCs w:val="14"/>
        </w:rPr>
        <w:t>Rahemipour</w:t>
      </w:r>
      <w:proofErr w:type="spellEnd"/>
      <w:r w:rsidR="00784F78" w:rsidRPr="00784F78">
        <w:rPr>
          <w:szCs w:val="14"/>
        </w:rPr>
        <w:t xml:space="preserve"> goes on trial amid intensified pressure to withdraw UN complaint</w:t>
      </w:r>
      <w:r w:rsidR="00784F78">
        <w:rPr>
          <w:szCs w:val="14"/>
        </w:rPr>
        <w:t>”</w:t>
      </w:r>
      <w:r w:rsidR="00683DF0">
        <w:rPr>
          <w:szCs w:val="14"/>
        </w:rPr>
        <w:t xml:space="preserve">, 4 May 2018, </w:t>
      </w:r>
      <w:hyperlink r:id="rId119" w:history="1">
        <w:r w:rsidR="00DA5A4B" w:rsidRPr="00DB7EF3">
          <w:rPr>
            <w:rStyle w:val="Hyperlink"/>
            <w:szCs w:val="14"/>
          </w:rPr>
          <w:t>https://www.amnesty.org/en/latest/news/2018/05/iran-raheleh-rahemipour-goes-on-trial/</w:t>
        </w:r>
      </w:hyperlink>
      <w:r w:rsidR="00DA5A4B">
        <w:rPr>
          <w:szCs w:val="14"/>
        </w:rPr>
        <w:t xml:space="preserve"> </w:t>
      </w:r>
    </w:p>
  </w:footnote>
  <w:footnote w:id="107">
    <w:p w14:paraId="3650C76A" w14:textId="3863CD57" w:rsidR="00266878" w:rsidRPr="008B3FEB" w:rsidRDefault="00266878" w:rsidP="00266878">
      <w:pPr>
        <w:pStyle w:val="FootnoteText"/>
        <w:rPr>
          <w:szCs w:val="14"/>
          <w:lang w:val="en-GB"/>
        </w:rPr>
      </w:pPr>
      <w:r w:rsidRPr="008B3FEB">
        <w:rPr>
          <w:rStyle w:val="FootnoteReference"/>
          <w:szCs w:val="14"/>
        </w:rPr>
        <w:footnoteRef/>
      </w:r>
      <w:r w:rsidRPr="008B3FEB">
        <w:rPr>
          <w:szCs w:val="14"/>
          <w:lang w:val="en-GB"/>
        </w:rPr>
        <w:t xml:space="preserve"> Amnesty International, “Iran: Conviction of former Iranian official over involvement in 1988 prison massacres landmark step towards justice”, 14 July 2022, </w:t>
      </w:r>
      <w:hyperlink r:id="rId120" w:history="1">
        <w:r w:rsidR="00095ABE" w:rsidRPr="00C6493D">
          <w:rPr>
            <w:rStyle w:val="Hyperlink"/>
            <w:szCs w:val="14"/>
            <w:lang w:val="en-GB"/>
          </w:rPr>
          <w:t>https://www.amnesty.org/en/latest/news/2022/07/iran-conviction-of-former-iranian-official-over-involvement-in-1988-prison-massacres-landmark-step-towards-justice/</w:t>
        </w:r>
      </w:hyperlink>
      <w:r w:rsidR="00095ABE">
        <w:rPr>
          <w:szCs w:val="14"/>
          <w:lang w:val="en-GB"/>
        </w:rPr>
        <w:t xml:space="preserve"> </w:t>
      </w:r>
      <w:r w:rsidRPr="008B3FEB">
        <w:rPr>
          <w:szCs w:val="14"/>
          <w:lang w:val="en-GB"/>
        </w:rPr>
        <w:t xml:space="preserve"> </w:t>
      </w:r>
    </w:p>
  </w:footnote>
  <w:footnote w:id="108">
    <w:p w14:paraId="53FEF510" w14:textId="77777777" w:rsidR="00266878" w:rsidRPr="00506770" w:rsidRDefault="00266878" w:rsidP="00266878">
      <w:pPr>
        <w:pStyle w:val="FootnoteText"/>
        <w:rPr>
          <w:szCs w:val="14"/>
        </w:rPr>
      </w:pPr>
      <w:r w:rsidRPr="00506770">
        <w:rPr>
          <w:rStyle w:val="FootnoteReference"/>
          <w:szCs w:val="14"/>
        </w:rPr>
        <w:footnoteRef/>
      </w:r>
      <w:r w:rsidRPr="00506770">
        <w:rPr>
          <w:szCs w:val="14"/>
        </w:rPr>
        <w:t xml:space="preserve"> Amnesty International, </w:t>
      </w:r>
      <w:r w:rsidRPr="00506770">
        <w:rPr>
          <w:i/>
          <w:iCs/>
          <w:szCs w:val="14"/>
        </w:rPr>
        <w:t xml:space="preserve">Iran: Killings of children during youthful anti-establishment protests </w:t>
      </w:r>
      <w:r w:rsidRPr="00506770">
        <w:rPr>
          <w:szCs w:val="14"/>
        </w:rPr>
        <w:t xml:space="preserve">(previously cited), pp. 7-8; </w:t>
      </w:r>
      <w:r w:rsidRPr="00506770">
        <w:rPr>
          <w:szCs w:val="14"/>
          <w:lang w:val="en-GB"/>
        </w:rPr>
        <w:t xml:space="preserve">Amnesty International, </w:t>
      </w:r>
      <w:r w:rsidRPr="00506770">
        <w:rPr>
          <w:i/>
          <w:iCs/>
          <w:szCs w:val="14"/>
          <w:lang w:val="en-GB"/>
        </w:rPr>
        <w:t xml:space="preserve">Iran: Leaked official documents ordering deadly crackdown highlight need for international attention </w:t>
      </w:r>
      <w:r w:rsidRPr="00506770">
        <w:rPr>
          <w:szCs w:val="14"/>
          <w:lang w:val="en-GB"/>
        </w:rPr>
        <w:t>(previously cited), pp. 3-6.</w:t>
      </w:r>
    </w:p>
  </w:footnote>
  <w:footnote w:id="109">
    <w:p w14:paraId="770C528E" w14:textId="507C4AE0" w:rsidR="00266878" w:rsidRPr="00506770" w:rsidRDefault="00266878" w:rsidP="00266878">
      <w:pPr>
        <w:pStyle w:val="FootnoteText"/>
        <w:rPr>
          <w:szCs w:val="14"/>
        </w:rPr>
      </w:pPr>
      <w:r w:rsidRPr="00506770">
        <w:rPr>
          <w:rStyle w:val="FootnoteReference"/>
          <w:szCs w:val="14"/>
        </w:rPr>
        <w:footnoteRef/>
      </w:r>
      <w:r w:rsidRPr="00506770">
        <w:rPr>
          <w:szCs w:val="14"/>
        </w:rPr>
        <w:t xml:space="preserve"> Amnesty International, </w:t>
      </w:r>
      <w:r w:rsidRPr="00711DF7">
        <w:rPr>
          <w:i/>
          <w:iCs/>
          <w:szCs w:val="14"/>
        </w:rPr>
        <w:t>Iran: Details of 321 deaths in crackdown on November 2019 protests</w:t>
      </w:r>
      <w:r w:rsidRPr="00506770">
        <w:rPr>
          <w:szCs w:val="14"/>
        </w:rPr>
        <w:t xml:space="preserve"> (previously cited), pp. 9-11; Amnesty International, </w:t>
      </w:r>
      <w:r w:rsidRPr="00244931">
        <w:rPr>
          <w:i/>
          <w:iCs/>
          <w:szCs w:val="14"/>
        </w:rPr>
        <w:t>‘They shot our children’</w:t>
      </w:r>
      <w:r w:rsidRPr="00506770">
        <w:rPr>
          <w:szCs w:val="14"/>
        </w:rPr>
        <w:t xml:space="preserve"> (previously cited), pp. 19-22</w:t>
      </w:r>
      <w:r>
        <w:rPr>
          <w:szCs w:val="14"/>
        </w:rPr>
        <w:t>.</w:t>
      </w:r>
      <w:r w:rsidRPr="00506770">
        <w:rPr>
          <w:szCs w:val="14"/>
        </w:rPr>
        <w:t xml:space="preserve"> </w:t>
      </w:r>
    </w:p>
  </w:footnote>
  <w:footnote w:id="110">
    <w:p w14:paraId="6E27C31E" w14:textId="2DDCD350" w:rsidR="00266878" w:rsidRPr="008B3FEB" w:rsidRDefault="00266878" w:rsidP="00266878">
      <w:pPr>
        <w:pStyle w:val="FootnoteText"/>
        <w:numPr>
          <w:ilvl w:val="0"/>
          <w:numId w:val="2"/>
        </w:numPr>
        <w:rPr>
          <w:szCs w:val="14"/>
        </w:rPr>
      </w:pPr>
      <w:r w:rsidRPr="008B3FEB">
        <w:rPr>
          <w:rStyle w:val="FootnoteReference"/>
          <w:szCs w:val="14"/>
        </w:rPr>
        <w:footnoteRef/>
      </w:r>
      <w:r w:rsidRPr="008B3FEB">
        <w:rPr>
          <w:szCs w:val="14"/>
        </w:rPr>
        <w:t xml:space="preserve"> </w:t>
      </w:r>
      <w:r w:rsidRPr="008B3FEB">
        <w:rPr>
          <w:szCs w:val="14"/>
          <w:lang w:val="en-GB"/>
        </w:rPr>
        <w:t xml:space="preserve">Amnesty International, </w:t>
      </w:r>
      <w:r w:rsidRPr="008B3FEB">
        <w:rPr>
          <w:i/>
          <w:iCs/>
          <w:szCs w:val="14"/>
          <w:lang w:val="en-GB"/>
        </w:rPr>
        <w:t xml:space="preserve">Iran: Urgent International action needed to ensure accountability for </w:t>
      </w:r>
      <w:proofErr w:type="spellStart"/>
      <w:r w:rsidRPr="008B3FEB">
        <w:rPr>
          <w:i/>
          <w:iCs/>
          <w:szCs w:val="14"/>
          <w:lang w:val="en-GB"/>
        </w:rPr>
        <w:t>Mahsa</w:t>
      </w:r>
      <w:proofErr w:type="spellEnd"/>
      <w:r w:rsidRPr="008B3FEB">
        <w:rPr>
          <w:i/>
          <w:iCs/>
          <w:szCs w:val="14"/>
          <w:lang w:val="en-GB"/>
        </w:rPr>
        <w:t xml:space="preserve"> </w:t>
      </w:r>
      <w:proofErr w:type="spellStart"/>
      <w:r w:rsidRPr="008B3FEB">
        <w:rPr>
          <w:i/>
          <w:iCs/>
          <w:szCs w:val="14"/>
          <w:lang w:val="en-GB"/>
        </w:rPr>
        <w:t>Amini’s</w:t>
      </w:r>
      <w:proofErr w:type="spellEnd"/>
      <w:r w:rsidRPr="008B3FEB">
        <w:rPr>
          <w:i/>
          <w:iCs/>
          <w:szCs w:val="14"/>
          <w:lang w:val="en-GB"/>
        </w:rPr>
        <w:t xml:space="preserve"> death in custody </w:t>
      </w:r>
      <w:r w:rsidRPr="008B3FEB">
        <w:rPr>
          <w:szCs w:val="14"/>
          <w:lang w:val="en-GB"/>
        </w:rPr>
        <w:t>(</w:t>
      </w:r>
      <w:r>
        <w:rPr>
          <w:szCs w:val="14"/>
          <w:lang w:val="en-GB"/>
        </w:rPr>
        <w:t>previously cited)</w:t>
      </w:r>
      <w:r w:rsidRPr="008B3FEB">
        <w:rPr>
          <w:szCs w:val="14"/>
          <w:lang w:val="en-GB"/>
        </w:rPr>
        <w:t>, p. 4</w:t>
      </w:r>
      <w:r>
        <w:rPr>
          <w:szCs w:val="14"/>
          <w:lang w:val="en-GB"/>
        </w:rPr>
        <w:t xml:space="preserve">; </w:t>
      </w:r>
      <w:r w:rsidRPr="008B3FEB">
        <w:rPr>
          <w:szCs w:val="14"/>
        </w:rPr>
        <w:t xml:space="preserve">Amnesty International, </w:t>
      </w:r>
      <w:proofErr w:type="gramStart"/>
      <w:r w:rsidRPr="008B3FEB">
        <w:rPr>
          <w:i/>
          <w:iCs/>
          <w:szCs w:val="14"/>
          <w:lang w:val="en-GB"/>
        </w:rPr>
        <w:t>In</w:t>
      </w:r>
      <w:proofErr w:type="gramEnd"/>
      <w:r w:rsidRPr="008B3FEB">
        <w:rPr>
          <w:i/>
          <w:iCs/>
          <w:szCs w:val="14"/>
          <w:lang w:val="en-GB"/>
        </w:rPr>
        <w:t xml:space="preserve"> death’s waiting room </w:t>
      </w:r>
      <w:r w:rsidRPr="008B3FEB">
        <w:rPr>
          <w:szCs w:val="14"/>
          <w:lang w:val="en-GB"/>
        </w:rPr>
        <w:t>(</w:t>
      </w:r>
      <w:r>
        <w:rPr>
          <w:szCs w:val="14"/>
          <w:lang w:val="en-GB"/>
        </w:rPr>
        <w:t>previously cited)</w:t>
      </w:r>
      <w:r w:rsidRPr="008B3FEB">
        <w:rPr>
          <w:szCs w:val="14"/>
          <w:lang w:val="en-GB"/>
        </w:rPr>
        <w:t>, p. 20</w:t>
      </w:r>
      <w:r>
        <w:rPr>
          <w:szCs w:val="14"/>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0994168C"/>
    <w:multiLevelType w:val="hybridMultilevel"/>
    <w:tmpl w:val="792C0AAE"/>
    <w:lvl w:ilvl="0" w:tplc="186C6FF4">
      <w:start w:val="1"/>
      <w:numFmt w:val="bullet"/>
      <w:lvlText w:val=""/>
      <w:lvlJc w:val="left"/>
      <w:pPr>
        <w:ind w:left="1060" w:hanging="360"/>
      </w:pPr>
      <w:rPr>
        <w:rFonts w:ascii="Symbol" w:hAnsi="Symbol"/>
      </w:rPr>
    </w:lvl>
    <w:lvl w:ilvl="1" w:tplc="651A0766">
      <w:start w:val="1"/>
      <w:numFmt w:val="bullet"/>
      <w:lvlText w:val=""/>
      <w:lvlJc w:val="left"/>
      <w:pPr>
        <w:ind w:left="1060" w:hanging="360"/>
      </w:pPr>
      <w:rPr>
        <w:rFonts w:ascii="Symbol" w:hAnsi="Symbol"/>
      </w:rPr>
    </w:lvl>
    <w:lvl w:ilvl="2" w:tplc="1A823C0C">
      <w:start w:val="1"/>
      <w:numFmt w:val="bullet"/>
      <w:lvlText w:val=""/>
      <w:lvlJc w:val="left"/>
      <w:pPr>
        <w:ind w:left="1060" w:hanging="360"/>
      </w:pPr>
      <w:rPr>
        <w:rFonts w:ascii="Symbol" w:hAnsi="Symbol"/>
      </w:rPr>
    </w:lvl>
    <w:lvl w:ilvl="3" w:tplc="287EB5FE">
      <w:start w:val="1"/>
      <w:numFmt w:val="bullet"/>
      <w:lvlText w:val=""/>
      <w:lvlJc w:val="left"/>
      <w:pPr>
        <w:ind w:left="1060" w:hanging="360"/>
      </w:pPr>
      <w:rPr>
        <w:rFonts w:ascii="Symbol" w:hAnsi="Symbol"/>
      </w:rPr>
    </w:lvl>
    <w:lvl w:ilvl="4" w:tplc="5D504034">
      <w:start w:val="1"/>
      <w:numFmt w:val="bullet"/>
      <w:lvlText w:val=""/>
      <w:lvlJc w:val="left"/>
      <w:pPr>
        <w:ind w:left="1060" w:hanging="360"/>
      </w:pPr>
      <w:rPr>
        <w:rFonts w:ascii="Symbol" w:hAnsi="Symbol"/>
      </w:rPr>
    </w:lvl>
    <w:lvl w:ilvl="5" w:tplc="54D8500A">
      <w:start w:val="1"/>
      <w:numFmt w:val="bullet"/>
      <w:lvlText w:val=""/>
      <w:lvlJc w:val="left"/>
      <w:pPr>
        <w:ind w:left="1060" w:hanging="360"/>
      </w:pPr>
      <w:rPr>
        <w:rFonts w:ascii="Symbol" w:hAnsi="Symbol"/>
      </w:rPr>
    </w:lvl>
    <w:lvl w:ilvl="6" w:tplc="EB023E78">
      <w:start w:val="1"/>
      <w:numFmt w:val="bullet"/>
      <w:lvlText w:val=""/>
      <w:lvlJc w:val="left"/>
      <w:pPr>
        <w:ind w:left="1060" w:hanging="360"/>
      </w:pPr>
      <w:rPr>
        <w:rFonts w:ascii="Symbol" w:hAnsi="Symbol"/>
      </w:rPr>
    </w:lvl>
    <w:lvl w:ilvl="7" w:tplc="D8B095B4">
      <w:start w:val="1"/>
      <w:numFmt w:val="bullet"/>
      <w:lvlText w:val=""/>
      <w:lvlJc w:val="left"/>
      <w:pPr>
        <w:ind w:left="1060" w:hanging="360"/>
      </w:pPr>
      <w:rPr>
        <w:rFonts w:ascii="Symbol" w:hAnsi="Symbol"/>
      </w:rPr>
    </w:lvl>
    <w:lvl w:ilvl="8" w:tplc="980C84D6">
      <w:start w:val="1"/>
      <w:numFmt w:val="bullet"/>
      <w:lvlText w:val=""/>
      <w:lvlJc w:val="left"/>
      <w:pPr>
        <w:ind w:left="1060" w:hanging="360"/>
      </w:pPr>
      <w:rPr>
        <w:rFonts w:ascii="Symbol" w:hAnsi="Symbol"/>
      </w:rPr>
    </w:lvl>
  </w:abstractNum>
  <w:abstractNum w:abstractNumId="2" w15:restartNumberingAfterBreak="0">
    <w:nsid w:val="0DC97B36"/>
    <w:multiLevelType w:val="hybridMultilevel"/>
    <w:tmpl w:val="52CCCE88"/>
    <w:lvl w:ilvl="0" w:tplc="D18EB3BE">
      <w:start w:val="1"/>
      <w:numFmt w:val="bullet"/>
      <w:lvlText w:val=""/>
      <w:lvlJc w:val="left"/>
      <w:pPr>
        <w:ind w:left="1000" w:hanging="360"/>
      </w:pPr>
      <w:rPr>
        <w:rFonts w:ascii="Symbol" w:hAnsi="Symbol"/>
      </w:rPr>
    </w:lvl>
    <w:lvl w:ilvl="1" w:tplc="291219F6">
      <w:start w:val="1"/>
      <w:numFmt w:val="bullet"/>
      <w:lvlText w:val=""/>
      <w:lvlJc w:val="left"/>
      <w:pPr>
        <w:ind w:left="1000" w:hanging="360"/>
      </w:pPr>
      <w:rPr>
        <w:rFonts w:ascii="Symbol" w:hAnsi="Symbol"/>
      </w:rPr>
    </w:lvl>
    <w:lvl w:ilvl="2" w:tplc="5E508B48">
      <w:start w:val="1"/>
      <w:numFmt w:val="bullet"/>
      <w:lvlText w:val=""/>
      <w:lvlJc w:val="left"/>
      <w:pPr>
        <w:ind w:left="1000" w:hanging="360"/>
      </w:pPr>
      <w:rPr>
        <w:rFonts w:ascii="Symbol" w:hAnsi="Symbol"/>
      </w:rPr>
    </w:lvl>
    <w:lvl w:ilvl="3" w:tplc="CFDA9D9A">
      <w:start w:val="1"/>
      <w:numFmt w:val="bullet"/>
      <w:lvlText w:val=""/>
      <w:lvlJc w:val="left"/>
      <w:pPr>
        <w:ind w:left="1000" w:hanging="360"/>
      </w:pPr>
      <w:rPr>
        <w:rFonts w:ascii="Symbol" w:hAnsi="Symbol"/>
      </w:rPr>
    </w:lvl>
    <w:lvl w:ilvl="4" w:tplc="A22ACBC4">
      <w:start w:val="1"/>
      <w:numFmt w:val="bullet"/>
      <w:lvlText w:val=""/>
      <w:lvlJc w:val="left"/>
      <w:pPr>
        <w:ind w:left="1000" w:hanging="360"/>
      </w:pPr>
      <w:rPr>
        <w:rFonts w:ascii="Symbol" w:hAnsi="Symbol"/>
      </w:rPr>
    </w:lvl>
    <w:lvl w:ilvl="5" w:tplc="CB90DAAE">
      <w:start w:val="1"/>
      <w:numFmt w:val="bullet"/>
      <w:lvlText w:val=""/>
      <w:lvlJc w:val="left"/>
      <w:pPr>
        <w:ind w:left="1000" w:hanging="360"/>
      </w:pPr>
      <w:rPr>
        <w:rFonts w:ascii="Symbol" w:hAnsi="Symbol"/>
      </w:rPr>
    </w:lvl>
    <w:lvl w:ilvl="6" w:tplc="0890BC8A">
      <w:start w:val="1"/>
      <w:numFmt w:val="bullet"/>
      <w:lvlText w:val=""/>
      <w:lvlJc w:val="left"/>
      <w:pPr>
        <w:ind w:left="1000" w:hanging="360"/>
      </w:pPr>
      <w:rPr>
        <w:rFonts w:ascii="Symbol" w:hAnsi="Symbol"/>
      </w:rPr>
    </w:lvl>
    <w:lvl w:ilvl="7" w:tplc="A47A676A">
      <w:start w:val="1"/>
      <w:numFmt w:val="bullet"/>
      <w:lvlText w:val=""/>
      <w:lvlJc w:val="left"/>
      <w:pPr>
        <w:ind w:left="1000" w:hanging="360"/>
      </w:pPr>
      <w:rPr>
        <w:rFonts w:ascii="Symbol" w:hAnsi="Symbol"/>
      </w:rPr>
    </w:lvl>
    <w:lvl w:ilvl="8" w:tplc="E2DA5102">
      <w:start w:val="1"/>
      <w:numFmt w:val="bullet"/>
      <w:lvlText w:val=""/>
      <w:lvlJc w:val="left"/>
      <w:pPr>
        <w:ind w:left="1000" w:hanging="360"/>
      </w:pPr>
      <w:rPr>
        <w:rFonts w:ascii="Symbol" w:hAnsi="Symbol"/>
      </w:rPr>
    </w:lvl>
  </w:abstractNum>
  <w:abstractNum w:abstractNumId="3" w15:restartNumberingAfterBreak="0">
    <w:nsid w:val="0DD3101C"/>
    <w:multiLevelType w:val="hybridMultilevel"/>
    <w:tmpl w:val="64B600E4"/>
    <w:lvl w:ilvl="0" w:tplc="0AC0B938">
      <w:numFmt w:val="bullet"/>
      <w:lvlText w:val=""/>
      <w:lvlJc w:val="left"/>
      <w:pPr>
        <w:ind w:left="-351" w:hanging="360"/>
      </w:pPr>
      <w:rPr>
        <w:rFonts w:ascii="Symbol" w:eastAsiaTheme="minorEastAsia" w:hAnsi="Symbol" w:cs="Arial" w:hint="default"/>
      </w:rPr>
    </w:lvl>
    <w:lvl w:ilvl="1" w:tplc="7160CF8E">
      <w:numFmt w:val="bullet"/>
      <w:lvlText w:val="•"/>
      <w:lvlJc w:val="left"/>
      <w:pPr>
        <w:ind w:left="369" w:hanging="360"/>
      </w:pPr>
      <w:rPr>
        <w:rFonts w:ascii="Calibri" w:eastAsiaTheme="minorEastAsia" w:hAnsi="Calibri" w:cs="Calibri"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4" w15:restartNumberingAfterBreak="0">
    <w:nsid w:val="0F9749CB"/>
    <w:multiLevelType w:val="hybridMultilevel"/>
    <w:tmpl w:val="6518DD4E"/>
    <w:lvl w:ilvl="0" w:tplc="869A6C6C">
      <w:start w:val="1"/>
      <w:numFmt w:val="bullet"/>
      <w:lvlText w:val=""/>
      <w:lvlJc w:val="left"/>
      <w:pPr>
        <w:ind w:left="1060" w:hanging="360"/>
      </w:pPr>
      <w:rPr>
        <w:rFonts w:ascii="Symbol" w:hAnsi="Symbol"/>
      </w:rPr>
    </w:lvl>
    <w:lvl w:ilvl="1" w:tplc="06402E7A">
      <w:start w:val="1"/>
      <w:numFmt w:val="bullet"/>
      <w:lvlText w:val=""/>
      <w:lvlJc w:val="left"/>
      <w:pPr>
        <w:ind w:left="1060" w:hanging="360"/>
      </w:pPr>
      <w:rPr>
        <w:rFonts w:ascii="Symbol" w:hAnsi="Symbol"/>
      </w:rPr>
    </w:lvl>
    <w:lvl w:ilvl="2" w:tplc="8D1E4A62">
      <w:start w:val="1"/>
      <w:numFmt w:val="bullet"/>
      <w:lvlText w:val=""/>
      <w:lvlJc w:val="left"/>
      <w:pPr>
        <w:ind w:left="1060" w:hanging="360"/>
      </w:pPr>
      <w:rPr>
        <w:rFonts w:ascii="Symbol" w:hAnsi="Symbol"/>
      </w:rPr>
    </w:lvl>
    <w:lvl w:ilvl="3" w:tplc="EFF2CE80">
      <w:start w:val="1"/>
      <w:numFmt w:val="bullet"/>
      <w:lvlText w:val=""/>
      <w:lvlJc w:val="left"/>
      <w:pPr>
        <w:ind w:left="1060" w:hanging="360"/>
      </w:pPr>
      <w:rPr>
        <w:rFonts w:ascii="Symbol" w:hAnsi="Symbol"/>
      </w:rPr>
    </w:lvl>
    <w:lvl w:ilvl="4" w:tplc="8ED8600A">
      <w:start w:val="1"/>
      <w:numFmt w:val="bullet"/>
      <w:lvlText w:val=""/>
      <w:lvlJc w:val="left"/>
      <w:pPr>
        <w:ind w:left="1060" w:hanging="360"/>
      </w:pPr>
      <w:rPr>
        <w:rFonts w:ascii="Symbol" w:hAnsi="Symbol"/>
      </w:rPr>
    </w:lvl>
    <w:lvl w:ilvl="5" w:tplc="BC48A526">
      <w:start w:val="1"/>
      <w:numFmt w:val="bullet"/>
      <w:lvlText w:val=""/>
      <w:lvlJc w:val="left"/>
      <w:pPr>
        <w:ind w:left="1060" w:hanging="360"/>
      </w:pPr>
      <w:rPr>
        <w:rFonts w:ascii="Symbol" w:hAnsi="Symbol"/>
      </w:rPr>
    </w:lvl>
    <w:lvl w:ilvl="6" w:tplc="1674CE22">
      <w:start w:val="1"/>
      <w:numFmt w:val="bullet"/>
      <w:lvlText w:val=""/>
      <w:lvlJc w:val="left"/>
      <w:pPr>
        <w:ind w:left="1060" w:hanging="360"/>
      </w:pPr>
      <w:rPr>
        <w:rFonts w:ascii="Symbol" w:hAnsi="Symbol"/>
      </w:rPr>
    </w:lvl>
    <w:lvl w:ilvl="7" w:tplc="6E703264">
      <w:start w:val="1"/>
      <w:numFmt w:val="bullet"/>
      <w:lvlText w:val=""/>
      <w:lvlJc w:val="left"/>
      <w:pPr>
        <w:ind w:left="1060" w:hanging="360"/>
      </w:pPr>
      <w:rPr>
        <w:rFonts w:ascii="Symbol" w:hAnsi="Symbol"/>
      </w:rPr>
    </w:lvl>
    <w:lvl w:ilvl="8" w:tplc="99E8E634">
      <w:start w:val="1"/>
      <w:numFmt w:val="bullet"/>
      <w:lvlText w:val=""/>
      <w:lvlJc w:val="left"/>
      <w:pPr>
        <w:ind w:left="1060" w:hanging="360"/>
      </w:pPr>
      <w:rPr>
        <w:rFonts w:ascii="Symbol" w:hAnsi="Symbol"/>
      </w:rPr>
    </w:lvl>
  </w:abstractNum>
  <w:abstractNum w:abstractNumId="5" w15:restartNumberingAfterBreak="0">
    <w:nsid w:val="136F4873"/>
    <w:multiLevelType w:val="hybridMultilevel"/>
    <w:tmpl w:val="5E6244DE"/>
    <w:lvl w:ilvl="0" w:tplc="6A8022E6">
      <w:start w:val="1"/>
      <w:numFmt w:val="bullet"/>
      <w:lvlText w:val=""/>
      <w:lvlJc w:val="left"/>
      <w:pPr>
        <w:ind w:left="1060" w:hanging="360"/>
      </w:pPr>
      <w:rPr>
        <w:rFonts w:ascii="Symbol" w:hAnsi="Symbol"/>
      </w:rPr>
    </w:lvl>
    <w:lvl w:ilvl="1" w:tplc="353EF9A8">
      <w:start w:val="1"/>
      <w:numFmt w:val="bullet"/>
      <w:lvlText w:val=""/>
      <w:lvlJc w:val="left"/>
      <w:pPr>
        <w:ind w:left="1060" w:hanging="360"/>
      </w:pPr>
      <w:rPr>
        <w:rFonts w:ascii="Symbol" w:hAnsi="Symbol"/>
      </w:rPr>
    </w:lvl>
    <w:lvl w:ilvl="2" w:tplc="5838E08A">
      <w:start w:val="1"/>
      <w:numFmt w:val="bullet"/>
      <w:lvlText w:val=""/>
      <w:lvlJc w:val="left"/>
      <w:pPr>
        <w:ind w:left="1060" w:hanging="360"/>
      </w:pPr>
      <w:rPr>
        <w:rFonts w:ascii="Symbol" w:hAnsi="Symbol"/>
      </w:rPr>
    </w:lvl>
    <w:lvl w:ilvl="3" w:tplc="B0A4FCCC">
      <w:start w:val="1"/>
      <w:numFmt w:val="bullet"/>
      <w:lvlText w:val=""/>
      <w:lvlJc w:val="left"/>
      <w:pPr>
        <w:ind w:left="1060" w:hanging="360"/>
      </w:pPr>
      <w:rPr>
        <w:rFonts w:ascii="Symbol" w:hAnsi="Symbol"/>
      </w:rPr>
    </w:lvl>
    <w:lvl w:ilvl="4" w:tplc="CC6A9EB4">
      <w:start w:val="1"/>
      <w:numFmt w:val="bullet"/>
      <w:lvlText w:val=""/>
      <w:lvlJc w:val="left"/>
      <w:pPr>
        <w:ind w:left="1060" w:hanging="360"/>
      </w:pPr>
      <w:rPr>
        <w:rFonts w:ascii="Symbol" w:hAnsi="Symbol"/>
      </w:rPr>
    </w:lvl>
    <w:lvl w:ilvl="5" w:tplc="F09C3D6E">
      <w:start w:val="1"/>
      <w:numFmt w:val="bullet"/>
      <w:lvlText w:val=""/>
      <w:lvlJc w:val="left"/>
      <w:pPr>
        <w:ind w:left="1060" w:hanging="360"/>
      </w:pPr>
      <w:rPr>
        <w:rFonts w:ascii="Symbol" w:hAnsi="Symbol"/>
      </w:rPr>
    </w:lvl>
    <w:lvl w:ilvl="6" w:tplc="F0F0CCD6">
      <w:start w:val="1"/>
      <w:numFmt w:val="bullet"/>
      <w:lvlText w:val=""/>
      <w:lvlJc w:val="left"/>
      <w:pPr>
        <w:ind w:left="1060" w:hanging="360"/>
      </w:pPr>
      <w:rPr>
        <w:rFonts w:ascii="Symbol" w:hAnsi="Symbol"/>
      </w:rPr>
    </w:lvl>
    <w:lvl w:ilvl="7" w:tplc="DC0656C6">
      <w:start w:val="1"/>
      <w:numFmt w:val="bullet"/>
      <w:lvlText w:val=""/>
      <w:lvlJc w:val="left"/>
      <w:pPr>
        <w:ind w:left="1060" w:hanging="360"/>
      </w:pPr>
      <w:rPr>
        <w:rFonts w:ascii="Symbol" w:hAnsi="Symbol"/>
      </w:rPr>
    </w:lvl>
    <w:lvl w:ilvl="8" w:tplc="62189CC8">
      <w:start w:val="1"/>
      <w:numFmt w:val="bullet"/>
      <w:lvlText w:val=""/>
      <w:lvlJc w:val="left"/>
      <w:pPr>
        <w:ind w:left="1060" w:hanging="360"/>
      </w:pPr>
      <w:rPr>
        <w:rFonts w:ascii="Symbol" w:hAnsi="Symbol"/>
      </w:rPr>
    </w:lvl>
  </w:abstractNum>
  <w:abstractNum w:abstractNumId="6" w15:restartNumberingAfterBreak="0">
    <w:nsid w:val="17AB2EB2"/>
    <w:multiLevelType w:val="hybridMultilevel"/>
    <w:tmpl w:val="21B47F34"/>
    <w:lvl w:ilvl="0" w:tplc="F3D49652">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A43840"/>
    <w:multiLevelType w:val="hybridMultilevel"/>
    <w:tmpl w:val="5686ED94"/>
    <w:lvl w:ilvl="0" w:tplc="E806B3BC">
      <w:start w:val="1"/>
      <w:numFmt w:val="bullet"/>
      <w:lvlText w:val=""/>
      <w:lvlJc w:val="left"/>
      <w:pPr>
        <w:ind w:left="1060" w:hanging="360"/>
      </w:pPr>
      <w:rPr>
        <w:rFonts w:ascii="Symbol" w:hAnsi="Symbol"/>
      </w:rPr>
    </w:lvl>
    <w:lvl w:ilvl="1" w:tplc="A89CF0C2">
      <w:start w:val="1"/>
      <w:numFmt w:val="bullet"/>
      <w:lvlText w:val=""/>
      <w:lvlJc w:val="left"/>
      <w:pPr>
        <w:ind w:left="1060" w:hanging="360"/>
      </w:pPr>
      <w:rPr>
        <w:rFonts w:ascii="Symbol" w:hAnsi="Symbol"/>
      </w:rPr>
    </w:lvl>
    <w:lvl w:ilvl="2" w:tplc="EAE88816">
      <w:start w:val="1"/>
      <w:numFmt w:val="bullet"/>
      <w:lvlText w:val=""/>
      <w:lvlJc w:val="left"/>
      <w:pPr>
        <w:ind w:left="1060" w:hanging="360"/>
      </w:pPr>
      <w:rPr>
        <w:rFonts w:ascii="Symbol" w:hAnsi="Symbol"/>
      </w:rPr>
    </w:lvl>
    <w:lvl w:ilvl="3" w:tplc="2402E84C">
      <w:start w:val="1"/>
      <w:numFmt w:val="bullet"/>
      <w:lvlText w:val=""/>
      <w:lvlJc w:val="left"/>
      <w:pPr>
        <w:ind w:left="1060" w:hanging="360"/>
      </w:pPr>
      <w:rPr>
        <w:rFonts w:ascii="Symbol" w:hAnsi="Symbol"/>
      </w:rPr>
    </w:lvl>
    <w:lvl w:ilvl="4" w:tplc="5302D0F2">
      <w:start w:val="1"/>
      <w:numFmt w:val="bullet"/>
      <w:lvlText w:val=""/>
      <w:lvlJc w:val="left"/>
      <w:pPr>
        <w:ind w:left="1060" w:hanging="360"/>
      </w:pPr>
      <w:rPr>
        <w:rFonts w:ascii="Symbol" w:hAnsi="Symbol"/>
      </w:rPr>
    </w:lvl>
    <w:lvl w:ilvl="5" w:tplc="84B0B3D2">
      <w:start w:val="1"/>
      <w:numFmt w:val="bullet"/>
      <w:lvlText w:val=""/>
      <w:lvlJc w:val="left"/>
      <w:pPr>
        <w:ind w:left="1060" w:hanging="360"/>
      </w:pPr>
      <w:rPr>
        <w:rFonts w:ascii="Symbol" w:hAnsi="Symbol"/>
      </w:rPr>
    </w:lvl>
    <w:lvl w:ilvl="6" w:tplc="261ECC2E">
      <w:start w:val="1"/>
      <w:numFmt w:val="bullet"/>
      <w:lvlText w:val=""/>
      <w:lvlJc w:val="left"/>
      <w:pPr>
        <w:ind w:left="1060" w:hanging="360"/>
      </w:pPr>
      <w:rPr>
        <w:rFonts w:ascii="Symbol" w:hAnsi="Symbol"/>
      </w:rPr>
    </w:lvl>
    <w:lvl w:ilvl="7" w:tplc="B99E8D44">
      <w:start w:val="1"/>
      <w:numFmt w:val="bullet"/>
      <w:lvlText w:val=""/>
      <w:lvlJc w:val="left"/>
      <w:pPr>
        <w:ind w:left="1060" w:hanging="360"/>
      </w:pPr>
      <w:rPr>
        <w:rFonts w:ascii="Symbol" w:hAnsi="Symbol"/>
      </w:rPr>
    </w:lvl>
    <w:lvl w:ilvl="8" w:tplc="1488EF86">
      <w:start w:val="1"/>
      <w:numFmt w:val="bullet"/>
      <w:lvlText w:val=""/>
      <w:lvlJc w:val="left"/>
      <w:pPr>
        <w:ind w:left="1060" w:hanging="360"/>
      </w:pPr>
      <w:rPr>
        <w:rFonts w:ascii="Symbol" w:hAnsi="Symbol"/>
      </w:rPr>
    </w:lvl>
  </w:abstractNum>
  <w:abstractNum w:abstractNumId="8" w15:restartNumberingAfterBreak="0">
    <w:nsid w:val="29C703D0"/>
    <w:multiLevelType w:val="hybridMultilevel"/>
    <w:tmpl w:val="EFE6DAA8"/>
    <w:lvl w:ilvl="0" w:tplc="F912C8F4">
      <w:start w:val="1"/>
      <w:numFmt w:val="bullet"/>
      <w:lvlText w:val=""/>
      <w:lvlJc w:val="left"/>
      <w:pPr>
        <w:ind w:left="1060" w:hanging="360"/>
      </w:pPr>
      <w:rPr>
        <w:rFonts w:ascii="Symbol" w:hAnsi="Symbol"/>
      </w:rPr>
    </w:lvl>
    <w:lvl w:ilvl="1" w:tplc="CFEE9288">
      <w:start w:val="1"/>
      <w:numFmt w:val="bullet"/>
      <w:lvlText w:val=""/>
      <w:lvlJc w:val="left"/>
      <w:pPr>
        <w:ind w:left="1060" w:hanging="360"/>
      </w:pPr>
      <w:rPr>
        <w:rFonts w:ascii="Symbol" w:hAnsi="Symbol"/>
      </w:rPr>
    </w:lvl>
    <w:lvl w:ilvl="2" w:tplc="0AFA9AD2">
      <w:start w:val="1"/>
      <w:numFmt w:val="bullet"/>
      <w:lvlText w:val=""/>
      <w:lvlJc w:val="left"/>
      <w:pPr>
        <w:ind w:left="1060" w:hanging="360"/>
      </w:pPr>
      <w:rPr>
        <w:rFonts w:ascii="Symbol" w:hAnsi="Symbol"/>
      </w:rPr>
    </w:lvl>
    <w:lvl w:ilvl="3" w:tplc="D7849BB6">
      <w:start w:val="1"/>
      <w:numFmt w:val="bullet"/>
      <w:lvlText w:val=""/>
      <w:lvlJc w:val="left"/>
      <w:pPr>
        <w:ind w:left="1060" w:hanging="360"/>
      </w:pPr>
      <w:rPr>
        <w:rFonts w:ascii="Symbol" w:hAnsi="Symbol"/>
      </w:rPr>
    </w:lvl>
    <w:lvl w:ilvl="4" w:tplc="422E3C72">
      <w:start w:val="1"/>
      <w:numFmt w:val="bullet"/>
      <w:lvlText w:val=""/>
      <w:lvlJc w:val="left"/>
      <w:pPr>
        <w:ind w:left="1060" w:hanging="360"/>
      </w:pPr>
      <w:rPr>
        <w:rFonts w:ascii="Symbol" w:hAnsi="Symbol"/>
      </w:rPr>
    </w:lvl>
    <w:lvl w:ilvl="5" w:tplc="6382D2D4">
      <w:start w:val="1"/>
      <w:numFmt w:val="bullet"/>
      <w:lvlText w:val=""/>
      <w:lvlJc w:val="left"/>
      <w:pPr>
        <w:ind w:left="1060" w:hanging="360"/>
      </w:pPr>
      <w:rPr>
        <w:rFonts w:ascii="Symbol" w:hAnsi="Symbol"/>
      </w:rPr>
    </w:lvl>
    <w:lvl w:ilvl="6" w:tplc="C3B6D796">
      <w:start w:val="1"/>
      <w:numFmt w:val="bullet"/>
      <w:lvlText w:val=""/>
      <w:lvlJc w:val="left"/>
      <w:pPr>
        <w:ind w:left="1060" w:hanging="360"/>
      </w:pPr>
      <w:rPr>
        <w:rFonts w:ascii="Symbol" w:hAnsi="Symbol"/>
      </w:rPr>
    </w:lvl>
    <w:lvl w:ilvl="7" w:tplc="208600EE">
      <w:start w:val="1"/>
      <w:numFmt w:val="bullet"/>
      <w:lvlText w:val=""/>
      <w:lvlJc w:val="left"/>
      <w:pPr>
        <w:ind w:left="1060" w:hanging="360"/>
      </w:pPr>
      <w:rPr>
        <w:rFonts w:ascii="Symbol" w:hAnsi="Symbol"/>
      </w:rPr>
    </w:lvl>
    <w:lvl w:ilvl="8" w:tplc="E5EAC854">
      <w:start w:val="1"/>
      <w:numFmt w:val="bullet"/>
      <w:lvlText w:val=""/>
      <w:lvlJc w:val="left"/>
      <w:pPr>
        <w:ind w:left="1060" w:hanging="360"/>
      </w:pPr>
      <w:rPr>
        <w:rFonts w:ascii="Symbol" w:hAnsi="Symbol"/>
      </w:rPr>
    </w:lvl>
  </w:abstractNum>
  <w:abstractNum w:abstractNumId="9"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AC074B"/>
    <w:multiLevelType w:val="hybridMultilevel"/>
    <w:tmpl w:val="0D70D798"/>
    <w:lvl w:ilvl="0" w:tplc="7DB88C74">
      <w:start w:val="1"/>
      <w:numFmt w:val="bullet"/>
      <w:lvlText w:val=""/>
      <w:lvlJc w:val="left"/>
      <w:pPr>
        <w:ind w:left="1060" w:hanging="360"/>
      </w:pPr>
      <w:rPr>
        <w:rFonts w:ascii="Symbol" w:hAnsi="Symbol"/>
      </w:rPr>
    </w:lvl>
    <w:lvl w:ilvl="1" w:tplc="DE669D86">
      <w:start w:val="1"/>
      <w:numFmt w:val="bullet"/>
      <w:lvlText w:val=""/>
      <w:lvlJc w:val="left"/>
      <w:pPr>
        <w:ind w:left="1060" w:hanging="360"/>
      </w:pPr>
      <w:rPr>
        <w:rFonts w:ascii="Symbol" w:hAnsi="Symbol"/>
      </w:rPr>
    </w:lvl>
    <w:lvl w:ilvl="2" w:tplc="89EC913E">
      <w:start w:val="1"/>
      <w:numFmt w:val="bullet"/>
      <w:lvlText w:val=""/>
      <w:lvlJc w:val="left"/>
      <w:pPr>
        <w:ind w:left="1060" w:hanging="360"/>
      </w:pPr>
      <w:rPr>
        <w:rFonts w:ascii="Symbol" w:hAnsi="Symbol"/>
      </w:rPr>
    </w:lvl>
    <w:lvl w:ilvl="3" w:tplc="9C947408">
      <w:start w:val="1"/>
      <w:numFmt w:val="bullet"/>
      <w:lvlText w:val=""/>
      <w:lvlJc w:val="left"/>
      <w:pPr>
        <w:ind w:left="1060" w:hanging="360"/>
      </w:pPr>
      <w:rPr>
        <w:rFonts w:ascii="Symbol" w:hAnsi="Symbol"/>
      </w:rPr>
    </w:lvl>
    <w:lvl w:ilvl="4" w:tplc="C86420B4">
      <w:start w:val="1"/>
      <w:numFmt w:val="bullet"/>
      <w:lvlText w:val=""/>
      <w:lvlJc w:val="left"/>
      <w:pPr>
        <w:ind w:left="1060" w:hanging="360"/>
      </w:pPr>
      <w:rPr>
        <w:rFonts w:ascii="Symbol" w:hAnsi="Symbol"/>
      </w:rPr>
    </w:lvl>
    <w:lvl w:ilvl="5" w:tplc="F5324042">
      <w:start w:val="1"/>
      <w:numFmt w:val="bullet"/>
      <w:lvlText w:val=""/>
      <w:lvlJc w:val="left"/>
      <w:pPr>
        <w:ind w:left="1060" w:hanging="360"/>
      </w:pPr>
      <w:rPr>
        <w:rFonts w:ascii="Symbol" w:hAnsi="Symbol"/>
      </w:rPr>
    </w:lvl>
    <w:lvl w:ilvl="6" w:tplc="739A5C58">
      <w:start w:val="1"/>
      <w:numFmt w:val="bullet"/>
      <w:lvlText w:val=""/>
      <w:lvlJc w:val="left"/>
      <w:pPr>
        <w:ind w:left="1060" w:hanging="360"/>
      </w:pPr>
      <w:rPr>
        <w:rFonts w:ascii="Symbol" w:hAnsi="Symbol"/>
      </w:rPr>
    </w:lvl>
    <w:lvl w:ilvl="7" w:tplc="25DEFBD8">
      <w:start w:val="1"/>
      <w:numFmt w:val="bullet"/>
      <w:lvlText w:val=""/>
      <w:lvlJc w:val="left"/>
      <w:pPr>
        <w:ind w:left="1060" w:hanging="360"/>
      </w:pPr>
      <w:rPr>
        <w:rFonts w:ascii="Symbol" w:hAnsi="Symbol"/>
      </w:rPr>
    </w:lvl>
    <w:lvl w:ilvl="8" w:tplc="5B149352">
      <w:start w:val="1"/>
      <w:numFmt w:val="bullet"/>
      <w:lvlText w:val=""/>
      <w:lvlJc w:val="left"/>
      <w:pPr>
        <w:ind w:left="1060" w:hanging="360"/>
      </w:pPr>
      <w:rPr>
        <w:rFonts w:ascii="Symbol" w:hAnsi="Symbol"/>
      </w:rPr>
    </w:lvl>
  </w:abstractNum>
  <w:abstractNum w:abstractNumId="11"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4350BA5"/>
    <w:multiLevelType w:val="hybridMultilevel"/>
    <w:tmpl w:val="B04E1E20"/>
    <w:lvl w:ilvl="0" w:tplc="F650E1D6">
      <w:start w:val="1"/>
      <w:numFmt w:val="bullet"/>
      <w:lvlText w:val=""/>
      <w:lvlJc w:val="left"/>
      <w:pPr>
        <w:ind w:left="1060" w:hanging="360"/>
      </w:pPr>
      <w:rPr>
        <w:rFonts w:ascii="Symbol" w:hAnsi="Symbol"/>
      </w:rPr>
    </w:lvl>
    <w:lvl w:ilvl="1" w:tplc="7722BC6C">
      <w:start w:val="1"/>
      <w:numFmt w:val="bullet"/>
      <w:lvlText w:val=""/>
      <w:lvlJc w:val="left"/>
      <w:pPr>
        <w:ind w:left="1060" w:hanging="360"/>
      </w:pPr>
      <w:rPr>
        <w:rFonts w:ascii="Symbol" w:hAnsi="Symbol"/>
      </w:rPr>
    </w:lvl>
    <w:lvl w:ilvl="2" w:tplc="2E76CD30">
      <w:start w:val="1"/>
      <w:numFmt w:val="bullet"/>
      <w:lvlText w:val=""/>
      <w:lvlJc w:val="left"/>
      <w:pPr>
        <w:ind w:left="1060" w:hanging="360"/>
      </w:pPr>
      <w:rPr>
        <w:rFonts w:ascii="Symbol" w:hAnsi="Symbol"/>
      </w:rPr>
    </w:lvl>
    <w:lvl w:ilvl="3" w:tplc="1F3A50E4">
      <w:start w:val="1"/>
      <w:numFmt w:val="bullet"/>
      <w:lvlText w:val=""/>
      <w:lvlJc w:val="left"/>
      <w:pPr>
        <w:ind w:left="1060" w:hanging="360"/>
      </w:pPr>
      <w:rPr>
        <w:rFonts w:ascii="Symbol" w:hAnsi="Symbol"/>
      </w:rPr>
    </w:lvl>
    <w:lvl w:ilvl="4" w:tplc="BC221822">
      <w:start w:val="1"/>
      <w:numFmt w:val="bullet"/>
      <w:lvlText w:val=""/>
      <w:lvlJc w:val="left"/>
      <w:pPr>
        <w:ind w:left="1060" w:hanging="360"/>
      </w:pPr>
      <w:rPr>
        <w:rFonts w:ascii="Symbol" w:hAnsi="Symbol"/>
      </w:rPr>
    </w:lvl>
    <w:lvl w:ilvl="5" w:tplc="3E6E72E6">
      <w:start w:val="1"/>
      <w:numFmt w:val="bullet"/>
      <w:lvlText w:val=""/>
      <w:lvlJc w:val="left"/>
      <w:pPr>
        <w:ind w:left="1060" w:hanging="360"/>
      </w:pPr>
      <w:rPr>
        <w:rFonts w:ascii="Symbol" w:hAnsi="Symbol"/>
      </w:rPr>
    </w:lvl>
    <w:lvl w:ilvl="6" w:tplc="4A1EF76C">
      <w:start w:val="1"/>
      <w:numFmt w:val="bullet"/>
      <w:lvlText w:val=""/>
      <w:lvlJc w:val="left"/>
      <w:pPr>
        <w:ind w:left="1060" w:hanging="360"/>
      </w:pPr>
      <w:rPr>
        <w:rFonts w:ascii="Symbol" w:hAnsi="Symbol"/>
      </w:rPr>
    </w:lvl>
    <w:lvl w:ilvl="7" w:tplc="75DE6B56">
      <w:start w:val="1"/>
      <w:numFmt w:val="bullet"/>
      <w:lvlText w:val=""/>
      <w:lvlJc w:val="left"/>
      <w:pPr>
        <w:ind w:left="1060" w:hanging="360"/>
      </w:pPr>
      <w:rPr>
        <w:rFonts w:ascii="Symbol" w:hAnsi="Symbol"/>
      </w:rPr>
    </w:lvl>
    <w:lvl w:ilvl="8" w:tplc="211EEFB6">
      <w:start w:val="1"/>
      <w:numFmt w:val="bullet"/>
      <w:lvlText w:val=""/>
      <w:lvlJc w:val="left"/>
      <w:pPr>
        <w:ind w:left="1060" w:hanging="360"/>
      </w:pPr>
      <w:rPr>
        <w:rFonts w:ascii="Symbol" w:hAnsi="Symbol"/>
      </w:rPr>
    </w:lvl>
  </w:abstractNum>
  <w:abstractNum w:abstractNumId="13" w15:restartNumberingAfterBreak="0">
    <w:nsid w:val="3A1E55B7"/>
    <w:multiLevelType w:val="hybridMultilevel"/>
    <w:tmpl w:val="441EC3BA"/>
    <w:lvl w:ilvl="0" w:tplc="369E920C">
      <w:start w:val="1"/>
      <w:numFmt w:val="bullet"/>
      <w:lvlText w:val=""/>
      <w:lvlJc w:val="left"/>
      <w:pPr>
        <w:ind w:left="1060" w:hanging="360"/>
      </w:pPr>
      <w:rPr>
        <w:rFonts w:ascii="Symbol" w:hAnsi="Symbol"/>
      </w:rPr>
    </w:lvl>
    <w:lvl w:ilvl="1" w:tplc="84E4B47C">
      <w:start w:val="1"/>
      <w:numFmt w:val="bullet"/>
      <w:lvlText w:val=""/>
      <w:lvlJc w:val="left"/>
      <w:pPr>
        <w:ind w:left="1060" w:hanging="360"/>
      </w:pPr>
      <w:rPr>
        <w:rFonts w:ascii="Symbol" w:hAnsi="Symbol"/>
      </w:rPr>
    </w:lvl>
    <w:lvl w:ilvl="2" w:tplc="71ECFDCE">
      <w:start w:val="1"/>
      <w:numFmt w:val="bullet"/>
      <w:lvlText w:val=""/>
      <w:lvlJc w:val="left"/>
      <w:pPr>
        <w:ind w:left="1060" w:hanging="360"/>
      </w:pPr>
      <w:rPr>
        <w:rFonts w:ascii="Symbol" w:hAnsi="Symbol"/>
      </w:rPr>
    </w:lvl>
    <w:lvl w:ilvl="3" w:tplc="89224458">
      <w:start w:val="1"/>
      <w:numFmt w:val="bullet"/>
      <w:lvlText w:val=""/>
      <w:lvlJc w:val="left"/>
      <w:pPr>
        <w:ind w:left="1060" w:hanging="360"/>
      </w:pPr>
      <w:rPr>
        <w:rFonts w:ascii="Symbol" w:hAnsi="Symbol"/>
      </w:rPr>
    </w:lvl>
    <w:lvl w:ilvl="4" w:tplc="46929EB0">
      <w:start w:val="1"/>
      <w:numFmt w:val="bullet"/>
      <w:lvlText w:val=""/>
      <w:lvlJc w:val="left"/>
      <w:pPr>
        <w:ind w:left="1060" w:hanging="360"/>
      </w:pPr>
      <w:rPr>
        <w:rFonts w:ascii="Symbol" w:hAnsi="Symbol"/>
      </w:rPr>
    </w:lvl>
    <w:lvl w:ilvl="5" w:tplc="66F66A90">
      <w:start w:val="1"/>
      <w:numFmt w:val="bullet"/>
      <w:lvlText w:val=""/>
      <w:lvlJc w:val="left"/>
      <w:pPr>
        <w:ind w:left="1060" w:hanging="360"/>
      </w:pPr>
      <w:rPr>
        <w:rFonts w:ascii="Symbol" w:hAnsi="Symbol"/>
      </w:rPr>
    </w:lvl>
    <w:lvl w:ilvl="6" w:tplc="B5A2A444">
      <w:start w:val="1"/>
      <w:numFmt w:val="bullet"/>
      <w:lvlText w:val=""/>
      <w:lvlJc w:val="left"/>
      <w:pPr>
        <w:ind w:left="1060" w:hanging="360"/>
      </w:pPr>
      <w:rPr>
        <w:rFonts w:ascii="Symbol" w:hAnsi="Symbol"/>
      </w:rPr>
    </w:lvl>
    <w:lvl w:ilvl="7" w:tplc="32E86E80">
      <w:start w:val="1"/>
      <w:numFmt w:val="bullet"/>
      <w:lvlText w:val=""/>
      <w:lvlJc w:val="left"/>
      <w:pPr>
        <w:ind w:left="1060" w:hanging="360"/>
      </w:pPr>
      <w:rPr>
        <w:rFonts w:ascii="Symbol" w:hAnsi="Symbol"/>
      </w:rPr>
    </w:lvl>
    <w:lvl w:ilvl="8" w:tplc="7CFA1E56">
      <w:start w:val="1"/>
      <w:numFmt w:val="bullet"/>
      <w:lvlText w:val=""/>
      <w:lvlJc w:val="left"/>
      <w:pPr>
        <w:ind w:left="1060" w:hanging="360"/>
      </w:pPr>
      <w:rPr>
        <w:rFonts w:ascii="Symbol" w:hAnsi="Symbol"/>
      </w:rPr>
    </w:lvl>
  </w:abstractNum>
  <w:abstractNum w:abstractNumId="14" w15:restartNumberingAfterBreak="0">
    <w:nsid w:val="3F6D7579"/>
    <w:multiLevelType w:val="hybridMultilevel"/>
    <w:tmpl w:val="C3E6CF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7123C1"/>
    <w:multiLevelType w:val="hybridMultilevel"/>
    <w:tmpl w:val="CF626EC2"/>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16" w15:restartNumberingAfterBreak="0">
    <w:nsid w:val="46B5624E"/>
    <w:multiLevelType w:val="hybridMultilevel"/>
    <w:tmpl w:val="90269224"/>
    <w:lvl w:ilvl="0" w:tplc="F3D49652">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4E2DB7"/>
    <w:multiLevelType w:val="hybridMultilevel"/>
    <w:tmpl w:val="1888755E"/>
    <w:lvl w:ilvl="0" w:tplc="11BA614A">
      <w:start w:val="1"/>
      <w:numFmt w:val="bullet"/>
      <w:lvlText w:val=""/>
      <w:lvlJc w:val="left"/>
      <w:pPr>
        <w:ind w:left="1060" w:hanging="360"/>
      </w:pPr>
      <w:rPr>
        <w:rFonts w:ascii="Symbol" w:hAnsi="Symbol"/>
      </w:rPr>
    </w:lvl>
    <w:lvl w:ilvl="1" w:tplc="BFB06A82">
      <w:start w:val="1"/>
      <w:numFmt w:val="bullet"/>
      <w:lvlText w:val=""/>
      <w:lvlJc w:val="left"/>
      <w:pPr>
        <w:ind w:left="1060" w:hanging="360"/>
      </w:pPr>
      <w:rPr>
        <w:rFonts w:ascii="Symbol" w:hAnsi="Symbol"/>
      </w:rPr>
    </w:lvl>
    <w:lvl w:ilvl="2" w:tplc="555AB97E">
      <w:start w:val="1"/>
      <w:numFmt w:val="bullet"/>
      <w:lvlText w:val=""/>
      <w:lvlJc w:val="left"/>
      <w:pPr>
        <w:ind w:left="1060" w:hanging="360"/>
      </w:pPr>
      <w:rPr>
        <w:rFonts w:ascii="Symbol" w:hAnsi="Symbol"/>
      </w:rPr>
    </w:lvl>
    <w:lvl w:ilvl="3" w:tplc="CDC48422">
      <w:start w:val="1"/>
      <w:numFmt w:val="bullet"/>
      <w:lvlText w:val=""/>
      <w:lvlJc w:val="left"/>
      <w:pPr>
        <w:ind w:left="1060" w:hanging="360"/>
      </w:pPr>
      <w:rPr>
        <w:rFonts w:ascii="Symbol" w:hAnsi="Symbol"/>
      </w:rPr>
    </w:lvl>
    <w:lvl w:ilvl="4" w:tplc="84ECE088">
      <w:start w:val="1"/>
      <w:numFmt w:val="bullet"/>
      <w:lvlText w:val=""/>
      <w:lvlJc w:val="left"/>
      <w:pPr>
        <w:ind w:left="1060" w:hanging="360"/>
      </w:pPr>
      <w:rPr>
        <w:rFonts w:ascii="Symbol" w:hAnsi="Symbol"/>
      </w:rPr>
    </w:lvl>
    <w:lvl w:ilvl="5" w:tplc="42425D74">
      <w:start w:val="1"/>
      <w:numFmt w:val="bullet"/>
      <w:lvlText w:val=""/>
      <w:lvlJc w:val="left"/>
      <w:pPr>
        <w:ind w:left="1060" w:hanging="360"/>
      </w:pPr>
      <w:rPr>
        <w:rFonts w:ascii="Symbol" w:hAnsi="Symbol"/>
      </w:rPr>
    </w:lvl>
    <w:lvl w:ilvl="6" w:tplc="88ACBEF0">
      <w:start w:val="1"/>
      <w:numFmt w:val="bullet"/>
      <w:lvlText w:val=""/>
      <w:lvlJc w:val="left"/>
      <w:pPr>
        <w:ind w:left="1060" w:hanging="360"/>
      </w:pPr>
      <w:rPr>
        <w:rFonts w:ascii="Symbol" w:hAnsi="Symbol"/>
      </w:rPr>
    </w:lvl>
    <w:lvl w:ilvl="7" w:tplc="8834CE02">
      <w:start w:val="1"/>
      <w:numFmt w:val="bullet"/>
      <w:lvlText w:val=""/>
      <w:lvlJc w:val="left"/>
      <w:pPr>
        <w:ind w:left="1060" w:hanging="360"/>
      </w:pPr>
      <w:rPr>
        <w:rFonts w:ascii="Symbol" w:hAnsi="Symbol"/>
      </w:rPr>
    </w:lvl>
    <w:lvl w:ilvl="8" w:tplc="9BBE7048">
      <w:start w:val="1"/>
      <w:numFmt w:val="bullet"/>
      <w:lvlText w:val=""/>
      <w:lvlJc w:val="left"/>
      <w:pPr>
        <w:ind w:left="1060" w:hanging="360"/>
      </w:pPr>
      <w:rPr>
        <w:rFonts w:ascii="Symbol" w:hAnsi="Symbol"/>
      </w:rPr>
    </w:lvl>
  </w:abstractNum>
  <w:abstractNum w:abstractNumId="18" w15:restartNumberingAfterBreak="0">
    <w:nsid w:val="4BFB188E"/>
    <w:multiLevelType w:val="multilevel"/>
    <w:tmpl w:val="5E22A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E067A2"/>
    <w:multiLevelType w:val="hybridMultilevel"/>
    <w:tmpl w:val="4C360A3A"/>
    <w:lvl w:ilvl="0" w:tplc="603687C6">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4A778E"/>
    <w:multiLevelType w:val="hybridMultilevel"/>
    <w:tmpl w:val="CA8AA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23" w15:restartNumberingAfterBreak="0">
    <w:nsid w:val="65F83517"/>
    <w:multiLevelType w:val="hybridMultilevel"/>
    <w:tmpl w:val="EC40D702"/>
    <w:lvl w:ilvl="0" w:tplc="E65CEA98">
      <w:start w:val="1"/>
      <w:numFmt w:val="bullet"/>
      <w:lvlText w:val=""/>
      <w:lvlJc w:val="left"/>
      <w:pPr>
        <w:ind w:left="1060" w:hanging="360"/>
      </w:pPr>
      <w:rPr>
        <w:rFonts w:ascii="Symbol" w:hAnsi="Symbol"/>
      </w:rPr>
    </w:lvl>
    <w:lvl w:ilvl="1" w:tplc="8F76051C">
      <w:start w:val="1"/>
      <w:numFmt w:val="bullet"/>
      <w:lvlText w:val=""/>
      <w:lvlJc w:val="left"/>
      <w:pPr>
        <w:ind w:left="1060" w:hanging="360"/>
      </w:pPr>
      <w:rPr>
        <w:rFonts w:ascii="Symbol" w:hAnsi="Symbol"/>
      </w:rPr>
    </w:lvl>
    <w:lvl w:ilvl="2" w:tplc="5E683CCC">
      <w:start w:val="1"/>
      <w:numFmt w:val="bullet"/>
      <w:lvlText w:val=""/>
      <w:lvlJc w:val="left"/>
      <w:pPr>
        <w:ind w:left="1060" w:hanging="360"/>
      </w:pPr>
      <w:rPr>
        <w:rFonts w:ascii="Symbol" w:hAnsi="Symbol"/>
      </w:rPr>
    </w:lvl>
    <w:lvl w:ilvl="3" w:tplc="D902BE50">
      <w:start w:val="1"/>
      <w:numFmt w:val="bullet"/>
      <w:lvlText w:val=""/>
      <w:lvlJc w:val="left"/>
      <w:pPr>
        <w:ind w:left="1060" w:hanging="360"/>
      </w:pPr>
      <w:rPr>
        <w:rFonts w:ascii="Symbol" w:hAnsi="Symbol"/>
      </w:rPr>
    </w:lvl>
    <w:lvl w:ilvl="4" w:tplc="94A65324">
      <w:start w:val="1"/>
      <w:numFmt w:val="bullet"/>
      <w:lvlText w:val=""/>
      <w:lvlJc w:val="left"/>
      <w:pPr>
        <w:ind w:left="1060" w:hanging="360"/>
      </w:pPr>
      <w:rPr>
        <w:rFonts w:ascii="Symbol" w:hAnsi="Symbol"/>
      </w:rPr>
    </w:lvl>
    <w:lvl w:ilvl="5" w:tplc="0E425608">
      <w:start w:val="1"/>
      <w:numFmt w:val="bullet"/>
      <w:lvlText w:val=""/>
      <w:lvlJc w:val="left"/>
      <w:pPr>
        <w:ind w:left="1060" w:hanging="360"/>
      </w:pPr>
      <w:rPr>
        <w:rFonts w:ascii="Symbol" w:hAnsi="Symbol"/>
      </w:rPr>
    </w:lvl>
    <w:lvl w:ilvl="6" w:tplc="082E22C6">
      <w:start w:val="1"/>
      <w:numFmt w:val="bullet"/>
      <w:lvlText w:val=""/>
      <w:lvlJc w:val="left"/>
      <w:pPr>
        <w:ind w:left="1060" w:hanging="360"/>
      </w:pPr>
      <w:rPr>
        <w:rFonts w:ascii="Symbol" w:hAnsi="Symbol"/>
      </w:rPr>
    </w:lvl>
    <w:lvl w:ilvl="7" w:tplc="85FEBFD0">
      <w:start w:val="1"/>
      <w:numFmt w:val="bullet"/>
      <w:lvlText w:val=""/>
      <w:lvlJc w:val="left"/>
      <w:pPr>
        <w:ind w:left="1060" w:hanging="360"/>
      </w:pPr>
      <w:rPr>
        <w:rFonts w:ascii="Symbol" w:hAnsi="Symbol"/>
      </w:rPr>
    </w:lvl>
    <w:lvl w:ilvl="8" w:tplc="34529B74">
      <w:start w:val="1"/>
      <w:numFmt w:val="bullet"/>
      <w:lvlText w:val=""/>
      <w:lvlJc w:val="left"/>
      <w:pPr>
        <w:ind w:left="1060" w:hanging="360"/>
      </w:pPr>
      <w:rPr>
        <w:rFonts w:ascii="Symbol" w:hAnsi="Symbol"/>
      </w:rPr>
    </w:lvl>
  </w:abstractNum>
  <w:abstractNum w:abstractNumId="24" w15:restartNumberingAfterBreak="0">
    <w:nsid w:val="66F47109"/>
    <w:multiLevelType w:val="hybridMultilevel"/>
    <w:tmpl w:val="821E5612"/>
    <w:lvl w:ilvl="0" w:tplc="41D04730">
      <w:start w:val="1"/>
      <w:numFmt w:val="bullet"/>
      <w:lvlText w:val=""/>
      <w:lvlJc w:val="left"/>
      <w:pPr>
        <w:ind w:left="1060" w:hanging="360"/>
      </w:pPr>
      <w:rPr>
        <w:rFonts w:ascii="Symbol" w:hAnsi="Symbol"/>
      </w:rPr>
    </w:lvl>
    <w:lvl w:ilvl="1" w:tplc="60285B5E">
      <w:start w:val="1"/>
      <w:numFmt w:val="bullet"/>
      <w:lvlText w:val=""/>
      <w:lvlJc w:val="left"/>
      <w:pPr>
        <w:ind w:left="1060" w:hanging="360"/>
      </w:pPr>
      <w:rPr>
        <w:rFonts w:ascii="Symbol" w:hAnsi="Symbol"/>
      </w:rPr>
    </w:lvl>
    <w:lvl w:ilvl="2" w:tplc="BFBC471A">
      <w:start w:val="1"/>
      <w:numFmt w:val="bullet"/>
      <w:lvlText w:val=""/>
      <w:lvlJc w:val="left"/>
      <w:pPr>
        <w:ind w:left="1060" w:hanging="360"/>
      </w:pPr>
      <w:rPr>
        <w:rFonts w:ascii="Symbol" w:hAnsi="Symbol"/>
      </w:rPr>
    </w:lvl>
    <w:lvl w:ilvl="3" w:tplc="38800CC4">
      <w:start w:val="1"/>
      <w:numFmt w:val="bullet"/>
      <w:lvlText w:val=""/>
      <w:lvlJc w:val="left"/>
      <w:pPr>
        <w:ind w:left="1060" w:hanging="360"/>
      </w:pPr>
      <w:rPr>
        <w:rFonts w:ascii="Symbol" w:hAnsi="Symbol"/>
      </w:rPr>
    </w:lvl>
    <w:lvl w:ilvl="4" w:tplc="3D88E3CE">
      <w:start w:val="1"/>
      <w:numFmt w:val="bullet"/>
      <w:lvlText w:val=""/>
      <w:lvlJc w:val="left"/>
      <w:pPr>
        <w:ind w:left="1060" w:hanging="360"/>
      </w:pPr>
      <w:rPr>
        <w:rFonts w:ascii="Symbol" w:hAnsi="Symbol"/>
      </w:rPr>
    </w:lvl>
    <w:lvl w:ilvl="5" w:tplc="D18CA436">
      <w:start w:val="1"/>
      <w:numFmt w:val="bullet"/>
      <w:lvlText w:val=""/>
      <w:lvlJc w:val="left"/>
      <w:pPr>
        <w:ind w:left="1060" w:hanging="360"/>
      </w:pPr>
      <w:rPr>
        <w:rFonts w:ascii="Symbol" w:hAnsi="Symbol"/>
      </w:rPr>
    </w:lvl>
    <w:lvl w:ilvl="6" w:tplc="493E67DA">
      <w:start w:val="1"/>
      <w:numFmt w:val="bullet"/>
      <w:lvlText w:val=""/>
      <w:lvlJc w:val="left"/>
      <w:pPr>
        <w:ind w:left="1060" w:hanging="360"/>
      </w:pPr>
      <w:rPr>
        <w:rFonts w:ascii="Symbol" w:hAnsi="Symbol"/>
      </w:rPr>
    </w:lvl>
    <w:lvl w:ilvl="7" w:tplc="B4F2566C">
      <w:start w:val="1"/>
      <w:numFmt w:val="bullet"/>
      <w:lvlText w:val=""/>
      <w:lvlJc w:val="left"/>
      <w:pPr>
        <w:ind w:left="1060" w:hanging="360"/>
      </w:pPr>
      <w:rPr>
        <w:rFonts w:ascii="Symbol" w:hAnsi="Symbol"/>
      </w:rPr>
    </w:lvl>
    <w:lvl w:ilvl="8" w:tplc="F5904F9C">
      <w:start w:val="1"/>
      <w:numFmt w:val="bullet"/>
      <w:lvlText w:val=""/>
      <w:lvlJc w:val="left"/>
      <w:pPr>
        <w:ind w:left="1060" w:hanging="360"/>
      </w:pPr>
      <w:rPr>
        <w:rFonts w:ascii="Symbol" w:hAnsi="Symbol"/>
      </w:rPr>
    </w:lvl>
  </w:abstractNum>
  <w:abstractNum w:abstractNumId="25" w15:restartNumberingAfterBreak="0">
    <w:nsid w:val="68C34646"/>
    <w:multiLevelType w:val="hybridMultilevel"/>
    <w:tmpl w:val="7D9E9B78"/>
    <w:lvl w:ilvl="0" w:tplc="AF68A7DC">
      <w:start w:val="1"/>
      <w:numFmt w:val="bullet"/>
      <w:lvlText w:val=""/>
      <w:lvlJc w:val="left"/>
      <w:pPr>
        <w:ind w:left="1060" w:hanging="360"/>
      </w:pPr>
      <w:rPr>
        <w:rFonts w:ascii="Symbol" w:hAnsi="Symbol"/>
      </w:rPr>
    </w:lvl>
    <w:lvl w:ilvl="1" w:tplc="55505120">
      <w:start w:val="1"/>
      <w:numFmt w:val="bullet"/>
      <w:lvlText w:val=""/>
      <w:lvlJc w:val="left"/>
      <w:pPr>
        <w:ind w:left="1060" w:hanging="360"/>
      </w:pPr>
      <w:rPr>
        <w:rFonts w:ascii="Symbol" w:hAnsi="Symbol"/>
      </w:rPr>
    </w:lvl>
    <w:lvl w:ilvl="2" w:tplc="959E54C8">
      <w:start w:val="1"/>
      <w:numFmt w:val="bullet"/>
      <w:lvlText w:val=""/>
      <w:lvlJc w:val="left"/>
      <w:pPr>
        <w:ind w:left="1060" w:hanging="360"/>
      </w:pPr>
      <w:rPr>
        <w:rFonts w:ascii="Symbol" w:hAnsi="Symbol"/>
      </w:rPr>
    </w:lvl>
    <w:lvl w:ilvl="3" w:tplc="E6B41324">
      <w:start w:val="1"/>
      <w:numFmt w:val="bullet"/>
      <w:lvlText w:val=""/>
      <w:lvlJc w:val="left"/>
      <w:pPr>
        <w:ind w:left="1060" w:hanging="360"/>
      </w:pPr>
      <w:rPr>
        <w:rFonts w:ascii="Symbol" w:hAnsi="Symbol"/>
      </w:rPr>
    </w:lvl>
    <w:lvl w:ilvl="4" w:tplc="8F16C0BE">
      <w:start w:val="1"/>
      <w:numFmt w:val="bullet"/>
      <w:lvlText w:val=""/>
      <w:lvlJc w:val="left"/>
      <w:pPr>
        <w:ind w:left="1060" w:hanging="360"/>
      </w:pPr>
      <w:rPr>
        <w:rFonts w:ascii="Symbol" w:hAnsi="Symbol"/>
      </w:rPr>
    </w:lvl>
    <w:lvl w:ilvl="5" w:tplc="ADC868DA">
      <w:start w:val="1"/>
      <w:numFmt w:val="bullet"/>
      <w:lvlText w:val=""/>
      <w:lvlJc w:val="left"/>
      <w:pPr>
        <w:ind w:left="1060" w:hanging="360"/>
      </w:pPr>
      <w:rPr>
        <w:rFonts w:ascii="Symbol" w:hAnsi="Symbol"/>
      </w:rPr>
    </w:lvl>
    <w:lvl w:ilvl="6" w:tplc="F1E0E8F0">
      <w:start w:val="1"/>
      <w:numFmt w:val="bullet"/>
      <w:lvlText w:val=""/>
      <w:lvlJc w:val="left"/>
      <w:pPr>
        <w:ind w:left="1060" w:hanging="360"/>
      </w:pPr>
      <w:rPr>
        <w:rFonts w:ascii="Symbol" w:hAnsi="Symbol"/>
      </w:rPr>
    </w:lvl>
    <w:lvl w:ilvl="7" w:tplc="EA66E226">
      <w:start w:val="1"/>
      <w:numFmt w:val="bullet"/>
      <w:lvlText w:val=""/>
      <w:lvlJc w:val="left"/>
      <w:pPr>
        <w:ind w:left="1060" w:hanging="360"/>
      </w:pPr>
      <w:rPr>
        <w:rFonts w:ascii="Symbol" w:hAnsi="Symbol"/>
      </w:rPr>
    </w:lvl>
    <w:lvl w:ilvl="8" w:tplc="62ACF2FA">
      <w:start w:val="1"/>
      <w:numFmt w:val="bullet"/>
      <w:lvlText w:val=""/>
      <w:lvlJc w:val="left"/>
      <w:pPr>
        <w:ind w:left="1060" w:hanging="360"/>
      </w:pPr>
      <w:rPr>
        <w:rFonts w:ascii="Symbol" w:hAnsi="Symbol"/>
      </w:rPr>
    </w:lvl>
  </w:abstractNum>
  <w:abstractNum w:abstractNumId="26"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7" w15:restartNumberingAfterBreak="0">
    <w:nsid w:val="6CE279FF"/>
    <w:multiLevelType w:val="hybridMultilevel"/>
    <w:tmpl w:val="7C7ABE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D46CC2B8">
      <w:numFmt w:val="bullet"/>
      <w:lvlText w:val="•"/>
      <w:lvlJc w:val="left"/>
      <w:pPr>
        <w:ind w:left="1800" w:hanging="360"/>
      </w:pPr>
      <w:rPr>
        <w:rFonts w:ascii="Amnesty Trade Gothic Light" w:eastAsiaTheme="minorEastAsia" w:hAnsi="Amnesty Trade Gothic Light" w:cs="Aria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6A202D6"/>
    <w:multiLevelType w:val="hybridMultilevel"/>
    <w:tmpl w:val="E13E9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6E7F16"/>
    <w:multiLevelType w:val="multilevel"/>
    <w:tmpl w:val="A2E6D708"/>
    <w:lvl w:ilvl="0">
      <w:start w:val="1"/>
      <w:numFmt w:val="bullet"/>
      <w:pStyle w:val="AINumberedList"/>
      <w:lvlText w:val=""/>
      <w:lvlJc w:val="left"/>
      <w:pPr>
        <w:tabs>
          <w:tab w:val="num" w:pos="357"/>
        </w:tabs>
        <w:ind w:left="357" w:hanging="357"/>
      </w:pPr>
      <w:rPr>
        <w:rFonts w:ascii="Symbol" w:hAnsi="Symbol" w:hint="default"/>
        <w:b/>
        <w:i w:val="0"/>
        <w:color w:val="000000"/>
        <w:sz w:val="18"/>
        <w:szCs w:val="24"/>
      </w:rPr>
    </w:lvl>
    <w:lvl w:ilvl="1">
      <w:start w:val="1"/>
      <w:numFmt w:val="lowerLetter"/>
      <w:lvlText w:val="%2."/>
      <w:lvlJc w:val="left"/>
      <w:pPr>
        <w:tabs>
          <w:tab w:val="num" w:pos="357"/>
        </w:tabs>
        <w:ind w:left="714" w:hanging="357"/>
      </w:pPr>
      <w:rPr>
        <w:b/>
        <w:i w:val="0"/>
      </w:rPr>
    </w:lvl>
    <w:lvl w:ilvl="2">
      <w:start w:val="1"/>
      <w:numFmt w:val="lowerRoman"/>
      <w:lvlText w:val="%3."/>
      <w:lvlJc w:val="left"/>
      <w:pPr>
        <w:tabs>
          <w:tab w:val="num" w:pos="357"/>
        </w:tabs>
        <w:ind w:left="1072" w:hanging="358"/>
      </w:pPr>
      <w:rPr>
        <w:b/>
        <w:i w:val="0"/>
      </w:rPr>
    </w:lvl>
    <w:lvl w:ilvl="3">
      <w:start w:val="1"/>
      <w:numFmt w:val="decimal"/>
      <w:lvlText w:val="%4."/>
      <w:lvlJc w:val="left"/>
      <w:pPr>
        <w:tabs>
          <w:tab w:val="num" w:pos="357"/>
        </w:tabs>
        <w:ind w:left="714" w:firstLine="0"/>
      </w:pPr>
      <w:rPr>
        <w:b/>
        <w:i w:val="0"/>
      </w:rPr>
    </w:lvl>
    <w:lvl w:ilvl="4">
      <w:start w:val="1"/>
      <w:numFmt w:val="decimal"/>
      <w:lvlText w:val="%5."/>
      <w:lvlJc w:val="left"/>
      <w:pPr>
        <w:tabs>
          <w:tab w:val="num" w:pos="357"/>
        </w:tabs>
        <w:ind w:left="714" w:firstLine="0"/>
      </w:pPr>
      <w:rPr>
        <w:b/>
        <w:i w:val="0"/>
      </w:rPr>
    </w:lvl>
    <w:lvl w:ilvl="5">
      <w:start w:val="1"/>
      <w:numFmt w:val="decimal"/>
      <w:lvlText w:val="%6."/>
      <w:lvlJc w:val="left"/>
      <w:pPr>
        <w:tabs>
          <w:tab w:val="num" w:pos="357"/>
        </w:tabs>
        <w:ind w:left="714" w:firstLine="0"/>
      </w:pPr>
      <w:rPr>
        <w:b/>
        <w:i w:val="0"/>
      </w:rPr>
    </w:lvl>
    <w:lvl w:ilvl="6">
      <w:start w:val="1"/>
      <w:numFmt w:val="decimal"/>
      <w:lvlText w:val="%7."/>
      <w:lvlJc w:val="left"/>
      <w:pPr>
        <w:tabs>
          <w:tab w:val="num" w:pos="357"/>
        </w:tabs>
        <w:ind w:left="714" w:firstLine="0"/>
      </w:pPr>
      <w:rPr>
        <w:b/>
        <w:i w:val="0"/>
      </w:rPr>
    </w:lvl>
    <w:lvl w:ilvl="7">
      <w:start w:val="1"/>
      <w:numFmt w:val="decimal"/>
      <w:lvlText w:val="%8."/>
      <w:lvlJc w:val="left"/>
      <w:pPr>
        <w:tabs>
          <w:tab w:val="num" w:pos="357"/>
        </w:tabs>
        <w:ind w:left="714" w:firstLine="0"/>
      </w:pPr>
      <w:rPr>
        <w:b/>
        <w:i w:val="0"/>
      </w:rPr>
    </w:lvl>
    <w:lvl w:ilvl="8">
      <w:start w:val="1"/>
      <w:numFmt w:val="decimal"/>
      <w:lvlText w:val="%9."/>
      <w:lvlJc w:val="left"/>
      <w:pPr>
        <w:tabs>
          <w:tab w:val="num" w:pos="357"/>
        </w:tabs>
        <w:ind w:left="714" w:firstLine="0"/>
      </w:pPr>
      <w:rPr>
        <w:b/>
        <w:i w:val="0"/>
      </w:rPr>
    </w:lvl>
  </w:abstractNum>
  <w:abstractNum w:abstractNumId="31" w15:restartNumberingAfterBreak="0">
    <w:nsid w:val="77DA391E"/>
    <w:multiLevelType w:val="hybridMultilevel"/>
    <w:tmpl w:val="E1F4E732"/>
    <w:lvl w:ilvl="0" w:tplc="FDA65B10">
      <w:start w:val="1"/>
      <w:numFmt w:val="bullet"/>
      <w:lvlText w:val=""/>
      <w:lvlJc w:val="left"/>
      <w:pPr>
        <w:ind w:left="1060" w:hanging="360"/>
      </w:pPr>
      <w:rPr>
        <w:rFonts w:ascii="Symbol" w:hAnsi="Symbol"/>
      </w:rPr>
    </w:lvl>
    <w:lvl w:ilvl="1" w:tplc="0EC890AA">
      <w:start w:val="1"/>
      <w:numFmt w:val="bullet"/>
      <w:lvlText w:val=""/>
      <w:lvlJc w:val="left"/>
      <w:pPr>
        <w:ind w:left="1060" w:hanging="360"/>
      </w:pPr>
      <w:rPr>
        <w:rFonts w:ascii="Symbol" w:hAnsi="Symbol"/>
      </w:rPr>
    </w:lvl>
    <w:lvl w:ilvl="2" w:tplc="4D1E0C50">
      <w:start w:val="1"/>
      <w:numFmt w:val="bullet"/>
      <w:lvlText w:val=""/>
      <w:lvlJc w:val="left"/>
      <w:pPr>
        <w:ind w:left="1060" w:hanging="360"/>
      </w:pPr>
      <w:rPr>
        <w:rFonts w:ascii="Symbol" w:hAnsi="Symbol"/>
      </w:rPr>
    </w:lvl>
    <w:lvl w:ilvl="3" w:tplc="ABD0FD8A">
      <w:start w:val="1"/>
      <w:numFmt w:val="bullet"/>
      <w:lvlText w:val=""/>
      <w:lvlJc w:val="left"/>
      <w:pPr>
        <w:ind w:left="1060" w:hanging="360"/>
      </w:pPr>
      <w:rPr>
        <w:rFonts w:ascii="Symbol" w:hAnsi="Symbol"/>
      </w:rPr>
    </w:lvl>
    <w:lvl w:ilvl="4" w:tplc="465A7D2A">
      <w:start w:val="1"/>
      <w:numFmt w:val="bullet"/>
      <w:lvlText w:val=""/>
      <w:lvlJc w:val="left"/>
      <w:pPr>
        <w:ind w:left="1060" w:hanging="360"/>
      </w:pPr>
      <w:rPr>
        <w:rFonts w:ascii="Symbol" w:hAnsi="Symbol"/>
      </w:rPr>
    </w:lvl>
    <w:lvl w:ilvl="5" w:tplc="44E098EE">
      <w:start w:val="1"/>
      <w:numFmt w:val="bullet"/>
      <w:lvlText w:val=""/>
      <w:lvlJc w:val="left"/>
      <w:pPr>
        <w:ind w:left="1060" w:hanging="360"/>
      </w:pPr>
      <w:rPr>
        <w:rFonts w:ascii="Symbol" w:hAnsi="Symbol"/>
      </w:rPr>
    </w:lvl>
    <w:lvl w:ilvl="6" w:tplc="874CFA96">
      <w:start w:val="1"/>
      <w:numFmt w:val="bullet"/>
      <w:lvlText w:val=""/>
      <w:lvlJc w:val="left"/>
      <w:pPr>
        <w:ind w:left="1060" w:hanging="360"/>
      </w:pPr>
      <w:rPr>
        <w:rFonts w:ascii="Symbol" w:hAnsi="Symbol"/>
      </w:rPr>
    </w:lvl>
    <w:lvl w:ilvl="7" w:tplc="D304E2F6">
      <w:start w:val="1"/>
      <w:numFmt w:val="bullet"/>
      <w:lvlText w:val=""/>
      <w:lvlJc w:val="left"/>
      <w:pPr>
        <w:ind w:left="1060" w:hanging="360"/>
      </w:pPr>
      <w:rPr>
        <w:rFonts w:ascii="Symbol" w:hAnsi="Symbol"/>
      </w:rPr>
    </w:lvl>
    <w:lvl w:ilvl="8" w:tplc="85F227F4">
      <w:start w:val="1"/>
      <w:numFmt w:val="bullet"/>
      <w:lvlText w:val=""/>
      <w:lvlJc w:val="left"/>
      <w:pPr>
        <w:ind w:left="1060" w:hanging="360"/>
      </w:pPr>
      <w:rPr>
        <w:rFonts w:ascii="Symbol" w:hAnsi="Symbol"/>
      </w:rPr>
    </w:lvl>
  </w:abstractNum>
  <w:abstractNum w:abstractNumId="32" w15:restartNumberingAfterBreak="0">
    <w:nsid w:val="7A6F4449"/>
    <w:multiLevelType w:val="hybridMultilevel"/>
    <w:tmpl w:val="F1528E62"/>
    <w:lvl w:ilvl="0" w:tplc="CA96531A">
      <w:start w:val="1"/>
      <w:numFmt w:val="bullet"/>
      <w:lvlText w:val=""/>
      <w:lvlJc w:val="left"/>
      <w:pPr>
        <w:ind w:left="1060" w:hanging="360"/>
      </w:pPr>
      <w:rPr>
        <w:rFonts w:ascii="Symbol" w:hAnsi="Symbol"/>
      </w:rPr>
    </w:lvl>
    <w:lvl w:ilvl="1" w:tplc="A546EF36">
      <w:start w:val="1"/>
      <w:numFmt w:val="bullet"/>
      <w:lvlText w:val=""/>
      <w:lvlJc w:val="left"/>
      <w:pPr>
        <w:ind w:left="1060" w:hanging="360"/>
      </w:pPr>
      <w:rPr>
        <w:rFonts w:ascii="Symbol" w:hAnsi="Symbol"/>
      </w:rPr>
    </w:lvl>
    <w:lvl w:ilvl="2" w:tplc="A944489C">
      <w:start w:val="1"/>
      <w:numFmt w:val="bullet"/>
      <w:lvlText w:val=""/>
      <w:lvlJc w:val="left"/>
      <w:pPr>
        <w:ind w:left="1060" w:hanging="360"/>
      </w:pPr>
      <w:rPr>
        <w:rFonts w:ascii="Symbol" w:hAnsi="Symbol"/>
      </w:rPr>
    </w:lvl>
    <w:lvl w:ilvl="3" w:tplc="00B4710C">
      <w:start w:val="1"/>
      <w:numFmt w:val="bullet"/>
      <w:lvlText w:val=""/>
      <w:lvlJc w:val="left"/>
      <w:pPr>
        <w:ind w:left="1060" w:hanging="360"/>
      </w:pPr>
      <w:rPr>
        <w:rFonts w:ascii="Symbol" w:hAnsi="Symbol"/>
      </w:rPr>
    </w:lvl>
    <w:lvl w:ilvl="4" w:tplc="3C9EFDC4">
      <w:start w:val="1"/>
      <w:numFmt w:val="bullet"/>
      <w:lvlText w:val=""/>
      <w:lvlJc w:val="left"/>
      <w:pPr>
        <w:ind w:left="1060" w:hanging="360"/>
      </w:pPr>
      <w:rPr>
        <w:rFonts w:ascii="Symbol" w:hAnsi="Symbol"/>
      </w:rPr>
    </w:lvl>
    <w:lvl w:ilvl="5" w:tplc="F3B40C26">
      <w:start w:val="1"/>
      <w:numFmt w:val="bullet"/>
      <w:lvlText w:val=""/>
      <w:lvlJc w:val="left"/>
      <w:pPr>
        <w:ind w:left="1060" w:hanging="360"/>
      </w:pPr>
      <w:rPr>
        <w:rFonts w:ascii="Symbol" w:hAnsi="Symbol"/>
      </w:rPr>
    </w:lvl>
    <w:lvl w:ilvl="6" w:tplc="5E00C46A">
      <w:start w:val="1"/>
      <w:numFmt w:val="bullet"/>
      <w:lvlText w:val=""/>
      <w:lvlJc w:val="left"/>
      <w:pPr>
        <w:ind w:left="1060" w:hanging="360"/>
      </w:pPr>
      <w:rPr>
        <w:rFonts w:ascii="Symbol" w:hAnsi="Symbol"/>
      </w:rPr>
    </w:lvl>
    <w:lvl w:ilvl="7" w:tplc="BB38EA1C">
      <w:start w:val="1"/>
      <w:numFmt w:val="bullet"/>
      <w:lvlText w:val=""/>
      <w:lvlJc w:val="left"/>
      <w:pPr>
        <w:ind w:left="1060" w:hanging="360"/>
      </w:pPr>
      <w:rPr>
        <w:rFonts w:ascii="Symbol" w:hAnsi="Symbol"/>
      </w:rPr>
    </w:lvl>
    <w:lvl w:ilvl="8" w:tplc="E0EA203C">
      <w:start w:val="1"/>
      <w:numFmt w:val="bullet"/>
      <w:lvlText w:val=""/>
      <w:lvlJc w:val="left"/>
      <w:pPr>
        <w:ind w:left="1060" w:hanging="360"/>
      </w:pPr>
      <w:rPr>
        <w:rFonts w:ascii="Symbol" w:hAnsi="Symbol"/>
      </w:rPr>
    </w:lvl>
  </w:abstractNum>
  <w:num w:numId="1" w16cid:durableId="1181703994">
    <w:abstractNumId w:val="28"/>
  </w:num>
  <w:num w:numId="2" w16cid:durableId="19552598">
    <w:abstractNumId w:val="0"/>
  </w:num>
  <w:num w:numId="3" w16cid:durableId="502012373">
    <w:abstractNumId w:val="26"/>
  </w:num>
  <w:num w:numId="4" w16cid:durableId="1308515636">
    <w:abstractNumId w:val="21"/>
  </w:num>
  <w:num w:numId="5" w16cid:durableId="698161522">
    <w:abstractNumId w:val="9"/>
  </w:num>
  <w:num w:numId="6" w16cid:durableId="162666889">
    <w:abstractNumId w:val="11"/>
  </w:num>
  <w:num w:numId="7" w16cid:durableId="2052225085">
    <w:abstractNumId w:val="22"/>
  </w:num>
  <w:num w:numId="8" w16cid:durableId="844977867">
    <w:abstractNumId w:val="26"/>
    <w:lvlOverride w:ilvl="0">
      <w:lvl w:ilvl="0">
        <w:start w:val="1"/>
        <w:numFmt w:val="decimal"/>
        <w:pStyle w:val="RTTitlenumbered"/>
        <w:suff w:val="space"/>
        <w:lvlText w:val="%1."/>
        <w:lvlJc w:val="left"/>
        <w:pPr>
          <w:ind w:left="454" w:hanging="454"/>
        </w:pPr>
        <w:rPr>
          <w:rFonts w:hint="default"/>
        </w:rPr>
      </w:lvl>
    </w:lvlOverride>
    <w:lvlOverride w:ilvl="1">
      <w:lvl w:ilvl="1">
        <w:start w:val="1"/>
        <w:numFmt w:val="decimal"/>
        <w:pStyle w:val="RTNumberedHeading"/>
        <w:suff w:val="space"/>
        <w:lvlText w:val="%1.%2"/>
        <w:lvlJc w:val="left"/>
        <w:pPr>
          <w:ind w:left="3572" w:hanging="2863"/>
        </w:pPr>
        <w:rPr>
          <w:rFonts w:hint="default"/>
        </w:rPr>
      </w:lvl>
    </w:lvlOverride>
    <w:lvlOverride w:ilvl="2">
      <w:lvl w:ilvl="2">
        <w:start w:val="1"/>
        <w:numFmt w:val="decimal"/>
        <w:pStyle w:val="RTNumberedSubheading"/>
        <w:suff w:val="space"/>
        <w:lvlText w:val="%1.%2.%3"/>
        <w:lvlJc w:val="left"/>
        <w:pPr>
          <w:ind w:left="595" w:hanging="312"/>
        </w:pPr>
        <w:rPr>
          <w:rFonts w:hint="default"/>
        </w:rPr>
      </w:lvl>
    </w:lvlOverride>
    <w:lvlOverride w:ilvl="3">
      <w:lvl w:ilvl="3">
        <w:start w:val="1"/>
        <w:numFmt w:val="none"/>
        <w:lvlText w:val="%4."/>
        <w:lvlJc w:val="left"/>
        <w:pPr>
          <w:tabs>
            <w:tab w:val="num" w:pos="2376"/>
          </w:tabs>
          <w:ind w:left="2738" w:hanging="2738"/>
        </w:pPr>
        <w:rPr>
          <w:rFonts w:hint="default"/>
        </w:rPr>
      </w:lvl>
    </w:lvlOverride>
    <w:lvlOverride w:ilvl="4">
      <w:lvl w:ilvl="4">
        <w:start w:val="1"/>
        <w:numFmt w:val="none"/>
        <w:lvlText w:val="%5."/>
        <w:lvlJc w:val="left"/>
        <w:pPr>
          <w:tabs>
            <w:tab w:val="num" w:pos="3096"/>
          </w:tabs>
          <w:ind w:left="3458" w:hanging="3458"/>
        </w:pPr>
        <w:rPr>
          <w:rFonts w:hint="default"/>
        </w:rPr>
      </w:lvl>
    </w:lvlOverride>
    <w:lvlOverride w:ilvl="5">
      <w:lvl w:ilvl="5">
        <w:start w:val="1"/>
        <w:numFmt w:val="lowerRoman"/>
        <w:lvlText w:val="%6."/>
        <w:lvlJc w:val="right"/>
        <w:pPr>
          <w:ind w:left="4178" w:hanging="180"/>
        </w:pPr>
        <w:rPr>
          <w:rFonts w:hint="default"/>
        </w:rPr>
      </w:lvl>
    </w:lvlOverride>
    <w:lvlOverride w:ilvl="6">
      <w:lvl w:ilvl="6">
        <w:start w:val="1"/>
        <w:numFmt w:val="decimal"/>
        <w:lvlText w:val="%7."/>
        <w:lvlJc w:val="left"/>
        <w:pPr>
          <w:ind w:left="4898" w:hanging="360"/>
        </w:pPr>
        <w:rPr>
          <w:rFonts w:hint="default"/>
        </w:rPr>
      </w:lvl>
    </w:lvlOverride>
    <w:lvlOverride w:ilvl="7">
      <w:lvl w:ilvl="7">
        <w:start w:val="1"/>
        <w:numFmt w:val="lowerLetter"/>
        <w:lvlText w:val="%8."/>
        <w:lvlJc w:val="left"/>
        <w:pPr>
          <w:ind w:left="5618" w:hanging="360"/>
        </w:pPr>
        <w:rPr>
          <w:rFonts w:hint="default"/>
        </w:rPr>
      </w:lvl>
    </w:lvlOverride>
    <w:lvlOverride w:ilvl="8">
      <w:lvl w:ilvl="8">
        <w:start w:val="1"/>
        <w:numFmt w:val="lowerRoman"/>
        <w:lvlText w:val="%9."/>
        <w:lvlJc w:val="right"/>
        <w:pPr>
          <w:ind w:left="6338" w:hanging="180"/>
        </w:pPr>
        <w:rPr>
          <w:rFonts w:hint="default"/>
        </w:rPr>
      </w:lvl>
    </w:lvlOverride>
  </w:num>
  <w:num w:numId="9" w16cid:durableId="91975298">
    <w:abstractNumId w:val="30"/>
  </w:num>
  <w:num w:numId="10" w16cid:durableId="847137163">
    <w:abstractNumId w:val="20"/>
  </w:num>
  <w:num w:numId="11" w16cid:durableId="407271304">
    <w:abstractNumId w:val="16"/>
  </w:num>
  <w:num w:numId="12" w16cid:durableId="1807626687">
    <w:abstractNumId w:val="6"/>
  </w:num>
  <w:num w:numId="13" w16cid:durableId="1843667925">
    <w:abstractNumId w:val="21"/>
  </w:num>
  <w:num w:numId="14" w16cid:durableId="691536102">
    <w:abstractNumId w:val="21"/>
  </w:num>
  <w:num w:numId="15" w16cid:durableId="1266814163">
    <w:abstractNumId w:val="18"/>
  </w:num>
  <w:num w:numId="16" w16cid:durableId="993677110">
    <w:abstractNumId w:val="15"/>
  </w:num>
  <w:num w:numId="17" w16cid:durableId="427585500">
    <w:abstractNumId w:val="21"/>
  </w:num>
  <w:num w:numId="18" w16cid:durableId="82990329">
    <w:abstractNumId w:val="21"/>
  </w:num>
  <w:num w:numId="19" w16cid:durableId="855074833">
    <w:abstractNumId w:val="1"/>
  </w:num>
  <w:num w:numId="20" w16cid:durableId="395861379">
    <w:abstractNumId w:val="23"/>
  </w:num>
  <w:num w:numId="21" w16cid:durableId="363560398">
    <w:abstractNumId w:val="31"/>
  </w:num>
  <w:num w:numId="22" w16cid:durableId="1542281556">
    <w:abstractNumId w:val="8"/>
  </w:num>
  <w:num w:numId="23" w16cid:durableId="1367482761">
    <w:abstractNumId w:val="24"/>
  </w:num>
  <w:num w:numId="24" w16cid:durableId="1552645102">
    <w:abstractNumId w:val="12"/>
  </w:num>
  <w:num w:numId="25" w16cid:durableId="313415292">
    <w:abstractNumId w:val="25"/>
  </w:num>
  <w:num w:numId="26" w16cid:durableId="365906368">
    <w:abstractNumId w:val="13"/>
  </w:num>
  <w:num w:numId="27" w16cid:durableId="2050059561">
    <w:abstractNumId w:val="32"/>
  </w:num>
  <w:num w:numId="28" w16cid:durableId="2134865473">
    <w:abstractNumId w:val="17"/>
  </w:num>
  <w:num w:numId="29" w16cid:durableId="1338313472">
    <w:abstractNumId w:val="7"/>
  </w:num>
  <w:num w:numId="30" w16cid:durableId="2037731903">
    <w:abstractNumId w:val="4"/>
  </w:num>
  <w:num w:numId="31" w16cid:durableId="503593155">
    <w:abstractNumId w:val="10"/>
  </w:num>
  <w:num w:numId="32" w16cid:durableId="284505819">
    <w:abstractNumId w:val="5"/>
  </w:num>
  <w:num w:numId="33" w16cid:durableId="420026290">
    <w:abstractNumId w:val="27"/>
  </w:num>
  <w:num w:numId="34" w16cid:durableId="345906322">
    <w:abstractNumId w:val="26"/>
    <w:lvlOverride w:ilvl="0">
      <w:lvl w:ilvl="0">
        <w:numFmt w:val="decimal"/>
        <w:pStyle w:val="RTTitlenumbered"/>
        <w:lvlText w:val=""/>
        <w:lvlJc w:val="left"/>
      </w:lvl>
    </w:lvlOverride>
    <w:lvlOverride w:ilvl="1">
      <w:lvl w:ilvl="1">
        <w:start w:val="1"/>
        <w:numFmt w:val="decimal"/>
        <w:pStyle w:val="RTNumberedHeading"/>
        <w:suff w:val="space"/>
        <w:lvlText w:val="%1.%2"/>
        <w:lvlJc w:val="left"/>
        <w:pPr>
          <w:ind w:left="3714" w:hanging="2863"/>
        </w:pPr>
        <w:rPr>
          <w:rFonts w:hint="default"/>
        </w:rPr>
      </w:lvl>
    </w:lvlOverride>
  </w:num>
  <w:num w:numId="35" w16cid:durableId="1333727336">
    <w:abstractNumId w:val="2"/>
  </w:num>
  <w:num w:numId="36" w16cid:durableId="720591330">
    <w:abstractNumId w:val="19"/>
  </w:num>
  <w:num w:numId="37" w16cid:durableId="1775443356">
    <w:abstractNumId w:val="29"/>
  </w:num>
  <w:num w:numId="38" w16cid:durableId="855845944">
    <w:abstractNumId w:val="14"/>
  </w:num>
  <w:num w:numId="39" w16cid:durableId="344285835">
    <w:abstractNumId w:val="3"/>
  </w:num>
  <w:num w:numId="40" w16cid:durableId="44915293">
    <w:abstractNumId w:val="26"/>
    <w:lvlOverride w:ilvl="0">
      <w:lvl w:ilvl="0">
        <w:numFmt w:val="decimal"/>
        <w:pStyle w:val="RTTitlenumbered"/>
        <w:lvlText w:val=""/>
        <w:lvlJc w:val="left"/>
      </w:lvl>
    </w:lvlOverride>
    <w:lvlOverride w:ilvl="1">
      <w:lvl w:ilvl="1">
        <w:start w:val="1"/>
        <w:numFmt w:val="decimal"/>
        <w:pStyle w:val="RTNumberedHeading"/>
        <w:suff w:val="space"/>
        <w:lvlText w:val="%1.%2"/>
        <w:lvlJc w:val="left"/>
        <w:pPr>
          <w:ind w:left="3714" w:hanging="2863"/>
        </w:pPr>
        <w:rPr>
          <w:rFonts w:hint="default"/>
        </w:rPr>
      </w:lvl>
    </w:lvlOverride>
  </w:num>
  <w:num w:numId="41" w16cid:durableId="190073051">
    <w:abstractNumId w:val="26"/>
    <w:lvlOverride w:ilvl="0">
      <w:lvl w:ilvl="0">
        <w:numFmt w:val="decimal"/>
        <w:pStyle w:val="RTTitlenumbered"/>
        <w:lvlText w:val=""/>
        <w:lvlJc w:val="left"/>
      </w:lvl>
    </w:lvlOverride>
    <w:lvlOverride w:ilvl="1">
      <w:lvl w:ilvl="1">
        <w:start w:val="1"/>
        <w:numFmt w:val="decimal"/>
        <w:pStyle w:val="RTNumberedHeading"/>
        <w:suff w:val="space"/>
        <w:lvlText w:val="%1.%2"/>
        <w:lvlJc w:val="left"/>
        <w:pPr>
          <w:ind w:left="3714" w:hanging="2863"/>
        </w:pPr>
        <w:rPr>
          <w:rFonts w:hint="default"/>
        </w:rPr>
      </w:lvl>
    </w:lvlOverride>
  </w:num>
  <w:num w:numId="42" w16cid:durableId="577599722">
    <w:abstractNumId w:val="26"/>
    <w:lvlOverride w:ilvl="0">
      <w:lvl w:ilvl="0">
        <w:numFmt w:val="decimal"/>
        <w:pStyle w:val="RTTitlenumbered"/>
        <w:lvlText w:val=""/>
        <w:lvlJc w:val="left"/>
      </w:lvl>
    </w:lvlOverride>
    <w:lvlOverride w:ilvl="1">
      <w:lvl w:ilvl="1">
        <w:start w:val="1"/>
        <w:numFmt w:val="decimal"/>
        <w:pStyle w:val="RTNumberedHeading"/>
        <w:suff w:val="space"/>
        <w:lvlText w:val="%1.%2"/>
        <w:lvlJc w:val="left"/>
        <w:pPr>
          <w:ind w:left="3714" w:hanging="2863"/>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8"/>
  <w:proofState w:spelling="clean" w:grammar="clean"/>
  <w:styleLockTheme/>
  <w:styleLockQFSet/>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0217"/>
    <w:rsid w:val="0000109D"/>
    <w:rsid w:val="00001E28"/>
    <w:rsid w:val="000020B9"/>
    <w:rsid w:val="00002B49"/>
    <w:rsid w:val="0000338B"/>
    <w:rsid w:val="0000463A"/>
    <w:rsid w:val="000048DA"/>
    <w:rsid w:val="0000509C"/>
    <w:rsid w:val="0000545B"/>
    <w:rsid w:val="00006A5F"/>
    <w:rsid w:val="0000730E"/>
    <w:rsid w:val="00010802"/>
    <w:rsid w:val="00011104"/>
    <w:rsid w:val="0001364B"/>
    <w:rsid w:val="00013B82"/>
    <w:rsid w:val="00014139"/>
    <w:rsid w:val="0001454F"/>
    <w:rsid w:val="00015BEF"/>
    <w:rsid w:val="00015D0F"/>
    <w:rsid w:val="00016380"/>
    <w:rsid w:val="0001713D"/>
    <w:rsid w:val="00017BAF"/>
    <w:rsid w:val="00020AD4"/>
    <w:rsid w:val="00020B73"/>
    <w:rsid w:val="00020B7B"/>
    <w:rsid w:val="00021285"/>
    <w:rsid w:val="000228E2"/>
    <w:rsid w:val="000232A7"/>
    <w:rsid w:val="00024547"/>
    <w:rsid w:val="00024BEF"/>
    <w:rsid w:val="00024FA1"/>
    <w:rsid w:val="00025C25"/>
    <w:rsid w:val="00025CE8"/>
    <w:rsid w:val="00026217"/>
    <w:rsid w:val="00031E0E"/>
    <w:rsid w:val="00031FC4"/>
    <w:rsid w:val="00033723"/>
    <w:rsid w:val="0003391E"/>
    <w:rsid w:val="00034576"/>
    <w:rsid w:val="00036C2D"/>
    <w:rsid w:val="00037C43"/>
    <w:rsid w:val="00041D51"/>
    <w:rsid w:val="00041F7A"/>
    <w:rsid w:val="00042BC6"/>
    <w:rsid w:val="00044569"/>
    <w:rsid w:val="00044E92"/>
    <w:rsid w:val="000471E0"/>
    <w:rsid w:val="00047D60"/>
    <w:rsid w:val="0005003A"/>
    <w:rsid w:val="00050C97"/>
    <w:rsid w:val="00050EA4"/>
    <w:rsid w:val="00050FDA"/>
    <w:rsid w:val="00051C32"/>
    <w:rsid w:val="00052465"/>
    <w:rsid w:val="00052F2E"/>
    <w:rsid w:val="000530D5"/>
    <w:rsid w:val="00053501"/>
    <w:rsid w:val="000537AD"/>
    <w:rsid w:val="0005440E"/>
    <w:rsid w:val="00055008"/>
    <w:rsid w:val="000552CE"/>
    <w:rsid w:val="00056B0F"/>
    <w:rsid w:val="0006023D"/>
    <w:rsid w:val="000622DA"/>
    <w:rsid w:val="00062BC3"/>
    <w:rsid w:val="00063DD9"/>
    <w:rsid w:val="00064E26"/>
    <w:rsid w:val="00065325"/>
    <w:rsid w:val="00065BEC"/>
    <w:rsid w:val="00065DC5"/>
    <w:rsid w:val="00065EA7"/>
    <w:rsid w:val="00067A61"/>
    <w:rsid w:val="00070E81"/>
    <w:rsid w:val="00070ECE"/>
    <w:rsid w:val="0007188A"/>
    <w:rsid w:val="00071FD4"/>
    <w:rsid w:val="000732B0"/>
    <w:rsid w:val="00074BB7"/>
    <w:rsid w:val="000754DD"/>
    <w:rsid w:val="000759F2"/>
    <w:rsid w:val="00076401"/>
    <w:rsid w:val="00083118"/>
    <w:rsid w:val="00085B38"/>
    <w:rsid w:val="00085DFB"/>
    <w:rsid w:val="0008653C"/>
    <w:rsid w:val="00086543"/>
    <w:rsid w:val="0008692A"/>
    <w:rsid w:val="00086A9F"/>
    <w:rsid w:val="0008792C"/>
    <w:rsid w:val="00087BC9"/>
    <w:rsid w:val="0009038A"/>
    <w:rsid w:val="00090542"/>
    <w:rsid w:val="000905B6"/>
    <w:rsid w:val="00090620"/>
    <w:rsid w:val="00091A13"/>
    <w:rsid w:val="000925FE"/>
    <w:rsid w:val="0009319E"/>
    <w:rsid w:val="00093A80"/>
    <w:rsid w:val="00094282"/>
    <w:rsid w:val="00094517"/>
    <w:rsid w:val="00095ABE"/>
    <w:rsid w:val="00095FEF"/>
    <w:rsid w:val="000968AC"/>
    <w:rsid w:val="00097E10"/>
    <w:rsid w:val="000A0731"/>
    <w:rsid w:val="000A1105"/>
    <w:rsid w:val="000A1F57"/>
    <w:rsid w:val="000A2CEB"/>
    <w:rsid w:val="000A2E8D"/>
    <w:rsid w:val="000A3D57"/>
    <w:rsid w:val="000A40ED"/>
    <w:rsid w:val="000A41FA"/>
    <w:rsid w:val="000A5A84"/>
    <w:rsid w:val="000A62F5"/>
    <w:rsid w:val="000A6F90"/>
    <w:rsid w:val="000A6FCC"/>
    <w:rsid w:val="000A744B"/>
    <w:rsid w:val="000A7A28"/>
    <w:rsid w:val="000B045C"/>
    <w:rsid w:val="000B168F"/>
    <w:rsid w:val="000B1882"/>
    <w:rsid w:val="000B4514"/>
    <w:rsid w:val="000B75AB"/>
    <w:rsid w:val="000C05C2"/>
    <w:rsid w:val="000C0BDA"/>
    <w:rsid w:val="000C1577"/>
    <w:rsid w:val="000C1692"/>
    <w:rsid w:val="000C377F"/>
    <w:rsid w:val="000C41FE"/>
    <w:rsid w:val="000C4DE6"/>
    <w:rsid w:val="000C643F"/>
    <w:rsid w:val="000C658C"/>
    <w:rsid w:val="000C67B5"/>
    <w:rsid w:val="000C6DF9"/>
    <w:rsid w:val="000D0CBC"/>
    <w:rsid w:val="000D34AD"/>
    <w:rsid w:val="000D392C"/>
    <w:rsid w:val="000D4AF3"/>
    <w:rsid w:val="000D5BEA"/>
    <w:rsid w:val="000D61B2"/>
    <w:rsid w:val="000D67BA"/>
    <w:rsid w:val="000D6B46"/>
    <w:rsid w:val="000D7128"/>
    <w:rsid w:val="000D7EBD"/>
    <w:rsid w:val="000E0FBE"/>
    <w:rsid w:val="000E1AD0"/>
    <w:rsid w:val="000E2A25"/>
    <w:rsid w:val="000E41E9"/>
    <w:rsid w:val="000E5916"/>
    <w:rsid w:val="000E6427"/>
    <w:rsid w:val="000E6757"/>
    <w:rsid w:val="000F0EFB"/>
    <w:rsid w:val="000F1187"/>
    <w:rsid w:val="000F12A9"/>
    <w:rsid w:val="000F14C8"/>
    <w:rsid w:val="000F222B"/>
    <w:rsid w:val="000F2D80"/>
    <w:rsid w:val="000F356A"/>
    <w:rsid w:val="000F36D7"/>
    <w:rsid w:val="000F3A73"/>
    <w:rsid w:val="000F3F6A"/>
    <w:rsid w:val="000F4C36"/>
    <w:rsid w:val="000F50CB"/>
    <w:rsid w:val="00100229"/>
    <w:rsid w:val="00100249"/>
    <w:rsid w:val="001003DF"/>
    <w:rsid w:val="00101606"/>
    <w:rsid w:val="00102314"/>
    <w:rsid w:val="0010334F"/>
    <w:rsid w:val="00103B2D"/>
    <w:rsid w:val="00104172"/>
    <w:rsid w:val="00104D69"/>
    <w:rsid w:val="00104EBF"/>
    <w:rsid w:val="001070A5"/>
    <w:rsid w:val="001078C4"/>
    <w:rsid w:val="001079FA"/>
    <w:rsid w:val="00110081"/>
    <w:rsid w:val="001108E0"/>
    <w:rsid w:val="00110D74"/>
    <w:rsid w:val="001122B7"/>
    <w:rsid w:val="00112BC6"/>
    <w:rsid w:val="00114EC5"/>
    <w:rsid w:val="00115B5B"/>
    <w:rsid w:val="00117212"/>
    <w:rsid w:val="001174C3"/>
    <w:rsid w:val="001174C8"/>
    <w:rsid w:val="00117505"/>
    <w:rsid w:val="00117A1E"/>
    <w:rsid w:val="0012057B"/>
    <w:rsid w:val="001220F3"/>
    <w:rsid w:val="00122BD5"/>
    <w:rsid w:val="0012413A"/>
    <w:rsid w:val="00125B0D"/>
    <w:rsid w:val="00125F54"/>
    <w:rsid w:val="001260CF"/>
    <w:rsid w:val="0012624F"/>
    <w:rsid w:val="00126433"/>
    <w:rsid w:val="00126D90"/>
    <w:rsid w:val="001277D4"/>
    <w:rsid w:val="0012788F"/>
    <w:rsid w:val="00130449"/>
    <w:rsid w:val="00131922"/>
    <w:rsid w:val="00132E99"/>
    <w:rsid w:val="001343DF"/>
    <w:rsid w:val="0014127F"/>
    <w:rsid w:val="0014161A"/>
    <w:rsid w:val="00143477"/>
    <w:rsid w:val="001436B0"/>
    <w:rsid w:val="00143EFA"/>
    <w:rsid w:val="001469C1"/>
    <w:rsid w:val="00146C05"/>
    <w:rsid w:val="001474CC"/>
    <w:rsid w:val="00150307"/>
    <w:rsid w:val="001508C6"/>
    <w:rsid w:val="00150CF3"/>
    <w:rsid w:val="00151358"/>
    <w:rsid w:val="00151C27"/>
    <w:rsid w:val="00151CDE"/>
    <w:rsid w:val="00152840"/>
    <w:rsid w:val="001540E7"/>
    <w:rsid w:val="001546B6"/>
    <w:rsid w:val="00154A2F"/>
    <w:rsid w:val="00155A79"/>
    <w:rsid w:val="00155E3D"/>
    <w:rsid w:val="0016040B"/>
    <w:rsid w:val="001606AE"/>
    <w:rsid w:val="00160741"/>
    <w:rsid w:val="00162BF8"/>
    <w:rsid w:val="00163309"/>
    <w:rsid w:val="0016473D"/>
    <w:rsid w:val="00164998"/>
    <w:rsid w:val="0016541E"/>
    <w:rsid w:val="00165CE2"/>
    <w:rsid w:val="00166BE5"/>
    <w:rsid w:val="001676CF"/>
    <w:rsid w:val="00171BE5"/>
    <w:rsid w:val="00172F9A"/>
    <w:rsid w:val="0017353F"/>
    <w:rsid w:val="00175A91"/>
    <w:rsid w:val="00176E3F"/>
    <w:rsid w:val="001818E5"/>
    <w:rsid w:val="001829F2"/>
    <w:rsid w:val="001843D8"/>
    <w:rsid w:val="00184D59"/>
    <w:rsid w:val="001853C3"/>
    <w:rsid w:val="0018571B"/>
    <w:rsid w:val="00185EF7"/>
    <w:rsid w:val="0018668E"/>
    <w:rsid w:val="00186842"/>
    <w:rsid w:val="00186CA6"/>
    <w:rsid w:val="0018775C"/>
    <w:rsid w:val="001904A6"/>
    <w:rsid w:val="00190875"/>
    <w:rsid w:val="00192316"/>
    <w:rsid w:val="00192D27"/>
    <w:rsid w:val="00193096"/>
    <w:rsid w:val="001933C7"/>
    <w:rsid w:val="00193751"/>
    <w:rsid w:val="001937EE"/>
    <w:rsid w:val="00195BB5"/>
    <w:rsid w:val="00195E5B"/>
    <w:rsid w:val="00196971"/>
    <w:rsid w:val="00196999"/>
    <w:rsid w:val="001A0A72"/>
    <w:rsid w:val="001A1DC8"/>
    <w:rsid w:val="001A27C3"/>
    <w:rsid w:val="001A4076"/>
    <w:rsid w:val="001A416E"/>
    <w:rsid w:val="001A41E1"/>
    <w:rsid w:val="001A5A4A"/>
    <w:rsid w:val="001A5C77"/>
    <w:rsid w:val="001A6068"/>
    <w:rsid w:val="001A6685"/>
    <w:rsid w:val="001B0115"/>
    <w:rsid w:val="001B01D4"/>
    <w:rsid w:val="001B080C"/>
    <w:rsid w:val="001B256F"/>
    <w:rsid w:val="001B3292"/>
    <w:rsid w:val="001B36C0"/>
    <w:rsid w:val="001B3A0A"/>
    <w:rsid w:val="001B3DD4"/>
    <w:rsid w:val="001B6A71"/>
    <w:rsid w:val="001B6A76"/>
    <w:rsid w:val="001B6A7A"/>
    <w:rsid w:val="001B7123"/>
    <w:rsid w:val="001B7220"/>
    <w:rsid w:val="001C2131"/>
    <w:rsid w:val="001C40C5"/>
    <w:rsid w:val="001C4469"/>
    <w:rsid w:val="001C4D89"/>
    <w:rsid w:val="001C617D"/>
    <w:rsid w:val="001C6EA1"/>
    <w:rsid w:val="001C75EE"/>
    <w:rsid w:val="001C78FD"/>
    <w:rsid w:val="001D1287"/>
    <w:rsid w:val="001D31FD"/>
    <w:rsid w:val="001D7793"/>
    <w:rsid w:val="001D7DAE"/>
    <w:rsid w:val="001E0637"/>
    <w:rsid w:val="001E0BC3"/>
    <w:rsid w:val="001E0E1E"/>
    <w:rsid w:val="001E2048"/>
    <w:rsid w:val="001E2076"/>
    <w:rsid w:val="001E237B"/>
    <w:rsid w:val="001E2A52"/>
    <w:rsid w:val="001E4B32"/>
    <w:rsid w:val="001E4CE0"/>
    <w:rsid w:val="001E5959"/>
    <w:rsid w:val="001E5A14"/>
    <w:rsid w:val="001E67CE"/>
    <w:rsid w:val="001F0073"/>
    <w:rsid w:val="001F00CE"/>
    <w:rsid w:val="001F2029"/>
    <w:rsid w:val="001F2792"/>
    <w:rsid w:val="001F279D"/>
    <w:rsid w:val="001F41F1"/>
    <w:rsid w:val="001F45AE"/>
    <w:rsid w:val="001F45E0"/>
    <w:rsid w:val="001F4A49"/>
    <w:rsid w:val="001F69D4"/>
    <w:rsid w:val="001F788B"/>
    <w:rsid w:val="00200154"/>
    <w:rsid w:val="002003D7"/>
    <w:rsid w:val="00200CC8"/>
    <w:rsid w:val="002012A8"/>
    <w:rsid w:val="00201523"/>
    <w:rsid w:val="00202875"/>
    <w:rsid w:val="0020369D"/>
    <w:rsid w:val="002044D4"/>
    <w:rsid w:val="002047AE"/>
    <w:rsid w:val="00204907"/>
    <w:rsid w:val="002053CA"/>
    <w:rsid w:val="00205601"/>
    <w:rsid w:val="002075EA"/>
    <w:rsid w:val="00207EC9"/>
    <w:rsid w:val="0021157C"/>
    <w:rsid w:val="0021277C"/>
    <w:rsid w:val="00212A6C"/>
    <w:rsid w:val="00212F5B"/>
    <w:rsid w:val="00212FA7"/>
    <w:rsid w:val="002132EF"/>
    <w:rsid w:val="00213BE1"/>
    <w:rsid w:val="002145DF"/>
    <w:rsid w:val="00215061"/>
    <w:rsid w:val="00216F1A"/>
    <w:rsid w:val="00220BCB"/>
    <w:rsid w:val="00221E8B"/>
    <w:rsid w:val="002228DA"/>
    <w:rsid w:val="00222A74"/>
    <w:rsid w:val="002235D1"/>
    <w:rsid w:val="00224A1A"/>
    <w:rsid w:val="00224DBA"/>
    <w:rsid w:val="00224DEC"/>
    <w:rsid w:val="0022718D"/>
    <w:rsid w:val="00227E2E"/>
    <w:rsid w:val="0023026A"/>
    <w:rsid w:val="002308DB"/>
    <w:rsid w:val="002310A4"/>
    <w:rsid w:val="0023128F"/>
    <w:rsid w:val="00231773"/>
    <w:rsid w:val="00232901"/>
    <w:rsid w:val="0023291A"/>
    <w:rsid w:val="00232D22"/>
    <w:rsid w:val="00233491"/>
    <w:rsid w:val="00234F6E"/>
    <w:rsid w:val="002351AB"/>
    <w:rsid w:val="00235913"/>
    <w:rsid w:val="00235D92"/>
    <w:rsid w:val="00237DB3"/>
    <w:rsid w:val="00241463"/>
    <w:rsid w:val="002422E1"/>
    <w:rsid w:val="00242568"/>
    <w:rsid w:val="002428FF"/>
    <w:rsid w:val="00242CDF"/>
    <w:rsid w:val="00243887"/>
    <w:rsid w:val="00243EF3"/>
    <w:rsid w:val="002442B0"/>
    <w:rsid w:val="00246700"/>
    <w:rsid w:val="00247707"/>
    <w:rsid w:val="00250D0F"/>
    <w:rsid w:val="00251494"/>
    <w:rsid w:val="00251C54"/>
    <w:rsid w:val="00251FA0"/>
    <w:rsid w:val="0025259A"/>
    <w:rsid w:val="00252D55"/>
    <w:rsid w:val="0025302C"/>
    <w:rsid w:val="00254213"/>
    <w:rsid w:val="00256406"/>
    <w:rsid w:val="00257559"/>
    <w:rsid w:val="00257C77"/>
    <w:rsid w:val="00260096"/>
    <w:rsid w:val="0026153F"/>
    <w:rsid w:val="002616A6"/>
    <w:rsid w:val="00261B03"/>
    <w:rsid w:val="00261ED5"/>
    <w:rsid w:val="00262112"/>
    <w:rsid w:val="00262DD4"/>
    <w:rsid w:val="00263418"/>
    <w:rsid w:val="00266088"/>
    <w:rsid w:val="00266878"/>
    <w:rsid w:val="0026718E"/>
    <w:rsid w:val="002674B0"/>
    <w:rsid w:val="00267718"/>
    <w:rsid w:val="00267775"/>
    <w:rsid w:val="002678D3"/>
    <w:rsid w:val="002706CB"/>
    <w:rsid w:val="00270A16"/>
    <w:rsid w:val="0027146B"/>
    <w:rsid w:val="00271A1E"/>
    <w:rsid w:val="00272488"/>
    <w:rsid w:val="0027322B"/>
    <w:rsid w:val="002735ED"/>
    <w:rsid w:val="00273AD3"/>
    <w:rsid w:val="00273F42"/>
    <w:rsid w:val="002752EA"/>
    <w:rsid w:val="002756C9"/>
    <w:rsid w:val="00276127"/>
    <w:rsid w:val="00277820"/>
    <w:rsid w:val="00277D94"/>
    <w:rsid w:val="002808CF"/>
    <w:rsid w:val="002810A0"/>
    <w:rsid w:val="0028112E"/>
    <w:rsid w:val="002814DE"/>
    <w:rsid w:val="00282684"/>
    <w:rsid w:val="0028352A"/>
    <w:rsid w:val="002840C5"/>
    <w:rsid w:val="00284785"/>
    <w:rsid w:val="00284E13"/>
    <w:rsid w:val="00285F09"/>
    <w:rsid w:val="00286CAB"/>
    <w:rsid w:val="002908C3"/>
    <w:rsid w:val="00290B00"/>
    <w:rsid w:val="0029121E"/>
    <w:rsid w:val="002913A0"/>
    <w:rsid w:val="002913A3"/>
    <w:rsid w:val="00291819"/>
    <w:rsid w:val="002919C3"/>
    <w:rsid w:val="00291F19"/>
    <w:rsid w:val="00292F9A"/>
    <w:rsid w:val="00293528"/>
    <w:rsid w:val="00293970"/>
    <w:rsid w:val="00293B3F"/>
    <w:rsid w:val="00294CEB"/>
    <w:rsid w:val="00294F16"/>
    <w:rsid w:val="00295854"/>
    <w:rsid w:val="0029614F"/>
    <w:rsid w:val="002964A1"/>
    <w:rsid w:val="002975C4"/>
    <w:rsid w:val="00297747"/>
    <w:rsid w:val="002A0439"/>
    <w:rsid w:val="002A0A52"/>
    <w:rsid w:val="002A172F"/>
    <w:rsid w:val="002A1D6D"/>
    <w:rsid w:val="002A2869"/>
    <w:rsid w:val="002A32BC"/>
    <w:rsid w:val="002A3EB9"/>
    <w:rsid w:val="002A4BE2"/>
    <w:rsid w:val="002A4D50"/>
    <w:rsid w:val="002A6DB4"/>
    <w:rsid w:val="002A733D"/>
    <w:rsid w:val="002B0293"/>
    <w:rsid w:val="002B1838"/>
    <w:rsid w:val="002B1A35"/>
    <w:rsid w:val="002B38F9"/>
    <w:rsid w:val="002B6018"/>
    <w:rsid w:val="002B603F"/>
    <w:rsid w:val="002B74AB"/>
    <w:rsid w:val="002B7533"/>
    <w:rsid w:val="002B7DFC"/>
    <w:rsid w:val="002C017D"/>
    <w:rsid w:val="002C027C"/>
    <w:rsid w:val="002C0305"/>
    <w:rsid w:val="002C060B"/>
    <w:rsid w:val="002C0C5A"/>
    <w:rsid w:val="002C1191"/>
    <w:rsid w:val="002C1EB5"/>
    <w:rsid w:val="002C1F00"/>
    <w:rsid w:val="002C20B4"/>
    <w:rsid w:val="002C2AE7"/>
    <w:rsid w:val="002C2DB2"/>
    <w:rsid w:val="002C5A45"/>
    <w:rsid w:val="002C7060"/>
    <w:rsid w:val="002D0DBB"/>
    <w:rsid w:val="002D1275"/>
    <w:rsid w:val="002D3487"/>
    <w:rsid w:val="002D4304"/>
    <w:rsid w:val="002D4378"/>
    <w:rsid w:val="002D4B9D"/>
    <w:rsid w:val="002D5308"/>
    <w:rsid w:val="002D5796"/>
    <w:rsid w:val="002D67F5"/>
    <w:rsid w:val="002D6801"/>
    <w:rsid w:val="002D6CCA"/>
    <w:rsid w:val="002D793E"/>
    <w:rsid w:val="002D7F94"/>
    <w:rsid w:val="002E0519"/>
    <w:rsid w:val="002E0C3F"/>
    <w:rsid w:val="002E1434"/>
    <w:rsid w:val="002E16BE"/>
    <w:rsid w:val="002E2B11"/>
    <w:rsid w:val="002E35AA"/>
    <w:rsid w:val="002E3A56"/>
    <w:rsid w:val="002E5E20"/>
    <w:rsid w:val="002E6F00"/>
    <w:rsid w:val="002E7AD5"/>
    <w:rsid w:val="002F05EE"/>
    <w:rsid w:val="002F10AC"/>
    <w:rsid w:val="002F2AED"/>
    <w:rsid w:val="002F55D0"/>
    <w:rsid w:val="002F688D"/>
    <w:rsid w:val="00300210"/>
    <w:rsid w:val="003010B8"/>
    <w:rsid w:val="003010BE"/>
    <w:rsid w:val="00301106"/>
    <w:rsid w:val="003011EC"/>
    <w:rsid w:val="00302190"/>
    <w:rsid w:val="00302196"/>
    <w:rsid w:val="0030527D"/>
    <w:rsid w:val="003055AD"/>
    <w:rsid w:val="003059AC"/>
    <w:rsid w:val="00306B66"/>
    <w:rsid w:val="00306B7E"/>
    <w:rsid w:val="00306E98"/>
    <w:rsid w:val="003101F3"/>
    <w:rsid w:val="003102BD"/>
    <w:rsid w:val="00311082"/>
    <w:rsid w:val="003127F0"/>
    <w:rsid w:val="00312B7A"/>
    <w:rsid w:val="003133D9"/>
    <w:rsid w:val="003146DE"/>
    <w:rsid w:val="003173F9"/>
    <w:rsid w:val="00317602"/>
    <w:rsid w:val="00320279"/>
    <w:rsid w:val="00322AEA"/>
    <w:rsid w:val="00323115"/>
    <w:rsid w:val="00323F70"/>
    <w:rsid w:val="00324253"/>
    <w:rsid w:val="00325105"/>
    <w:rsid w:val="003274DF"/>
    <w:rsid w:val="003278E8"/>
    <w:rsid w:val="003302FF"/>
    <w:rsid w:val="003306F0"/>
    <w:rsid w:val="00331D30"/>
    <w:rsid w:val="00331DE5"/>
    <w:rsid w:val="0033255A"/>
    <w:rsid w:val="00332685"/>
    <w:rsid w:val="00333470"/>
    <w:rsid w:val="00333D05"/>
    <w:rsid w:val="00333E4B"/>
    <w:rsid w:val="00333FF2"/>
    <w:rsid w:val="0033582C"/>
    <w:rsid w:val="00335DF1"/>
    <w:rsid w:val="003365B5"/>
    <w:rsid w:val="0033667F"/>
    <w:rsid w:val="00336B2B"/>
    <w:rsid w:val="0033794A"/>
    <w:rsid w:val="00337B08"/>
    <w:rsid w:val="00340B6A"/>
    <w:rsid w:val="00343022"/>
    <w:rsid w:val="00344D87"/>
    <w:rsid w:val="003464C9"/>
    <w:rsid w:val="00346DC4"/>
    <w:rsid w:val="003473CA"/>
    <w:rsid w:val="00347940"/>
    <w:rsid w:val="00350191"/>
    <w:rsid w:val="00351164"/>
    <w:rsid w:val="00351A67"/>
    <w:rsid w:val="00351C07"/>
    <w:rsid w:val="00352AB4"/>
    <w:rsid w:val="00352FA5"/>
    <w:rsid w:val="00353B37"/>
    <w:rsid w:val="00354CEE"/>
    <w:rsid w:val="0035576D"/>
    <w:rsid w:val="00363039"/>
    <w:rsid w:val="00365FE4"/>
    <w:rsid w:val="0036650B"/>
    <w:rsid w:val="00366DBF"/>
    <w:rsid w:val="00367693"/>
    <w:rsid w:val="0037029F"/>
    <w:rsid w:val="00370540"/>
    <w:rsid w:val="00370820"/>
    <w:rsid w:val="00371005"/>
    <w:rsid w:val="003715C3"/>
    <w:rsid w:val="003748C8"/>
    <w:rsid w:val="00374C63"/>
    <w:rsid w:val="00374CF4"/>
    <w:rsid w:val="00375F1B"/>
    <w:rsid w:val="00376C28"/>
    <w:rsid w:val="00376C51"/>
    <w:rsid w:val="00377357"/>
    <w:rsid w:val="0038248C"/>
    <w:rsid w:val="003824EE"/>
    <w:rsid w:val="0038299B"/>
    <w:rsid w:val="00383353"/>
    <w:rsid w:val="00383557"/>
    <w:rsid w:val="0038420A"/>
    <w:rsid w:val="00384431"/>
    <w:rsid w:val="00384F53"/>
    <w:rsid w:val="00385F99"/>
    <w:rsid w:val="0038684A"/>
    <w:rsid w:val="00386CA0"/>
    <w:rsid w:val="00387CBA"/>
    <w:rsid w:val="00387EF8"/>
    <w:rsid w:val="0039063C"/>
    <w:rsid w:val="00391415"/>
    <w:rsid w:val="0039154C"/>
    <w:rsid w:val="003915DF"/>
    <w:rsid w:val="003915E5"/>
    <w:rsid w:val="003924B5"/>
    <w:rsid w:val="00393942"/>
    <w:rsid w:val="00394644"/>
    <w:rsid w:val="00395F2A"/>
    <w:rsid w:val="00396A31"/>
    <w:rsid w:val="003A0E3A"/>
    <w:rsid w:val="003A1223"/>
    <w:rsid w:val="003A1373"/>
    <w:rsid w:val="003A2529"/>
    <w:rsid w:val="003A31A1"/>
    <w:rsid w:val="003A680F"/>
    <w:rsid w:val="003A78ED"/>
    <w:rsid w:val="003A7C7C"/>
    <w:rsid w:val="003B1959"/>
    <w:rsid w:val="003B2466"/>
    <w:rsid w:val="003B2F47"/>
    <w:rsid w:val="003B3175"/>
    <w:rsid w:val="003B31F7"/>
    <w:rsid w:val="003B352A"/>
    <w:rsid w:val="003B4E10"/>
    <w:rsid w:val="003B4EE7"/>
    <w:rsid w:val="003B5467"/>
    <w:rsid w:val="003B70DA"/>
    <w:rsid w:val="003B7167"/>
    <w:rsid w:val="003B7C05"/>
    <w:rsid w:val="003B7EC5"/>
    <w:rsid w:val="003C08D2"/>
    <w:rsid w:val="003C0A78"/>
    <w:rsid w:val="003C24D7"/>
    <w:rsid w:val="003C30D6"/>
    <w:rsid w:val="003C466B"/>
    <w:rsid w:val="003C50B1"/>
    <w:rsid w:val="003C514F"/>
    <w:rsid w:val="003C5417"/>
    <w:rsid w:val="003C6176"/>
    <w:rsid w:val="003C796B"/>
    <w:rsid w:val="003C7D5B"/>
    <w:rsid w:val="003D19EE"/>
    <w:rsid w:val="003D27A2"/>
    <w:rsid w:val="003D29C6"/>
    <w:rsid w:val="003D4754"/>
    <w:rsid w:val="003D50EB"/>
    <w:rsid w:val="003D60AA"/>
    <w:rsid w:val="003D616D"/>
    <w:rsid w:val="003D666B"/>
    <w:rsid w:val="003D717F"/>
    <w:rsid w:val="003D747F"/>
    <w:rsid w:val="003E05B4"/>
    <w:rsid w:val="003E0DE3"/>
    <w:rsid w:val="003E0E50"/>
    <w:rsid w:val="003E12E3"/>
    <w:rsid w:val="003E20A8"/>
    <w:rsid w:val="003E283D"/>
    <w:rsid w:val="003E3E74"/>
    <w:rsid w:val="003E42F6"/>
    <w:rsid w:val="003E4457"/>
    <w:rsid w:val="003E48D2"/>
    <w:rsid w:val="003E4C43"/>
    <w:rsid w:val="003E5161"/>
    <w:rsid w:val="003E5683"/>
    <w:rsid w:val="003E5F8D"/>
    <w:rsid w:val="003E6436"/>
    <w:rsid w:val="003E678F"/>
    <w:rsid w:val="003E6CDA"/>
    <w:rsid w:val="003E6DA6"/>
    <w:rsid w:val="003E6F69"/>
    <w:rsid w:val="003E7312"/>
    <w:rsid w:val="003E750C"/>
    <w:rsid w:val="003E7DF9"/>
    <w:rsid w:val="003F0671"/>
    <w:rsid w:val="003F24C4"/>
    <w:rsid w:val="003F572A"/>
    <w:rsid w:val="003F7203"/>
    <w:rsid w:val="003F772D"/>
    <w:rsid w:val="003F785D"/>
    <w:rsid w:val="00400708"/>
    <w:rsid w:val="00402797"/>
    <w:rsid w:val="00402EEB"/>
    <w:rsid w:val="004031B3"/>
    <w:rsid w:val="00406BDA"/>
    <w:rsid w:val="00407A4F"/>
    <w:rsid w:val="00410A68"/>
    <w:rsid w:val="00410B36"/>
    <w:rsid w:val="0041113E"/>
    <w:rsid w:val="00411378"/>
    <w:rsid w:val="0041288B"/>
    <w:rsid w:val="00413C89"/>
    <w:rsid w:val="00413D53"/>
    <w:rsid w:val="00414FAD"/>
    <w:rsid w:val="004151AB"/>
    <w:rsid w:val="00415290"/>
    <w:rsid w:val="0041595F"/>
    <w:rsid w:val="00416595"/>
    <w:rsid w:val="004168D9"/>
    <w:rsid w:val="0041723D"/>
    <w:rsid w:val="004178DE"/>
    <w:rsid w:val="004201D9"/>
    <w:rsid w:val="00420FB2"/>
    <w:rsid w:val="00420FF9"/>
    <w:rsid w:val="00423357"/>
    <w:rsid w:val="004257E1"/>
    <w:rsid w:val="00425B0C"/>
    <w:rsid w:val="00427726"/>
    <w:rsid w:val="00427A26"/>
    <w:rsid w:val="00430FDC"/>
    <w:rsid w:val="0043158B"/>
    <w:rsid w:val="00431655"/>
    <w:rsid w:val="00432869"/>
    <w:rsid w:val="004332AE"/>
    <w:rsid w:val="00433BCE"/>
    <w:rsid w:val="00434BC9"/>
    <w:rsid w:val="00435112"/>
    <w:rsid w:val="00435420"/>
    <w:rsid w:val="00435C0E"/>
    <w:rsid w:val="004362F7"/>
    <w:rsid w:val="004372F9"/>
    <w:rsid w:val="0044013C"/>
    <w:rsid w:val="004420DD"/>
    <w:rsid w:val="004421E7"/>
    <w:rsid w:val="00442506"/>
    <w:rsid w:val="00443767"/>
    <w:rsid w:val="00443FFD"/>
    <w:rsid w:val="004440C7"/>
    <w:rsid w:val="00444156"/>
    <w:rsid w:val="004448F0"/>
    <w:rsid w:val="00444FA5"/>
    <w:rsid w:val="004459F3"/>
    <w:rsid w:val="00447A4C"/>
    <w:rsid w:val="00450DD5"/>
    <w:rsid w:val="004517C9"/>
    <w:rsid w:val="004523F3"/>
    <w:rsid w:val="004535E8"/>
    <w:rsid w:val="0045461D"/>
    <w:rsid w:val="004563D0"/>
    <w:rsid w:val="00456CE5"/>
    <w:rsid w:val="004571B9"/>
    <w:rsid w:val="0045776D"/>
    <w:rsid w:val="00457907"/>
    <w:rsid w:val="00461066"/>
    <w:rsid w:val="0046181D"/>
    <w:rsid w:val="00462FE0"/>
    <w:rsid w:val="004632D0"/>
    <w:rsid w:val="00463519"/>
    <w:rsid w:val="004639C8"/>
    <w:rsid w:val="004646A9"/>
    <w:rsid w:val="00464A63"/>
    <w:rsid w:val="00464AFC"/>
    <w:rsid w:val="00465751"/>
    <w:rsid w:val="00466127"/>
    <w:rsid w:val="00466CDA"/>
    <w:rsid w:val="004679F7"/>
    <w:rsid w:val="00467DA9"/>
    <w:rsid w:val="00467DAC"/>
    <w:rsid w:val="0047038B"/>
    <w:rsid w:val="00471BBA"/>
    <w:rsid w:val="00471EB5"/>
    <w:rsid w:val="00472CD3"/>
    <w:rsid w:val="00472CD8"/>
    <w:rsid w:val="00472D1B"/>
    <w:rsid w:val="00474111"/>
    <w:rsid w:val="004747AC"/>
    <w:rsid w:val="00474944"/>
    <w:rsid w:val="0047518C"/>
    <w:rsid w:val="0047532B"/>
    <w:rsid w:val="004753BA"/>
    <w:rsid w:val="00477B1D"/>
    <w:rsid w:val="00477C07"/>
    <w:rsid w:val="004806EA"/>
    <w:rsid w:val="00480B8B"/>
    <w:rsid w:val="00480D1E"/>
    <w:rsid w:val="00482D92"/>
    <w:rsid w:val="00482EC5"/>
    <w:rsid w:val="00482F55"/>
    <w:rsid w:val="00483FC4"/>
    <w:rsid w:val="0048636B"/>
    <w:rsid w:val="0048668A"/>
    <w:rsid w:val="00486753"/>
    <w:rsid w:val="00487CA7"/>
    <w:rsid w:val="00491603"/>
    <w:rsid w:val="004920AB"/>
    <w:rsid w:val="004920DD"/>
    <w:rsid w:val="004922A3"/>
    <w:rsid w:val="004943E7"/>
    <w:rsid w:val="00494EB0"/>
    <w:rsid w:val="00495D4E"/>
    <w:rsid w:val="0049688D"/>
    <w:rsid w:val="00496F00"/>
    <w:rsid w:val="0049779D"/>
    <w:rsid w:val="00497B1B"/>
    <w:rsid w:val="00497E99"/>
    <w:rsid w:val="004A0B27"/>
    <w:rsid w:val="004A1436"/>
    <w:rsid w:val="004A1848"/>
    <w:rsid w:val="004A19E2"/>
    <w:rsid w:val="004A2329"/>
    <w:rsid w:val="004A29D2"/>
    <w:rsid w:val="004A2C9D"/>
    <w:rsid w:val="004A2F43"/>
    <w:rsid w:val="004A461A"/>
    <w:rsid w:val="004A4BC7"/>
    <w:rsid w:val="004A641F"/>
    <w:rsid w:val="004A6F6C"/>
    <w:rsid w:val="004B1F21"/>
    <w:rsid w:val="004B2359"/>
    <w:rsid w:val="004B24FB"/>
    <w:rsid w:val="004B3A8A"/>
    <w:rsid w:val="004B59A7"/>
    <w:rsid w:val="004B6117"/>
    <w:rsid w:val="004B74F2"/>
    <w:rsid w:val="004B753C"/>
    <w:rsid w:val="004C1203"/>
    <w:rsid w:val="004C1A36"/>
    <w:rsid w:val="004C2E85"/>
    <w:rsid w:val="004C3909"/>
    <w:rsid w:val="004C4591"/>
    <w:rsid w:val="004C45E5"/>
    <w:rsid w:val="004C4A9B"/>
    <w:rsid w:val="004C706F"/>
    <w:rsid w:val="004C7483"/>
    <w:rsid w:val="004D097C"/>
    <w:rsid w:val="004D0AB4"/>
    <w:rsid w:val="004D1233"/>
    <w:rsid w:val="004D15D3"/>
    <w:rsid w:val="004D1A1E"/>
    <w:rsid w:val="004D3259"/>
    <w:rsid w:val="004D34BD"/>
    <w:rsid w:val="004D4043"/>
    <w:rsid w:val="004D41CE"/>
    <w:rsid w:val="004D49C6"/>
    <w:rsid w:val="004D4AB3"/>
    <w:rsid w:val="004D51FB"/>
    <w:rsid w:val="004D564D"/>
    <w:rsid w:val="004E0462"/>
    <w:rsid w:val="004E084F"/>
    <w:rsid w:val="004E1533"/>
    <w:rsid w:val="004E1D75"/>
    <w:rsid w:val="004E1FEE"/>
    <w:rsid w:val="004E208F"/>
    <w:rsid w:val="004E215C"/>
    <w:rsid w:val="004E2E04"/>
    <w:rsid w:val="004E3DF9"/>
    <w:rsid w:val="004E3FF6"/>
    <w:rsid w:val="004E4F63"/>
    <w:rsid w:val="004E5AC6"/>
    <w:rsid w:val="004E5F02"/>
    <w:rsid w:val="004E6589"/>
    <w:rsid w:val="004E66E9"/>
    <w:rsid w:val="004E6828"/>
    <w:rsid w:val="004E6977"/>
    <w:rsid w:val="004F06AC"/>
    <w:rsid w:val="004F0BAD"/>
    <w:rsid w:val="004F1BDF"/>
    <w:rsid w:val="004F1E82"/>
    <w:rsid w:val="004F2E69"/>
    <w:rsid w:val="004F3887"/>
    <w:rsid w:val="004F4233"/>
    <w:rsid w:val="004F454F"/>
    <w:rsid w:val="004F4FE8"/>
    <w:rsid w:val="004F5223"/>
    <w:rsid w:val="004F6E65"/>
    <w:rsid w:val="004F708E"/>
    <w:rsid w:val="004F74DF"/>
    <w:rsid w:val="0050084A"/>
    <w:rsid w:val="005019E3"/>
    <w:rsid w:val="00502340"/>
    <w:rsid w:val="005024C5"/>
    <w:rsid w:val="005025F9"/>
    <w:rsid w:val="00503335"/>
    <w:rsid w:val="00503A34"/>
    <w:rsid w:val="00504542"/>
    <w:rsid w:val="00506982"/>
    <w:rsid w:val="00506A0D"/>
    <w:rsid w:val="00507735"/>
    <w:rsid w:val="0051188D"/>
    <w:rsid w:val="00511ED7"/>
    <w:rsid w:val="005124DD"/>
    <w:rsid w:val="00513720"/>
    <w:rsid w:val="0051385A"/>
    <w:rsid w:val="005139B2"/>
    <w:rsid w:val="00514D78"/>
    <w:rsid w:val="0051604B"/>
    <w:rsid w:val="0051664F"/>
    <w:rsid w:val="00516FC6"/>
    <w:rsid w:val="00516FE1"/>
    <w:rsid w:val="00517279"/>
    <w:rsid w:val="0051751E"/>
    <w:rsid w:val="00517531"/>
    <w:rsid w:val="0051786D"/>
    <w:rsid w:val="005203E3"/>
    <w:rsid w:val="005205B8"/>
    <w:rsid w:val="005205E0"/>
    <w:rsid w:val="00520664"/>
    <w:rsid w:val="00520BD7"/>
    <w:rsid w:val="00521728"/>
    <w:rsid w:val="00521B6E"/>
    <w:rsid w:val="00522030"/>
    <w:rsid w:val="00522421"/>
    <w:rsid w:val="00523F65"/>
    <w:rsid w:val="0052449A"/>
    <w:rsid w:val="00524933"/>
    <w:rsid w:val="005250CE"/>
    <w:rsid w:val="005302EC"/>
    <w:rsid w:val="00531F37"/>
    <w:rsid w:val="005334A4"/>
    <w:rsid w:val="00533921"/>
    <w:rsid w:val="00533BFF"/>
    <w:rsid w:val="0053512B"/>
    <w:rsid w:val="005355DC"/>
    <w:rsid w:val="00541766"/>
    <w:rsid w:val="00541B1B"/>
    <w:rsid w:val="00543F21"/>
    <w:rsid w:val="0054577E"/>
    <w:rsid w:val="005462D8"/>
    <w:rsid w:val="00551B8D"/>
    <w:rsid w:val="00551C87"/>
    <w:rsid w:val="00552610"/>
    <w:rsid w:val="00552CB7"/>
    <w:rsid w:val="00552EE7"/>
    <w:rsid w:val="005543DB"/>
    <w:rsid w:val="00554F19"/>
    <w:rsid w:val="00555879"/>
    <w:rsid w:val="00555987"/>
    <w:rsid w:val="00555FF6"/>
    <w:rsid w:val="005561AA"/>
    <w:rsid w:val="005568E4"/>
    <w:rsid w:val="00556AFA"/>
    <w:rsid w:val="00556B5A"/>
    <w:rsid w:val="0055704D"/>
    <w:rsid w:val="00557CB8"/>
    <w:rsid w:val="00560F96"/>
    <w:rsid w:val="00561CA3"/>
    <w:rsid w:val="00562194"/>
    <w:rsid w:val="00564526"/>
    <w:rsid w:val="005654A8"/>
    <w:rsid w:val="0056571B"/>
    <w:rsid w:val="00566182"/>
    <w:rsid w:val="00566590"/>
    <w:rsid w:val="00570629"/>
    <w:rsid w:val="005710C6"/>
    <w:rsid w:val="00572145"/>
    <w:rsid w:val="005731AB"/>
    <w:rsid w:val="005745F5"/>
    <w:rsid w:val="005746F6"/>
    <w:rsid w:val="00575E67"/>
    <w:rsid w:val="00576138"/>
    <w:rsid w:val="00576B88"/>
    <w:rsid w:val="00580A06"/>
    <w:rsid w:val="005816FD"/>
    <w:rsid w:val="00582C7B"/>
    <w:rsid w:val="00583A8E"/>
    <w:rsid w:val="00584190"/>
    <w:rsid w:val="005844A9"/>
    <w:rsid w:val="005859AA"/>
    <w:rsid w:val="00587018"/>
    <w:rsid w:val="00587E94"/>
    <w:rsid w:val="00591157"/>
    <w:rsid w:val="005911DF"/>
    <w:rsid w:val="005914AB"/>
    <w:rsid w:val="005915AF"/>
    <w:rsid w:val="005929E0"/>
    <w:rsid w:val="00593E01"/>
    <w:rsid w:val="00593FB7"/>
    <w:rsid w:val="00594EEB"/>
    <w:rsid w:val="00595355"/>
    <w:rsid w:val="00596264"/>
    <w:rsid w:val="00596390"/>
    <w:rsid w:val="00596521"/>
    <w:rsid w:val="005973BA"/>
    <w:rsid w:val="005A0B08"/>
    <w:rsid w:val="005A14A2"/>
    <w:rsid w:val="005A1805"/>
    <w:rsid w:val="005A1AEA"/>
    <w:rsid w:val="005A2357"/>
    <w:rsid w:val="005A2665"/>
    <w:rsid w:val="005A26E2"/>
    <w:rsid w:val="005A2E45"/>
    <w:rsid w:val="005A6F54"/>
    <w:rsid w:val="005A7C36"/>
    <w:rsid w:val="005A7E36"/>
    <w:rsid w:val="005A7ED4"/>
    <w:rsid w:val="005B0318"/>
    <w:rsid w:val="005B1131"/>
    <w:rsid w:val="005B144C"/>
    <w:rsid w:val="005B1483"/>
    <w:rsid w:val="005B2B0A"/>
    <w:rsid w:val="005B3435"/>
    <w:rsid w:val="005B3604"/>
    <w:rsid w:val="005B4DC5"/>
    <w:rsid w:val="005B51FB"/>
    <w:rsid w:val="005B5528"/>
    <w:rsid w:val="005B58B6"/>
    <w:rsid w:val="005B7161"/>
    <w:rsid w:val="005B7404"/>
    <w:rsid w:val="005B77B8"/>
    <w:rsid w:val="005B7ACB"/>
    <w:rsid w:val="005B7C3C"/>
    <w:rsid w:val="005C0551"/>
    <w:rsid w:val="005C0A87"/>
    <w:rsid w:val="005C1119"/>
    <w:rsid w:val="005C2897"/>
    <w:rsid w:val="005C376D"/>
    <w:rsid w:val="005C3D32"/>
    <w:rsid w:val="005C4AD4"/>
    <w:rsid w:val="005C5E36"/>
    <w:rsid w:val="005C6CAA"/>
    <w:rsid w:val="005C7C5E"/>
    <w:rsid w:val="005D0702"/>
    <w:rsid w:val="005D0A5D"/>
    <w:rsid w:val="005D1FB4"/>
    <w:rsid w:val="005D3D49"/>
    <w:rsid w:val="005D4B41"/>
    <w:rsid w:val="005D554A"/>
    <w:rsid w:val="005D591C"/>
    <w:rsid w:val="005D72C5"/>
    <w:rsid w:val="005D7E9E"/>
    <w:rsid w:val="005E027C"/>
    <w:rsid w:val="005E0A96"/>
    <w:rsid w:val="005E1361"/>
    <w:rsid w:val="005E187D"/>
    <w:rsid w:val="005E1C85"/>
    <w:rsid w:val="005E2166"/>
    <w:rsid w:val="005E2785"/>
    <w:rsid w:val="005E32A7"/>
    <w:rsid w:val="005E42D0"/>
    <w:rsid w:val="005E48A0"/>
    <w:rsid w:val="005E5070"/>
    <w:rsid w:val="005E5235"/>
    <w:rsid w:val="005E7315"/>
    <w:rsid w:val="005E7342"/>
    <w:rsid w:val="005E782B"/>
    <w:rsid w:val="005E795C"/>
    <w:rsid w:val="005E7F77"/>
    <w:rsid w:val="005F19C5"/>
    <w:rsid w:val="005F1AC5"/>
    <w:rsid w:val="005F23DC"/>
    <w:rsid w:val="005F2544"/>
    <w:rsid w:val="005F2CBE"/>
    <w:rsid w:val="005F3824"/>
    <w:rsid w:val="005F38D3"/>
    <w:rsid w:val="005F3A87"/>
    <w:rsid w:val="005F4669"/>
    <w:rsid w:val="005F4BB2"/>
    <w:rsid w:val="005F58F2"/>
    <w:rsid w:val="005F618C"/>
    <w:rsid w:val="005F7EE2"/>
    <w:rsid w:val="0060001A"/>
    <w:rsid w:val="006009E9"/>
    <w:rsid w:val="00600EFC"/>
    <w:rsid w:val="00603527"/>
    <w:rsid w:val="00603958"/>
    <w:rsid w:val="00603D92"/>
    <w:rsid w:val="0060583A"/>
    <w:rsid w:val="00605A72"/>
    <w:rsid w:val="00605B00"/>
    <w:rsid w:val="006068F7"/>
    <w:rsid w:val="006070DD"/>
    <w:rsid w:val="00607C6B"/>
    <w:rsid w:val="00610671"/>
    <w:rsid w:val="00610774"/>
    <w:rsid w:val="00610AD8"/>
    <w:rsid w:val="00611B1F"/>
    <w:rsid w:val="006123D4"/>
    <w:rsid w:val="00612584"/>
    <w:rsid w:val="00612739"/>
    <w:rsid w:val="00612C9C"/>
    <w:rsid w:val="00614F02"/>
    <w:rsid w:val="00615C4D"/>
    <w:rsid w:val="00616098"/>
    <w:rsid w:val="006167A8"/>
    <w:rsid w:val="00616B43"/>
    <w:rsid w:val="006208E5"/>
    <w:rsid w:val="0062108A"/>
    <w:rsid w:val="0062142D"/>
    <w:rsid w:val="00621589"/>
    <w:rsid w:val="00621798"/>
    <w:rsid w:val="00622FCD"/>
    <w:rsid w:val="00622FCF"/>
    <w:rsid w:val="006232A2"/>
    <w:rsid w:val="0062359F"/>
    <w:rsid w:val="006250A5"/>
    <w:rsid w:val="00625D94"/>
    <w:rsid w:val="00625FD1"/>
    <w:rsid w:val="0062640F"/>
    <w:rsid w:val="006269DC"/>
    <w:rsid w:val="00627CE5"/>
    <w:rsid w:val="00627D13"/>
    <w:rsid w:val="00630051"/>
    <w:rsid w:val="00630915"/>
    <w:rsid w:val="00631ACD"/>
    <w:rsid w:val="00631D3B"/>
    <w:rsid w:val="006332DB"/>
    <w:rsid w:val="006362BC"/>
    <w:rsid w:val="0063713C"/>
    <w:rsid w:val="006374C3"/>
    <w:rsid w:val="00641AFA"/>
    <w:rsid w:val="00642293"/>
    <w:rsid w:val="0064250F"/>
    <w:rsid w:val="00642A85"/>
    <w:rsid w:val="006432D4"/>
    <w:rsid w:val="00643B09"/>
    <w:rsid w:val="0064512A"/>
    <w:rsid w:val="00647165"/>
    <w:rsid w:val="006479E8"/>
    <w:rsid w:val="00651887"/>
    <w:rsid w:val="0065267B"/>
    <w:rsid w:val="006534ED"/>
    <w:rsid w:val="0065369D"/>
    <w:rsid w:val="006545CE"/>
    <w:rsid w:val="0065543B"/>
    <w:rsid w:val="0065610A"/>
    <w:rsid w:val="00660872"/>
    <w:rsid w:val="006622C8"/>
    <w:rsid w:val="006642AD"/>
    <w:rsid w:val="00665778"/>
    <w:rsid w:val="006669DB"/>
    <w:rsid w:val="006706FD"/>
    <w:rsid w:val="00670781"/>
    <w:rsid w:val="00675A2D"/>
    <w:rsid w:val="00676059"/>
    <w:rsid w:val="0067671F"/>
    <w:rsid w:val="00676915"/>
    <w:rsid w:val="00676CA9"/>
    <w:rsid w:val="00676E3A"/>
    <w:rsid w:val="00676F54"/>
    <w:rsid w:val="00677A45"/>
    <w:rsid w:val="00680052"/>
    <w:rsid w:val="00680C5F"/>
    <w:rsid w:val="0068161B"/>
    <w:rsid w:val="00682177"/>
    <w:rsid w:val="006821B0"/>
    <w:rsid w:val="006821CD"/>
    <w:rsid w:val="006824B3"/>
    <w:rsid w:val="00682687"/>
    <w:rsid w:val="0068292B"/>
    <w:rsid w:val="00683145"/>
    <w:rsid w:val="0068375C"/>
    <w:rsid w:val="00683DF0"/>
    <w:rsid w:val="00684BFB"/>
    <w:rsid w:val="006856B0"/>
    <w:rsid w:val="00685F68"/>
    <w:rsid w:val="006867CA"/>
    <w:rsid w:val="00687604"/>
    <w:rsid w:val="00687AE9"/>
    <w:rsid w:val="00687C34"/>
    <w:rsid w:val="00687E66"/>
    <w:rsid w:val="00691B7A"/>
    <w:rsid w:val="00691BA2"/>
    <w:rsid w:val="00692D3B"/>
    <w:rsid w:val="00693041"/>
    <w:rsid w:val="00693740"/>
    <w:rsid w:val="00693C5B"/>
    <w:rsid w:val="00694D4D"/>
    <w:rsid w:val="00695376"/>
    <w:rsid w:val="00696125"/>
    <w:rsid w:val="006961D4"/>
    <w:rsid w:val="006A35AA"/>
    <w:rsid w:val="006A385D"/>
    <w:rsid w:val="006A3EBB"/>
    <w:rsid w:val="006A4F70"/>
    <w:rsid w:val="006A5595"/>
    <w:rsid w:val="006A5DF6"/>
    <w:rsid w:val="006A6973"/>
    <w:rsid w:val="006A7E5C"/>
    <w:rsid w:val="006B069A"/>
    <w:rsid w:val="006B29BE"/>
    <w:rsid w:val="006B5015"/>
    <w:rsid w:val="006B57FC"/>
    <w:rsid w:val="006B5A52"/>
    <w:rsid w:val="006B6070"/>
    <w:rsid w:val="006B69DF"/>
    <w:rsid w:val="006B745E"/>
    <w:rsid w:val="006B7F74"/>
    <w:rsid w:val="006C27E7"/>
    <w:rsid w:val="006C3291"/>
    <w:rsid w:val="006C3452"/>
    <w:rsid w:val="006C3DE5"/>
    <w:rsid w:val="006C3FEC"/>
    <w:rsid w:val="006C4865"/>
    <w:rsid w:val="006C4BFD"/>
    <w:rsid w:val="006C5531"/>
    <w:rsid w:val="006C5A97"/>
    <w:rsid w:val="006C6448"/>
    <w:rsid w:val="006C649D"/>
    <w:rsid w:val="006C6AF7"/>
    <w:rsid w:val="006C710F"/>
    <w:rsid w:val="006C79EE"/>
    <w:rsid w:val="006C7C34"/>
    <w:rsid w:val="006D0240"/>
    <w:rsid w:val="006D0AD9"/>
    <w:rsid w:val="006D0D1F"/>
    <w:rsid w:val="006D0F3B"/>
    <w:rsid w:val="006D168F"/>
    <w:rsid w:val="006D1FAC"/>
    <w:rsid w:val="006D213A"/>
    <w:rsid w:val="006D22AA"/>
    <w:rsid w:val="006D25A1"/>
    <w:rsid w:val="006D4DCD"/>
    <w:rsid w:val="006D5786"/>
    <w:rsid w:val="006D6143"/>
    <w:rsid w:val="006D6211"/>
    <w:rsid w:val="006D669B"/>
    <w:rsid w:val="006D77DB"/>
    <w:rsid w:val="006D78DA"/>
    <w:rsid w:val="006E0A9A"/>
    <w:rsid w:val="006E0FB3"/>
    <w:rsid w:val="006E2007"/>
    <w:rsid w:val="006E2705"/>
    <w:rsid w:val="006E2A0A"/>
    <w:rsid w:val="006E40DA"/>
    <w:rsid w:val="006E47DD"/>
    <w:rsid w:val="006E5C66"/>
    <w:rsid w:val="006F0580"/>
    <w:rsid w:val="006F0FA5"/>
    <w:rsid w:val="006F2044"/>
    <w:rsid w:val="006F261B"/>
    <w:rsid w:val="006F29E7"/>
    <w:rsid w:val="006F358A"/>
    <w:rsid w:val="006F383E"/>
    <w:rsid w:val="006F462D"/>
    <w:rsid w:val="006F4AE8"/>
    <w:rsid w:val="006F57AE"/>
    <w:rsid w:val="006F63D7"/>
    <w:rsid w:val="006F7446"/>
    <w:rsid w:val="006F7DCB"/>
    <w:rsid w:val="007004A2"/>
    <w:rsid w:val="007021EB"/>
    <w:rsid w:val="00703EF7"/>
    <w:rsid w:val="007042E9"/>
    <w:rsid w:val="007048A6"/>
    <w:rsid w:val="00704D0D"/>
    <w:rsid w:val="00704D15"/>
    <w:rsid w:val="00705B32"/>
    <w:rsid w:val="00706917"/>
    <w:rsid w:val="007072A6"/>
    <w:rsid w:val="00707583"/>
    <w:rsid w:val="00710058"/>
    <w:rsid w:val="007100C5"/>
    <w:rsid w:val="007103CB"/>
    <w:rsid w:val="00710AB3"/>
    <w:rsid w:val="00711223"/>
    <w:rsid w:val="00711DF7"/>
    <w:rsid w:val="0071224B"/>
    <w:rsid w:val="00712BCE"/>
    <w:rsid w:val="00713C52"/>
    <w:rsid w:val="00714EF5"/>
    <w:rsid w:val="00716635"/>
    <w:rsid w:val="00717CF5"/>
    <w:rsid w:val="00720300"/>
    <w:rsid w:val="00721109"/>
    <w:rsid w:val="007212D9"/>
    <w:rsid w:val="007213A2"/>
    <w:rsid w:val="00721BFB"/>
    <w:rsid w:val="00723078"/>
    <w:rsid w:val="007260E2"/>
    <w:rsid w:val="0073065D"/>
    <w:rsid w:val="00730766"/>
    <w:rsid w:val="007316DF"/>
    <w:rsid w:val="00731BC7"/>
    <w:rsid w:val="00731F68"/>
    <w:rsid w:val="00732027"/>
    <w:rsid w:val="007323E4"/>
    <w:rsid w:val="00732490"/>
    <w:rsid w:val="00733CD6"/>
    <w:rsid w:val="007341E6"/>
    <w:rsid w:val="00735AD1"/>
    <w:rsid w:val="00735BC1"/>
    <w:rsid w:val="00736C83"/>
    <w:rsid w:val="00736F4C"/>
    <w:rsid w:val="00737DDE"/>
    <w:rsid w:val="007406A9"/>
    <w:rsid w:val="007415EB"/>
    <w:rsid w:val="00741DD1"/>
    <w:rsid w:val="00743086"/>
    <w:rsid w:val="00744B30"/>
    <w:rsid w:val="00750A35"/>
    <w:rsid w:val="007517B4"/>
    <w:rsid w:val="007519C6"/>
    <w:rsid w:val="00751B02"/>
    <w:rsid w:val="0075218E"/>
    <w:rsid w:val="007529F2"/>
    <w:rsid w:val="00752F5B"/>
    <w:rsid w:val="00753A14"/>
    <w:rsid w:val="00753EB0"/>
    <w:rsid w:val="00753EB4"/>
    <w:rsid w:val="007560B0"/>
    <w:rsid w:val="00756CA4"/>
    <w:rsid w:val="00757E69"/>
    <w:rsid w:val="00760084"/>
    <w:rsid w:val="007632BB"/>
    <w:rsid w:val="0076480F"/>
    <w:rsid w:val="00765030"/>
    <w:rsid w:val="0076532E"/>
    <w:rsid w:val="00765A73"/>
    <w:rsid w:val="00766341"/>
    <w:rsid w:val="007703D9"/>
    <w:rsid w:val="00770A17"/>
    <w:rsid w:val="00770B0C"/>
    <w:rsid w:val="007719BE"/>
    <w:rsid w:val="00771DE6"/>
    <w:rsid w:val="007724E7"/>
    <w:rsid w:val="00772C44"/>
    <w:rsid w:val="00775EB8"/>
    <w:rsid w:val="007761D5"/>
    <w:rsid w:val="00776B10"/>
    <w:rsid w:val="00776BD6"/>
    <w:rsid w:val="00777596"/>
    <w:rsid w:val="007776F1"/>
    <w:rsid w:val="00780033"/>
    <w:rsid w:val="00782359"/>
    <w:rsid w:val="00782BA1"/>
    <w:rsid w:val="00783601"/>
    <w:rsid w:val="007839E5"/>
    <w:rsid w:val="0078412A"/>
    <w:rsid w:val="0078412F"/>
    <w:rsid w:val="00784D4B"/>
    <w:rsid w:val="00784F78"/>
    <w:rsid w:val="0078585A"/>
    <w:rsid w:val="0078662D"/>
    <w:rsid w:val="00787709"/>
    <w:rsid w:val="00787DAB"/>
    <w:rsid w:val="00791153"/>
    <w:rsid w:val="00791179"/>
    <w:rsid w:val="007934A8"/>
    <w:rsid w:val="007939F7"/>
    <w:rsid w:val="00795BC9"/>
    <w:rsid w:val="00797269"/>
    <w:rsid w:val="007A0F8F"/>
    <w:rsid w:val="007A2063"/>
    <w:rsid w:val="007A2159"/>
    <w:rsid w:val="007A247F"/>
    <w:rsid w:val="007A2B31"/>
    <w:rsid w:val="007A45C4"/>
    <w:rsid w:val="007A4B1D"/>
    <w:rsid w:val="007A50A8"/>
    <w:rsid w:val="007A5417"/>
    <w:rsid w:val="007A55DA"/>
    <w:rsid w:val="007A5D8A"/>
    <w:rsid w:val="007A6F98"/>
    <w:rsid w:val="007B1F17"/>
    <w:rsid w:val="007B2358"/>
    <w:rsid w:val="007B2BE0"/>
    <w:rsid w:val="007B341D"/>
    <w:rsid w:val="007B3705"/>
    <w:rsid w:val="007B4766"/>
    <w:rsid w:val="007B4B86"/>
    <w:rsid w:val="007B513A"/>
    <w:rsid w:val="007B5930"/>
    <w:rsid w:val="007B6F98"/>
    <w:rsid w:val="007B7CD1"/>
    <w:rsid w:val="007C0969"/>
    <w:rsid w:val="007C1E16"/>
    <w:rsid w:val="007C2870"/>
    <w:rsid w:val="007C45E0"/>
    <w:rsid w:val="007C5080"/>
    <w:rsid w:val="007C57EF"/>
    <w:rsid w:val="007C698D"/>
    <w:rsid w:val="007C7151"/>
    <w:rsid w:val="007C75D8"/>
    <w:rsid w:val="007C765E"/>
    <w:rsid w:val="007C76D9"/>
    <w:rsid w:val="007C77C3"/>
    <w:rsid w:val="007C7A44"/>
    <w:rsid w:val="007D14D8"/>
    <w:rsid w:val="007D1953"/>
    <w:rsid w:val="007D1CD1"/>
    <w:rsid w:val="007D38A6"/>
    <w:rsid w:val="007D51E1"/>
    <w:rsid w:val="007D58B1"/>
    <w:rsid w:val="007D598F"/>
    <w:rsid w:val="007D6789"/>
    <w:rsid w:val="007D6EA7"/>
    <w:rsid w:val="007D7375"/>
    <w:rsid w:val="007E0540"/>
    <w:rsid w:val="007E0A27"/>
    <w:rsid w:val="007E0D9F"/>
    <w:rsid w:val="007E1143"/>
    <w:rsid w:val="007E239F"/>
    <w:rsid w:val="007E316A"/>
    <w:rsid w:val="007E4C11"/>
    <w:rsid w:val="007F0C39"/>
    <w:rsid w:val="007F45F9"/>
    <w:rsid w:val="007F5176"/>
    <w:rsid w:val="007F67F3"/>
    <w:rsid w:val="00800B53"/>
    <w:rsid w:val="0080234A"/>
    <w:rsid w:val="008026FD"/>
    <w:rsid w:val="00802C47"/>
    <w:rsid w:val="00804210"/>
    <w:rsid w:val="00806418"/>
    <w:rsid w:val="00806B77"/>
    <w:rsid w:val="00806DF5"/>
    <w:rsid w:val="00806ECD"/>
    <w:rsid w:val="00806F29"/>
    <w:rsid w:val="008110AF"/>
    <w:rsid w:val="00811308"/>
    <w:rsid w:val="00811342"/>
    <w:rsid w:val="00812498"/>
    <w:rsid w:val="00812C9D"/>
    <w:rsid w:val="00815A79"/>
    <w:rsid w:val="00815DED"/>
    <w:rsid w:val="0081632D"/>
    <w:rsid w:val="00816B28"/>
    <w:rsid w:val="008174EB"/>
    <w:rsid w:val="00817635"/>
    <w:rsid w:val="0082300E"/>
    <w:rsid w:val="00823091"/>
    <w:rsid w:val="00823DE0"/>
    <w:rsid w:val="00823EDF"/>
    <w:rsid w:val="00824433"/>
    <w:rsid w:val="008252A4"/>
    <w:rsid w:val="0082593C"/>
    <w:rsid w:val="00825BC5"/>
    <w:rsid w:val="0082633F"/>
    <w:rsid w:val="00826627"/>
    <w:rsid w:val="00830A83"/>
    <w:rsid w:val="00830FDE"/>
    <w:rsid w:val="00831A3E"/>
    <w:rsid w:val="00831E87"/>
    <w:rsid w:val="008320E3"/>
    <w:rsid w:val="0083313A"/>
    <w:rsid w:val="008334E0"/>
    <w:rsid w:val="0083476D"/>
    <w:rsid w:val="0083554E"/>
    <w:rsid w:val="0083596F"/>
    <w:rsid w:val="008369C2"/>
    <w:rsid w:val="00836F1A"/>
    <w:rsid w:val="008379B0"/>
    <w:rsid w:val="00837F83"/>
    <w:rsid w:val="0084008E"/>
    <w:rsid w:val="00841844"/>
    <w:rsid w:val="00842A18"/>
    <w:rsid w:val="00842F51"/>
    <w:rsid w:val="008430E7"/>
    <w:rsid w:val="008436C6"/>
    <w:rsid w:val="00843D32"/>
    <w:rsid w:val="00844873"/>
    <w:rsid w:val="00844E86"/>
    <w:rsid w:val="0084552F"/>
    <w:rsid w:val="008455B3"/>
    <w:rsid w:val="00847491"/>
    <w:rsid w:val="008474CA"/>
    <w:rsid w:val="008474D0"/>
    <w:rsid w:val="00847900"/>
    <w:rsid w:val="00850816"/>
    <w:rsid w:val="008521DF"/>
    <w:rsid w:val="00852CB9"/>
    <w:rsid w:val="00852D22"/>
    <w:rsid w:val="0085354D"/>
    <w:rsid w:val="008541E9"/>
    <w:rsid w:val="00855F53"/>
    <w:rsid w:val="008574D0"/>
    <w:rsid w:val="00864407"/>
    <w:rsid w:val="00864605"/>
    <w:rsid w:val="00864B19"/>
    <w:rsid w:val="008663D8"/>
    <w:rsid w:val="008663F3"/>
    <w:rsid w:val="00867D7A"/>
    <w:rsid w:val="00870CB2"/>
    <w:rsid w:val="00872688"/>
    <w:rsid w:val="00874413"/>
    <w:rsid w:val="0087444D"/>
    <w:rsid w:val="0087563F"/>
    <w:rsid w:val="00875829"/>
    <w:rsid w:val="00875E75"/>
    <w:rsid w:val="008773B4"/>
    <w:rsid w:val="008779E1"/>
    <w:rsid w:val="00877D24"/>
    <w:rsid w:val="00880463"/>
    <w:rsid w:val="00881163"/>
    <w:rsid w:val="00883D2B"/>
    <w:rsid w:val="00884691"/>
    <w:rsid w:val="00885B9C"/>
    <w:rsid w:val="00886391"/>
    <w:rsid w:val="008903FA"/>
    <w:rsid w:val="008907B3"/>
    <w:rsid w:val="00891710"/>
    <w:rsid w:val="00891B14"/>
    <w:rsid w:val="00893CE2"/>
    <w:rsid w:val="00894E93"/>
    <w:rsid w:val="008953D6"/>
    <w:rsid w:val="00896119"/>
    <w:rsid w:val="00897760"/>
    <w:rsid w:val="00897EE5"/>
    <w:rsid w:val="008A0DE9"/>
    <w:rsid w:val="008A1FDA"/>
    <w:rsid w:val="008A24AE"/>
    <w:rsid w:val="008A4102"/>
    <w:rsid w:val="008A45FE"/>
    <w:rsid w:val="008A4836"/>
    <w:rsid w:val="008A6379"/>
    <w:rsid w:val="008A6986"/>
    <w:rsid w:val="008A6BE3"/>
    <w:rsid w:val="008A6D4F"/>
    <w:rsid w:val="008A711E"/>
    <w:rsid w:val="008A7D53"/>
    <w:rsid w:val="008B06D3"/>
    <w:rsid w:val="008B0809"/>
    <w:rsid w:val="008B2B4A"/>
    <w:rsid w:val="008B2D9F"/>
    <w:rsid w:val="008B337E"/>
    <w:rsid w:val="008B4F14"/>
    <w:rsid w:val="008B6FA3"/>
    <w:rsid w:val="008B7666"/>
    <w:rsid w:val="008C252C"/>
    <w:rsid w:val="008C2689"/>
    <w:rsid w:val="008C2989"/>
    <w:rsid w:val="008C35CC"/>
    <w:rsid w:val="008C3810"/>
    <w:rsid w:val="008C4D44"/>
    <w:rsid w:val="008C5941"/>
    <w:rsid w:val="008C7132"/>
    <w:rsid w:val="008C7528"/>
    <w:rsid w:val="008C7DC6"/>
    <w:rsid w:val="008D033F"/>
    <w:rsid w:val="008D148F"/>
    <w:rsid w:val="008D2694"/>
    <w:rsid w:val="008D2ADB"/>
    <w:rsid w:val="008D46F3"/>
    <w:rsid w:val="008D6677"/>
    <w:rsid w:val="008D760A"/>
    <w:rsid w:val="008E01F4"/>
    <w:rsid w:val="008E0E50"/>
    <w:rsid w:val="008E16BD"/>
    <w:rsid w:val="008E1745"/>
    <w:rsid w:val="008E1E8E"/>
    <w:rsid w:val="008E257A"/>
    <w:rsid w:val="008E3BE6"/>
    <w:rsid w:val="008E5A03"/>
    <w:rsid w:val="008E6328"/>
    <w:rsid w:val="008E7C86"/>
    <w:rsid w:val="008F031B"/>
    <w:rsid w:val="008F189F"/>
    <w:rsid w:val="008F1E97"/>
    <w:rsid w:val="008F215F"/>
    <w:rsid w:val="008F31B8"/>
    <w:rsid w:val="008F331D"/>
    <w:rsid w:val="008F347F"/>
    <w:rsid w:val="008F36A7"/>
    <w:rsid w:val="008F39BD"/>
    <w:rsid w:val="008F48F8"/>
    <w:rsid w:val="008F5F55"/>
    <w:rsid w:val="008F77D8"/>
    <w:rsid w:val="009003F2"/>
    <w:rsid w:val="00900D74"/>
    <w:rsid w:val="009011E7"/>
    <w:rsid w:val="00901746"/>
    <w:rsid w:val="00901EE3"/>
    <w:rsid w:val="009034D5"/>
    <w:rsid w:val="0090372A"/>
    <w:rsid w:val="009039C2"/>
    <w:rsid w:val="009042A2"/>
    <w:rsid w:val="00905643"/>
    <w:rsid w:val="00906848"/>
    <w:rsid w:val="00906B6B"/>
    <w:rsid w:val="0090732F"/>
    <w:rsid w:val="009075F2"/>
    <w:rsid w:val="009107F4"/>
    <w:rsid w:val="009144E0"/>
    <w:rsid w:val="00914551"/>
    <w:rsid w:val="00915B31"/>
    <w:rsid w:val="00916F41"/>
    <w:rsid w:val="0091768C"/>
    <w:rsid w:val="00921110"/>
    <w:rsid w:val="009212CD"/>
    <w:rsid w:val="009228F7"/>
    <w:rsid w:val="00922CFE"/>
    <w:rsid w:val="009234B3"/>
    <w:rsid w:val="00923948"/>
    <w:rsid w:val="00923C01"/>
    <w:rsid w:val="009240DE"/>
    <w:rsid w:val="00924439"/>
    <w:rsid w:val="00926482"/>
    <w:rsid w:val="00926A8E"/>
    <w:rsid w:val="00926C4C"/>
    <w:rsid w:val="00927963"/>
    <w:rsid w:val="00927ABF"/>
    <w:rsid w:val="00930A0B"/>
    <w:rsid w:val="00930CC7"/>
    <w:rsid w:val="00931715"/>
    <w:rsid w:val="00931DB8"/>
    <w:rsid w:val="00932425"/>
    <w:rsid w:val="00932EFB"/>
    <w:rsid w:val="00933607"/>
    <w:rsid w:val="00933785"/>
    <w:rsid w:val="00934285"/>
    <w:rsid w:val="00940EAB"/>
    <w:rsid w:val="00941040"/>
    <w:rsid w:val="00941B3F"/>
    <w:rsid w:val="0094268C"/>
    <w:rsid w:val="00943638"/>
    <w:rsid w:val="00943CA3"/>
    <w:rsid w:val="00943F57"/>
    <w:rsid w:val="00944698"/>
    <w:rsid w:val="0094683D"/>
    <w:rsid w:val="009476E9"/>
    <w:rsid w:val="00950FE0"/>
    <w:rsid w:val="009515C3"/>
    <w:rsid w:val="00953127"/>
    <w:rsid w:val="0095337C"/>
    <w:rsid w:val="009534EF"/>
    <w:rsid w:val="00954231"/>
    <w:rsid w:val="0095518D"/>
    <w:rsid w:val="00955C9E"/>
    <w:rsid w:val="00956980"/>
    <w:rsid w:val="00956E93"/>
    <w:rsid w:val="00957AC4"/>
    <w:rsid w:val="00960226"/>
    <w:rsid w:val="00960AE1"/>
    <w:rsid w:val="00961698"/>
    <w:rsid w:val="0096251F"/>
    <w:rsid w:val="00963585"/>
    <w:rsid w:val="00965A0B"/>
    <w:rsid w:val="00965FC7"/>
    <w:rsid w:val="009664CE"/>
    <w:rsid w:val="00967B72"/>
    <w:rsid w:val="00967F64"/>
    <w:rsid w:val="009724ED"/>
    <w:rsid w:val="00972618"/>
    <w:rsid w:val="00972C93"/>
    <w:rsid w:val="009738F7"/>
    <w:rsid w:val="00975FB8"/>
    <w:rsid w:val="00976C36"/>
    <w:rsid w:val="00977356"/>
    <w:rsid w:val="0097755B"/>
    <w:rsid w:val="009800D2"/>
    <w:rsid w:val="00981313"/>
    <w:rsid w:val="00982088"/>
    <w:rsid w:val="00982121"/>
    <w:rsid w:val="009827F3"/>
    <w:rsid w:val="00982B75"/>
    <w:rsid w:val="00985B97"/>
    <w:rsid w:val="00985DD7"/>
    <w:rsid w:val="0099032F"/>
    <w:rsid w:val="009919FC"/>
    <w:rsid w:val="00991EE2"/>
    <w:rsid w:val="0099210B"/>
    <w:rsid w:val="00992CE6"/>
    <w:rsid w:val="00992FD7"/>
    <w:rsid w:val="0099308B"/>
    <w:rsid w:val="009930C3"/>
    <w:rsid w:val="00993BD0"/>
    <w:rsid w:val="009944BC"/>
    <w:rsid w:val="009954D6"/>
    <w:rsid w:val="0099592B"/>
    <w:rsid w:val="00995C45"/>
    <w:rsid w:val="00995F12"/>
    <w:rsid w:val="009961FE"/>
    <w:rsid w:val="00996692"/>
    <w:rsid w:val="00996FEA"/>
    <w:rsid w:val="00997953"/>
    <w:rsid w:val="009A044C"/>
    <w:rsid w:val="009A124B"/>
    <w:rsid w:val="009A2470"/>
    <w:rsid w:val="009A2991"/>
    <w:rsid w:val="009A2DCB"/>
    <w:rsid w:val="009A3442"/>
    <w:rsid w:val="009A517C"/>
    <w:rsid w:val="009A563C"/>
    <w:rsid w:val="009A6E04"/>
    <w:rsid w:val="009A71B6"/>
    <w:rsid w:val="009B05CC"/>
    <w:rsid w:val="009B2742"/>
    <w:rsid w:val="009B2D5B"/>
    <w:rsid w:val="009B344F"/>
    <w:rsid w:val="009B3614"/>
    <w:rsid w:val="009B3931"/>
    <w:rsid w:val="009B4585"/>
    <w:rsid w:val="009B53FB"/>
    <w:rsid w:val="009B5CD2"/>
    <w:rsid w:val="009B5E24"/>
    <w:rsid w:val="009B5EAB"/>
    <w:rsid w:val="009B6172"/>
    <w:rsid w:val="009B66D5"/>
    <w:rsid w:val="009B7954"/>
    <w:rsid w:val="009C1763"/>
    <w:rsid w:val="009C273B"/>
    <w:rsid w:val="009C29CA"/>
    <w:rsid w:val="009C2ACB"/>
    <w:rsid w:val="009C33F6"/>
    <w:rsid w:val="009C58E9"/>
    <w:rsid w:val="009C6A08"/>
    <w:rsid w:val="009C71D3"/>
    <w:rsid w:val="009D0A56"/>
    <w:rsid w:val="009D1823"/>
    <w:rsid w:val="009D3F78"/>
    <w:rsid w:val="009D40E3"/>
    <w:rsid w:val="009D4ACA"/>
    <w:rsid w:val="009D4C9B"/>
    <w:rsid w:val="009D4CBA"/>
    <w:rsid w:val="009D517F"/>
    <w:rsid w:val="009D5F04"/>
    <w:rsid w:val="009D6559"/>
    <w:rsid w:val="009D77A9"/>
    <w:rsid w:val="009E003F"/>
    <w:rsid w:val="009E07B3"/>
    <w:rsid w:val="009E124D"/>
    <w:rsid w:val="009E153E"/>
    <w:rsid w:val="009E171B"/>
    <w:rsid w:val="009E1ACE"/>
    <w:rsid w:val="009E2DAE"/>
    <w:rsid w:val="009E2F8E"/>
    <w:rsid w:val="009E43D5"/>
    <w:rsid w:val="009E4660"/>
    <w:rsid w:val="009E4AA8"/>
    <w:rsid w:val="009E78B8"/>
    <w:rsid w:val="009F163F"/>
    <w:rsid w:val="009F20DD"/>
    <w:rsid w:val="009F44F2"/>
    <w:rsid w:val="009F5129"/>
    <w:rsid w:val="009F5501"/>
    <w:rsid w:val="009F59CE"/>
    <w:rsid w:val="009F64BF"/>
    <w:rsid w:val="009F6910"/>
    <w:rsid w:val="009F7038"/>
    <w:rsid w:val="009F751D"/>
    <w:rsid w:val="009F76BA"/>
    <w:rsid w:val="00A00D63"/>
    <w:rsid w:val="00A01BE9"/>
    <w:rsid w:val="00A02874"/>
    <w:rsid w:val="00A032E1"/>
    <w:rsid w:val="00A036AD"/>
    <w:rsid w:val="00A03CE1"/>
    <w:rsid w:val="00A04282"/>
    <w:rsid w:val="00A047D4"/>
    <w:rsid w:val="00A04BC8"/>
    <w:rsid w:val="00A04BCC"/>
    <w:rsid w:val="00A05594"/>
    <w:rsid w:val="00A059B9"/>
    <w:rsid w:val="00A060CA"/>
    <w:rsid w:val="00A074DE"/>
    <w:rsid w:val="00A07D9B"/>
    <w:rsid w:val="00A105C8"/>
    <w:rsid w:val="00A10F3B"/>
    <w:rsid w:val="00A11105"/>
    <w:rsid w:val="00A11810"/>
    <w:rsid w:val="00A11A21"/>
    <w:rsid w:val="00A1219D"/>
    <w:rsid w:val="00A12C44"/>
    <w:rsid w:val="00A12EDF"/>
    <w:rsid w:val="00A13D94"/>
    <w:rsid w:val="00A146D9"/>
    <w:rsid w:val="00A1511D"/>
    <w:rsid w:val="00A156D5"/>
    <w:rsid w:val="00A15FBE"/>
    <w:rsid w:val="00A164C2"/>
    <w:rsid w:val="00A16680"/>
    <w:rsid w:val="00A16808"/>
    <w:rsid w:val="00A179B4"/>
    <w:rsid w:val="00A2046E"/>
    <w:rsid w:val="00A206F8"/>
    <w:rsid w:val="00A208E0"/>
    <w:rsid w:val="00A2135F"/>
    <w:rsid w:val="00A21C43"/>
    <w:rsid w:val="00A22A30"/>
    <w:rsid w:val="00A234B4"/>
    <w:rsid w:val="00A25101"/>
    <w:rsid w:val="00A257A1"/>
    <w:rsid w:val="00A277F0"/>
    <w:rsid w:val="00A279BD"/>
    <w:rsid w:val="00A27AA2"/>
    <w:rsid w:val="00A27B13"/>
    <w:rsid w:val="00A27C8A"/>
    <w:rsid w:val="00A30C40"/>
    <w:rsid w:val="00A3131C"/>
    <w:rsid w:val="00A320E4"/>
    <w:rsid w:val="00A3368F"/>
    <w:rsid w:val="00A33A74"/>
    <w:rsid w:val="00A33A76"/>
    <w:rsid w:val="00A33B65"/>
    <w:rsid w:val="00A33D24"/>
    <w:rsid w:val="00A34126"/>
    <w:rsid w:val="00A34975"/>
    <w:rsid w:val="00A349EE"/>
    <w:rsid w:val="00A34D36"/>
    <w:rsid w:val="00A35A96"/>
    <w:rsid w:val="00A37074"/>
    <w:rsid w:val="00A3721C"/>
    <w:rsid w:val="00A3739C"/>
    <w:rsid w:val="00A420D8"/>
    <w:rsid w:val="00A42A50"/>
    <w:rsid w:val="00A4414F"/>
    <w:rsid w:val="00A44C9A"/>
    <w:rsid w:val="00A45321"/>
    <w:rsid w:val="00A4604F"/>
    <w:rsid w:val="00A4794B"/>
    <w:rsid w:val="00A5000B"/>
    <w:rsid w:val="00A514D1"/>
    <w:rsid w:val="00A524E7"/>
    <w:rsid w:val="00A53FC0"/>
    <w:rsid w:val="00A55EDE"/>
    <w:rsid w:val="00A55FF1"/>
    <w:rsid w:val="00A56024"/>
    <w:rsid w:val="00A56815"/>
    <w:rsid w:val="00A60097"/>
    <w:rsid w:val="00A60402"/>
    <w:rsid w:val="00A613E7"/>
    <w:rsid w:val="00A618E2"/>
    <w:rsid w:val="00A6248B"/>
    <w:rsid w:val="00A62751"/>
    <w:rsid w:val="00A62912"/>
    <w:rsid w:val="00A6428F"/>
    <w:rsid w:val="00A64AF3"/>
    <w:rsid w:val="00A64E0B"/>
    <w:rsid w:val="00A64EB2"/>
    <w:rsid w:val="00A66D92"/>
    <w:rsid w:val="00A6758F"/>
    <w:rsid w:val="00A6788C"/>
    <w:rsid w:val="00A70C8F"/>
    <w:rsid w:val="00A70FA7"/>
    <w:rsid w:val="00A72666"/>
    <w:rsid w:val="00A732E6"/>
    <w:rsid w:val="00A7427B"/>
    <w:rsid w:val="00A743E6"/>
    <w:rsid w:val="00A748B8"/>
    <w:rsid w:val="00A74D7A"/>
    <w:rsid w:val="00A757D4"/>
    <w:rsid w:val="00A801C3"/>
    <w:rsid w:val="00A819E1"/>
    <w:rsid w:val="00A8217C"/>
    <w:rsid w:val="00A82264"/>
    <w:rsid w:val="00A8442D"/>
    <w:rsid w:val="00A857B6"/>
    <w:rsid w:val="00A85BA6"/>
    <w:rsid w:val="00A85F9D"/>
    <w:rsid w:val="00A86427"/>
    <w:rsid w:val="00A86565"/>
    <w:rsid w:val="00A87047"/>
    <w:rsid w:val="00A87AE2"/>
    <w:rsid w:val="00A9179B"/>
    <w:rsid w:val="00A92F26"/>
    <w:rsid w:val="00A9321E"/>
    <w:rsid w:val="00A9329B"/>
    <w:rsid w:val="00A93990"/>
    <w:rsid w:val="00A939F7"/>
    <w:rsid w:val="00A93C07"/>
    <w:rsid w:val="00AA1EC8"/>
    <w:rsid w:val="00AA1F2B"/>
    <w:rsid w:val="00AA52AE"/>
    <w:rsid w:val="00AA620B"/>
    <w:rsid w:val="00AA7802"/>
    <w:rsid w:val="00AA78D3"/>
    <w:rsid w:val="00AA7C6C"/>
    <w:rsid w:val="00AB055B"/>
    <w:rsid w:val="00AB16C0"/>
    <w:rsid w:val="00AB1EA3"/>
    <w:rsid w:val="00AB2C65"/>
    <w:rsid w:val="00AB2FAA"/>
    <w:rsid w:val="00AB34C7"/>
    <w:rsid w:val="00AB36EC"/>
    <w:rsid w:val="00AB3C82"/>
    <w:rsid w:val="00AB407D"/>
    <w:rsid w:val="00AB498D"/>
    <w:rsid w:val="00AB5A66"/>
    <w:rsid w:val="00AB68C5"/>
    <w:rsid w:val="00AB6E73"/>
    <w:rsid w:val="00AB6F67"/>
    <w:rsid w:val="00AC019E"/>
    <w:rsid w:val="00AC04A4"/>
    <w:rsid w:val="00AC04C6"/>
    <w:rsid w:val="00AC0B53"/>
    <w:rsid w:val="00AC10DE"/>
    <w:rsid w:val="00AC30A2"/>
    <w:rsid w:val="00AC352E"/>
    <w:rsid w:val="00AC4308"/>
    <w:rsid w:val="00AC44A6"/>
    <w:rsid w:val="00AC5104"/>
    <w:rsid w:val="00AC5936"/>
    <w:rsid w:val="00AC68EF"/>
    <w:rsid w:val="00AD0079"/>
    <w:rsid w:val="00AD11B2"/>
    <w:rsid w:val="00AD1A81"/>
    <w:rsid w:val="00AD3096"/>
    <w:rsid w:val="00AD385D"/>
    <w:rsid w:val="00AD43E6"/>
    <w:rsid w:val="00AD5359"/>
    <w:rsid w:val="00AD5DDE"/>
    <w:rsid w:val="00AD5EEA"/>
    <w:rsid w:val="00AD7D07"/>
    <w:rsid w:val="00AE169A"/>
    <w:rsid w:val="00AE1EE7"/>
    <w:rsid w:val="00AE2643"/>
    <w:rsid w:val="00AE32A2"/>
    <w:rsid w:val="00AE3AD2"/>
    <w:rsid w:val="00AE5088"/>
    <w:rsid w:val="00AE5337"/>
    <w:rsid w:val="00AE5E82"/>
    <w:rsid w:val="00AE6323"/>
    <w:rsid w:val="00AE7596"/>
    <w:rsid w:val="00AF0669"/>
    <w:rsid w:val="00AF1B8D"/>
    <w:rsid w:val="00AF2657"/>
    <w:rsid w:val="00AF3415"/>
    <w:rsid w:val="00AF3C2D"/>
    <w:rsid w:val="00AF55E2"/>
    <w:rsid w:val="00AF55F2"/>
    <w:rsid w:val="00AF618D"/>
    <w:rsid w:val="00AF6EA4"/>
    <w:rsid w:val="00AF7AFC"/>
    <w:rsid w:val="00B0060A"/>
    <w:rsid w:val="00B00E6C"/>
    <w:rsid w:val="00B02795"/>
    <w:rsid w:val="00B02AA9"/>
    <w:rsid w:val="00B034D2"/>
    <w:rsid w:val="00B0447E"/>
    <w:rsid w:val="00B05E79"/>
    <w:rsid w:val="00B062A3"/>
    <w:rsid w:val="00B06C92"/>
    <w:rsid w:val="00B06F4F"/>
    <w:rsid w:val="00B07464"/>
    <w:rsid w:val="00B0775A"/>
    <w:rsid w:val="00B07CA7"/>
    <w:rsid w:val="00B106AB"/>
    <w:rsid w:val="00B11339"/>
    <w:rsid w:val="00B11C9B"/>
    <w:rsid w:val="00B1281B"/>
    <w:rsid w:val="00B12BD9"/>
    <w:rsid w:val="00B13FF7"/>
    <w:rsid w:val="00B16A2B"/>
    <w:rsid w:val="00B17362"/>
    <w:rsid w:val="00B179F3"/>
    <w:rsid w:val="00B210CE"/>
    <w:rsid w:val="00B223D4"/>
    <w:rsid w:val="00B23E9D"/>
    <w:rsid w:val="00B25587"/>
    <w:rsid w:val="00B25892"/>
    <w:rsid w:val="00B25EE7"/>
    <w:rsid w:val="00B2657A"/>
    <w:rsid w:val="00B27129"/>
    <w:rsid w:val="00B303E5"/>
    <w:rsid w:val="00B32719"/>
    <w:rsid w:val="00B32835"/>
    <w:rsid w:val="00B32E73"/>
    <w:rsid w:val="00B33AA1"/>
    <w:rsid w:val="00B33FAB"/>
    <w:rsid w:val="00B356D7"/>
    <w:rsid w:val="00B35E3B"/>
    <w:rsid w:val="00B36B5A"/>
    <w:rsid w:val="00B36CD1"/>
    <w:rsid w:val="00B40178"/>
    <w:rsid w:val="00B409E0"/>
    <w:rsid w:val="00B40A9C"/>
    <w:rsid w:val="00B4113F"/>
    <w:rsid w:val="00B411BC"/>
    <w:rsid w:val="00B419DA"/>
    <w:rsid w:val="00B42D8A"/>
    <w:rsid w:val="00B42F10"/>
    <w:rsid w:val="00B4313F"/>
    <w:rsid w:val="00B431C5"/>
    <w:rsid w:val="00B4338D"/>
    <w:rsid w:val="00B44808"/>
    <w:rsid w:val="00B44948"/>
    <w:rsid w:val="00B44AC2"/>
    <w:rsid w:val="00B46881"/>
    <w:rsid w:val="00B46AD4"/>
    <w:rsid w:val="00B46DE0"/>
    <w:rsid w:val="00B50A65"/>
    <w:rsid w:val="00B51294"/>
    <w:rsid w:val="00B51C3E"/>
    <w:rsid w:val="00B51CCC"/>
    <w:rsid w:val="00B526B7"/>
    <w:rsid w:val="00B52717"/>
    <w:rsid w:val="00B52AA4"/>
    <w:rsid w:val="00B52F6A"/>
    <w:rsid w:val="00B530C9"/>
    <w:rsid w:val="00B53110"/>
    <w:rsid w:val="00B55357"/>
    <w:rsid w:val="00B60712"/>
    <w:rsid w:val="00B61EB8"/>
    <w:rsid w:val="00B620D6"/>
    <w:rsid w:val="00B62EB7"/>
    <w:rsid w:val="00B63DE6"/>
    <w:rsid w:val="00B64DBB"/>
    <w:rsid w:val="00B66DE9"/>
    <w:rsid w:val="00B670E8"/>
    <w:rsid w:val="00B67C03"/>
    <w:rsid w:val="00B7269B"/>
    <w:rsid w:val="00B74213"/>
    <w:rsid w:val="00B7455F"/>
    <w:rsid w:val="00B74646"/>
    <w:rsid w:val="00B74813"/>
    <w:rsid w:val="00B7560E"/>
    <w:rsid w:val="00B75DC8"/>
    <w:rsid w:val="00B770CC"/>
    <w:rsid w:val="00B80CA2"/>
    <w:rsid w:val="00B8113C"/>
    <w:rsid w:val="00B81F44"/>
    <w:rsid w:val="00B82558"/>
    <w:rsid w:val="00B83BEA"/>
    <w:rsid w:val="00B83D63"/>
    <w:rsid w:val="00B85835"/>
    <w:rsid w:val="00B86057"/>
    <w:rsid w:val="00B864C7"/>
    <w:rsid w:val="00B866AC"/>
    <w:rsid w:val="00B86728"/>
    <w:rsid w:val="00B87FD8"/>
    <w:rsid w:val="00B91117"/>
    <w:rsid w:val="00B91A3E"/>
    <w:rsid w:val="00B91B49"/>
    <w:rsid w:val="00B9269F"/>
    <w:rsid w:val="00B937BE"/>
    <w:rsid w:val="00B93AC0"/>
    <w:rsid w:val="00B93FFC"/>
    <w:rsid w:val="00B948E5"/>
    <w:rsid w:val="00B94F52"/>
    <w:rsid w:val="00B96955"/>
    <w:rsid w:val="00B969B1"/>
    <w:rsid w:val="00B96CFA"/>
    <w:rsid w:val="00B97741"/>
    <w:rsid w:val="00B97920"/>
    <w:rsid w:val="00B97C2B"/>
    <w:rsid w:val="00BA06A6"/>
    <w:rsid w:val="00BA0FFA"/>
    <w:rsid w:val="00BA1C46"/>
    <w:rsid w:val="00BA292A"/>
    <w:rsid w:val="00BA2ACD"/>
    <w:rsid w:val="00BA2DA7"/>
    <w:rsid w:val="00BA307D"/>
    <w:rsid w:val="00BA4501"/>
    <w:rsid w:val="00BA5173"/>
    <w:rsid w:val="00BA520D"/>
    <w:rsid w:val="00BA558A"/>
    <w:rsid w:val="00BA5717"/>
    <w:rsid w:val="00BA5D14"/>
    <w:rsid w:val="00BB1FCD"/>
    <w:rsid w:val="00BB28AD"/>
    <w:rsid w:val="00BB6119"/>
    <w:rsid w:val="00BB6D51"/>
    <w:rsid w:val="00BB6F66"/>
    <w:rsid w:val="00BB7102"/>
    <w:rsid w:val="00BB712A"/>
    <w:rsid w:val="00BB723B"/>
    <w:rsid w:val="00BC15D0"/>
    <w:rsid w:val="00BC3DA7"/>
    <w:rsid w:val="00BC4F67"/>
    <w:rsid w:val="00BC4FDF"/>
    <w:rsid w:val="00BC544F"/>
    <w:rsid w:val="00BC5A6D"/>
    <w:rsid w:val="00BC6C34"/>
    <w:rsid w:val="00BC6DE3"/>
    <w:rsid w:val="00BD0A8E"/>
    <w:rsid w:val="00BD1452"/>
    <w:rsid w:val="00BD1DF9"/>
    <w:rsid w:val="00BD1F81"/>
    <w:rsid w:val="00BD29A0"/>
    <w:rsid w:val="00BD33E3"/>
    <w:rsid w:val="00BD4009"/>
    <w:rsid w:val="00BD4D0D"/>
    <w:rsid w:val="00BD58AD"/>
    <w:rsid w:val="00BD62A4"/>
    <w:rsid w:val="00BD6359"/>
    <w:rsid w:val="00BD7094"/>
    <w:rsid w:val="00BD76C3"/>
    <w:rsid w:val="00BE0B3B"/>
    <w:rsid w:val="00BE1D99"/>
    <w:rsid w:val="00BE252F"/>
    <w:rsid w:val="00BE2E46"/>
    <w:rsid w:val="00BE3028"/>
    <w:rsid w:val="00BE3975"/>
    <w:rsid w:val="00BE4154"/>
    <w:rsid w:val="00BE501F"/>
    <w:rsid w:val="00BE599C"/>
    <w:rsid w:val="00BE6277"/>
    <w:rsid w:val="00BE7829"/>
    <w:rsid w:val="00BE7844"/>
    <w:rsid w:val="00BF05DB"/>
    <w:rsid w:val="00BF07B0"/>
    <w:rsid w:val="00BF0ADF"/>
    <w:rsid w:val="00BF12AC"/>
    <w:rsid w:val="00BF1723"/>
    <w:rsid w:val="00BF2DC9"/>
    <w:rsid w:val="00BF3012"/>
    <w:rsid w:val="00BF3135"/>
    <w:rsid w:val="00BF3EB4"/>
    <w:rsid w:val="00BF51BE"/>
    <w:rsid w:val="00BF55B6"/>
    <w:rsid w:val="00BF62D0"/>
    <w:rsid w:val="00BF6749"/>
    <w:rsid w:val="00BF6798"/>
    <w:rsid w:val="00BF6FBF"/>
    <w:rsid w:val="00BF72E8"/>
    <w:rsid w:val="00BF7B35"/>
    <w:rsid w:val="00C005EB"/>
    <w:rsid w:val="00C00951"/>
    <w:rsid w:val="00C0176D"/>
    <w:rsid w:val="00C02D13"/>
    <w:rsid w:val="00C041FD"/>
    <w:rsid w:val="00C04C31"/>
    <w:rsid w:val="00C055A4"/>
    <w:rsid w:val="00C05CF8"/>
    <w:rsid w:val="00C060D4"/>
    <w:rsid w:val="00C06FDF"/>
    <w:rsid w:val="00C0778A"/>
    <w:rsid w:val="00C079A9"/>
    <w:rsid w:val="00C07E5C"/>
    <w:rsid w:val="00C07E7E"/>
    <w:rsid w:val="00C10773"/>
    <w:rsid w:val="00C10BC3"/>
    <w:rsid w:val="00C112C2"/>
    <w:rsid w:val="00C13B22"/>
    <w:rsid w:val="00C1449F"/>
    <w:rsid w:val="00C14893"/>
    <w:rsid w:val="00C15300"/>
    <w:rsid w:val="00C15522"/>
    <w:rsid w:val="00C16016"/>
    <w:rsid w:val="00C16027"/>
    <w:rsid w:val="00C170ED"/>
    <w:rsid w:val="00C17A05"/>
    <w:rsid w:val="00C17D7E"/>
    <w:rsid w:val="00C17E65"/>
    <w:rsid w:val="00C20B22"/>
    <w:rsid w:val="00C20EE2"/>
    <w:rsid w:val="00C219F1"/>
    <w:rsid w:val="00C2252C"/>
    <w:rsid w:val="00C2347B"/>
    <w:rsid w:val="00C237CF"/>
    <w:rsid w:val="00C2453E"/>
    <w:rsid w:val="00C25095"/>
    <w:rsid w:val="00C30227"/>
    <w:rsid w:val="00C30F88"/>
    <w:rsid w:val="00C31E87"/>
    <w:rsid w:val="00C33A91"/>
    <w:rsid w:val="00C34C37"/>
    <w:rsid w:val="00C34C83"/>
    <w:rsid w:val="00C357FF"/>
    <w:rsid w:val="00C36672"/>
    <w:rsid w:val="00C37EE0"/>
    <w:rsid w:val="00C41151"/>
    <w:rsid w:val="00C42BD2"/>
    <w:rsid w:val="00C4561C"/>
    <w:rsid w:val="00C46971"/>
    <w:rsid w:val="00C46CD3"/>
    <w:rsid w:val="00C471D0"/>
    <w:rsid w:val="00C47F3B"/>
    <w:rsid w:val="00C50694"/>
    <w:rsid w:val="00C517C4"/>
    <w:rsid w:val="00C51DD1"/>
    <w:rsid w:val="00C55126"/>
    <w:rsid w:val="00C55E44"/>
    <w:rsid w:val="00C55EF9"/>
    <w:rsid w:val="00C563F4"/>
    <w:rsid w:val="00C56B5E"/>
    <w:rsid w:val="00C57CFC"/>
    <w:rsid w:val="00C6010E"/>
    <w:rsid w:val="00C6174F"/>
    <w:rsid w:val="00C61DB5"/>
    <w:rsid w:val="00C61EC7"/>
    <w:rsid w:val="00C6214E"/>
    <w:rsid w:val="00C6250A"/>
    <w:rsid w:val="00C6292E"/>
    <w:rsid w:val="00C6296B"/>
    <w:rsid w:val="00C62A67"/>
    <w:rsid w:val="00C635F5"/>
    <w:rsid w:val="00C65373"/>
    <w:rsid w:val="00C65709"/>
    <w:rsid w:val="00C66D2B"/>
    <w:rsid w:val="00C7033E"/>
    <w:rsid w:val="00C71CF3"/>
    <w:rsid w:val="00C720B3"/>
    <w:rsid w:val="00C728CB"/>
    <w:rsid w:val="00C73249"/>
    <w:rsid w:val="00C737C7"/>
    <w:rsid w:val="00C74515"/>
    <w:rsid w:val="00C755D9"/>
    <w:rsid w:val="00C75766"/>
    <w:rsid w:val="00C7602A"/>
    <w:rsid w:val="00C76563"/>
    <w:rsid w:val="00C800C0"/>
    <w:rsid w:val="00C809A8"/>
    <w:rsid w:val="00C81487"/>
    <w:rsid w:val="00C82629"/>
    <w:rsid w:val="00C83BEC"/>
    <w:rsid w:val="00C8454C"/>
    <w:rsid w:val="00C864CD"/>
    <w:rsid w:val="00C914A2"/>
    <w:rsid w:val="00C91D70"/>
    <w:rsid w:val="00C93072"/>
    <w:rsid w:val="00C93D05"/>
    <w:rsid w:val="00C946AA"/>
    <w:rsid w:val="00C94AC5"/>
    <w:rsid w:val="00C95364"/>
    <w:rsid w:val="00C96138"/>
    <w:rsid w:val="00C97F50"/>
    <w:rsid w:val="00CA1EA2"/>
    <w:rsid w:val="00CA20C8"/>
    <w:rsid w:val="00CA218E"/>
    <w:rsid w:val="00CA36D6"/>
    <w:rsid w:val="00CA37C3"/>
    <w:rsid w:val="00CA3888"/>
    <w:rsid w:val="00CA4057"/>
    <w:rsid w:val="00CA4F04"/>
    <w:rsid w:val="00CA5175"/>
    <w:rsid w:val="00CA517B"/>
    <w:rsid w:val="00CA64ED"/>
    <w:rsid w:val="00CB0FBD"/>
    <w:rsid w:val="00CB16ED"/>
    <w:rsid w:val="00CB2D2E"/>
    <w:rsid w:val="00CB3A9F"/>
    <w:rsid w:val="00CB428E"/>
    <w:rsid w:val="00CB4545"/>
    <w:rsid w:val="00CB55EE"/>
    <w:rsid w:val="00CB5E12"/>
    <w:rsid w:val="00CB62A0"/>
    <w:rsid w:val="00CB6C63"/>
    <w:rsid w:val="00CB7B83"/>
    <w:rsid w:val="00CC0C23"/>
    <w:rsid w:val="00CC112F"/>
    <w:rsid w:val="00CC194F"/>
    <w:rsid w:val="00CC19DA"/>
    <w:rsid w:val="00CC2170"/>
    <w:rsid w:val="00CC2E1C"/>
    <w:rsid w:val="00CC3DDA"/>
    <w:rsid w:val="00CC616D"/>
    <w:rsid w:val="00CC6183"/>
    <w:rsid w:val="00CC62EE"/>
    <w:rsid w:val="00CC69CB"/>
    <w:rsid w:val="00CC71B3"/>
    <w:rsid w:val="00CC778A"/>
    <w:rsid w:val="00CD2272"/>
    <w:rsid w:val="00CD2BB8"/>
    <w:rsid w:val="00CD3161"/>
    <w:rsid w:val="00CD3B49"/>
    <w:rsid w:val="00CD418C"/>
    <w:rsid w:val="00CD50A1"/>
    <w:rsid w:val="00CD5C76"/>
    <w:rsid w:val="00CD60C9"/>
    <w:rsid w:val="00CE002E"/>
    <w:rsid w:val="00CE03DA"/>
    <w:rsid w:val="00CE1BD1"/>
    <w:rsid w:val="00CE2384"/>
    <w:rsid w:val="00CE2945"/>
    <w:rsid w:val="00CE352D"/>
    <w:rsid w:val="00CE4A03"/>
    <w:rsid w:val="00CE4DD7"/>
    <w:rsid w:val="00CE54F9"/>
    <w:rsid w:val="00CE5B3F"/>
    <w:rsid w:val="00CE5B8B"/>
    <w:rsid w:val="00CE6A29"/>
    <w:rsid w:val="00CE7654"/>
    <w:rsid w:val="00CE7E92"/>
    <w:rsid w:val="00CF037E"/>
    <w:rsid w:val="00CF03DD"/>
    <w:rsid w:val="00CF12D7"/>
    <w:rsid w:val="00CF1347"/>
    <w:rsid w:val="00CF1A59"/>
    <w:rsid w:val="00CF3770"/>
    <w:rsid w:val="00CF3CF2"/>
    <w:rsid w:val="00CF501F"/>
    <w:rsid w:val="00CF612F"/>
    <w:rsid w:val="00CF6131"/>
    <w:rsid w:val="00CF675A"/>
    <w:rsid w:val="00CF72B9"/>
    <w:rsid w:val="00D0078A"/>
    <w:rsid w:val="00D00E33"/>
    <w:rsid w:val="00D011C8"/>
    <w:rsid w:val="00D0231C"/>
    <w:rsid w:val="00D029A9"/>
    <w:rsid w:val="00D048D7"/>
    <w:rsid w:val="00D04DDD"/>
    <w:rsid w:val="00D05153"/>
    <w:rsid w:val="00D058DF"/>
    <w:rsid w:val="00D06213"/>
    <w:rsid w:val="00D06923"/>
    <w:rsid w:val="00D07225"/>
    <w:rsid w:val="00D0792D"/>
    <w:rsid w:val="00D10916"/>
    <w:rsid w:val="00D10F7D"/>
    <w:rsid w:val="00D12886"/>
    <w:rsid w:val="00D12BCC"/>
    <w:rsid w:val="00D14076"/>
    <w:rsid w:val="00D15052"/>
    <w:rsid w:val="00D15AC5"/>
    <w:rsid w:val="00D1611C"/>
    <w:rsid w:val="00D161A7"/>
    <w:rsid w:val="00D1761D"/>
    <w:rsid w:val="00D20124"/>
    <w:rsid w:val="00D205A2"/>
    <w:rsid w:val="00D20693"/>
    <w:rsid w:val="00D20E67"/>
    <w:rsid w:val="00D211BB"/>
    <w:rsid w:val="00D216C7"/>
    <w:rsid w:val="00D22228"/>
    <w:rsid w:val="00D22D12"/>
    <w:rsid w:val="00D23DEA"/>
    <w:rsid w:val="00D23EC3"/>
    <w:rsid w:val="00D24291"/>
    <w:rsid w:val="00D24DBE"/>
    <w:rsid w:val="00D25102"/>
    <w:rsid w:val="00D25473"/>
    <w:rsid w:val="00D25595"/>
    <w:rsid w:val="00D25FD5"/>
    <w:rsid w:val="00D26B10"/>
    <w:rsid w:val="00D275F7"/>
    <w:rsid w:val="00D275FF"/>
    <w:rsid w:val="00D31481"/>
    <w:rsid w:val="00D3156C"/>
    <w:rsid w:val="00D348D4"/>
    <w:rsid w:val="00D36B65"/>
    <w:rsid w:val="00D375F2"/>
    <w:rsid w:val="00D3772D"/>
    <w:rsid w:val="00D4110A"/>
    <w:rsid w:val="00D41E3F"/>
    <w:rsid w:val="00D425BC"/>
    <w:rsid w:val="00D4433D"/>
    <w:rsid w:val="00D444E2"/>
    <w:rsid w:val="00D46DA3"/>
    <w:rsid w:val="00D47AA3"/>
    <w:rsid w:val="00D503F5"/>
    <w:rsid w:val="00D50D25"/>
    <w:rsid w:val="00D5158B"/>
    <w:rsid w:val="00D51B98"/>
    <w:rsid w:val="00D52B5C"/>
    <w:rsid w:val="00D53596"/>
    <w:rsid w:val="00D53F56"/>
    <w:rsid w:val="00D555D8"/>
    <w:rsid w:val="00D55755"/>
    <w:rsid w:val="00D5648C"/>
    <w:rsid w:val="00D60C3C"/>
    <w:rsid w:val="00D614AE"/>
    <w:rsid w:val="00D622B2"/>
    <w:rsid w:val="00D62313"/>
    <w:rsid w:val="00D63F15"/>
    <w:rsid w:val="00D648F2"/>
    <w:rsid w:val="00D64B53"/>
    <w:rsid w:val="00D66211"/>
    <w:rsid w:val="00D66C46"/>
    <w:rsid w:val="00D6712C"/>
    <w:rsid w:val="00D67528"/>
    <w:rsid w:val="00D676B4"/>
    <w:rsid w:val="00D70FCE"/>
    <w:rsid w:val="00D71432"/>
    <w:rsid w:val="00D716AA"/>
    <w:rsid w:val="00D71ACD"/>
    <w:rsid w:val="00D71B6C"/>
    <w:rsid w:val="00D720E5"/>
    <w:rsid w:val="00D72FAE"/>
    <w:rsid w:val="00D742E5"/>
    <w:rsid w:val="00D75676"/>
    <w:rsid w:val="00D75908"/>
    <w:rsid w:val="00D760C1"/>
    <w:rsid w:val="00D76137"/>
    <w:rsid w:val="00D76BCC"/>
    <w:rsid w:val="00D76D22"/>
    <w:rsid w:val="00D76F89"/>
    <w:rsid w:val="00D770A1"/>
    <w:rsid w:val="00D809D1"/>
    <w:rsid w:val="00D82210"/>
    <w:rsid w:val="00D832F0"/>
    <w:rsid w:val="00D844EB"/>
    <w:rsid w:val="00D84D79"/>
    <w:rsid w:val="00D84DAC"/>
    <w:rsid w:val="00D850D5"/>
    <w:rsid w:val="00D865A9"/>
    <w:rsid w:val="00D907D2"/>
    <w:rsid w:val="00D91AB2"/>
    <w:rsid w:val="00D92160"/>
    <w:rsid w:val="00D92584"/>
    <w:rsid w:val="00D92B4F"/>
    <w:rsid w:val="00D92E97"/>
    <w:rsid w:val="00D9386E"/>
    <w:rsid w:val="00D9552F"/>
    <w:rsid w:val="00D95537"/>
    <w:rsid w:val="00D95960"/>
    <w:rsid w:val="00D95AC3"/>
    <w:rsid w:val="00D965CA"/>
    <w:rsid w:val="00D96FEC"/>
    <w:rsid w:val="00D97217"/>
    <w:rsid w:val="00DA0ADF"/>
    <w:rsid w:val="00DA280D"/>
    <w:rsid w:val="00DA3B72"/>
    <w:rsid w:val="00DA3E81"/>
    <w:rsid w:val="00DA4595"/>
    <w:rsid w:val="00DA5A4B"/>
    <w:rsid w:val="00DB0B1C"/>
    <w:rsid w:val="00DB1471"/>
    <w:rsid w:val="00DB1C24"/>
    <w:rsid w:val="00DB2064"/>
    <w:rsid w:val="00DB26DD"/>
    <w:rsid w:val="00DB36F0"/>
    <w:rsid w:val="00DB3D14"/>
    <w:rsid w:val="00DB63DF"/>
    <w:rsid w:val="00DB65A7"/>
    <w:rsid w:val="00DB69B4"/>
    <w:rsid w:val="00DC07B2"/>
    <w:rsid w:val="00DC133A"/>
    <w:rsid w:val="00DC1951"/>
    <w:rsid w:val="00DC1A15"/>
    <w:rsid w:val="00DC4070"/>
    <w:rsid w:val="00DC4510"/>
    <w:rsid w:val="00DC6986"/>
    <w:rsid w:val="00DD12BF"/>
    <w:rsid w:val="00DD1B61"/>
    <w:rsid w:val="00DD428C"/>
    <w:rsid w:val="00DD5397"/>
    <w:rsid w:val="00DD5853"/>
    <w:rsid w:val="00DD5D93"/>
    <w:rsid w:val="00DD5DE8"/>
    <w:rsid w:val="00DD623E"/>
    <w:rsid w:val="00DD6C3B"/>
    <w:rsid w:val="00DD726B"/>
    <w:rsid w:val="00DD7559"/>
    <w:rsid w:val="00DD7A31"/>
    <w:rsid w:val="00DE0B2C"/>
    <w:rsid w:val="00DE0E5A"/>
    <w:rsid w:val="00DE1BD0"/>
    <w:rsid w:val="00DE2889"/>
    <w:rsid w:val="00DE323D"/>
    <w:rsid w:val="00DE3BD6"/>
    <w:rsid w:val="00DE3E5E"/>
    <w:rsid w:val="00DE43D0"/>
    <w:rsid w:val="00DE473D"/>
    <w:rsid w:val="00DE6C80"/>
    <w:rsid w:val="00DF01A4"/>
    <w:rsid w:val="00DF0A0C"/>
    <w:rsid w:val="00DF1BFB"/>
    <w:rsid w:val="00DF37B6"/>
    <w:rsid w:val="00DF3BD7"/>
    <w:rsid w:val="00DF5B99"/>
    <w:rsid w:val="00DF5E59"/>
    <w:rsid w:val="00DF755A"/>
    <w:rsid w:val="00E00E73"/>
    <w:rsid w:val="00E019E2"/>
    <w:rsid w:val="00E021CD"/>
    <w:rsid w:val="00E0247E"/>
    <w:rsid w:val="00E02818"/>
    <w:rsid w:val="00E05DAA"/>
    <w:rsid w:val="00E07DE9"/>
    <w:rsid w:val="00E07FAD"/>
    <w:rsid w:val="00E111AE"/>
    <w:rsid w:val="00E11407"/>
    <w:rsid w:val="00E11790"/>
    <w:rsid w:val="00E11D21"/>
    <w:rsid w:val="00E13B14"/>
    <w:rsid w:val="00E13C0D"/>
    <w:rsid w:val="00E14405"/>
    <w:rsid w:val="00E145BC"/>
    <w:rsid w:val="00E15CF1"/>
    <w:rsid w:val="00E166B0"/>
    <w:rsid w:val="00E1688D"/>
    <w:rsid w:val="00E17A70"/>
    <w:rsid w:val="00E17C6E"/>
    <w:rsid w:val="00E20D98"/>
    <w:rsid w:val="00E20E00"/>
    <w:rsid w:val="00E22AAE"/>
    <w:rsid w:val="00E24F74"/>
    <w:rsid w:val="00E25FCE"/>
    <w:rsid w:val="00E26017"/>
    <w:rsid w:val="00E26664"/>
    <w:rsid w:val="00E30F10"/>
    <w:rsid w:val="00E31D91"/>
    <w:rsid w:val="00E32203"/>
    <w:rsid w:val="00E32EC6"/>
    <w:rsid w:val="00E33163"/>
    <w:rsid w:val="00E337F8"/>
    <w:rsid w:val="00E33DB8"/>
    <w:rsid w:val="00E33E58"/>
    <w:rsid w:val="00E33EDD"/>
    <w:rsid w:val="00E342DD"/>
    <w:rsid w:val="00E3454E"/>
    <w:rsid w:val="00E35046"/>
    <w:rsid w:val="00E35E7B"/>
    <w:rsid w:val="00E366B0"/>
    <w:rsid w:val="00E41273"/>
    <w:rsid w:val="00E42DA9"/>
    <w:rsid w:val="00E435E8"/>
    <w:rsid w:val="00E43818"/>
    <w:rsid w:val="00E43B9A"/>
    <w:rsid w:val="00E442DA"/>
    <w:rsid w:val="00E44372"/>
    <w:rsid w:val="00E443D5"/>
    <w:rsid w:val="00E45D46"/>
    <w:rsid w:val="00E45EB9"/>
    <w:rsid w:val="00E5048A"/>
    <w:rsid w:val="00E5086A"/>
    <w:rsid w:val="00E51D10"/>
    <w:rsid w:val="00E51DF7"/>
    <w:rsid w:val="00E51E9F"/>
    <w:rsid w:val="00E52097"/>
    <w:rsid w:val="00E52195"/>
    <w:rsid w:val="00E52AF8"/>
    <w:rsid w:val="00E53EAD"/>
    <w:rsid w:val="00E54636"/>
    <w:rsid w:val="00E54927"/>
    <w:rsid w:val="00E54BC8"/>
    <w:rsid w:val="00E55C9B"/>
    <w:rsid w:val="00E601E9"/>
    <w:rsid w:val="00E61F4F"/>
    <w:rsid w:val="00E63954"/>
    <w:rsid w:val="00E63B17"/>
    <w:rsid w:val="00E63B1A"/>
    <w:rsid w:val="00E64E6F"/>
    <w:rsid w:val="00E65899"/>
    <w:rsid w:val="00E701DD"/>
    <w:rsid w:val="00E71E52"/>
    <w:rsid w:val="00E72D93"/>
    <w:rsid w:val="00E73314"/>
    <w:rsid w:val="00E73A05"/>
    <w:rsid w:val="00E73A1E"/>
    <w:rsid w:val="00E74562"/>
    <w:rsid w:val="00E74828"/>
    <w:rsid w:val="00E748ED"/>
    <w:rsid w:val="00E76365"/>
    <w:rsid w:val="00E7688E"/>
    <w:rsid w:val="00E76A70"/>
    <w:rsid w:val="00E76B93"/>
    <w:rsid w:val="00E773F8"/>
    <w:rsid w:val="00E774C6"/>
    <w:rsid w:val="00E813FB"/>
    <w:rsid w:val="00E82917"/>
    <w:rsid w:val="00E82A58"/>
    <w:rsid w:val="00E82C96"/>
    <w:rsid w:val="00E83A6C"/>
    <w:rsid w:val="00E8577A"/>
    <w:rsid w:val="00E86A71"/>
    <w:rsid w:val="00E87354"/>
    <w:rsid w:val="00E87F0B"/>
    <w:rsid w:val="00E91695"/>
    <w:rsid w:val="00E920AE"/>
    <w:rsid w:val="00E9305A"/>
    <w:rsid w:val="00E957D8"/>
    <w:rsid w:val="00E95A0A"/>
    <w:rsid w:val="00E95F60"/>
    <w:rsid w:val="00E96722"/>
    <w:rsid w:val="00E968F5"/>
    <w:rsid w:val="00E96AFF"/>
    <w:rsid w:val="00E973EC"/>
    <w:rsid w:val="00E97726"/>
    <w:rsid w:val="00E97B39"/>
    <w:rsid w:val="00EA0B5D"/>
    <w:rsid w:val="00EA156D"/>
    <w:rsid w:val="00EA1BCF"/>
    <w:rsid w:val="00EA362C"/>
    <w:rsid w:val="00EA4778"/>
    <w:rsid w:val="00EA572C"/>
    <w:rsid w:val="00EA5C36"/>
    <w:rsid w:val="00EA6202"/>
    <w:rsid w:val="00EA6517"/>
    <w:rsid w:val="00EA6DE7"/>
    <w:rsid w:val="00EA735D"/>
    <w:rsid w:val="00EA7530"/>
    <w:rsid w:val="00EB0427"/>
    <w:rsid w:val="00EB1E92"/>
    <w:rsid w:val="00EB2113"/>
    <w:rsid w:val="00EB258B"/>
    <w:rsid w:val="00EB2B90"/>
    <w:rsid w:val="00EB3276"/>
    <w:rsid w:val="00EB35A7"/>
    <w:rsid w:val="00EB35C6"/>
    <w:rsid w:val="00EB3D82"/>
    <w:rsid w:val="00EB466F"/>
    <w:rsid w:val="00EB6D60"/>
    <w:rsid w:val="00EB7777"/>
    <w:rsid w:val="00EB790E"/>
    <w:rsid w:val="00EC0DA9"/>
    <w:rsid w:val="00EC12F7"/>
    <w:rsid w:val="00EC252C"/>
    <w:rsid w:val="00EC40C8"/>
    <w:rsid w:val="00EC45AD"/>
    <w:rsid w:val="00EC4BE2"/>
    <w:rsid w:val="00EC4CEE"/>
    <w:rsid w:val="00EC52AE"/>
    <w:rsid w:val="00EC56E8"/>
    <w:rsid w:val="00EC6CE0"/>
    <w:rsid w:val="00EC741D"/>
    <w:rsid w:val="00EC7D1A"/>
    <w:rsid w:val="00EC7F8C"/>
    <w:rsid w:val="00ED04DA"/>
    <w:rsid w:val="00ED1A00"/>
    <w:rsid w:val="00ED1F3E"/>
    <w:rsid w:val="00ED3473"/>
    <w:rsid w:val="00ED3566"/>
    <w:rsid w:val="00ED3B80"/>
    <w:rsid w:val="00ED44B4"/>
    <w:rsid w:val="00ED5186"/>
    <w:rsid w:val="00ED6153"/>
    <w:rsid w:val="00ED7A2E"/>
    <w:rsid w:val="00ED7EA3"/>
    <w:rsid w:val="00EE1711"/>
    <w:rsid w:val="00EE1FB0"/>
    <w:rsid w:val="00EE3115"/>
    <w:rsid w:val="00EE3FCB"/>
    <w:rsid w:val="00EE48AE"/>
    <w:rsid w:val="00EE545D"/>
    <w:rsid w:val="00EE5D1D"/>
    <w:rsid w:val="00EE7CEF"/>
    <w:rsid w:val="00EF05DF"/>
    <w:rsid w:val="00EF069D"/>
    <w:rsid w:val="00EF06AD"/>
    <w:rsid w:val="00EF1BED"/>
    <w:rsid w:val="00EF29FC"/>
    <w:rsid w:val="00EF3F04"/>
    <w:rsid w:val="00EF4D3B"/>
    <w:rsid w:val="00EF5AC5"/>
    <w:rsid w:val="00EF5CEA"/>
    <w:rsid w:val="00EF694C"/>
    <w:rsid w:val="00EF6F02"/>
    <w:rsid w:val="00EF7122"/>
    <w:rsid w:val="00F0171F"/>
    <w:rsid w:val="00F01842"/>
    <w:rsid w:val="00F01E4A"/>
    <w:rsid w:val="00F022F8"/>
    <w:rsid w:val="00F02F36"/>
    <w:rsid w:val="00F03475"/>
    <w:rsid w:val="00F03C5E"/>
    <w:rsid w:val="00F03E56"/>
    <w:rsid w:val="00F051EA"/>
    <w:rsid w:val="00F05270"/>
    <w:rsid w:val="00F053D7"/>
    <w:rsid w:val="00F05A7C"/>
    <w:rsid w:val="00F106F7"/>
    <w:rsid w:val="00F10AC5"/>
    <w:rsid w:val="00F10BBA"/>
    <w:rsid w:val="00F10C8F"/>
    <w:rsid w:val="00F11A96"/>
    <w:rsid w:val="00F11D60"/>
    <w:rsid w:val="00F1402C"/>
    <w:rsid w:val="00F156E5"/>
    <w:rsid w:val="00F15816"/>
    <w:rsid w:val="00F15E0F"/>
    <w:rsid w:val="00F174A4"/>
    <w:rsid w:val="00F176CA"/>
    <w:rsid w:val="00F1797E"/>
    <w:rsid w:val="00F17E2C"/>
    <w:rsid w:val="00F20C83"/>
    <w:rsid w:val="00F216B3"/>
    <w:rsid w:val="00F22254"/>
    <w:rsid w:val="00F2231D"/>
    <w:rsid w:val="00F2234F"/>
    <w:rsid w:val="00F23029"/>
    <w:rsid w:val="00F23088"/>
    <w:rsid w:val="00F24257"/>
    <w:rsid w:val="00F249C8"/>
    <w:rsid w:val="00F24CD7"/>
    <w:rsid w:val="00F24EE4"/>
    <w:rsid w:val="00F25DAE"/>
    <w:rsid w:val="00F25FC0"/>
    <w:rsid w:val="00F2681C"/>
    <w:rsid w:val="00F27B95"/>
    <w:rsid w:val="00F33D6A"/>
    <w:rsid w:val="00F345C2"/>
    <w:rsid w:val="00F34B3E"/>
    <w:rsid w:val="00F35A62"/>
    <w:rsid w:val="00F36353"/>
    <w:rsid w:val="00F3707C"/>
    <w:rsid w:val="00F376E5"/>
    <w:rsid w:val="00F37DE1"/>
    <w:rsid w:val="00F37DEA"/>
    <w:rsid w:val="00F37E21"/>
    <w:rsid w:val="00F40AAE"/>
    <w:rsid w:val="00F40B88"/>
    <w:rsid w:val="00F43269"/>
    <w:rsid w:val="00F43864"/>
    <w:rsid w:val="00F45583"/>
    <w:rsid w:val="00F45CFF"/>
    <w:rsid w:val="00F4760D"/>
    <w:rsid w:val="00F502AB"/>
    <w:rsid w:val="00F51D78"/>
    <w:rsid w:val="00F533BC"/>
    <w:rsid w:val="00F54562"/>
    <w:rsid w:val="00F55C36"/>
    <w:rsid w:val="00F55CE4"/>
    <w:rsid w:val="00F5616B"/>
    <w:rsid w:val="00F56809"/>
    <w:rsid w:val="00F56F6E"/>
    <w:rsid w:val="00F60312"/>
    <w:rsid w:val="00F60CE8"/>
    <w:rsid w:val="00F60E66"/>
    <w:rsid w:val="00F61008"/>
    <w:rsid w:val="00F61013"/>
    <w:rsid w:val="00F61A29"/>
    <w:rsid w:val="00F61D50"/>
    <w:rsid w:val="00F61E47"/>
    <w:rsid w:val="00F62B92"/>
    <w:rsid w:val="00F63B15"/>
    <w:rsid w:val="00F64987"/>
    <w:rsid w:val="00F64C7F"/>
    <w:rsid w:val="00F654BB"/>
    <w:rsid w:val="00F655F9"/>
    <w:rsid w:val="00F65BA8"/>
    <w:rsid w:val="00F66901"/>
    <w:rsid w:val="00F66E14"/>
    <w:rsid w:val="00F67498"/>
    <w:rsid w:val="00F70AE3"/>
    <w:rsid w:val="00F7111D"/>
    <w:rsid w:val="00F7133F"/>
    <w:rsid w:val="00F7177C"/>
    <w:rsid w:val="00F71FA1"/>
    <w:rsid w:val="00F720B3"/>
    <w:rsid w:val="00F7216D"/>
    <w:rsid w:val="00F72284"/>
    <w:rsid w:val="00F72938"/>
    <w:rsid w:val="00F73607"/>
    <w:rsid w:val="00F74CE4"/>
    <w:rsid w:val="00F75F87"/>
    <w:rsid w:val="00F76865"/>
    <w:rsid w:val="00F76B82"/>
    <w:rsid w:val="00F76EBC"/>
    <w:rsid w:val="00F8183E"/>
    <w:rsid w:val="00F81849"/>
    <w:rsid w:val="00F81DA6"/>
    <w:rsid w:val="00F8264A"/>
    <w:rsid w:val="00F8288D"/>
    <w:rsid w:val="00F841DC"/>
    <w:rsid w:val="00F852E2"/>
    <w:rsid w:val="00F85395"/>
    <w:rsid w:val="00F86636"/>
    <w:rsid w:val="00F90E4A"/>
    <w:rsid w:val="00F92195"/>
    <w:rsid w:val="00F921FD"/>
    <w:rsid w:val="00F922D5"/>
    <w:rsid w:val="00F926A2"/>
    <w:rsid w:val="00F92A5D"/>
    <w:rsid w:val="00F93793"/>
    <w:rsid w:val="00F94B5C"/>
    <w:rsid w:val="00F94CD4"/>
    <w:rsid w:val="00F967DC"/>
    <w:rsid w:val="00F97127"/>
    <w:rsid w:val="00F97264"/>
    <w:rsid w:val="00F97470"/>
    <w:rsid w:val="00FA0255"/>
    <w:rsid w:val="00FA04A0"/>
    <w:rsid w:val="00FA0784"/>
    <w:rsid w:val="00FA0C08"/>
    <w:rsid w:val="00FA446E"/>
    <w:rsid w:val="00FA4611"/>
    <w:rsid w:val="00FA4B57"/>
    <w:rsid w:val="00FA583D"/>
    <w:rsid w:val="00FA59DD"/>
    <w:rsid w:val="00FA5A60"/>
    <w:rsid w:val="00FA6404"/>
    <w:rsid w:val="00FB0548"/>
    <w:rsid w:val="00FB0B3C"/>
    <w:rsid w:val="00FB0F6D"/>
    <w:rsid w:val="00FB0FF7"/>
    <w:rsid w:val="00FB1D19"/>
    <w:rsid w:val="00FB2383"/>
    <w:rsid w:val="00FB28CF"/>
    <w:rsid w:val="00FB397B"/>
    <w:rsid w:val="00FB3A95"/>
    <w:rsid w:val="00FB46E0"/>
    <w:rsid w:val="00FB514E"/>
    <w:rsid w:val="00FB52BC"/>
    <w:rsid w:val="00FB5C6B"/>
    <w:rsid w:val="00FB69A7"/>
    <w:rsid w:val="00FB7F4A"/>
    <w:rsid w:val="00FC02DD"/>
    <w:rsid w:val="00FC0414"/>
    <w:rsid w:val="00FC1610"/>
    <w:rsid w:val="00FC1DE3"/>
    <w:rsid w:val="00FC353A"/>
    <w:rsid w:val="00FC3DB9"/>
    <w:rsid w:val="00FC4CD4"/>
    <w:rsid w:val="00FC5784"/>
    <w:rsid w:val="00FC5D49"/>
    <w:rsid w:val="00FC62B7"/>
    <w:rsid w:val="00FC660D"/>
    <w:rsid w:val="00FC781F"/>
    <w:rsid w:val="00FC7ACD"/>
    <w:rsid w:val="00FC7C10"/>
    <w:rsid w:val="00FC7C83"/>
    <w:rsid w:val="00FD0B76"/>
    <w:rsid w:val="00FD0C99"/>
    <w:rsid w:val="00FD17C1"/>
    <w:rsid w:val="00FD1BF9"/>
    <w:rsid w:val="00FD22BE"/>
    <w:rsid w:val="00FD33DA"/>
    <w:rsid w:val="00FD39D5"/>
    <w:rsid w:val="00FD4489"/>
    <w:rsid w:val="00FD4645"/>
    <w:rsid w:val="00FD65B7"/>
    <w:rsid w:val="00FE1316"/>
    <w:rsid w:val="00FE15DF"/>
    <w:rsid w:val="00FE2732"/>
    <w:rsid w:val="00FE373C"/>
    <w:rsid w:val="00FE4094"/>
    <w:rsid w:val="00FE52DE"/>
    <w:rsid w:val="00FE55D1"/>
    <w:rsid w:val="00FE5DB2"/>
    <w:rsid w:val="00FE63AE"/>
    <w:rsid w:val="00FE6444"/>
    <w:rsid w:val="00FE6AC7"/>
    <w:rsid w:val="00FE7A8D"/>
    <w:rsid w:val="00FF0640"/>
    <w:rsid w:val="00FF09FE"/>
    <w:rsid w:val="00FF0A7B"/>
    <w:rsid w:val="00FF33F9"/>
    <w:rsid w:val="00FF45F9"/>
    <w:rsid w:val="00FF4976"/>
    <w:rsid w:val="00FF51CD"/>
    <w:rsid w:val="00FF5CE7"/>
    <w:rsid w:val="00FF7F5B"/>
    <w:rsid w:val="176FE6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CE223CDD-A10D-4761-95E2-CD356DD59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89" w:qFormat="1"/>
    <w:lsdException w:name="heading 3" w:semiHidden="1" w:uiPriority="89" w:qFormat="1"/>
    <w:lsdException w:name="heading 4" w:semiHidden="1" w:uiPriority="89" w:qFormat="1"/>
    <w:lsdException w:name="heading 5" w:semiHidden="1" w:uiPriority="89" w:unhideWhenUsed="1" w:qFormat="1"/>
    <w:lsdException w:name="heading 6" w:semiHidden="1" w:uiPriority="89" w:unhideWhenUsed="1" w:qFormat="1"/>
    <w:lsdException w:name="heading 7" w:semiHidden="1" w:uiPriority="89" w:unhideWhenUsed="1" w:qFormat="1"/>
    <w:lsdException w:name="heading 8" w:semiHidden="1" w:uiPriority="89" w:unhideWhenUsed="1" w:qFormat="1"/>
    <w:lsdException w:name="heading 9" w:semiHidden="1" w:uiPriority="8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9"/>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qFormat/>
    <w:locked/>
    <w:rsid w:val="002F688D"/>
    <w:pPr>
      <w:numPr>
        <w:ilvl w:val="4"/>
      </w:numPr>
      <w:outlineLvl w:val="4"/>
    </w:pPr>
  </w:style>
  <w:style w:type="paragraph" w:styleId="Heading6">
    <w:name w:val="heading 6"/>
    <w:basedOn w:val="Heading5"/>
    <w:next w:val="Normal"/>
    <w:link w:val="Heading6Char"/>
    <w:uiPriority w:val="89"/>
    <w:qFormat/>
    <w:locked/>
    <w:rsid w:val="002F688D"/>
    <w:pPr>
      <w:numPr>
        <w:ilvl w:val="5"/>
      </w:numPr>
      <w:outlineLvl w:val="5"/>
    </w:pPr>
  </w:style>
  <w:style w:type="paragraph" w:styleId="Heading7">
    <w:name w:val="heading 7"/>
    <w:basedOn w:val="Heading6"/>
    <w:next w:val="Normal"/>
    <w:link w:val="Heading7Char"/>
    <w:uiPriority w:val="89"/>
    <w:qFormat/>
    <w:locked/>
    <w:rsid w:val="002F688D"/>
    <w:pPr>
      <w:numPr>
        <w:ilvl w:val="6"/>
      </w:numPr>
      <w:outlineLvl w:val="6"/>
    </w:pPr>
  </w:style>
  <w:style w:type="paragraph" w:styleId="Heading8">
    <w:name w:val="heading 8"/>
    <w:basedOn w:val="Heading7"/>
    <w:next w:val="Normal"/>
    <w:link w:val="Heading8Char"/>
    <w:uiPriority w:val="89"/>
    <w:qFormat/>
    <w:locked/>
    <w:rsid w:val="002F688D"/>
    <w:pPr>
      <w:numPr>
        <w:ilvl w:val="7"/>
      </w:numPr>
      <w:outlineLvl w:val="7"/>
    </w:pPr>
  </w:style>
  <w:style w:type="paragraph" w:styleId="Heading9">
    <w:name w:val="heading 9"/>
    <w:basedOn w:val="Heading8"/>
    <w:next w:val="Normal"/>
    <w:link w:val="Heading9Char"/>
    <w:uiPriority w:val="89"/>
    <w:qFormat/>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Footnote Text Char Char,Footnote Text Char1 Char Char,Footnote Text Char Char Char Char,Footnote Text Char1 Char Char Char Char,Footnote Text Char Char Char Char Char Char,Footnote Text Char Char1 Char Char"/>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link w:val="RTBodyTextChar"/>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9"/>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Footnote Text Char Char Char,Footnote Text Char1 Char Char Char,Footnote Text Char Char Char Char Char,Footnote Text Char1 Char Char Char Char Char,Footnote Text Char Char Char Char Char Char Char"/>
    <w:basedOn w:val="DefaultParagraphFont"/>
    <w:link w:val="FootnoteText"/>
    <w:uiPriority w:val="99"/>
    <w:semiHidden/>
    <w:rsid w:val="006B29BE"/>
    <w:rPr>
      <w:sz w:val="14"/>
      <w:szCs w:val="24"/>
    </w:rPr>
  </w:style>
  <w:style w:type="character" w:styleId="FootnoteReference">
    <w:name w:val="footnote reference"/>
    <w:aliases w:val="4_G,Footnotes refss,Footnote number,Footnote,Appel note de bas de page,Ref,de nota al pie,Texto de nota al pie,Footnote Reference Char3,Footnote Reference Char1 Char,text,Fago Fußnotenzeichen,Footnote Ref,16 Point,Superscript 6 Point"/>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6"/>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nhideWhenUsed/>
    <w:locked/>
    <w:rsid w:val="00F10C8F"/>
    <w:rPr>
      <w:rFonts w:ascii="Arial" w:hAnsi="Arial"/>
      <w:sz w:val="16"/>
      <w:szCs w:val="16"/>
    </w:rPr>
  </w:style>
  <w:style w:type="paragraph" w:styleId="CommentText">
    <w:name w:val="annotation text"/>
    <w:basedOn w:val="Normal"/>
    <w:link w:val="CommentTextChar"/>
    <w:unhideWhenUsed/>
    <w:locked/>
    <w:rsid w:val="00F10C8F"/>
    <w:rPr>
      <w:rFonts w:ascii="Arial" w:hAnsi="Arial"/>
      <w:sz w:val="20"/>
    </w:rPr>
  </w:style>
  <w:style w:type="character" w:customStyle="1" w:styleId="CommentTextChar">
    <w:name w:val="Comment Text Char"/>
    <w:basedOn w:val="DefaultParagraphFont"/>
    <w:link w:val="CommentText"/>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 w:type="paragraph" w:customStyle="1" w:styleId="AILetterText">
    <w:name w:val="AI Letter Text"/>
    <w:basedOn w:val="Normal"/>
    <w:rsid w:val="00777596"/>
    <w:pPr>
      <w:snapToGrid w:val="0"/>
      <w:spacing w:after="240" w:line="240" w:lineRule="atLeast"/>
    </w:pPr>
    <w:rPr>
      <w:rFonts w:ascii="Amnesty Trade Gothic" w:eastAsia="Times New Roman" w:hAnsi="Amnesty Trade Gothic" w:cs="Times New Roman"/>
      <w:color w:val="000000"/>
      <w:sz w:val="20"/>
      <w:szCs w:val="24"/>
      <w:lang w:val="en-GB"/>
    </w:rPr>
  </w:style>
  <w:style w:type="numbering" w:customStyle="1" w:styleId="Numberedheadinglistlevel2">
    <w:name w:val="Numbered heading list level 2"/>
    <w:basedOn w:val="NoList"/>
    <w:uiPriority w:val="99"/>
    <w:locked/>
    <w:rsid w:val="00777596"/>
    <w:pPr>
      <w:numPr>
        <w:numId w:val="7"/>
      </w:numPr>
    </w:pPr>
  </w:style>
  <w:style w:type="paragraph" w:customStyle="1" w:styleId="C6BodyText">
    <w:name w:val="C6 Body Text"/>
    <w:basedOn w:val="Normal"/>
    <w:link w:val="C6BodyTextZchn"/>
    <w:qFormat/>
    <w:rsid w:val="00BE1D99"/>
    <w:pPr>
      <w:spacing w:after="120"/>
    </w:pPr>
    <w:rPr>
      <w:rFonts w:asciiTheme="minorHAnsi" w:eastAsia="Calibri" w:hAnsiTheme="minorHAnsi" w:cs="Times New Roman"/>
      <w:color w:val="404040" w:themeColor="background2" w:themeShade="40"/>
      <w:sz w:val="24"/>
      <w:szCs w:val="24"/>
    </w:rPr>
  </w:style>
  <w:style w:type="character" w:customStyle="1" w:styleId="C6BodyTextZchn">
    <w:name w:val="C6 Body Text Zchn"/>
    <w:basedOn w:val="DefaultParagraphFont"/>
    <w:link w:val="C6BodyText"/>
    <w:rsid w:val="00BE1D99"/>
    <w:rPr>
      <w:rFonts w:asciiTheme="minorHAnsi" w:eastAsia="Calibri" w:hAnsiTheme="minorHAnsi" w:cs="Times New Roman"/>
      <w:color w:val="404040" w:themeColor="background2" w:themeShade="40"/>
      <w:sz w:val="24"/>
      <w:szCs w:val="24"/>
    </w:rPr>
  </w:style>
  <w:style w:type="character" w:customStyle="1" w:styleId="u-textright">
    <w:name w:val="u-textright"/>
    <w:basedOn w:val="DefaultParagraphFont"/>
    <w:rsid w:val="00BE1D99"/>
  </w:style>
  <w:style w:type="character" w:customStyle="1" w:styleId="RTBodyTextChar">
    <w:name w:val="RT Body Text Char"/>
    <w:link w:val="RTBodyText"/>
    <w:uiPriority w:val="9"/>
    <w:rsid w:val="00BE1D99"/>
    <w:rPr>
      <w:rFonts w:asciiTheme="minorHAnsi" w:hAnsiTheme="minorHAnsi"/>
      <w:sz w:val="18"/>
      <w:szCs w:val="24"/>
      <w:lang w:val="en-GB"/>
    </w:rPr>
  </w:style>
  <w:style w:type="paragraph" w:customStyle="1" w:styleId="AIMainHeading">
    <w:name w:val="AI Main Heading"/>
    <w:basedOn w:val="Normal"/>
    <w:next w:val="AIBodyText"/>
    <w:qFormat/>
    <w:rsid w:val="00BE1D99"/>
    <w:pPr>
      <w:spacing w:after="200" w:line="760" w:lineRule="exact"/>
    </w:pPr>
    <w:rPr>
      <w:rFonts w:ascii="Amnesty Trade Gothic Cn" w:hAnsi="Amnesty Trade Gothic Cn"/>
      <w:b/>
      <w:noProof/>
      <w:sz w:val="64"/>
      <w:szCs w:val="64"/>
      <w:lang w:val="en-GB" w:eastAsia="en-GB"/>
    </w:rPr>
  </w:style>
  <w:style w:type="paragraph" w:customStyle="1" w:styleId="PSBodyText">
    <w:name w:val="PS Body Text"/>
    <w:basedOn w:val="Normal"/>
    <w:uiPriority w:val="2"/>
    <w:qFormat/>
    <w:rsid w:val="00B44AC2"/>
    <w:pPr>
      <w:spacing w:after="120" w:line="240" w:lineRule="exact"/>
    </w:pPr>
    <w:rPr>
      <w:rFonts w:ascii="Amnesty Trade Gothic Light" w:hAnsi="Amnesty Trade Gothic Light"/>
      <w:sz w:val="20"/>
      <w:szCs w:val="64"/>
    </w:rPr>
  </w:style>
  <w:style w:type="paragraph" w:styleId="NormalWeb">
    <w:name w:val="Normal (Web)"/>
    <w:basedOn w:val="Normal"/>
    <w:uiPriority w:val="99"/>
    <w:unhideWhenUsed/>
    <w:locked/>
    <w:rsid w:val="00CC69CB"/>
    <w:pPr>
      <w:spacing w:before="100" w:beforeAutospacing="1" w:after="100" w:afterAutospacing="1"/>
    </w:pPr>
    <w:rPr>
      <w:rFonts w:ascii="Times New Roman" w:eastAsia="Times New Roman" w:hAnsi="Times New Roman" w:cs="Times New Roman"/>
      <w:color w:val="auto"/>
      <w:sz w:val="24"/>
      <w:szCs w:val="24"/>
    </w:rPr>
  </w:style>
  <w:style w:type="paragraph" w:customStyle="1" w:styleId="AINumberedList">
    <w:name w:val="AI Numbered List"/>
    <w:basedOn w:val="Normal"/>
    <w:rsid w:val="00CF3CF2"/>
    <w:pPr>
      <w:numPr>
        <w:numId w:val="9"/>
      </w:numPr>
      <w:snapToGrid w:val="0"/>
      <w:spacing w:line="256" w:lineRule="auto"/>
    </w:pPr>
    <w:rPr>
      <w:rFonts w:asciiTheme="minorHAnsi" w:eastAsiaTheme="minorHAnsi" w:hAnsiTheme="minorHAnsi" w:cstheme="minorBidi"/>
      <w:color w:val="auto"/>
      <w:sz w:val="22"/>
      <w:szCs w:val="24"/>
      <w:lang w:val="en-GB"/>
    </w:rPr>
  </w:style>
  <w:style w:type="character" w:customStyle="1" w:styleId="cf01">
    <w:name w:val="cf01"/>
    <w:basedOn w:val="DefaultParagraphFont"/>
    <w:rsid w:val="006B745E"/>
    <w:rPr>
      <w:rFonts w:ascii="Segoe UI" w:hAnsi="Segoe UI" w:cs="Segoe UI" w:hint="default"/>
      <w:sz w:val="18"/>
      <w:szCs w:val="18"/>
    </w:rPr>
  </w:style>
  <w:style w:type="character" w:customStyle="1" w:styleId="cf11">
    <w:name w:val="cf11"/>
    <w:basedOn w:val="DefaultParagraphFont"/>
    <w:rsid w:val="006B745E"/>
    <w:rPr>
      <w:rFonts w:ascii="Segoe UI" w:hAnsi="Segoe UI" w:cs="Segoe UI" w:hint="default"/>
      <w:i/>
      <w:iCs/>
      <w:sz w:val="18"/>
      <w:szCs w:val="18"/>
    </w:rPr>
  </w:style>
  <w:style w:type="character" w:customStyle="1" w:styleId="cf21">
    <w:name w:val="cf21"/>
    <w:basedOn w:val="DefaultParagraphFont"/>
    <w:rsid w:val="006B745E"/>
    <w:rPr>
      <w:rFonts w:ascii="Segoe UI" w:hAnsi="Segoe UI" w:cs="Segoe UI" w:hint="default"/>
      <w:sz w:val="18"/>
      <w:szCs w:val="18"/>
    </w:rPr>
  </w:style>
  <w:style w:type="character" w:customStyle="1" w:styleId="cf31">
    <w:name w:val="cf31"/>
    <w:basedOn w:val="DefaultParagraphFont"/>
    <w:rsid w:val="003102BD"/>
    <w:rPr>
      <w:rFonts w:ascii="Segoe UI" w:hAnsi="Segoe UI" w:cs="Segoe UI" w:hint="default"/>
      <w:sz w:val="18"/>
      <w:szCs w:val="18"/>
      <w:u w:val="single"/>
    </w:rPr>
  </w:style>
  <w:style w:type="paragraph" w:customStyle="1" w:styleId="pf0">
    <w:name w:val="pf0"/>
    <w:basedOn w:val="Normal"/>
    <w:rsid w:val="00AF1B8D"/>
    <w:pPr>
      <w:spacing w:before="100" w:beforeAutospacing="1" w:after="100" w:afterAutospacing="1"/>
      <w:ind w:left="356"/>
    </w:pPr>
    <w:rPr>
      <w:rFonts w:ascii="Times New Roman" w:eastAsia="Times New Roman" w:hAnsi="Times New Roman" w:cs="Times New Roman"/>
      <w:color w:val="auto"/>
      <w:sz w:val="24"/>
      <w:szCs w:val="24"/>
      <w:lang w:val="en-GB" w:eastAsia="en-GB"/>
    </w:rPr>
  </w:style>
  <w:style w:type="character" w:styleId="Emphasis">
    <w:name w:val="Emphasis"/>
    <w:basedOn w:val="DefaultParagraphFont"/>
    <w:uiPriority w:val="20"/>
    <w:qFormat/>
    <w:locked/>
    <w:rsid w:val="000D7128"/>
    <w:rPr>
      <w:i/>
      <w:iCs/>
    </w:rPr>
  </w:style>
  <w:style w:type="paragraph" w:styleId="EndnoteText">
    <w:name w:val="endnote text"/>
    <w:basedOn w:val="Normal"/>
    <w:link w:val="EndnoteTextChar"/>
    <w:uiPriority w:val="99"/>
    <w:semiHidden/>
    <w:unhideWhenUsed/>
    <w:locked/>
    <w:rsid w:val="003473CA"/>
    <w:rPr>
      <w:rFonts w:asciiTheme="minorHAnsi" w:eastAsiaTheme="minorHAnsi" w:hAnsiTheme="minorHAnsi" w:cstheme="minorBidi"/>
      <w:color w:val="auto"/>
      <w:sz w:val="20"/>
      <w:lang w:val="en-GB"/>
    </w:rPr>
  </w:style>
  <w:style w:type="character" w:customStyle="1" w:styleId="EndnoteTextChar">
    <w:name w:val="Endnote Text Char"/>
    <w:basedOn w:val="DefaultParagraphFont"/>
    <w:link w:val="EndnoteText"/>
    <w:uiPriority w:val="99"/>
    <w:semiHidden/>
    <w:rsid w:val="003473CA"/>
    <w:rPr>
      <w:rFonts w:asciiTheme="minorHAnsi" w:eastAsiaTheme="minorHAnsi" w:hAnsiTheme="minorHAnsi" w:cstheme="minorBidi"/>
      <w:color w:val="auto"/>
      <w:lang w:val="en-GB"/>
    </w:rPr>
  </w:style>
  <w:style w:type="character" w:styleId="EndnoteReference">
    <w:name w:val="endnote reference"/>
    <w:basedOn w:val="DefaultParagraphFont"/>
    <w:uiPriority w:val="99"/>
    <w:semiHidden/>
    <w:unhideWhenUsed/>
    <w:locked/>
    <w:rsid w:val="003473CA"/>
    <w:rPr>
      <w:vertAlign w:val="superscript"/>
    </w:rPr>
  </w:style>
  <w:style w:type="character" w:styleId="Strong">
    <w:name w:val="Strong"/>
    <w:basedOn w:val="DefaultParagraphFont"/>
    <w:uiPriority w:val="22"/>
    <w:qFormat/>
    <w:locked/>
    <w:rsid w:val="003473CA"/>
    <w:rPr>
      <w:b/>
      <w:bCs/>
    </w:rPr>
  </w:style>
  <w:style w:type="character" w:customStyle="1" w:styleId="cf41">
    <w:name w:val="cf41"/>
    <w:basedOn w:val="DefaultParagraphFont"/>
    <w:rsid w:val="003473CA"/>
    <w:rPr>
      <w:rFonts w:ascii="Segoe UI" w:hAnsi="Segoe UI" w:cs="Segoe UI" w:hint="default"/>
      <w:i/>
      <w:iCs/>
      <w:sz w:val="18"/>
      <w:szCs w:val="18"/>
      <w:u w:val="single"/>
    </w:rPr>
  </w:style>
  <w:style w:type="character" w:styleId="Mention">
    <w:name w:val="Mention"/>
    <w:basedOn w:val="DefaultParagraphFont"/>
    <w:uiPriority w:val="99"/>
    <w:unhideWhenUsed/>
    <w:rsid w:val="0026687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8044">
      <w:bodyDiv w:val="1"/>
      <w:marLeft w:val="0"/>
      <w:marRight w:val="0"/>
      <w:marTop w:val="0"/>
      <w:marBottom w:val="0"/>
      <w:divBdr>
        <w:top w:val="none" w:sz="0" w:space="0" w:color="auto"/>
        <w:left w:val="none" w:sz="0" w:space="0" w:color="auto"/>
        <w:bottom w:val="none" w:sz="0" w:space="0" w:color="auto"/>
        <w:right w:val="none" w:sz="0" w:space="0" w:color="auto"/>
      </w:divBdr>
    </w:div>
    <w:div w:id="96760653">
      <w:bodyDiv w:val="1"/>
      <w:marLeft w:val="0"/>
      <w:marRight w:val="0"/>
      <w:marTop w:val="0"/>
      <w:marBottom w:val="0"/>
      <w:divBdr>
        <w:top w:val="none" w:sz="0" w:space="0" w:color="auto"/>
        <w:left w:val="none" w:sz="0" w:space="0" w:color="auto"/>
        <w:bottom w:val="none" w:sz="0" w:space="0" w:color="auto"/>
        <w:right w:val="none" w:sz="0" w:space="0" w:color="auto"/>
      </w:divBdr>
    </w:div>
    <w:div w:id="180319573">
      <w:bodyDiv w:val="1"/>
      <w:marLeft w:val="0"/>
      <w:marRight w:val="0"/>
      <w:marTop w:val="0"/>
      <w:marBottom w:val="0"/>
      <w:divBdr>
        <w:top w:val="none" w:sz="0" w:space="0" w:color="auto"/>
        <w:left w:val="none" w:sz="0" w:space="0" w:color="auto"/>
        <w:bottom w:val="none" w:sz="0" w:space="0" w:color="auto"/>
        <w:right w:val="none" w:sz="0" w:space="0" w:color="auto"/>
      </w:divBdr>
    </w:div>
    <w:div w:id="296183551">
      <w:bodyDiv w:val="1"/>
      <w:marLeft w:val="0"/>
      <w:marRight w:val="0"/>
      <w:marTop w:val="0"/>
      <w:marBottom w:val="0"/>
      <w:divBdr>
        <w:top w:val="none" w:sz="0" w:space="0" w:color="auto"/>
        <w:left w:val="none" w:sz="0" w:space="0" w:color="auto"/>
        <w:bottom w:val="none" w:sz="0" w:space="0" w:color="auto"/>
        <w:right w:val="none" w:sz="0" w:space="0" w:color="auto"/>
      </w:divBdr>
    </w:div>
    <w:div w:id="343753451">
      <w:bodyDiv w:val="1"/>
      <w:marLeft w:val="0"/>
      <w:marRight w:val="0"/>
      <w:marTop w:val="0"/>
      <w:marBottom w:val="0"/>
      <w:divBdr>
        <w:top w:val="none" w:sz="0" w:space="0" w:color="auto"/>
        <w:left w:val="none" w:sz="0" w:space="0" w:color="auto"/>
        <w:bottom w:val="none" w:sz="0" w:space="0" w:color="auto"/>
        <w:right w:val="none" w:sz="0" w:space="0" w:color="auto"/>
      </w:divBdr>
    </w:div>
    <w:div w:id="359088577">
      <w:bodyDiv w:val="1"/>
      <w:marLeft w:val="0"/>
      <w:marRight w:val="0"/>
      <w:marTop w:val="0"/>
      <w:marBottom w:val="0"/>
      <w:divBdr>
        <w:top w:val="none" w:sz="0" w:space="0" w:color="auto"/>
        <w:left w:val="none" w:sz="0" w:space="0" w:color="auto"/>
        <w:bottom w:val="none" w:sz="0" w:space="0" w:color="auto"/>
        <w:right w:val="none" w:sz="0" w:space="0" w:color="auto"/>
      </w:divBdr>
    </w:div>
    <w:div w:id="382145213">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804737910">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952174072">
      <w:bodyDiv w:val="1"/>
      <w:marLeft w:val="0"/>
      <w:marRight w:val="0"/>
      <w:marTop w:val="0"/>
      <w:marBottom w:val="0"/>
      <w:divBdr>
        <w:top w:val="none" w:sz="0" w:space="0" w:color="auto"/>
        <w:left w:val="none" w:sz="0" w:space="0" w:color="auto"/>
        <w:bottom w:val="none" w:sz="0" w:space="0" w:color="auto"/>
        <w:right w:val="none" w:sz="0" w:space="0" w:color="auto"/>
      </w:divBdr>
    </w:div>
    <w:div w:id="973103416">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19206012">
      <w:bodyDiv w:val="1"/>
      <w:marLeft w:val="0"/>
      <w:marRight w:val="0"/>
      <w:marTop w:val="0"/>
      <w:marBottom w:val="0"/>
      <w:divBdr>
        <w:top w:val="none" w:sz="0" w:space="0" w:color="auto"/>
        <w:left w:val="none" w:sz="0" w:space="0" w:color="auto"/>
        <w:bottom w:val="none" w:sz="0" w:space="0" w:color="auto"/>
        <w:right w:val="none" w:sz="0" w:space="0" w:color="auto"/>
      </w:divBdr>
    </w:div>
    <w:div w:id="1430154851">
      <w:bodyDiv w:val="1"/>
      <w:marLeft w:val="0"/>
      <w:marRight w:val="0"/>
      <w:marTop w:val="0"/>
      <w:marBottom w:val="0"/>
      <w:divBdr>
        <w:top w:val="none" w:sz="0" w:space="0" w:color="auto"/>
        <w:left w:val="none" w:sz="0" w:space="0" w:color="auto"/>
        <w:bottom w:val="none" w:sz="0" w:space="0" w:color="auto"/>
        <w:right w:val="none" w:sz="0" w:space="0" w:color="auto"/>
      </w:divBdr>
    </w:div>
    <w:div w:id="1436173912">
      <w:bodyDiv w:val="1"/>
      <w:marLeft w:val="0"/>
      <w:marRight w:val="0"/>
      <w:marTop w:val="0"/>
      <w:marBottom w:val="0"/>
      <w:divBdr>
        <w:top w:val="none" w:sz="0" w:space="0" w:color="auto"/>
        <w:left w:val="none" w:sz="0" w:space="0" w:color="auto"/>
        <w:bottom w:val="none" w:sz="0" w:space="0" w:color="auto"/>
        <w:right w:val="none" w:sz="0" w:space="0" w:color="auto"/>
      </w:divBdr>
    </w:div>
    <w:div w:id="1441804476">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06363882">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701129018">
      <w:bodyDiv w:val="1"/>
      <w:marLeft w:val="0"/>
      <w:marRight w:val="0"/>
      <w:marTop w:val="0"/>
      <w:marBottom w:val="0"/>
      <w:divBdr>
        <w:top w:val="none" w:sz="0" w:space="0" w:color="auto"/>
        <w:left w:val="none" w:sz="0" w:space="0" w:color="auto"/>
        <w:bottom w:val="none" w:sz="0" w:space="0" w:color="auto"/>
        <w:right w:val="none" w:sz="0" w:space="0" w:color="auto"/>
      </w:divBdr>
    </w:div>
    <w:div w:id="1757314859">
      <w:bodyDiv w:val="1"/>
      <w:marLeft w:val="0"/>
      <w:marRight w:val="0"/>
      <w:marTop w:val="0"/>
      <w:marBottom w:val="0"/>
      <w:divBdr>
        <w:top w:val="none" w:sz="0" w:space="0" w:color="auto"/>
        <w:left w:val="none" w:sz="0" w:space="0" w:color="auto"/>
        <w:bottom w:val="none" w:sz="0" w:space="0" w:color="auto"/>
        <w:right w:val="none" w:sz="0" w:space="0" w:color="auto"/>
      </w:divBdr>
    </w:div>
    <w:div w:id="1790321194">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1904563115">
      <w:bodyDiv w:val="1"/>
      <w:marLeft w:val="0"/>
      <w:marRight w:val="0"/>
      <w:marTop w:val="0"/>
      <w:marBottom w:val="0"/>
      <w:divBdr>
        <w:top w:val="none" w:sz="0" w:space="0" w:color="auto"/>
        <w:left w:val="none" w:sz="0" w:space="0" w:color="auto"/>
        <w:bottom w:val="none" w:sz="0" w:space="0" w:color="auto"/>
        <w:right w:val="none" w:sz="0" w:space="0" w:color="auto"/>
      </w:divBdr>
    </w:div>
    <w:div w:id="1920938311">
      <w:bodyDiv w:val="1"/>
      <w:marLeft w:val="0"/>
      <w:marRight w:val="0"/>
      <w:marTop w:val="0"/>
      <w:marBottom w:val="0"/>
      <w:divBdr>
        <w:top w:val="none" w:sz="0" w:space="0" w:color="auto"/>
        <w:left w:val="none" w:sz="0" w:space="0" w:color="auto"/>
        <w:bottom w:val="none" w:sz="0" w:space="0" w:color="auto"/>
        <w:right w:val="none" w:sz="0" w:space="0" w:color="auto"/>
      </w:divBdr>
    </w:div>
    <w:div w:id="203938147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nesty.org/en/latest/press-release/2020/04/iran-prisoners-killed-by-security-forces-during-covid19-pandemic-protests/"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amnesty.org/en/latest/press-release/2021/03/iran-unlawful-killings-of-destitute-fuel-porters-must-be-independently-investigated/" TargetMode="External"/><Relationship Id="rId117" Type="http://schemas.openxmlformats.org/officeDocument/2006/relationships/hyperlink" Target="https://www.amnesty.org/en/documents/mde13/4314/2021/en/" TargetMode="External"/><Relationship Id="rId21" Type="http://schemas.openxmlformats.org/officeDocument/2006/relationships/hyperlink" Target="https://www.amnesty.org/en/documents/mde13/6193/2022/en/" TargetMode="External"/><Relationship Id="rId42" Type="http://schemas.openxmlformats.org/officeDocument/2006/relationships/hyperlink" Target="https://www.amnesty.org/en/documents/mde13/6070/2022/en/" TargetMode="External"/><Relationship Id="rId47" Type="http://schemas.openxmlformats.org/officeDocument/2006/relationships/hyperlink" Target="https://www.amnesty.org/en/documents/mde13/5718/2022/en/" TargetMode="External"/><Relationship Id="rId63" Type="http://schemas.openxmlformats.org/officeDocument/2006/relationships/hyperlink" Target="http://www.amnesty.org/en/latest/news/2020/07/iran-leaked-letters-reveal-state-denial-of-covid19-crisis-in-prisons/" TargetMode="External"/><Relationship Id="rId68" Type="http://schemas.openxmlformats.org/officeDocument/2006/relationships/hyperlink" Target="https://www.amnesty.org/en/documents/mde13/2708/2016/en/" TargetMode="External"/><Relationship Id="rId84" Type="http://schemas.openxmlformats.org/officeDocument/2006/relationships/hyperlink" Target="https://www.amnesty.org/en/latest/news/2022/08/iran-stop-ruthless-attacks-on-persecuted-bahai-religious-minority/" TargetMode="External"/><Relationship Id="rId89" Type="http://schemas.openxmlformats.org/officeDocument/2006/relationships/hyperlink" Target="https://www.amnesty.org/en/latest/press-release/2018/11/iran-hundreds-arrested-in-vicious-crackdown-on-ahwazi-arabs/" TargetMode="External"/><Relationship Id="rId112" Type="http://schemas.openxmlformats.org/officeDocument/2006/relationships/hyperlink" Target="https://www.amnesty.org/en/documents/mde13/8828/2018/en/" TargetMode="External"/><Relationship Id="rId16" Type="http://schemas.openxmlformats.org/officeDocument/2006/relationships/hyperlink" Target="https://www.amnesty.org/en/latest/news/2022/07/iran-horrific-wave-of-executions-must-be-stopped/" TargetMode="External"/><Relationship Id="rId107" Type="http://schemas.openxmlformats.org/officeDocument/2006/relationships/hyperlink" Target="https://www.amnesty.org/en/latest/news/2019/08/iran-world-turning-blind-eye-to-crisis-of-mass-enforced-disappearance/" TargetMode="External"/><Relationship Id="rId11" Type="http://schemas.openxmlformats.org/officeDocument/2006/relationships/hyperlink" Target="https://www.amnesty.org/en/documents/act50/001/2013/en/" TargetMode="External"/><Relationship Id="rId32" Type="http://schemas.openxmlformats.org/officeDocument/2006/relationships/hyperlink" Target="http://www.amnesty.org/en/documents/mde13/0024/2019/en/" TargetMode="External"/><Relationship Id="rId37" Type="http://schemas.openxmlformats.org/officeDocument/2006/relationships/hyperlink" Target="https://www.amnesty.org/en/documents/mde13/6280/2022/en/" TargetMode="External"/><Relationship Id="rId53" Type="http://schemas.openxmlformats.org/officeDocument/2006/relationships/hyperlink" Target="https://www.amnesty.org/en/latest/news/2018/07/iran-young-man-flogged-80-times-for-drinking-alcohol-as-a-child/" TargetMode="External"/><Relationship Id="rId58" Type="http://schemas.openxmlformats.org/officeDocument/2006/relationships/hyperlink" Target="https://www.amnesty.org/en/documents/mde13/0876/2019/en/" TargetMode="External"/><Relationship Id="rId74" Type="http://schemas.openxmlformats.org/officeDocument/2006/relationships/hyperlink" Target="https://www.amnesty.org/en/documents/mde13/6488/2023/en/" TargetMode="External"/><Relationship Id="rId79" Type="http://schemas.openxmlformats.org/officeDocument/2006/relationships/hyperlink" Target="https://www.amnesty.org/en/documents/mde13/064/2014/en/" TargetMode="External"/><Relationship Id="rId102" Type="http://schemas.openxmlformats.org/officeDocument/2006/relationships/hyperlink" Target="https://www.amnesty.org/en/documents/mde13/6696/2023/en/" TargetMode="External"/><Relationship Id="rId5" Type="http://schemas.openxmlformats.org/officeDocument/2006/relationships/hyperlink" Target="https://www.amnesty.org/en/documents/act50/9870/2019/en/" TargetMode="External"/><Relationship Id="rId90" Type="http://schemas.openxmlformats.org/officeDocument/2006/relationships/hyperlink" Target="https://www.amnesty.org/en/documents/mde13/8889/2018/en/" TargetMode="External"/><Relationship Id="rId95" Type="http://schemas.openxmlformats.org/officeDocument/2006/relationships/hyperlink" Target="https://www.amnesty.org/en/documents/mde13/7041/2023/en/" TargetMode="External"/><Relationship Id="rId22" Type="http://schemas.openxmlformats.org/officeDocument/2006/relationships/hyperlink" Target="https://www.amnesty.org/en/documents/mde13/2308/2020/en/" TargetMode="External"/><Relationship Id="rId27" Type="http://schemas.openxmlformats.org/officeDocument/2006/relationships/hyperlink" Target="https://www.amnesty.org/en/latest/news/2022/08/iran-turkey-fleeing-afghans-unlawfully-returned-after-coming-under-fire-at-borders/" TargetMode="External"/><Relationship Id="rId43" Type="http://schemas.openxmlformats.org/officeDocument/2006/relationships/hyperlink" Target="https://www.amnesty.org/en/documents/mde13/2891/2020/en/" TargetMode="External"/><Relationship Id="rId48" Type="http://schemas.openxmlformats.org/officeDocument/2006/relationships/hyperlink" Target="https://www.amnesty.org/en/latest/news/2019/10/iran-authorities-committing-torture-by-cruelly-amputating-mans-hand/" TargetMode="External"/><Relationship Id="rId64" Type="http://schemas.openxmlformats.org/officeDocument/2006/relationships/hyperlink" Target="https://www.amnesty.org/en/documents/mde13/5757/2022/en/" TargetMode="External"/><Relationship Id="rId69" Type="http://schemas.openxmlformats.org/officeDocument/2006/relationships/hyperlink" Target="https://www.amnesty.org/en/documents/mde13/0379/2019/en/" TargetMode="External"/><Relationship Id="rId113" Type="http://schemas.openxmlformats.org/officeDocument/2006/relationships/hyperlink" Target="https://www.amnesty.org/en/latest/news/2019/06/irans-1988-massacres-authorities-violating-torture-prohibition-through-cruel-treatment-of-victims-families/" TargetMode="External"/><Relationship Id="rId118" Type="http://schemas.openxmlformats.org/officeDocument/2006/relationships/hyperlink" Target="https://www.amnesty.org/en/documents/mde13/8259/2018/en/" TargetMode="External"/><Relationship Id="rId80" Type="http://schemas.openxmlformats.org/officeDocument/2006/relationships/hyperlink" Target="https://twitter.com/AmnestyIran/status/1655569792391061507?lang=en-GB" TargetMode="External"/><Relationship Id="rId85" Type="http://schemas.openxmlformats.org/officeDocument/2006/relationships/hyperlink" Target="https://www.amnesty.org/en/latest/news/2021/04/iran-stop-destruction-of-mass-grave-site-and-allow-dignified-burials-of-persecuted-bahais-2/" TargetMode="External"/><Relationship Id="rId12" Type="http://schemas.openxmlformats.org/officeDocument/2006/relationships/hyperlink" Target="https://www.amnesty.org/en/documents/mde13/5049/2021/en/" TargetMode="External"/><Relationship Id="rId17" Type="http://schemas.openxmlformats.org/officeDocument/2006/relationships/hyperlink" Target="https://www.amnesty.org/en/documents/mde13/6308/2022/en/" TargetMode="External"/><Relationship Id="rId33" Type="http://schemas.openxmlformats.org/officeDocument/2006/relationships/hyperlink" Target="https://www.amnesty.org/en/documents/pol10/4870/2022/en/" TargetMode="External"/><Relationship Id="rId38" Type="http://schemas.openxmlformats.org/officeDocument/2006/relationships/hyperlink" Target="https://www.amnesty.org/en/latest/news/2012/07/iran-must-end-harassment-of-imprisoned-lawyers-family/" TargetMode="External"/><Relationship Id="rId59" Type="http://schemas.openxmlformats.org/officeDocument/2006/relationships/hyperlink" Target="https://www.amnesty.org/en/documents/mde13/4196/2016/en/" TargetMode="External"/><Relationship Id="rId103" Type="http://schemas.openxmlformats.org/officeDocument/2006/relationships/hyperlink" Target="https://twitter.com/amnesty/status/1265672312269033473" TargetMode="External"/><Relationship Id="rId108" Type="http://schemas.openxmlformats.org/officeDocument/2006/relationships/hyperlink" Target="https://www.amnesty.org/en/documents/mde13/9421/2018/en/" TargetMode="External"/><Relationship Id="rId54" Type="http://schemas.openxmlformats.org/officeDocument/2006/relationships/hyperlink" Target="https://www.amnesty.org/en/latest/press-release/2017/01/iran-wave-of-floggings-amputations-and-other-vicious-punishments/" TargetMode="External"/><Relationship Id="rId70" Type="http://schemas.openxmlformats.org/officeDocument/2006/relationships/hyperlink" Target="https://www.amnesty.org/en/documents/mde13/5698/2022/en/" TargetMode="External"/><Relationship Id="rId75" Type="http://schemas.openxmlformats.org/officeDocument/2006/relationships/hyperlink" Target="https://www.amnesty.org/en/documents/mde13/5609/2022/en/" TargetMode="External"/><Relationship Id="rId91" Type="http://schemas.openxmlformats.org/officeDocument/2006/relationships/hyperlink" Target="https://www.amnesty.org/en/documents/mde13/4129/2021/en/" TargetMode="External"/><Relationship Id="rId96" Type="http://schemas.openxmlformats.org/officeDocument/2006/relationships/hyperlink" Target="https://www.amnesty.org/en/documents/mde13/7783/2018/en/" TargetMode="External"/><Relationship Id="rId1" Type="http://schemas.openxmlformats.org/officeDocument/2006/relationships/hyperlink" Target="https://www.amnesty.org/en/documents/act50/6548/2023/en/" TargetMode="External"/><Relationship Id="rId6" Type="http://schemas.openxmlformats.org/officeDocument/2006/relationships/hyperlink" Target="https://www.amnesty.org/en/documents/act50/7955/2018/en/" TargetMode="External"/><Relationship Id="rId23" Type="http://schemas.openxmlformats.org/officeDocument/2006/relationships/hyperlink" Target="https://www.amnesty.org/en/documents/mde13/1894/2020/en/" TargetMode="External"/><Relationship Id="rId28" Type="http://schemas.openxmlformats.org/officeDocument/2006/relationships/hyperlink" Target="https://www.amnesty.org/en/documents/mde13/4669/2021/en/" TargetMode="External"/><Relationship Id="rId49" Type="http://schemas.openxmlformats.org/officeDocument/2006/relationships/hyperlink" Target="https://www.amnesty.org/en/latest/news/2018/01/iran-authorities-amputate-a-mans-hand-in-shocking-act-of-cruelty/" TargetMode="External"/><Relationship Id="rId114" Type="http://schemas.openxmlformats.org/officeDocument/2006/relationships/hyperlink" Target="https://www.amnesty.org/en/latest/news/2020/12/iran-un-calls-for-accountability-on-1988-prison-massacres-marks-turning-point-in-three-decade-struggle-2/" TargetMode="External"/><Relationship Id="rId119" Type="http://schemas.openxmlformats.org/officeDocument/2006/relationships/hyperlink" Target="https://www.amnesty.org/en/latest/news/2018/05/iran-raheleh-rahemipour-goes-on-trial/" TargetMode="External"/><Relationship Id="rId10" Type="http://schemas.openxmlformats.org/officeDocument/2006/relationships/hyperlink" Target="https://www.amnesty.org/en/documents/act50/001/2014/en/" TargetMode="External"/><Relationship Id="rId31" Type="http://schemas.openxmlformats.org/officeDocument/2006/relationships/hyperlink" Target="https://www.amnesty.org/en/latest/press-release/2019/06/iran-sentencing-of-human-rights-lawyer-to-30-years-in-prison-and-111-lashes-a-shocking-injustice/" TargetMode="External"/><Relationship Id="rId44" Type="http://schemas.openxmlformats.org/officeDocument/2006/relationships/hyperlink" Target="https://www.amnesty.org/en/documents/mde13/5447/2022/en/" TargetMode="External"/><Relationship Id="rId52" Type="http://schemas.openxmlformats.org/officeDocument/2006/relationships/hyperlink" Target="https://www.amnesty.org/en/latest/news/2019/08/iran-prisoner-of-conscience-flogged-100-times-for-drinking-alcohol-and-insulting-islam/" TargetMode="External"/><Relationship Id="rId60" Type="http://schemas.openxmlformats.org/officeDocument/2006/relationships/hyperlink" Target="https://www.amnesty.org/en/documents/mde13/0663/2019/en/" TargetMode="External"/><Relationship Id="rId65" Type="http://schemas.openxmlformats.org/officeDocument/2006/relationships/hyperlink" Target="https://twitter.com/AmnestyIran/status/1139156546888306690?lang=en-GB" TargetMode="External"/><Relationship Id="rId73" Type="http://schemas.openxmlformats.org/officeDocument/2006/relationships/hyperlink" Target="https://www.amnesty.org/en/documents/mde13/6835/2023/en/" TargetMode="External"/><Relationship Id="rId78" Type="http://schemas.openxmlformats.org/officeDocument/2006/relationships/hyperlink" Target="https://www.amnesty.org/en/documents/mde13/7024/2017/en/" TargetMode="External"/><Relationship Id="rId81" Type="http://schemas.openxmlformats.org/officeDocument/2006/relationships/hyperlink" Target="https://www.amnesty.org/en/documents/mde13/5281/2022/en/" TargetMode="External"/><Relationship Id="rId86" Type="http://schemas.openxmlformats.org/officeDocument/2006/relationships/hyperlink" Target="https://www.amnesty.org/en/documents/mde13/8149/2018/en/" TargetMode="External"/><Relationship Id="rId94" Type="http://schemas.openxmlformats.org/officeDocument/2006/relationships/hyperlink" Target="http://www.amnesty.org/en/latest/news/2019/09/iran-shocking-death-of-football-fan-who-set-herself-on-fire-exposes-impact-of-contempt-for-womens-rights/" TargetMode="External"/><Relationship Id="rId99" Type="http://schemas.openxmlformats.org/officeDocument/2006/relationships/hyperlink" Target="https://www.amnesty.org/en/latest/press-release/2019/03/iran-pro-government-vigilantes-attack-women-for-standing-up-against-forced-hijab-laws/" TargetMode="External"/><Relationship Id="rId101" Type="http://schemas.openxmlformats.org/officeDocument/2006/relationships/hyperlink" Target="https://www.amnesty.org/en/latest/press-release/2018/10/iran-victim-of-domestic-and-sexual-violence-arrested-as-a-child-is-executed-after-unfair-trial/" TargetMode="External"/><Relationship Id="rId4" Type="http://schemas.openxmlformats.org/officeDocument/2006/relationships/hyperlink" Target="https://www.amnesty.org/en/documents/act50/1847/2020/en/" TargetMode="External"/><Relationship Id="rId9" Type="http://schemas.openxmlformats.org/officeDocument/2006/relationships/hyperlink" Target="https://www.amnesty.org/en/documents/act50/0001/2015/en/" TargetMode="External"/><Relationship Id="rId13" Type="http://schemas.openxmlformats.org/officeDocument/2006/relationships/hyperlink" Target="https://www.amnesty.org/en/latest/news/2020/04/iran-execution-of-young-man-vengeful-and-cruel/" TargetMode="External"/><Relationship Id="rId18" Type="http://schemas.openxmlformats.org/officeDocument/2006/relationships/hyperlink" Target="https://www.amnesty.org/en/latest/news/2022/11/iran-chilling-use-of-the-death-penalty-to-further-brutally-quell-popular-uprising/" TargetMode="External"/><Relationship Id="rId39" Type="http://schemas.openxmlformats.org/officeDocument/2006/relationships/hyperlink" Target="https://www.amnesty.org/en/documents/mde13/3782/2021/en/" TargetMode="External"/><Relationship Id="rId109" Type="http://schemas.openxmlformats.org/officeDocument/2006/relationships/hyperlink" Target="https://www.amnesty.org/en/documents/mde13/4657/2021/en/" TargetMode="External"/><Relationship Id="rId34" Type="http://schemas.openxmlformats.org/officeDocument/2006/relationships/hyperlink" Target="https://www.amnesty.org/en/documents/mde13/4334/2021/en/" TargetMode="External"/><Relationship Id="rId50" Type="http://schemas.openxmlformats.org/officeDocument/2006/relationships/hyperlink" Target="https://www.amnesty.org/en/documents/mde13/1998/2015/en/" TargetMode="External"/><Relationship Id="rId55" Type="http://schemas.openxmlformats.org/officeDocument/2006/relationships/hyperlink" Target="https://www.amnesty.org/en/documents/mde13/6084/2022/en/" TargetMode="External"/><Relationship Id="rId76" Type="http://schemas.openxmlformats.org/officeDocument/2006/relationships/hyperlink" Target="https://www.amnesty.org/en/documents/mde13/5623/2022/en/" TargetMode="External"/><Relationship Id="rId97" Type="http://schemas.openxmlformats.org/officeDocument/2006/relationships/hyperlink" Target="https://www.amnesty.org/en/latest/press-release/2019/07/iran-cruel-campaign-to-extract-propaganda-confessions-from-protesters-against-compulsory-veiling/" TargetMode="External"/><Relationship Id="rId104" Type="http://schemas.openxmlformats.org/officeDocument/2006/relationships/hyperlink" Target="https://www.amnesty.org/en/documents/mde13/6540/2023/en/" TargetMode="External"/><Relationship Id="rId120" Type="http://schemas.openxmlformats.org/officeDocument/2006/relationships/hyperlink" Target="https://www.amnesty.org/en/latest/news/2022/07/iran-conviction-of-former-iranian-official-over-involvement-in-1988-prison-massacres-landmark-step-towards-justice/" TargetMode="External"/><Relationship Id="rId7" Type="http://schemas.openxmlformats.org/officeDocument/2006/relationships/hyperlink" Target="https://www.amnesty.org/en/documents/act50/5740/2017/en/" TargetMode="External"/><Relationship Id="rId71" Type="http://schemas.openxmlformats.org/officeDocument/2006/relationships/hyperlink" Target="https://www.amnesty.org/en/latest/press-release/2016/11/iran-macabre-propaganda-videos-feature-forced-confessions-of-executed-sunni-men/" TargetMode="External"/><Relationship Id="rId92" Type="http://schemas.openxmlformats.org/officeDocument/2006/relationships/hyperlink" Target="https://www.amnesty.org/en/documents/mde13/6035/2022/en/" TargetMode="External"/><Relationship Id="rId2" Type="http://schemas.openxmlformats.org/officeDocument/2006/relationships/hyperlink" Target="https://www.amnesty.org/en/documents/act50/5418/2022/en/" TargetMode="External"/><Relationship Id="rId29" Type="http://schemas.openxmlformats.org/officeDocument/2006/relationships/hyperlink" Target="https://www.amnesty.org/en/documents/mde13/6129/2022/en/" TargetMode="External"/><Relationship Id="rId24" Type="http://schemas.openxmlformats.org/officeDocument/2006/relationships/hyperlink" Target="https://www.amnesty.org/en/latest/news/2019/01/irans-year-of-shame-more-than-7000-arrested-in-chilling-crackdown-on-dissent-during-2018/" TargetMode="External"/><Relationship Id="rId40" Type="http://schemas.openxmlformats.org/officeDocument/2006/relationships/hyperlink" Target="https://www.amnesty.org/en/documents/mde13/3308/2020/en/" TargetMode="External"/><Relationship Id="rId45" Type="http://schemas.openxmlformats.org/officeDocument/2006/relationships/hyperlink" Target="https://www.amnesty.org/en/documents/mde13/3416/2020/en/" TargetMode="External"/><Relationship Id="rId66" Type="http://schemas.openxmlformats.org/officeDocument/2006/relationships/hyperlink" Target="https://www.amnesty.org/en/documents/mde13/7840/2018/en/" TargetMode="External"/><Relationship Id="rId87" Type="http://schemas.openxmlformats.org/officeDocument/2006/relationships/hyperlink" Target="https://www.amnesty.org/en/documents/mde13/8150/2018/en/" TargetMode="External"/><Relationship Id="rId110" Type="http://schemas.openxmlformats.org/officeDocument/2006/relationships/hyperlink" Target="https://www.amnesty.org/en/documents/mde13/5207/2016/en/" TargetMode="External"/><Relationship Id="rId115" Type="http://schemas.openxmlformats.org/officeDocument/2006/relationships/hyperlink" Target="https://www.amnesty.org/en/documents/mde13/6418/2023/en/" TargetMode="External"/><Relationship Id="rId61" Type="http://schemas.openxmlformats.org/officeDocument/2006/relationships/hyperlink" Target="https://www.amnesty.org/en/documents/mde13/5515/2017/en/" TargetMode="External"/><Relationship Id="rId82" Type="http://schemas.openxmlformats.org/officeDocument/2006/relationships/hyperlink" Target="https://www.amnesty.org/en/documents/mde13/8981/2018/en/" TargetMode="External"/><Relationship Id="rId19" Type="http://schemas.openxmlformats.org/officeDocument/2006/relationships/hyperlink" Target="https://www.amnesty.org/en/documents/pol10/5670/2023/en/" TargetMode="External"/><Relationship Id="rId14" Type="http://schemas.openxmlformats.org/officeDocument/2006/relationships/hyperlink" Target="https://www.amnesty.org/en/documents/mde13/3112/2016/en/" TargetMode="External"/><Relationship Id="rId30" Type="http://schemas.openxmlformats.org/officeDocument/2006/relationships/hyperlink" Target="https://www.amnesty.org/en/documents/mde13/6446/2017/en/" TargetMode="External"/><Relationship Id="rId35" Type="http://schemas.openxmlformats.org/officeDocument/2006/relationships/hyperlink" Target="https://www.amnesty.org/en/latest/press-release/2019/09/iran-family-of-womens-rights-activist-arrested-in-despicable-attempt-to-intimidate-her-into-silence/" TargetMode="External"/><Relationship Id="rId56" Type="http://schemas.openxmlformats.org/officeDocument/2006/relationships/hyperlink" Target="https://www.amnesty.org/en/latest/news/2015/03/iran-eye-for-an-eye-acid-retribution/" TargetMode="External"/><Relationship Id="rId77" Type="http://schemas.openxmlformats.org/officeDocument/2006/relationships/hyperlink" Target="https://www.amnesty.org/en/documents/pol10/3202/2021/en/" TargetMode="External"/><Relationship Id="rId100" Type="http://schemas.openxmlformats.org/officeDocument/2006/relationships/hyperlink" Target="https://www.amnesty.org/en/documents/mde13/6060/2022/en/" TargetMode="External"/><Relationship Id="rId105" Type="http://schemas.openxmlformats.org/officeDocument/2006/relationships/hyperlink" Target="https://www.amnesty.org/en/documents/mde13/3864/2021/en/" TargetMode="External"/><Relationship Id="rId8" Type="http://schemas.openxmlformats.org/officeDocument/2006/relationships/hyperlink" Target="https://www.amnesty.org/en/documents/act50/3487/2016/en/" TargetMode="External"/><Relationship Id="rId51" Type="http://schemas.openxmlformats.org/officeDocument/2006/relationships/hyperlink" Target="https://www.amnesty.org/en/latest/press-release/2021/02/iran-suicidal-inmate-subjected-to-60-lashes-and-at-risk-of-amputation/" TargetMode="External"/><Relationship Id="rId72" Type="http://schemas.openxmlformats.org/officeDocument/2006/relationships/hyperlink" Target="https://www.amnesty.org/en/documents/mde13/4349/2021/en/" TargetMode="External"/><Relationship Id="rId93" Type="http://schemas.openxmlformats.org/officeDocument/2006/relationships/hyperlink" Target="https://www.amnesty.org/en/documents/MDE13/1111/2015/en/" TargetMode="External"/><Relationship Id="rId98" Type="http://schemas.openxmlformats.org/officeDocument/2006/relationships/hyperlink" Target="http://www.amnesty.org/en/latest/news/2019/04/iran-release-womens-rights-defenders-detained-for-peacefully-protesting-against-forced-veiling/" TargetMode="External"/><Relationship Id="rId3" Type="http://schemas.openxmlformats.org/officeDocument/2006/relationships/hyperlink" Target="https://www.amnesty.org/en/documents/act50/3760/2021/en/" TargetMode="External"/><Relationship Id="rId25" Type="http://schemas.openxmlformats.org/officeDocument/2006/relationships/hyperlink" Target="https://www.amnesty.org/en/documents/mde13/5789/2022/en/" TargetMode="External"/><Relationship Id="rId46" Type="http://schemas.openxmlformats.org/officeDocument/2006/relationships/hyperlink" Target="https://www.amnesty.org/en/latest/news/2022/07/iranian-officials-must-be-held-accountable-for-amputating-the-fingers-of-two-men/" TargetMode="External"/><Relationship Id="rId67" Type="http://schemas.openxmlformats.org/officeDocument/2006/relationships/hyperlink" Target="https://www.amnesty.org/en/latest/news/2021/08/iran-leaked-video-footage-from-evin-prison-offers-rare-glimpse-of-cruelty-against-prisoners/" TargetMode="External"/><Relationship Id="rId116" Type="http://schemas.openxmlformats.org/officeDocument/2006/relationships/hyperlink" Target="https://www.amnesty.org/en/documents/mde13/0815/2019/en" TargetMode="External"/><Relationship Id="rId20" Type="http://schemas.openxmlformats.org/officeDocument/2006/relationships/hyperlink" Target="https://www.amnesty.org/en/documents/mde13/6104/2022/en/" TargetMode="External"/><Relationship Id="rId41" Type="http://schemas.openxmlformats.org/officeDocument/2006/relationships/hyperlink" Target="https://www.amnesty.org/en/latest/news/2023/03/iran-child-detainees-subjected-to-flogging-electric-shocks-and-sexual-violence-in-brutal-protest-crackdown/" TargetMode="External"/><Relationship Id="rId62" Type="http://schemas.openxmlformats.org/officeDocument/2006/relationships/hyperlink" Target="https://www.amnesty.org/en/documents/mde13/2038/2020/en/" TargetMode="External"/><Relationship Id="rId83" Type="http://schemas.openxmlformats.org/officeDocument/2006/relationships/hyperlink" Target="https://www.amnesty.org/en/documents/pol10/4800/2017/en/" TargetMode="External"/><Relationship Id="rId88" Type="http://schemas.openxmlformats.org/officeDocument/2006/relationships/hyperlink" Target="https://www.amnesty.org/en/documents/mde13/3624/2021/en/" TargetMode="External"/><Relationship Id="rId111" Type="http://schemas.openxmlformats.org/officeDocument/2006/relationships/hyperlink" Target="https://www.amnesty.org/en/latest/news/2022/09/iran-walls-erected-around-graves-of-massacre-victims-show-urgent-need-for-international-investigation/" TargetMode="External"/><Relationship Id="rId15" Type="http://schemas.openxmlformats.org/officeDocument/2006/relationships/hyperlink" Target="https://www.amnesty.org/en/latest/news/2023/03/iran-chilling-execution-spree-with-escalating-use-of-death-penalty-against-persecuted-ethnic-minorities/" TargetMode="External"/><Relationship Id="rId36" Type="http://schemas.openxmlformats.org/officeDocument/2006/relationships/hyperlink" Target="https://www.amnesty.org/en/documents/mde13/7084/2023/en/" TargetMode="External"/><Relationship Id="rId57" Type="http://schemas.openxmlformats.org/officeDocument/2006/relationships/hyperlink" Target="https://www.amnesty.org/en/documents/mde13/5827/2022/en/" TargetMode="External"/><Relationship Id="rId106" Type="http://schemas.openxmlformats.org/officeDocument/2006/relationships/hyperlink" Target="https://www.amnesty.org/en/latest/news/2020/06/iran-forcibly-disappeared-prisoner-feared-executed-by-firing-squad/"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customXml/itemProps2.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3.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4.xml><?xml version="1.0" encoding="utf-8"?>
<ds:datastoreItem xmlns:ds="http://schemas.openxmlformats.org/officeDocument/2006/customXml" ds:itemID="{2DC6E7E3-9525-414B-9CBC-DDC17333A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7735</Words>
  <Characters>44091</Characters>
  <Application>Microsoft Office Word</Application>
  <DocSecurity>2</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51723</CharactersWithSpaces>
  <SharedDoc>false</SharedDoc>
  <HLinks>
    <vt:vector size="978" baseType="variant">
      <vt:variant>
        <vt:i4>6881405</vt:i4>
      </vt:variant>
      <vt:variant>
        <vt:i4>231</vt:i4>
      </vt:variant>
      <vt:variant>
        <vt:i4>0</vt:i4>
      </vt:variant>
      <vt:variant>
        <vt:i4>5</vt:i4>
      </vt:variant>
      <vt:variant>
        <vt:lpwstr>https://www.amnesty.org/en/latest/press-release/2020/04/iran-prisoners-killed-by-security-forces-during-covid19-pandemic-protests/</vt:lpwstr>
      </vt:variant>
      <vt:variant>
        <vt:lpwstr/>
      </vt:variant>
      <vt:variant>
        <vt:i4>1507379</vt:i4>
      </vt:variant>
      <vt:variant>
        <vt:i4>224</vt:i4>
      </vt:variant>
      <vt:variant>
        <vt:i4>0</vt:i4>
      </vt:variant>
      <vt:variant>
        <vt:i4>5</vt:i4>
      </vt:variant>
      <vt:variant>
        <vt:lpwstr/>
      </vt:variant>
      <vt:variant>
        <vt:lpwstr>_Toc145015618</vt:lpwstr>
      </vt:variant>
      <vt:variant>
        <vt:i4>1507379</vt:i4>
      </vt:variant>
      <vt:variant>
        <vt:i4>218</vt:i4>
      </vt:variant>
      <vt:variant>
        <vt:i4>0</vt:i4>
      </vt:variant>
      <vt:variant>
        <vt:i4>5</vt:i4>
      </vt:variant>
      <vt:variant>
        <vt:lpwstr/>
      </vt:variant>
      <vt:variant>
        <vt:lpwstr>_Toc145015617</vt:lpwstr>
      </vt:variant>
      <vt:variant>
        <vt:i4>1507379</vt:i4>
      </vt:variant>
      <vt:variant>
        <vt:i4>212</vt:i4>
      </vt:variant>
      <vt:variant>
        <vt:i4>0</vt:i4>
      </vt:variant>
      <vt:variant>
        <vt:i4>5</vt:i4>
      </vt:variant>
      <vt:variant>
        <vt:lpwstr/>
      </vt:variant>
      <vt:variant>
        <vt:lpwstr>_Toc145015616</vt:lpwstr>
      </vt:variant>
      <vt:variant>
        <vt:i4>1507379</vt:i4>
      </vt:variant>
      <vt:variant>
        <vt:i4>206</vt:i4>
      </vt:variant>
      <vt:variant>
        <vt:i4>0</vt:i4>
      </vt:variant>
      <vt:variant>
        <vt:i4>5</vt:i4>
      </vt:variant>
      <vt:variant>
        <vt:lpwstr/>
      </vt:variant>
      <vt:variant>
        <vt:lpwstr>_Toc145015615</vt:lpwstr>
      </vt:variant>
      <vt:variant>
        <vt:i4>1507379</vt:i4>
      </vt:variant>
      <vt:variant>
        <vt:i4>200</vt:i4>
      </vt:variant>
      <vt:variant>
        <vt:i4>0</vt:i4>
      </vt:variant>
      <vt:variant>
        <vt:i4>5</vt:i4>
      </vt:variant>
      <vt:variant>
        <vt:lpwstr/>
      </vt:variant>
      <vt:variant>
        <vt:lpwstr>_Toc145015614</vt:lpwstr>
      </vt:variant>
      <vt:variant>
        <vt:i4>1507379</vt:i4>
      </vt:variant>
      <vt:variant>
        <vt:i4>194</vt:i4>
      </vt:variant>
      <vt:variant>
        <vt:i4>0</vt:i4>
      </vt:variant>
      <vt:variant>
        <vt:i4>5</vt:i4>
      </vt:variant>
      <vt:variant>
        <vt:lpwstr/>
      </vt:variant>
      <vt:variant>
        <vt:lpwstr>_Toc145015613</vt:lpwstr>
      </vt:variant>
      <vt:variant>
        <vt:i4>1507379</vt:i4>
      </vt:variant>
      <vt:variant>
        <vt:i4>188</vt:i4>
      </vt:variant>
      <vt:variant>
        <vt:i4>0</vt:i4>
      </vt:variant>
      <vt:variant>
        <vt:i4>5</vt:i4>
      </vt:variant>
      <vt:variant>
        <vt:lpwstr/>
      </vt:variant>
      <vt:variant>
        <vt:lpwstr>_Toc145015612</vt:lpwstr>
      </vt:variant>
      <vt:variant>
        <vt:i4>1507379</vt:i4>
      </vt:variant>
      <vt:variant>
        <vt:i4>182</vt:i4>
      </vt:variant>
      <vt:variant>
        <vt:i4>0</vt:i4>
      </vt:variant>
      <vt:variant>
        <vt:i4>5</vt:i4>
      </vt:variant>
      <vt:variant>
        <vt:lpwstr/>
      </vt:variant>
      <vt:variant>
        <vt:lpwstr>_Toc145015611</vt:lpwstr>
      </vt:variant>
      <vt:variant>
        <vt:i4>1507379</vt:i4>
      </vt:variant>
      <vt:variant>
        <vt:i4>176</vt:i4>
      </vt:variant>
      <vt:variant>
        <vt:i4>0</vt:i4>
      </vt:variant>
      <vt:variant>
        <vt:i4>5</vt:i4>
      </vt:variant>
      <vt:variant>
        <vt:lpwstr/>
      </vt:variant>
      <vt:variant>
        <vt:lpwstr>_Toc145015610</vt:lpwstr>
      </vt:variant>
      <vt:variant>
        <vt:i4>1441843</vt:i4>
      </vt:variant>
      <vt:variant>
        <vt:i4>170</vt:i4>
      </vt:variant>
      <vt:variant>
        <vt:i4>0</vt:i4>
      </vt:variant>
      <vt:variant>
        <vt:i4>5</vt:i4>
      </vt:variant>
      <vt:variant>
        <vt:lpwstr/>
      </vt:variant>
      <vt:variant>
        <vt:lpwstr>_Toc145015609</vt:lpwstr>
      </vt:variant>
      <vt:variant>
        <vt:i4>1441843</vt:i4>
      </vt:variant>
      <vt:variant>
        <vt:i4>164</vt:i4>
      </vt:variant>
      <vt:variant>
        <vt:i4>0</vt:i4>
      </vt:variant>
      <vt:variant>
        <vt:i4>5</vt:i4>
      </vt:variant>
      <vt:variant>
        <vt:lpwstr/>
      </vt:variant>
      <vt:variant>
        <vt:lpwstr>_Toc145015608</vt:lpwstr>
      </vt:variant>
      <vt:variant>
        <vt:i4>1441843</vt:i4>
      </vt:variant>
      <vt:variant>
        <vt:i4>158</vt:i4>
      </vt:variant>
      <vt:variant>
        <vt:i4>0</vt:i4>
      </vt:variant>
      <vt:variant>
        <vt:i4>5</vt:i4>
      </vt:variant>
      <vt:variant>
        <vt:lpwstr/>
      </vt:variant>
      <vt:variant>
        <vt:lpwstr>_Toc145015607</vt:lpwstr>
      </vt:variant>
      <vt:variant>
        <vt:i4>1441843</vt:i4>
      </vt:variant>
      <vt:variant>
        <vt:i4>152</vt:i4>
      </vt:variant>
      <vt:variant>
        <vt:i4>0</vt:i4>
      </vt:variant>
      <vt:variant>
        <vt:i4>5</vt:i4>
      </vt:variant>
      <vt:variant>
        <vt:lpwstr/>
      </vt:variant>
      <vt:variant>
        <vt:lpwstr>_Toc145015606</vt:lpwstr>
      </vt:variant>
      <vt:variant>
        <vt:i4>1441843</vt:i4>
      </vt:variant>
      <vt:variant>
        <vt:i4>146</vt:i4>
      </vt:variant>
      <vt:variant>
        <vt:i4>0</vt:i4>
      </vt:variant>
      <vt:variant>
        <vt:i4>5</vt:i4>
      </vt:variant>
      <vt:variant>
        <vt:lpwstr/>
      </vt:variant>
      <vt:variant>
        <vt:lpwstr>_Toc145015605</vt:lpwstr>
      </vt:variant>
      <vt:variant>
        <vt:i4>1441843</vt:i4>
      </vt:variant>
      <vt:variant>
        <vt:i4>140</vt:i4>
      </vt:variant>
      <vt:variant>
        <vt:i4>0</vt:i4>
      </vt:variant>
      <vt:variant>
        <vt:i4>5</vt:i4>
      </vt:variant>
      <vt:variant>
        <vt:lpwstr/>
      </vt:variant>
      <vt:variant>
        <vt:lpwstr>_Toc145015604</vt:lpwstr>
      </vt:variant>
      <vt:variant>
        <vt:i4>1441843</vt:i4>
      </vt:variant>
      <vt:variant>
        <vt:i4>134</vt:i4>
      </vt:variant>
      <vt:variant>
        <vt:i4>0</vt:i4>
      </vt:variant>
      <vt:variant>
        <vt:i4>5</vt:i4>
      </vt:variant>
      <vt:variant>
        <vt:lpwstr/>
      </vt:variant>
      <vt:variant>
        <vt:lpwstr>_Toc145015603</vt:lpwstr>
      </vt:variant>
      <vt:variant>
        <vt:i4>1441843</vt:i4>
      </vt:variant>
      <vt:variant>
        <vt:i4>128</vt:i4>
      </vt:variant>
      <vt:variant>
        <vt:i4>0</vt:i4>
      </vt:variant>
      <vt:variant>
        <vt:i4>5</vt:i4>
      </vt:variant>
      <vt:variant>
        <vt:lpwstr/>
      </vt:variant>
      <vt:variant>
        <vt:lpwstr>_Toc145015602</vt:lpwstr>
      </vt:variant>
      <vt:variant>
        <vt:i4>1441843</vt:i4>
      </vt:variant>
      <vt:variant>
        <vt:i4>122</vt:i4>
      </vt:variant>
      <vt:variant>
        <vt:i4>0</vt:i4>
      </vt:variant>
      <vt:variant>
        <vt:i4>5</vt:i4>
      </vt:variant>
      <vt:variant>
        <vt:lpwstr/>
      </vt:variant>
      <vt:variant>
        <vt:lpwstr>_Toc145015601</vt:lpwstr>
      </vt:variant>
      <vt:variant>
        <vt:i4>1441843</vt:i4>
      </vt:variant>
      <vt:variant>
        <vt:i4>116</vt:i4>
      </vt:variant>
      <vt:variant>
        <vt:i4>0</vt:i4>
      </vt:variant>
      <vt:variant>
        <vt:i4>5</vt:i4>
      </vt:variant>
      <vt:variant>
        <vt:lpwstr/>
      </vt:variant>
      <vt:variant>
        <vt:lpwstr>_Toc145015600</vt:lpwstr>
      </vt:variant>
      <vt:variant>
        <vt:i4>2031664</vt:i4>
      </vt:variant>
      <vt:variant>
        <vt:i4>110</vt:i4>
      </vt:variant>
      <vt:variant>
        <vt:i4>0</vt:i4>
      </vt:variant>
      <vt:variant>
        <vt:i4>5</vt:i4>
      </vt:variant>
      <vt:variant>
        <vt:lpwstr/>
      </vt:variant>
      <vt:variant>
        <vt:lpwstr>_Toc145015599</vt:lpwstr>
      </vt:variant>
      <vt:variant>
        <vt:i4>2031664</vt:i4>
      </vt:variant>
      <vt:variant>
        <vt:i4>104</vt:i4>
      </vt:variant>
      <vt:variant>
        <vt:i4>0</vt:i4>
      </vt:variant>
      <vt:variant>
        <vt:i4>5</vt:i4>
      </vt:variant>
      <vt:variant>
        <vt:lpwstr/>
      </vt:variant>
      <vt:variant>
        <vt:lpwstr>_Toc145015598</vt:lpwstr>
      </vt:variant>
      <vt:variant>
        <vt:i4>2031664</vt:i4>
      </vt:variant>
      <vt:variant>
        <vt:i4>98</vt:i4>
      </vt:variant>
      <vt:variant>
        <vt:i4>0</vt:i4>
      </vt:variant>
      <vt:variant>
        <vt:i4>5</vt:i4>
      </vt:variant>
      <vt:variant>
        <vt:lpwstr/>
      </vt:variant>
      <vt:variant>
        <vt:lpwstr>_Toc145015597</vt:lpwstr>
      </vt:variant>
      <vt:variant>
        <vt:i4>2031664</vt:i4>
      </vt:variant>
      <vt:variant>
        <vt:i4>92</vt:i4>
      </vt:variant>
      <vt:variant>
        <vt:i4>0</vt:i4>
      </vt:variant>
      <vt:variant>
        <vt:i4>5</vt:i4>
      </vt:variant>
      <vt:variant>
        <vt:lpwstr/>
      </vt:variant>
      <vt:variant>
        <vt:lpwstr>_Toc145015596</vt:lpwstr>
      </vt:variant>
      <vt:variant>
        <vt:i4>2031664</vt:i4>
      </vt:variant>
      <vt:variant>
        <vt:i4>86</vt:i4>
      </vt:variant>
      <vt:variant>
        <vt:i4>0</vt:i4>
      </vt:variant>
      <vt:variant>
        <vt:i4>5</vt:i4>
      </vt:variant>
      <vt:variant>
        <vt:lpwstr/>
      </vt:variant>
      <vt:variant>
        <vt:lpwstr>_Toc145015595</vt:lpwstr>
      </vt:variant>
      <vt:variant>
        <vt:i4>2031664</vt:i4>
      </vt:variant>
      <vt:variant>
        <vt:i4>80</vt:i4>
      </vt:variant>
      <vt:variant>
        <vt:i4>0</vt:i4>
      </vt:variant>
      <vt:variant>
        <vt:i4>5</vt:i4>
      </vt:variant>
      <vt:variant>
        <vt:lpwstr/>
      </vt:variant>
      <vt:variant>
        <vt:lpwstr>_Toc145015594</vt:lpwstr>
      </vt:variant>
      <vt:variant>
        <vt:i4>2031664</vt:i4>
      </vt:variant>
      <vt:variant>
        <vt:i4>74</vt:i4>
      </vt:variant>
      <vt:variant>
        <vt:i4>0</vt:i4>
      </vt:variant>
      <vt:variant>
        <vt:i4>5</vt:i4>
      </vt:variant>
      <vt:variant>
        <vt:lpwstr/>
      </vt:variant>
      <vt:variant>
        <vt:lpwstr>_Toc145015593</vt:lpwstr>
      </vt:variant>
      <vt:variant>
        <vt:i4>2031664</vt:i4>
      </vt:variant>
      <vt:variant>
        <vt:i4>68</vt:i4>
      </vt:variant>
      <vt:variant>
        <vt:i4>0</vt:i4>
      </vt:variant>
      <vt:variant>
        <vt:i4>5</vt:i4>
      </vt:variant>
      <vt:variant>
        <vt:lpwstr/>
      </vt:variant>
      <vt:variant>
        <vt:lpwstr>_Toc145015592</vt:lpwstr>
      </vt:variant>
      <vt:variant>
        <vt:i4>2031664</vt:i4>
      </vt:variant>
      <vt:variant>
        <vt:i4>62</vt:i4>
      </vt:variant>
      <vt:variant>
        <vt:i4>0</vt:i4>
      </vt:variant>
      <vt:variant>
        <vt:i4>5</vt:i4>
      </vt:variant>
      <vt:variant>
        <vt:lpwstr/>
      </vt:variant>
      <vt:variant>
        <vt:lpwstr>_Toc145015591</vt:lpwstr>
      </vt:variant>
      <vt:variant>
        <vt:i4>2031664</vt:i4>
      </vt:variant>
      <vt:variant>
        <vt:i4>56</vt:i4>
      </vt:variant>
      <vt:variant>
        <vt:i4>0</vt:i4>
      </vt:variant>
      <vt:variant>
        <vt:i4>5</vt:i4>
      </vt:variant>
      <vt:variant>
        <vt:lpwstr/>
      </vt:variant>
      <vt:variant>
        <vt:lpwstr>_Toc145015590</vt:lpwstr>
      </vt:variant>
      <vt:variant>
        <vt:i4>1966128</vt:i4>
      </vt:variant>
      <vt:variant>
        <vt:i4>50</vt:i4>
      </vt:variant>
      <vt:variant>
        <vt:i4>0</vt:i4>
      </vt:variant>
      <vt:variant>
        <vt:i4>5</vt:i4>
      </vt:variant>
      <vt:variant>
        <vt:lpwstr/>
      </vt:variant>
      <vt:variant>
        <vt:lpwstr>_Toc145015589</vt:lpwstr>
      </vt:variant>
      <vt:variant>
        <vt:i4>1966128</vt:i4>
      </vt:variant>
      <vt:variant>
        <vt:i4>44</vt:i4>
      </vt:variant>
      <vt:variant>
        <vt:i4>0</vt:i4>
      </vt:variant>
      <vt:variant>
        <vt:i4>5</vt:i4>
      </vt:variant>
      <vt:variant>
        <vt:lpwstr/>
      </vt:variant>
      <vt:variant>
        <vt:lpwstr>_Toc145015588</vt:lpwstr>
      </vt:variant>
      <vt:variant>
        <vt:i4>1966128</vt:i4>
      </vt:variant>
      <vt:variant>
        <vt:i4>38</vt:i4>
      </vt:variant>
      <vt:variant>
        <vt:i4>0</vt:i4>
      </vt:variant>
      <vt:variant>
        <vt:i4>5</vt:i4>
      </vt:variant>
      <vt:variant>
        <vt:lpwstr/>
      </vt:variant>
      <vt:variant>
        <vt:lpwstr>_Toc145015587</vt:lpwstr>
      </vt:variant>
      <vt:variant>
        <vt:i4>1966128</vt:i4>
      </vt:variant>
      <vt:variant>
        <vt:i4>32</vt:i4>
      </vt:variant>
      <vt:variant>
        <vt:i4>0</vt:i4>
      </vt:variant>
      <vt:variant>
        <vt:i4>5</vt:i4>
      </vt:variant>
      <vt:variant>
        <vt:lpwstr/>
      </vt:variant>
      <vt:variant>
        <vt:lpwstr>_Toc145015586</vt:lpwstr>
      </vt:variant>
      <vt:variant>
        <vt:i4>1966128</vt:i4>
      </vt:variant>
      <vt:variant>
        <vt:i4>26</vt:i4>
      </vt:variant>
      <vt:variant>
        <vt:i4>0</vt:i4>
      </vt:variant>
      <vt:variant>
        <vt:i4>5</vt:i4>
      </vt:variant>
      <vt:variant>
        <vt:lpwstr/>
      </vt:variant>
      <vt:variant>
        <vt:lpwstr>_Toc145015585</vt:lpwstr>
      </vt:variant>
      <vt:variant>
        <vt:i4>1966128</vt:i4>
      </vt:variant>
      <vt:variant>
        <vt:i4>20</vt:i4>
      </vt:variant>
      <vt:variant>
        <vt:i4>0</vt:i4>
      </vt:variant>
      <vt:variant>
        <vt:i4>5</vt:i4>
      </vt:variant>
      <vt:variant>
        <vt:lpwstr/>
      </vt:variant>
      <vt:variant>
        <vt:lpwstr>_Toc145015584</vt:lpwstr>
      </vt:variant>
      <vt:variant>
        <vt:i4>1966128</vt:i4>
      </vt:variant>
      <vt:variant>
        <vt:i4>14</vt:i4>
      </vt:variant>
      <vt:variant>
        <vt:i4>0</vt:i4>
      </vt:variant>
      <vt:variant>
        <vt:i4>5</vt:i4>
      </vt:variant>
      <vt:variant>
        <vt:lpwstr/>
      </vt:variant>
      <vt:variant>
        <vt:lpwstr>_Toc145015583</vt:lpwstr>
      </vt:variant>
      <vt:variant>
        <vt:i4>1966128</vt:i4>
      </vt:variant>
      <vt:variant>
        <vt:i4>8</vt:i4>
      </vt:variant>
      <vt:variant>
        <vt:i4>0</vt:i4>
      </vt:variant>
      <vt:variant>
        <vt:i4>5</vt:i4>
      </vt:variant>
      <vt:variant>
        <vt:lpwstr/>
      </vt:variant>
      <vt:variant>
        <vt:lpwstr>_Toc145015582</vt:lpwstr>
      </vt:variant>
      <vt:variant>
        <vt:i4>1966128</vt:i4>
      </vt:variant>
      <vt:variant>
        <vt:i4>2</vt:i4>
      </vt:variant>
      <vt:variant>
        <vt:i4>0</vt:i4>
      </vt:variant>
      <vt:variant>
        <vt:i4>5</vt:i4>
      </vt:variant>
      <vt:variant>
        <vt:lpwstr/>
      </vt:variant>
      <vt:variant>
        <vt:lpwstr>_Toc145015581</vt:lpwstr>
      </vt:variant>
      <vt:variant>
        <vt:i4>3801204</vt:i4>
      </vt:variant>
      <vt:variant>
        <vt:i4>357</vt:i4>
      </vt:variant>
      <vt:variant>
        <vt:i4>0</vt:i4>
      </vt:variant>
      <vt:variant>
        <vt:i4>5</vt:i4>
      </vt:variant>
      <vt:variant>
        <vt:lpwstr>https://www.amnesty.org/en/latest/news/2022/07/iran-conviction-of-former-iranian-official-over-involvement-in-1988-prison-massacres-landmark-step-towards-justice/</vt:lpwstr>
      </vt:variant>
      <vt:variant>
        <vt:lpwstr/>
      </vt:variant>
      <vt:variant>
        <vt:i4>4915270</vt:i4>
      </vt:variant>
      <vt:variant>
        <vt:i4>354</vt:i4>
      </vt:variant>
      <vt:variant>
        <vt:i4>0</vt:i4>
      </vt:variant>
      <vt:variant>
        <vt:i4>5</vt:i4>
      </vt:variant>
      <vt:variant>
        <vt:lpwstr>https://www.amnesty.org/en/latest/news/2018/05/iran-raheleh-rahemipour-goes-on-trial/</vt:lpwstr>
      </vt:variant>
      <vt:variant>
        <vt:lpwstr/>
      </vt:variant>
      <vt:variant>
        <vt:i4>327696</vt:i4>
      </vt:variant>
      <vt:variant>
        <vt:i4>351</vt:i4>
      </vt:variant>
      <vt:variant>
        <vt:i4>0</vt:i4>
      </vt:variant>
      <vt:variant>
        <vt:i4>5</vt:i4>
      </vt:variant>
      <vt:variant>
        <vt:lpwstr>https://www.amnesty.org/en/documents/mde13/8259/2018/en/</vt:lpwstr>
      </vt:variant>
      <vt:variant>
        <vt:lpwstr/>
      </vt:variant>
      <vt:variant>
        <vt:i4>262175</vt:i4>
      </vt:variant>
      <vt:variant>
        <vt:i4>348</vt:i4>
      </vt:variant>
      <vt:variant>
        <vt:i4>0</vt:i4>
      </vt:variant>
      <vt:variant>
        <vt:i4>5</vt:i4>
      </vt:variant>
      <vt:variant>
        <vt:lpwstr>https://www.amnesty.org/en/documents/mde13/4314/2021/en/</vt:lpwstr>
      </vt:variant>
      <vt:variant>
        <vt:lpwstr/>
      </vt:variant>
      <vt:variant>
        <vt:i4>2556024</vt:i4>
      </vt:variant>
      <vt:variant>
        <vt:i4>345</vt:i4>
      </vt:variant>
      <vt:variant>
        <vt:i4>0</vt:i4>
      </vt:variant>
      <vt:variant>
        <vt:i4>5</vt:i4>
      </vt:variant>
      <vt:variant>
        <vt:lpwstr>https://www.amnesty.org/en/documents/mde13/0815/2019/en</vt:lpwstr>
      </vt:variant>
      <vt:variant>
        <vt:lpwstr/>
      </vt:variant>
      <vt:variant>
        <vt:i4>262164</vt:i4>
      </vt:variant>
      <vt:variant>
        <vt:i4>342</vt:i4>
      </vt:variant>
      <vt:variant>
        <vt:i4>0</vt:i4>
      </vt:variant>
      <vt:variant>
        <vt:i4>5</vt:i4>
      </vt:variant>
      <vt:variant>
        <vt:lpwstr>https://www.amnesty.org/en/documents/mde13/6418/2023/en/</vt:lpwstr>
      </vt:variant>
      <vt:variant>
        <vt:lpwstr/>
      </vt:variant>
      <vt:variant>
        <vt:i4>5111811</vt:i4>
      </vt:variant>
      <vt:variant>
        <vt:i4>339</vt:i4>
      </vt:variant>
      <vt:variant>
        <vt:i4>0</vt:i4>
      </vt:variant>
      <vt:variant>
        <vt:i4>5</vt:i4>
      </vt:variant>
      <vt:variant>
        <vt:lpwstr>https://www.amnesty.org/en/latest/news/2020/12/iran-un-calls-for-accountability-on-1988-prison-massacres-marks-turning-point-in-three-decade-struggle-2/</vt:lpwstr>
      </vt:variant>
      <vt:variant>
        <vt:lpwstr/>
      </vt:variant>
      <vt:variant>
        <vt:i4>6422640</vt:i4>
      </vt:variant>
      <vt:variant>
        <vt:i4>336</vt:i4>
      </vt:variant>
      <vt:variant>
        <vt:i4>0</vt:i4>
      </vt:variant>
      <vt:variant>
        <vt:i4>5</vt:i4>
      </vt:variant>
      <vt:variant>
        <vt:lpwstr>https://www.amnesty.org/en/latest/news/2019/06/irans-1988-massacres-authorities-violating-torture-prohibition-through-cruel-treatment-of-victims-families/</vt:lpwstr>
      </vt:variant>
      <vt:variant>
        <vt:lpwstr/>
      </vt:variant>
      <vt:variant>
        <vt:i4>131099</vt:i4>
      </vt:variant>
      <vt:variant>
        <vt:i4>333</vt:i4>
      </vt:variant>
      <vt:variant>
        <vt:i4>0</vt:i4>
      </vt:variant>
      <vt:variant>
        <vt:i4>5</vt:i4>
      </vt:variant>
      <vt:variant>
        <vt:lpwstr>https://www.amnesty.org/en/documents/mde13/8828/2018/en/</vt:lpwstr>
      </vt:variant>
      <vt:variant>
        <vt:lpwstr/>
      </vt:variant>
      <vt:variant>
        <vt:i4>5898332</vt:i4>
      </vt:variant>
      <vt:variant>
        <vt:i4>330</vt:i4>
      </vt:variant>
      <vt:variant>
        <vt:i4>0</vt:i4>
      </vt:variant>
      <vt:variant>
        <vt:i4>5</vt:i4>
      </vt:variant>
      <vt:variant>
        <vt:lpwstr>https://www.amnesty.org/en/latest/news/2022/09/iran-walls-erected-around-graves-of-massacre-victims-show-urgent-need-for-international-investigation/</vt:lpwstr>
      </vt:variant>
      <vt:variant>
        <vt:lpwstr/>
      </vt:variant>
      <vt:variant>
        <vt:i4>196638</vt:i4>
      </vt:variant>
      <vt:variant>
        <vt:i4>327</vt:i4>
      </vt:variant>
      <vt:variant>
        <vt:i4>0</vt:i4>
      </vt:variant>
      <vt:variant>
        <vt:i4>5</vt:i4>
      </vt:variant>
      <vt:variant>
        <vt:lpwstr>https://www.amnesty.org/en/documents/mde13/5207/2016/en/</vt:lpwstr>
      </vt:variant>
      <vt:variant>
        <vt:lpwstr/>
      </vt:variant>
      <vt:variant>
        <vt:i4>25</vt:i4>
      </vt:variant>
      <vt:variant>
        <vt:i4>324</vt:i4>
      </vt:variant>
      <vt:variant>
        <vt:i4>0</vt:i4>
      </vt:variant>
      <vt:variant>
        <vt:i4>5</vt:i4>
      </vt:variant>
      <vt:variant>
        <vt:lpwstr>https://www.amnesty.org/en/documents/mde13/4657/2021/en/</vt:lpwstr>
      </vt:variant>
      <vt:variant>
        <vt:lpwstr/>
      </vt:variant>
      <vt:variant>
        <vt:i4>196638</vt:i4>
      </vt:variant>
      <vt:variant>
        <vt:i4>321</vt:i4>
      </vt:variant>
      <vt:variant>
        <vt:i4>0</vt:i4>
      </vt:variant>
      <vt:variant>
        <vt:i4>5</vt:i4>
      </vt:variant>
      <vt:variant>
        <vt:lpwstr>https://www.amnesty.org/en/documents/mde13/9421/2018/en/</vt:lpwstr>
      </vt:variant>
      <vt:variant>
        <vt:lpwstr/>
      </vt:variant>
      <vt:variant>
        <vt:i4>5111828</vt:i4>
      </vt:variant>
      <vt:variant>
        <vt:i4>318</vt:i4>
      </vt:variant>
      <vt:variant>
        <vt:i4>0</vt:i4>
      </vt:variant>
      <vt:variant>
        <vt:i4>5</vt:i4>
      </vt:variant>
      <vt:variant>
        <vt:lpwstr>https://www.amnesty.org/en/latest/news/2019/08/iran-world-turning-blind-eye-to-crisis-of-mass-enforced-disappearance/</vt:lpwstr>
      </vt:variant>
      <vt:variant>
        <vt:lpwstr/>
      </vt:variant>
      <vt:variant>
        <vt:i4>2424892</vt:i4>
      </vt:variant>
      <vt:variant>
        <vt:i4>315</vt:i4>
      </vt:variant>
      <vt:variant>
        <vt:i4>0</vt:i4>
      </vt:variant>
      <vt:variant>
        <vt:i4>5</vt:i4>
      </vt:variant>
      <vt:variant>
        <vt:lpwstr>https://www.amnesty.org/en/latest/news/2020/06/iran-forcibly-disappeared-prisoner-feared-executed-by-firing-squad/</vt:lpwstr>
      </vt:variant>
      <vt:variant>
        <vt:lpwstr/>
      </vt:variant>
      <vt:variant>
        <vt:i4>262164</vt:i4>
      </vt:variant>
      <vt:variant>
        <vt:i4>312</vt:i4>
      </vt:variant>
      <vt:variant>
        <vt:i4>0</vt:i4>
      </vt:variant>
      <vt:variant>
        <vt:i4>5</vt:i4>
      </vt:variant>
      <vt:variant>
        <vt:lpwstr>https://www.amnesty.org/en/documents/mde13/3864/2021/en/</vt:lpwstr>
      </vt:variant>
      <vt:variant>
        <vt:lpwstr/>
      </vt:variant>
      <vt:variant>
        <vt:i4>65565</vt:i4>
      </vt:variant>
      <vt:variant>
        <vt:i4>309</vt:i4>
      </vt:variant>
      <vt:variant>
        <vt:i4>0</vt:i4>
      </vt:variant>
      <vt:variant>
        <vt:i4>5</vt:i4>
      </vt:variant>
      <vt:variant>
        <vt:lpwstr>https://www.amnesty.org/en/documents/mde13/6540/2023/en/</vt:lpwstr>
      </vt:variant>
      <vt:variant>
        <vt:lpwstr/>
      </vt:variant>
      <vt:variant>
        <vt:i4>3407915</vt:i4>
      </vt:variant>
      <vt:variant>
        <vt:i4>306</vt:i4>
      </vt:variant>
      <vt:variant>
        <vt:i4>0</vt:i4>
      </vt:variant>
      <vt:variant>
        <vt:i4>5</vt:i4>
      </vt:variant>
      <vt:variant>
        <vt:lpwstr>https://twitter.com/amnesty/status/1265672312269033473</vt:lpwstr>
      </vt:variant>
      <vt:variant>
        <vt:lpwstr/>
      </vt:variant>
      <vt:variant>
        <vt:i4>786456</vt:i4>
      </vt:variant>
      <vt:variant>
        <vt:i4>303</vt:i4>
      </vt:variant>
      <vt:variant>
        <vt:i4>0</vt:i4>
      </vt:variant>
      <vt:variant>
        <vt:i4>5</vt:i4>
      </vt:variant>
      <vt:variant>
        <vt:lpwstr>https://www.amnesty.org/en/documents/mde13/6696/2023/en/</vt:lpwstr>
      </vt:variant>
      <vt:variant>
        <vt:lpwstr/>
      </vt:variant>
      <vt:variant>
        <vt:i4>3145833</vt:i4>
      </vt:variant>
      <vt:variant>
        <vt:i4>300</vt:i4>
      </vt:variant>
      <vt:variant>
        <vt:i4>0</vt:i4>
      </vt:variant>
      <vt:variant>
        <vt:i4>5</vt:i4>
      </vt:variant>
      <vt:variant>
        <vt:lpwstr>https://www.amnesty.org/en/latest/press-release/2018/10/iran-victim-of-domestic-and-sexual-violence-arrested-as-a-child-is-executed-after-unfair-trial/</vt:lpwstr>
      </vt:variant>
      <vt:variant>
        <vt:lpwstr/>
      </vt:variant>
      <vt:variant>
        <vt:i4>131096</vt:i4>
      </vt:variant>
      <vt:variant>
        <vt:i4>297</vt:i4>
      </vt:variant>
      <vt:variant>
        <vt:i4>0</vt:i4>
      </vt:variant>
      <vt:variant>
        <vt:i4>5</vt:i4>
      </vt:variant>
      <vt:variant>
        <vt:lpwstr>https://www.amnesty.org/en/documents/mde13/6060/2022/en/</vt:lpwstr>
      </vt:variant>
      <vt:variant>
        <vt:lpwstr/>
      </vt:variant>
      <vt:variant>
        <vt:i4>3997802</vt:i4>
      </vt:variant>
      <vt:variant>
        <vt:i4>294</vt:i4>
      </vt:variant>
      <vt:variant>
        <vt:i4>0</vt:i4>
      </vt:variant>
      <vt:variant>
        <vt:i4>5</vt:i4>
      </vt:variant>
      <vt:variant>
        <vt:lpwstr>https://www.amnesty.org/en/latest/press-release/2019/03/iran-pro-government-vigilantes-attack-women-for-standing-up-against-forced-hijab-laws/</vt:lpwstr>
      </vt:variant>
      <vt:variant>
        <vt:lpwstr/>
      </vt:variant>
      <vt:variant>
        <vt:i4>5177348</vt:i4>
      </vt:variant>
      <vt:variant>
        <vt:i4>291</vt:i4>
      </vt:variant>
      <vt:variant>
        <vt:i4>0</vt:i4>
      </vt:variant>
      <vt:variant>
        <vt:i4>5</vt:i4>
      </vt:variant>
      <vt:variant>
        <vt:lpwstr>https://www.amnesty.org/en/latest/press-release/2019/07/iran-cruel-campaign-to-extract-propaganda-confessions-from-protesters-against-compulsory-veiling/</vt:lpwstr>
      </vt:variant>
      <vt:variant>
        <vt:lpwstr/>
      </vt:variant>
      <vt:variant>
        <vt:i4>589838</vt:i4>
      </vt:variant>
      <vt:variant>
        <vt:i4>288</vt:i4>
      </vt:variant>
      <vt:variant>
        <vt:i4>0</vt:i4>
      </vt:variant>
      <vt:variant>
        <vt:i4>5</vt:i4>
      </vt:variant>
      <vt:variant>
        <vt:lpwstr>http://www.amnesty.org/en/latest/news/2019/04/iran-release-womens-rights-defenders-detained-for-peacefully-protesting-against-forced-veiling/</vt:lpwstr>
      </vt:variant>
      <vt:variant>
        <vt:lpwstr/>
      </vt:variant>
      <vt:variant>
        <vt:i4>458783</vt:i4>
      </vt:variant>
      <vt:variant>
        <vt:i4>285</vt:i4>
      </vt:variant>
      <vt:variant>
        <vt:i4>0</vt:i4>
      </vt:variant>
      <vt:variant>
        <vt:i4>5</vt:i4>
      </vt:variant>
      <vt:variant>
        <vt:lpwstr>https://www.amnesty.org/en/documents/mde13/7783/2018/en/</vt:lpwstr>
      </vt:variant>
      <vt:variant>
        <vt:lpwstr/>
      </vt:variant>
      <vt:variant>
        <vt:i4>25</vt:i4>
      </vt:variant>
      <vt:variant>
        <vt:i4>282</vt:i4>
      </vt:variant>
      <vt:variant>
        <vt:i4>0</vt:i4>
      </vt:variant>
      <vt:variant>
        <vt:i4>5</vt:i4>
      </vt:variant>
      <vt:variant>
        <vt:lpwstr>https://www.amnesty.org/en/documents/mde13/7041/2023/en/</vt:lpwstr>
      </vt:variant>
      <vt:variant>
        <vt:lpwstr/>
      </vt:variant>
      <vt:variant>
        <vt:i4>8192100</vt:i4>
      </vt:variant>
      <vt:variant>
        <vt:i4>279</vt:i4>
      </vt:variant>
      <vt:variant>
        <vt:i4>0</vt:i4>
      </vt:variant>
      <vt:variant>
        <vt:i4>5</vt:i4>
      </vt:variant>
      <vt:variant>
        <vt:lpwstr>http://www.amnesty.org/en/latest/news/2019/09/iran-shocking-death-of-football-fan-who-set-herself-on-fire-exposes-impact-of-contempt-for-womens-rights/</vt:lpwstr>
      </vt:variant>
      <vt:variant>
        <vt:lpwstr/>
      </vt:variant>
      <vt:variant>
        <vt:i4>327707</vt:i4>
      </vt:variant>
      <vt:variant>
        <vt:i4>276</vt:i4>
      </vt:variant>
      <vt:variant>
        <vt:i4>0</vt:i4>
      </vt:variant>
      <vt:variant>
        <vt:i4>5</vt:i4>
      </vt:variant>
      <vt:variant>
        <vt:lpwstr>https://www.amnesty.org/en/documents/MDE13/1111/2015/en/</vt:lpwstr>
      </vt:variant>
      <vt:variant>
        <vt:lpwstr/>
      </vt:variant>
      <vt:variant>
        <vt:i4>458781</vt:i4>
      </vt:variant>
      <vt:variant>
        <vt:i4>273</vt:i4>
      </vt:variant>
      <vt:variant>
        <vt:i4>0</vt:i4>
      </vt:variant>
      <vt:variant>
        <vt:i4>5</vt:i4>
      </vt:variant>
      <vt:variant>
        <vt:lpwstr>https://www.amnesty.org/en/documents/mde13/6035/2022/en/</vt:lpwstr>
      </vt:variant>
      <vt:variant>
        <vt:lpwstr/>
      </vt:variant>
      <vt:variant>
        <vt:i4>458768</vt:i4>
      </vt:variant>
      <vt:variant>
        <vt:i4>270</vt:i4>
      </vt:variant>
      <vt:variant>
        <vt:i4>0</vt:i4>
      </vt:variant>
      <vt:variant>
        <vt:i4>5</vt:i4>
      </vt:variant>
      <vt:variant>
        <vt:lpwstr>https://www.amnesty.org/en/documents/mde13/4129/2021/en/</vt:lpwstr>
      </vt:variant>
      <vt:variant>
        <vt:lpwstr/>
      </vt:variant>
      <vt:variant>
        <vt:i4>524314</vt:i4>
      </vt:variant>
      <vt:variant>
        <vt:i4>267</vt:i4>
      </vt:variant>
      <vt:variant>
        <vt:i4>0</vt:i4>
      </vt:variant>
      <vt:variant>
        <vt:i4>5</vt:i4>
      </vt:variant>
      <vt:variant>
        <vt:lpwstr>https://www.amnesty.org/en/documents/mde13/8889/2018/en/</vt:lpwstr>
      </vt:variant>
      <vt:variant>
        <vt:lpwstr/>
      </vt:variant>
      <vt:variant>
        <vt:i4>917570</vt:i4>
      </vt:variant>
      <vt:variant>
        <vt:i4>264</vt:i4>
      </vt:variant>
      <vt:variant>
        <vt:i4>0</vt:i4>
      </vt:variant>
      <vt:variant>
        <vt:i4>5</vt:i4>
      </vt:variant>
      <vt:variant>
        <vt:lpwstr>https://www.amnesty.org/en/latest/press-release/2018/11/iran-hundreds-arrested-in-vicious-crackdown-on-ahwazi-arabs/</vt:lpwstr>
      </vt:variant>
      <vt:variant>
        <vt:lpwstr/>
      </vt:variant>
      <vt:variant>
        <vt:i4>26</vt:i4>
      </vt:variant>
      <vt:variant>
        <vt:i4>261</vt:i4>
      </vt:variant>
      <vt:variant>
        <vt:i4>0</vt:i4>
      </vt:variant>
      <vt:variant>
        <vt:i4>5</vt:i4>
      </vt:variant>
      <vt:variant>
        <vt:lpwstr>https://www.amnesty.org/en/documents/mde13/3624/2021/en/</vt:lpwstr>
      </vt:variant>
      <vt:variant>
        <vt:lpwstr/>
      </vt:variant>
      <vt:variant>
        <vt:i4>327706</vt:i4>
      </vt:variant>
      <vt:variant>
        <vt:i4>258</vt:i4>
      </vt:variant>
      <vt:variant>
        <vt:i4>0</vt:i4>
      </vt:variant>
      <vt:variant>
        <vt:i4>5</vt:i4>
      </vt:variant>
      <vt:variant>
        <vt:lpwstr>https://www.amnesty.org/en/documents/mde13/8150/2018/en/</vt:lpwstr>
      </vt:variant>
      <vt:variant>
        <vt:lpwstr/>
      </vt:variant>
      <vt:variant>
        <vt:i4>262163</vt:i4>
      </vt:variant>
      <vt:variant>
        <vt:i4>255</vt:i4>
      </vt:variant>
      <vt:variant>
        <vt:i4>0</vt:i4>
      </vt:variant>
      <vt:variant>
        <vt:i4>5</vt:i4>
      </vt:variant>
      <vt:variant>
        <vt:lpwstr>https://www.amnesty.org/en/documents/mde13/8149/2018/en/</vt:lpwstr>
      </vt:variant>
      <vt:variant>
        <vt:lpwstr/>
      </vt:variant>
      <vt:variant>
        <vt:i4>3997731</vt:i4>
      </vt:variant>
      <vt:variant>
        <vt:i4>252</vt:i4>
      </vt:variant>
      <vt:variant>
        <vt:i4>0</vt:i4>
      </vt:variant>
      <vt:variant>
        <vt:i4>5</vt:i4>
      </vt:variant>
      <vt:variant>
        <vt:lpwstr>https://www.amnesty.org/en/latest/news/2021/04/iran-stop-destruction-of-mass-grave-site-and-allow-dignified-burials-of-persecuted-bahais-2/</vt:lpwstr>
      </vt:variant>
      <vt:variant>
        <vt:lpwstr/>
      </vt:variant>
      <vt:variant>
        <vt:i4>1572955</vt:i4>
      </vt:variant>
      <vt:variant>
        <vt:i4>249</vt:i4>
      </vt:variant>
      <vt:variant>
        <vt:i4>0</vt:i4>
      </vt:variant>
      <vt:variant>
        <vt:i4>5</vt:i4>
      </vt:variant>
      <vt:variant>
        <vt:lpwstr>https://www.amnesty.org/en/latest/news/2022/08/iran-stop-ruthless-attacks-on-persecuted-bahai-religious-minority/</vt:lpwstr>
      </vt:variant>
      <vt:variant>
        <vt:lpwstr/>
      </vt:variant>
      <vt:variant>
        <vt:i4>1310744</vt:i4>
      </vt:variant>
      <vt:variant>
        <vt:i4>246</vt:i4>
      </vt:variant>
      <vt:variant>
        <vt:i4>0</vt:i4>
      </vt:variant>
      <vt:variant>
        <vt:i4>5</vt:i4>
      </vt:variant>
      <vt:variant>
        <vt:lpwstr>https://www.amnesty.org/en/documents/pol10/4800/2017/en/</vt:lpwstr>
      </vt:variant>
      <vt:variant>
        <vt:lpwstr/>
      </vt:variant>
      <vt:variant>
        <vt:i4>524307</vt:i4>
      </vt:variant>
      <vt:variant>
        <vt:i4>243</vt:i4>
      </vt:variant>
      <vt:variant>
        <vt:i4>0</vt:i4>
      </vt:variant>
      <vt:variant>
        <vt:i4>5</vt:i4>
      </vt:variant>
      <vt:variant>
        <vt:lpwstr>https://www.amnesty.org/en/documents/mde13/8981/2018/en/</vt:lpwstr>
      </vt:variant>
      <vt:variant>
        <vt:lpwstr/>
      </vt:variant>
      <vt:variant>
        <vt:i4>983067</vt:i4>
      </vt:variant>
      <vt:variant>
        <vt:i4>240</vt:i4>
      </vt:variant>
      <vt:variant>
        <vt:i4>0</vt:i4>
      </vt:variant>
      <vt:variant>
        <vt:i4>5</vt:i4>
      </vt:variant>
      <vt:variant>
        <vt:lpwstr>https://www.amnesty.org/en/documents/mde13/5281/2022/en/</vt:lpwstr>
      </vt:variant>
      <vt:variant>
        <vt:lpwstr/>
      </vt:variant>
      <vt:variant>
        <vt:i4>77</vt:i4>
      </vt:variant>
      <vt:variant>
        <vt:i4>237</vt:i4>
      </vt:variant>
      <vt:variant>
        <vt:i4>0</vt:i4>
      </vt:variant>
      <vt:variant>
        <vt:i4>5</vt:i4>
      </vt:variant>
      <vt:variant>
        <vt:lpwstr>https://twitter.com/AmnestyIran/status/1655569792391061507?lang=en-GB</vt:lpwstr>
      </vt:variant>
      <vt:variant>
        <vt:lpwstr/>
      </vt:variant>
      <vt:variant>
        <vt:i4>2293793</vt:i4>
      </vt:variant>
      <vt:variant>
        <vt:i4>234</vt:i4>
      </vt:variant>
      <vt:variant>
        <vt:i4>0</vt:i4>
      </vt:variant>
      <vt:variant>
        <vt:i4>5</vt:i4>
      </vt:variant>
      <vt:variant>
        <vt:lpwstr>https://www.amnesty.org/en/documents/mde13/064/2014/en/</vt:lpwstr>
      </vt:variant>
      <vt:variant>
        <vt:lpwstr/>
      </vt:variant>
      <vt:variant>
        <vt:i4>131103</vt:i4>
      </vt:variant>
      <vt:variant>
        <vt:i4>231</vt:i4>
      </vt:variant>
      <vt:variant>
        <vt:i4>0</vt:i4>
      </vt:variant>
      <vt:variant>
        <vt:i4>5</vt:i4>
      </vt:variant>
      <vt:variant>
        <vt:lpwstr>https://www.amnesty.org/en/documents/mde13/7024/2017/en/</vt:lpwstr>
      </vt:variant>
      <vt:variant>
        <vt:lpwstr/>
      </vt:variant>
      <vt:variant>
        <vt:i4>1376275</vt:i4>
      </vt:variant>
      <vt:variant>
        <vt:i4>228</vt:i4>
      </vt:variant>
      <vt:variant>
        <vt:i4>0</vt:i4>
      </vt:variant>
      <vt:variant>
        <vt:i4>5</vt:i4>
      </vt:variant>
      <vt:variant>
        <vt:lpwstr>https://www.amnesty.org/en/documents/pol10/3202/2021/en/</vt:lpwstr>
      </vt:variant>
      <vt:variant>
        <vt:lpwstr/>
      </vt:variant>
      <vt:variant>
        <vt:i4>327709</vt:i4>
      </vt:variant>
      <vt:variant>
        <vt:i4>225</vt:i4>
      </vt:variant>
      <vt:variant>
        <vt:i4>0</vt:i4>
      </vt:variant>
      <vt:variant>
        <vt:i4>5</vt:i4>
      </vt:variant>
      <vt:variant>
        <vt:lpwstr>https://www.amnesty.org/en/documents/mde13/5623/2022/en/</vt:lpwstr>
      </vt:variant>
      <vt:variant>
        <vt:lpwstr/>
      </vt:variant>
      <vt:variant>
        <vt:i4>458775</vt:i4>
      </vt:variant>
      <vt:variant>
        <vt:i4>222</vt:i4>
      </vt:variant>
      <vt:variant>
        <vt:i4>0</vt:i4>
      </vt:variant>
      <vt:variant>
        <vt:i4>5</vt:i4>
      </vt:variant>
      <vt:variant>
        <vt:lpwstr>https://www.amnesty.org/en/documents/mde13/5609/2022/en/</vt:lpwstr>
      </vt:variant>
      <vt:variant>
        <vt:lpwstr/>
      </vt:variant>
      <vt:variant>
        <vt:i4>851988</vt:i4>
      </vt:variant>
      <vt:variant>
        <vt:i4>219</vt:i4>
      </vt:variant>
      <vt:variant>
        <vt:i4>0</vt:i4>
      </vt:variant>
      <vt:variant>
        <vt:i4>5</vt:i4>
      </vt:variant>
      <vt:variant>
        <vt:lpwstr>https://www.amnesty.org/en/documents/mde13/6488/2023/en/</vt:lpwstr>
      </vt:variant>
      <vt:variant>
        <vt:lpwstr/>
      </vt:variant>
      <vt:variant>
        <vt:i4>393237</vt:i4>
      </vt:variant>
      <vt:variant>
        <vt:i4>216</vt:i4>
      </vt:variant>
      <vt:variant>
        <vt:i4>0</vt:i4>
      </vt:variant>
      <vt:variant>
        <vt:i4>5</vt:i4>
      </vt:variant>
      <vt:variant>
        <vt:lpwstr>https://www.amnesty.org/en/documents/mde13/6835/2023/en/</vt:lpwstr>
      </vt:variant>
      <vt:variant>
        <vt:lpwstr/>
      </vt:variant>
      <vt:variant>
        <vt:i4>65554</vt:i4>
      </vt:variant>
      <vt:variant>
        <vt:i4>213</vt:i4>
      </vt:variant>
      <vt:variant>
        <vt:i4>0</vt:i4>
      </vt:variant>
      <vt:variant>
        <vt:i4>5</vt:i4>
      </vt:variant>
      <vt:variant>
        <vt:lpwstr>https://www.amnesty.org/en/documents/mde13/4349/2021/en/</vt:lpwstr>
      </vt:variant>
      <vt:variant>
        <vt:lpwstr/>
      </vt:variant>
      <vt:variant>
        <vt:i4>327753</vt:i4>
      </vt:variant>
      <vt:variant>
        <vt:i4>210</vt:i4>
      </vt:variant>
      <vt:variant>
        <vt:i4>0</vt:i4>
      </vt:variant>
      <vt:variant>
        <vt:i4>5</vt:i4>
      </vt:variant>
      <vt:variant>
        <vt:lpwstr>https://www.amnesty.org/en/latest/press-release/2016/11/iran-macabre-propaganda-videos-feature-forced-confessions-of-executed-sunni-men/</vt:lpwstr>
      </vt:variant>
      <vt:variant>
        <vt:lpwstr/>
      </vt:variant>
      <vt:variant>
        <vt:i4>917526</vt:i4>
      </vt:variant>
      <vt:variant>
        <vt:i4>207</vt:i4>
      </vt:variant>
      <vt:variant>
        <vt:i4>0</vt:i4>
      </vt:variant>
      <vt:variant>
        <vt:i4>5</vt:i4>
      </vt:variant>
      <vt:variant>
        <vt:lpwstr>https://www.amnesty.org/en/documents/mde13/5698/2022/en/</vt:lpwstr>
      </vt:variant>
      <vt:variant>
        <vt:lpwstr/>
      </vt:variant>
      <vt:variant>
        <vt:i4>917521</vt:i4>
      </vt:variant>
      <vt:variant>
        <vt:i4>204</vt:i4>
      </vt:variant>
      <vt:variant>
        <vt:i4>0</vt:i4>
      </vt:variant>
      <vt:variant>
        <vt:i4>5</vt:i4>
      </vt:variant>
      <vt:variant>
        <vt:lpwstr>https://www.amnesty.org/en/documents/mde13/0379/2019/en/</vt:lpwstr>
      </vt:variant>
      <vt:variant>
        <vt:lpwstr/>
      </vt:variant>
      <vt:variant>
        <vt:i4>262164</vt:i4>
      </vt:variant>
      <vt:variant>
        <vt:i4>201</vt:i4>
      </vt:variant>
      <vt:variant>
        <vt:i4>0</vt:i4>
      </vt:variant>
      <vt:variant>
        <vt:i4>5</vt:i4>
      </vt:variant>
      <vt:variant>
        <vt:lpwstr>https://www.amnesty.org/en/documents/mde13/2708/2016/en/</vt:lpwstr>
      </vt:variant>
      <vt:variant>
        <vt:lpwstr/>
      </vt:variant>
      <vt:variant>
        <vt:i4>2687023</vt:i4>
      </vt:variant>
      <vt:variant>
        <vt:i4>198</vt:i4>
      </vt:variant>
      <vt:variant>
        <vt:i4>0</vt:i4>
      </vt:variant>
      <vt:variant>
        <vt:i4>5</vt:i4>
      </vt:variant>
      <vt:variant>
        <vt:lpwstr>https://www.amnesty.org/en/latest/news/2021/08/iran-leaked-video-footage-from-evin-prison-offers-rare-glimpse-of-cruelty-against-prisoners/</vt:lpwstr>
      </vt:variant>
      <vt:variant>
        <vt:lpwstr/>
      </vt:variant>
      <vt:variant>
        <vt:i4>720915</vt:i4>
      </vt:variant>
      <vt:variant>
        <vt:i4>195</vt:i4>
      </vt:variant>
      <vt:variant>
        <vt:i4>0</vt:i4>
      </vt:variant>
      <vt:variant>
        <vt:i4>5</vt:i4>
      </vt:variant>
      <vt:variant>
        <vt:lpwstr>https://www.amnesty.org/en/documents/mde13/7840/2018/en/</vt:lpwstr>
      </vt:variant>
      <vt:variant>
        <vt:lpwstr/>
      </vt:variant>
      <vt:variant>
        <vt:i4>79</vt:i4>
      </vt:variant>
      <vt:variant>
        <vt:i4>192</vt:i4>
      </vt:variant>
      <vt:variant>
        <vt:i4>0</vt:i4>
      </vt:variant>
      <vt:variant>
        <vt:i4>5</vt:i4>
      </vt:variant>
      <vt:variant>
        <vt:lpwstr>https://twitter.com/AmnestyIran/status/1139156546888306690?lang=en-GB</vt:lpwstr>
      </vt:variant>
      <vt:variant>
        <vt:lpwstr/>
      </vt:variant>
      <vt:variant>
        <vt:i4>131096</vt:i4>
      </vt:variant>
      <vt:variant>
        <vt:i4>189</vt:i4>
      </vt:variant>
      <vt:variant>
        <vt:i4>0</vt:i4>
      </vt:variant>
      <vt:variant>
        <vt:i4>5</vt:i4>
      </vt:variant>
      <vt:variant>
        <vt:lpwstr>https://www.amnesty.org/en/documents/mde13/5757/2022/en/</vt:lpwstr>
      </vt:variant>
      <vt:variant>
        <vt:lpwstr/>
      </vt:variant>
      <vt:variant>
        <vt:i4>7602238</vt:i4>
      </vt:variant>
      <vt:variant>
        <vt:i4>186</vt:i4>
      </vt:variant>
      <vt:variant>
        <vt:i4>0</vt:i4>
      </vt:variant>
      <vt:variant>
        <vt:i4>5</vt:i4>
      </vt:variant>
      <vt:variant>
        <vt:lpwstr>http://www.amnesty.org/en/latest/news/2020/07/iran-leaked-letters-reveal-state-denial-of-covid19-crisis-in-prisons/</vt:lpwstr>
      </vt:variant>
      <vt:variant>
        <vt:lpwstr/>
      </vt:variant>
      <vt:variant>
        <vt:i4>65552</vt:i4>
      </vt:variant>
      <vt:variant>
        <vt:i4>183</vt:i4>
      </vt:variant>
      <vt:variant>
        <vt:i4>0</vt:i4>
      </vt:variant>
      <vt:variant>
        <vt:i4>5</vt:i4>
      </vt:variant>
      <vt:variant>
        <vt:lpwstr>https://www.amnesty.org/en/documents/mde13/2038/2020/en/</vt:lpwstr>
      </vt:variant>
      <vt:variant>
        <vt:lpwstr/>
      </vt:variant>
      <vt:variant>
        <vt:i4>196635</vt:i4>
      </vt:variant>
      <vt:variant>
        <vt:i4>180</vt:i4>
      </vt:variant>
      <vt:variant>
        <vt:i4>0</vt:i4>
      </vt:variant>
      <vt:variant>
        <vt:i4>5</vt:i4>
      </vt:variant>
      <vt:variant>
        <vt:lpwstr>https://www.amnesty.org/en/documents/mde13/5515/2017/en/</vt:lpwstr>
      </vt:variant>
      <vt:variant>
        <vt:lpwstr/>
      </vt:variant>
      <vt:variant>
        <vt:i4>983070</vt:i4>
      </vt:variant>
      <vt:variant>
        <vt:i4>177</vt:i4>
      </vt:variant>
      <vt:variant>
        <vt:i4>0</vt:i4>
      </vt:variant>
      <vt:variant>
        <vt:i4>5</vt:i4>
      </vt:variant>
      <vt:variant>
        <vt:lpwstr>https://www.amnesty.org/en/documents/mde13/0663/2019/en/</vt:lpwstr>
      </vt:variant>
      <vt:variant>
        <vt:lpwstr/>
      </vt:variant>
      <vt:variant>
        <vt:i4>720924</vt:i4>
      </vt:variant>
      <vt:variant>
        <vt:i4>174</vt:i4>
      </vt:variant>
      <vt:variant>
        <vt:i4>0</vt:i4>
      </vt:variant>
      <vt:variant>
        <vt:i4>5</vt:i4>
      </vt:variant>
      <vt:variant>
        <vt:lpwstr>https://www.amnesty.org/en/documents/mde13/4196/2016/en/</vt:lpwstr>
      </vt:variant>
      <vt:variant>
        <vt:lpwstr/>
      </vt:variant>
      <vt:variant>
        <vt:i4>917525</vt:i4>
      </vt:variant>
      <vt:variant>
        <vt:i4>171</vt:i4>
      </vt:variant>
      <vt:variant>
        <vt:i4>0</vt:i4>
      </vt:variant>
      <vt:variant>
        <vt:i4>5</vt:i4>
      </vt:variant>
      <vt:variant>
        <vt:lpwstr>https://www.amnesty.org/en/documents/mde13/0876/2019/en/</vt:lpwstr>
      </vt:variant>
      <vt:variant>
        <vt:lpwstr/>
      </vt:variant>
      <vt:variant>
        <vt:i4>327703</vt:i4>
      </vt:variant>
      <vt:variant>
        <vt:i4>168</vt:i4>
      </vt:variant>
      <vt:variant>
        <vt:i4>0</vt:i4>
      </vt:variant>
      <vt:variant>
        <vt:i4>5</vt:i4>
      </vt:variant>
      <vt:variant>
        <vt:lpwstr>https://www.amnesty.org/en/documents/mde13/5827/2022/en/</vt:lpwstr>
      </vt:variant>
      <vt:variant>
        <vt:lpwstr/>
      </vt:variant>
      <vt:variant>
        <vt:i4>6094929</vt:i4>
      </vt:variant>
      <vt:variant>
        <vt:i4>165</vt:i4>
      </vt:variant>
      <vt:variant>
        <vt:i4>0</vt:i4>
      </vt:variant>
      <vt:variant>
        <vt:i4>5</vt:i4>
      </vt:variant>
      <vt:variant>
        <vt:lpwstr>https://www.amnesty.org/en/latest/news/2015/03/iran-eye-for-an-eye-acid-retribution/</vt:lpwstr>
      </vt:variant>
      <vt:variant>
        <vt:lpwstr/>
      </vt:variant>
      <vt:variant>
        <vt:i4>786460</vt:i4>
      </vt:variant>
      <vt:variant>
        <vt:i4>162</vt:i4>
      </vt:variant>
      <vt:variant>
        <vt:i4>0</vt:i4>
      </vt:variant>
      <vt:variant>
        <vt:i4>5</vt:i4>
      </vt:variant>
      <vt:variant>
        <vt:lpwstr>https://www.amnesty.org/en/documents/mde13/6084/2022/en/</vt:lpwstr>
      </vt:variant>
      <vt:variant>
        <vt:lpwstr/>
      </vt:variant>
      <vt:variant>
        <vt:i4>4784204</vt:i4>
      </vt:variant>
      <vt:variant>
        <vt:i4>159</vt:i4>
      </vt:variant>
      <vt:variant>
        <vt:i4>0</vt:i4>
      </vt:variant>
      <vt:variant>
        <vt:i4>5</vt:i4>
      </vt:variant>
      <vt:variant>
        <vt:lpwstr>https://www.amnesty.org/en/latest/press-release/2017/01/iran-wave-of-floggings-amputations-and-other-vicious-punishments/</vt:lpwstr>
      </vt:variant>
      <vt:variant>
        <vt:lpwstr/>
      </vt:variant>
      <vt:variant>
        <vt:i4>3145775</vt:i4>
      </vt:variant>
      <vt:variant>
        <vt:i4>156</vt:i4>
      </vt:variant>
      <vt:variant>
        <vt:i4>0</vt:i4>
      </vt:variant>
      <vt:variant>
        <vt:i4>5</vt:i4>
      </vt:variant>
      <vt:variant>
        <vt:lpwstr>https://www.amnesty.org/en/latest/news/2018/07/iran-young-man-flogged-80-times-for-drinking-alcohol-as-a-child/</vt:lpwstr>
      </vt:variant>
      <vt:variant>
        <vt:lpwstr/>
      </vt:variant>
      <vt:variant>
        <vt:i4>2621546</vt:i4>
      </vt:variant>
      <vt:variant>
        <vt:i4>153</vt:i4>
      </vt:variant>
      <vt:variant>
        <vt:i4>0</vt:i4>
      </vt:variant>
      <vt:variant>
        <vt:i4>5</vt:i4>
      </vt:variant>
      <vt:variant>
        <vt:lpwstr>https://www.amnesty.org/en/latest/news/2019/08/iran-prisoner-of-conscience-flogged-100-times-for-drinking-alcohol-and-insulting-islam/</vt:lpwstr>
      </vt:variant>
      <vt:variant>
        <vt:lpwstr/>
      </vt:variant>
      <vt:variant>
        <vt:i4>3932221</vt:i4>
      </vt:variant>
      <vt:variant>
        <vt:i4>150</vt:i4>
      </vt:variant>
      <vt:variant>
        <vt:i4>0</vt:i4>
      </vt:variant>
      <vt:variant>
        <vt:i4>5</vt:i4>
      </vt:variant>
      <vt:variant>
        <vt:lpwstr>https://www.amnesty.org/en/latest/press-release/2021/02/iran-suicidal-inmate-subjected-to-60-lashes-and-at-risk-of-amputation/</vt:lpwstr>
      </vt:variant>
      <vt:variant>
        <vt:lpwstr/>
      </vt:variant>
      <vt:variant>
        <vt:i4>851994</vt:i4>
      </vt:variant>
      <vt:variant>
        <vt:i4>147</vt:i4>
      </vt:variant>
      <vt:variant>
        <vt:i4>0</vt:i4>
      </vt:variant>
      <vt:variant>
        <vt:i4>5</vt:i4>
      </vt:variant>
      <vt:variant>
        <vt:lpwstr>https://www.amnesty.org/en/documents/mde13/1998/2015/en/</vt:lpwstr>
      </vt:variant>
      <vt:variant>
        <vt:lpwstr/>
      </vt:variant>
      <vt:variant>
        <vt:i4>1835034</vt:i4>
      </vt:variant>
      <vt:variant>
        <vt:i4>144</vt:i4>
      </vt:variant>
      <vt:variant>
        <vt:i4>0</vt:i4>
      </vt:variant>
      <vt:variant>
        <vt:i4>5</vt:i4>
      </vt:variant>
      <vt:variant>
        <vt:lpwstr>https://www.amnesty.org/en/latest/news/2018/01/iran-authorities-amputate-a-mans-hand-in-shocking-act-of-cruelty/</vt:lpwstr>
      </vt:variant>
      <vt:variant>
        <vt:lpwstr/>
      </vt:variant>
      <vt:variant>
        <vt:i4>3801195</vt:i4>
      </vt:variant>
      <vt:variant>
        <vt:i4>141</vt:i4>
      </vt:variant>
      <vt:variant>
        <vt:i4>0</vt:i4>
      </vt:variant>
      <vt:variant>
        <vt:i4>5</vt:i4>
      </vt:variant>
      <vt:variant>
        <vt:lpwstr>https://www.amnesty.org/en/latest/news/2019/10/iran-authorities-committing-torture-by-cruelly-amputating-mans-hand/</vt:lpwstr>
      </vt:variant>
      <vt:variant>
        <vt:lpwstr/>
      </vt:variant>
      <vt:variant>
        <vt:i4>393239</vt:i4>
      </vt:variant>
      <vt:variant>
        <vt:i4>138</vt:i4>
      </vt:variant>
      <vt:variant>
        <vt:i4>0</vt:i4>
      </vt:variant>
      <vt:variant>
        <vt:i4>5</vt:i4>
      </vt:variant>
      <vt:variant>
        <vt:lpwstr>https://www.amnesty.org/en/documents/mde13/5718/2022/en/</vt:lpwstr>
      </vt:variant>
      <vt:variant>
        <vt:lpwstr/>
      </vt:variant>
      <vt:variant>
        <vt:i4>4259916</vt:i4>
      </vt:variant>
      <vt:variant>
        <vt:i4>135</vt:i4>
      </vt:variant>
      <vt:variant>
        <vt:i4>0</vt:i4>
      </vt:variant>
      <vt:variant>
        <vt:i4>5</vt:i4>
      </vt:variant>
      <vt:variant>
        <vt:lpwstr>https://www.amnesty.org/en/latest/news/2022/07/iranian-officials-must-be-held-accountable-for-amputating-the-fingers-of-two-men/</vt:lpwstr>
      </vt:variant>
      <vt:variant>
        <vt:lpwstr/>
      </vt:variant>
      <vt:variant>
        <vt:i4>131098</vt:i4>
      </vt:variant>
      <vt:variant>
        <vt:i4>132</vt:i4>
      </vt:variant>
      <vt:variant>
        <vt:i4>0</vt:i4>
      </vt:variant>
      <vt:variant>
        <vt:i4>5</vt:i4>
      </vt:variant>
      <vt:variant>
        <vt:lpwstr>https://www.amnesty.org/en/documents/mde13/3416/2020/en/</vt:lpwstr>
      </vt:variant>
      <vt:variant>
        <vt:lpwstr/>
      </vt:variant>
      <vt:variant>
        <vt:i4>196635</vt:i4>
      </vt:variant>
      <vt:variant>
        <vt:i4>129</vt:i4>
      </vt:variant>
      <vt:variant>
        <vt:i4>0</vt:i4>
      </vt:variant>
      <vt:variant>
        <vt:i4>5</vt:i4>
      </vt:variant>
      <vt:variant>
        <vt:lpwstr>https://www.amnesty.org/en/documents/mde13/5447/2022/en/</vt:lpwstr>
      </vt:variant>
      <vt:variant>
        <vt:lpwstr/>
      </vt:variant>
      <vt:variant>
        <vt:i4>720913</vt:i4>
      </vt:variant>
      <vt:variant>
        <vt:i4>126</vt:i4>
      </vt:variant>
      <vt:variant>
        <vt:i4>0</vt:i4>
      </vt:variant>
      <vt:variant>
        <vt:i4>5</vt:i4>
      </vt:variant>
      <vt:variant>
        <vt:lpwstr>https://www.amnesty.org/en/documents/mde13/2891/2020/en/</vt:lpwstr>
      </vt:variant>
      <vt:variant>
        <vt:lpwstr/>
      </vt:variant>
      <vt:variant>
        <vt:i4>196632</vt:i4>
      </vt:variant>
      <vt:variant>
        <vt:i4>123</vt:i4>
      </vt:variant>
      <vt:variant>
        <vt:i4>0</vt:i4>
      </vt:variant>
      <vt:variant>
        <vt:i4>5</vt:i4>
      </vt:variant>
      <vt:variant>
        <vt:lpwstr>https://www.amnesty.org/en/documents/mde13/6070/2022/en/</vt:lpwstr>
      </vt:variant>
      <vt:variant>
        <vt:lpwstr/>
      </vt:variant>
      <vt:variant>
        <vt:i4>3538996</vt:i4>
      </vt:variant>
      <vt:variant>
        <vt:i4>120</vt:i4>
      </vt:variant>
      <vt:variant>
        <vt:i4>0</vt:i4>
      </vt:variant>
      <vt:variant>
        <vt:i4>5</vt:i4>
      </vt:variant>
      <vt:variant>
        <vt:lpwstr>https://www.amnesty.org/en/latest/news/2023/03/iran-child-detainees-subjected-to-flogging-electric-shocks-and-sexual-violence-in-brutal-protest-crackdown/</vt:lpwstr>
      </vt:variant>
      <vt:variant>
        <vt:lpwstr/>
      </vt:variant>
      <vt:variant>
        <vt:i4>196627</vt:i4>
      </vt:variant>
      <vt:variant>
        <vt:i4>117</vt:i4>
      </vt:variant>
      <vt:variant>
        <vt:i4>0</vt:i4>
      </vt:variant>
      <vt:variant>
        <vt:i4>5</vt:i4>
      </vt:variant>
      <vt:variant>
        <vt:lpwstr>https://www.amnesty.org/en/documents/mde13/3308/2020/en/</vt:lpwstr>
      </vt:variant>
      <vt:variant>
        <vt:lpwstr/>
      </vt:variant>
      <vt:variant>
        <vt:i4>655389</vt:i4>
      </vt:variant>
      <vt:variant>
        <vt:i4>114</vt:i4>
      </vt:variant>
      <vt:variant>
        <vt:i4>0</vt:i4>
      </vt:variant>
      <vt:variant>
        <vt:i4>5</vt:i4>
      </vt:variant>
      <vt:variant>
        <vt:lpwstr>https://www.amnesty.org/en/documents/mde13/3782/2021/en/</vt:lpwstr>
      </vt:variant>
      <vt:variant>
        <vt:lpwstr/>
      </vt:variant>
      <vt:variant>
        <vt:i4>327708</vt:i4>
      </vt:variant>
      <vt:variant>
        <vt:i4>111</vt:i4>
      </vt:variant>
      <vt:variant>
        <vt:i4>0</vt:i4>
      </vt:variant>
      <vt:variant>
        <vt:i4>5</vt:i4>
      </vt:variant>
      <vt:variant>
        <vt:lpwstr>https://www.amnesty.org/en/latest/news/2012/07/iran-must-end-harassment-of-imprisoned-lawyers-family/</vt:lpwstr>
      </vt:variant>
      <vt:variant>
        <vt:lpwstr/>
      </vt:variant>
      <vt:variant>
        <vt:i4>786458</vt:i4>
      </vt:variant>
      <vt:variant>
        <vt:i4>108</vt:i4>
      </vt:variant>
      <vt:variant>
        <vt:i4>0</vt:i4>
      </vt:variant>
      <vt:variant>
        <vt:i4>5</vt:i4>
      </vt:variant>
      <vt:variant>
        <vt:lpwstr>https://www.amnesty.org/en/documents/mde13/6280/2022/en/</vt:lpwstr>
      </vt:variant>
      <vt:variant>
        <vt:lpwstr/>
      </vt:variant>
      <vt:variant>
        <vt:i4>786460</vt:i4>
      </vt:variant>
      <vt:variant>
        <vt:i4>105</vt:i4>
      </vt:variant>
      <vt:variant>
        <vt:i4>0</vt:i4>
      </vt:variant>
      <vt:variant>
        <vt:i4>5</vt:i4>
      </vt:variant>
      <vt:variant>
        <vt:lpwstr>https://www.amnesty.org/en/documents/mde13/7084/2023/en/</vt:lpwstr>
      </vt:variant>
      <vt:variant>
        <vt:lpwstr/>
      </vt:variant>
      <vt:variant>
        <vt:i4>4849665</vt:i4>
      </vt:variant>
      <vt:variant>
        <vt:i4>102</vt:i4>
      </vt:variant>
      <vt:variant>
        <vt:i4>0</vt:i4>
      </vt:variant>
      <vt:variant>
        <vt:i4>5</vt:i4>
      </vt:variant>
      <vt:variant>
        <vt:lpwstr>https://www.amnesty.org/en/latest/press-release/2019/09/iran-family-of-womens-rights-activist-arrested-in-despicable-attempt-to-intimidate-her-into-silence/</vt:lpwstr>
      </vt:variant>
      <vt:variant>
        <vt:lpwstr/>
      </vt:variant>
      <vt:variant>
        <vt:i4>393247</vt:i4>
      </vt:variant>
      <vt:variant>
        <vt:i4>99</vt:i4>
      </vt:variant>
      <vt:variant>
        <vt:i4>0</vt:i4>
      </vt:variant>
      <vt:variant>
        <vt:i4>5</vt:i4>
      </vt:variant>
      <vt:variant>
        <vt:lpwstr>https://www.amnesty.org/en/documents/mde13/4334/2021/en/</vt:lpwstr>
      </vt:variant>
      <vt:variant>
        <vt:lpwstr/>
      </vt:variant>
      <vt:variant>
        <vt:i4>1441819</vt:i4>
      </vt:variant>
      <vt:variant>
        <vt:i4>96</vt:i4>
      </vt:variant>
      <vt:variant>
        <vt:i4>0</vt:i4>
      </vt:variant>
      <vt:variant>
        <vt:i4>5</vt:i4>
      </vt:variant>
      <vt:variant>
        <vt:lpwstr>https://www.amnesty.org/en/documents/pol10/4870/2022/en/</vt:lpwstr>
      </vt:variant>
      <vt:variant>
        <vt:lpwstr/>
      </vt:variant>
      <vt:variant>
        <vt:i4>7602236</vt:i4>
      </vt:variant>
      <vt:variant>
        <vt:i4>93</vt:i4>
      </vt:variant>
      <vt:variant>
        <vt:i4>0</vt:i4>
      </vt:variant>
      <vt:variant>
        <vt:i4>5</vt:i4>
      </vt:variant>
      <vt:variant>
        <vt:lpwstr>http://www.amnesty.org/en/documents/mde13/0024/2019/en/</vt:lpwstr>
      </vt:variant>
      <vt:variant>
        <vt:lpwstr/>
      </vt:variant>
      <vt:variant>
        <vt:i4>4915229</vt:i4>
      </vt:variant>
      <vt:variant>
        <vt:i4>90</vt:i4>
      </vt:variant>
      <vt:variant>
        <vt:i4>0</vt:i4>
      </vt:variant>
      <vt:variant>
        <vt:i4>5</vt:i4>
      </vt:variant>
      <vt:variant>
        <vt:lpwstr>https://www.amnesty.org/en/latest/press-release/2019/06/iran-sentencing-of-human-rights-lawyer-to-30-years-in-prison-and-111-lashes-a-shocking-injustice/</vt:lpwstr>
      </vt:variant>
      <vt:variant>
        <vt:lpwstr/>
      </vt:variant>
      <vt:variant>
        <vt:i4>327705</vt:i4>
      </vt:variant>
      <vt:variant>
        <vt:i4>87</vt:i4>
      </vt:variant>
      <vt:variant>
        <vt:i4>0</vt:i4>
      </vt:variant>
      <vt:variant>
        <vt:i4>5</vt:i4>
      </vt:variant>
      <vt:variant>
        <vt:lpwstr>https://www.amnesty.org/en/documents/mde13/6446/2017/en/</vt:lpwstr>
      </vt:variant>
      <vt:variant>
        <vt:lpwstr/>
      </vt:variant>
      <vt:variant>
        <vt:i4>393232</vt:i4>
      </vt:variant>
      <vt:variant>
        <vt:i4>84</vt:i4>
      </vt:variant>
      <vt:variant>
        <vt:i4>0</vt:i4>
      </vt:variant>
      <vt:variant>
        <vt:i4>5</vt:i4>
      </vt:variant>
      <vt:variant>
        <vt:lpwstr>https://www.amnesty.org/en/documents/mde13/6129/2022/en/</vt:lpwstr>
      </vt:variant>
      <vt:variant>
        <vt:lpwstr/>
      </vt:variant>
      <vt:variant>
        <vt:i4>196631</vt:i4>
      </vt:variant>
      <vt:variant>
        <vt:i4>81</vt:i4>
      </vt:variant>
      <vt:variant>
        <vt:i4>0</vt:i4>
      </vt:variant>
      <vt:variant>
        <vt:i4>5</vt:i4>
      </vt:variant>
      <vt:variant>
        <vt:lpwstr>https://www.amnesty.org/en/documents/mde13/4669/2021/en/</vt:lpwstr>
      </vt:variant>
      <vt:variant>
        <vt:lpwstr/>
      </vt:variant>
      <vt:variant>
        <vt:i4>7143470</vt:i4>
      </vt:variant>
      <vt:variant>
        <vt:i4>78</vt:i4>
      </vt:variant>
      <vt:variant>
        <vt:i4>0</vt:i4>
      </vt:variant>
      <vt:variant>
        <vt:i4>5</vt:i4>
      </vt:variant>
      <vt:variant>
        <vt:lpwstr>https://www.amnesty.org/en/latest/news/2022/08/iran-turkey-fleeing-afghans-unlawfully-returned-after-coming-under-fire-at-borders/</vt:lpwstr>
      </vt:variant>
      <vt:variant>
        <vt:lpwstr/>
      </vt:variant>
      <vt:variant>
        <vt:i4>4259858</vt:i4>
      </vt:variant>
      <vt:variant>
        <vt:i4>75</vt:i4>
      </vt:variant>
      <vt:variant>
        <vt:i4>0</vt:i4>
      </vt:variant>
      <vt:variant>
        <vt:i4>5</vt:i4>
      </vt:variant>
      <vt:variant>
        <vt:lpwstr>https://www.amnesty.org/en/latest/press-release/2021/03/iran-unlawful-killings-of-destitute-fuel-porters-must-be-independently-investigated/</vt:lpwstr>
      </vt:variant>
      <vt:variant>
        <vt:lpwstr/>
      </vt:variant>
      <vt:variant>
        <vt:i4>983062</vt:i4>
      </vt:variant>
      <vt:variant>
        <vt:i4>72</vt:i4>
      </vt:variant>
      <vt:variant>
        <vt:i4>0</vt:i4>
      </vt:variant>
      <vt:variant>
        <vt:i4>5</vt:i4>
      </vt:variant>
      <vt:variant>
        <vt:lpwstr>https://www.amnesty.org/en/documents/mde13/5789/2022/en/</vt:lpwstr>
      </vt:variant>
      <vt:variant>
        <vt:lpwstr/>
      </vt:variant>
      <vt:variant>
        <vt:i4>4849744</vt:i4>
      </vt:variant>
      <vt:variant>
        <vt:i4>69</vt:i4>
      </vt:variant>
      <vt:variant>
        <vt:i4>0</vt:i4>
      </vt:variant>
      <vt:variant>
        <vt:i4>5</vt:i4>
      </vt:variant>
      <vt:variant>
        <vt:lpwstr>https://www.amnesty.org/en/latest/news/2019/01/irans-year-of-shame-more-than-7000-arrested-in-chilling-crackdown-on-dissent-during-2018/</vt:lpwstr>
      </vt:variant>
      <vt:variant>
        <vt:lpwstr/>
      </vt:variant>
      <vt:variant>
        <vt:i4>524308</vt:i4>
      </vt:variant>
      <vt:variant>
        <vt:i4>66</vt:i4>
      </vt:variant>
      <vt:variant>
        <vt:i4>0</vt:i4>
      </vt:variant>
      <vt:variant>
        <vt:i4>5</vt:i4>
      </vt:variant>
      <vt:variant>
        <vt:lpwstr>https://www.amnesty.org/en/documents/mde13/1894/2020/en/</vt:lpwstr>
      </vt:variant>
      <vt:variant>
        <vt:lpwstr/>
      </vt:variant>
      <vt:variant>
        <vt:i4>131091</vt:i4>
      </vt:variant>
      <vt:variant>
        <vt:i4>63</vt:i4>
      </vt:variant>
      <vt:variant>
        <vt:i4>0</vt:i4>
      </vt:variant>
      <vt:variant>
        <vt:i4>5</vt:i4>
      </vt:variant>
      <vt:variant>
        <vt:lpwstr>https://www.amnesty.org/en/documents/mde13/2308/2020/en/</vt:lpwstr>
      </vt:variant>
      <vt:variant>
        <vt:lpwstr/>
      </vt:variant>
      <vt:variant>
        <vt:i4>851994</vt:i4>
      </vt:variant>
      <vt:variant>
        <vt:i4>60</vt:i4>
      </vt:variant>
      <vt:variant>
        <vt:i4>0</vt:i4>
      </vt:variant>
      <vt:variant>
        <vt:i4>5</vt:i4>
      </vt:variant>
      <vt:variant>
        <vt:lpwstr>https://www.amnesty.org/en/documents/mde13/6193/2022/en/</vt:lpwstr>
      </vt:variant>
      <vt:variant>
        <vt:lpwstr/>
      </vt:variant>
      <vt:variant>
        <vt:i4>262173</vt:i4>
      </vt:variant>
      <vt:variant>
        <vt:i4>57</vt:i4>
      </vt:variant>
      <vt:variant>
        <vt:i4>0</vt:i4>
      </vt:variant>
      <vt:variant>
        <vt:i4>5</vt:i4>
      </vt:variant>
      <vt:variant>
        <vt:lpwstr>https://www.amnesty.org/en/documents/mde13/6104/2022/en/</vt:lpwstr>
      </vt:variant>
      <vt:variant>
        <vt:lpwstr/>
      </vt:variant>
      <vt:variant>
        <vt:i4>1441813</vt:i4>
      </vt:variant>
      <vt:variant>
        <vt:i4>54</vt:i4>
      </vt:variant>
      <vt:variant>
        <vt:i4>0</vt:i4>
      </vt:variant>
      <vt:variant>
        <vt:i4>5</vt:i4>
      </vt:variant>
      <vt:variant>
        <vt:lpwstr>https://www.amnesty.org/en/documents/pol10/5670/2023/en/</vt:lpwstr>
      </vt:variant>
      <vt:variant>
        <vt:lpwstr/>
      </vt:variant>
      <vt:variant>
        <vt:i4>2031700</vt:i4>
      </vt:variant>
      <vt:variant>
        <vt:i4>51</vt:i4>
      </vt:variant>
      <vt:variant>
        <vt:i4>0</vt:i4>
      </vt:variant>
      <vt:variant>
        <vt:i4>5</vt:i4>
      </vt:variant>
      <vt:variant>
        <vt:lpwstr>https://www.amnesty.org/en/latest/news/2022/11/iran-chilling-use-of-the-death-penalty-to-further-brutally-quell-popular-uprising/</vt:lpwstr>
      </vt:variant>
      <vt:variant>
        <vt:lpwstr/>
      </vt:variant>
      <vt:variant>
        <vt:i4>4456456</vt:i4>
      </vt:variant>
      <vt:variant>
        <vt:i4>48</vt:i4>
      </vt:variant>
      <vt:variant>
        <vt:i4>0</vt:i4>
      </vt:variant>
      <vt:variant>
        <vt:i4>5</vt:i4>
      </vt:variant>
      <vt:variant>
        <vt:lpwstr>https://www.amnesty.org/en/documents/mde13/6308/2022/en/</vt:lpwstr>
      </vt:variant>
      <vt:variant>
        <vt:lpwstr>:~:text=They%20include%3A%20Sahand%20Nourmohammad%2DZadeh,province%3B%20Saeed%20Shirazi%3B%20Abolfazl%20Mehri</vt:lpwstr>
      </vt:variant>
      <vt:variant>
        <vt:i4>4915228</vt:i4>
      </vt:variant>
      <vt:variant>
        <vt:i4>45</vt:i4>
      </vt:variant>
      <vt:variant>
        <vt:i4>0</vt:i4>
      </vt:variant>
      <vt:variant>
        <vt:i4>5</vt:i4>
      </vt:variant>
      <vt:variant>
        <vt:lpwstr>https://www.amnesty.org/en/latest/news/2022/07/iran-horrific-wave-of-executions-must-be-stopped/</vt:lpwstr>
      </vt:variant>
      <vt:variant>
        <vt:lpwstr/>
      </vt:variant>
      <vt:variant>
        <vt:i4>3604522</vt:i4>
      </vt:variant>
      <vt:variant>
        <vt:i4>42</vt:i4>
      </vt:variant>
      <vt:variant>
        <vt:i4>0</vt:i4>
      </vt:variant>
      <vt:variant>
        <vt:i4>5</vt:i4>
      </vt:variant>
      <vt:variant>
        <vt:lpwstr>https://www.amnesty.org/en/latest/news/2023/03/iran-chilling-execution-spree-with-escalating-use-of-death-penalty-against-persecuted-ethnic-minorities/</vt:lpwstr>
      </vt:variant>
      <vt:variant>
        <vt:lpwstr/>
      </vt:variant>
      <vt:variant>
        <vt:i4>262168</vt:i4>
      </vt:variant>
      <vt:variant>
        <vt:i4>39</vt:i4>
      </vt:variant>
      <vt:variant>
        <vt:i4>0</vt:i4>
      </vt:variant>
      <vt:variant>
        <vt:i4>5</vt:i4>
      </vt:variant>
      <vt:variant>
        <vt:lpwstr>https://www.amnesty.org/en/documents/mde13/3112/2016/en/</vt:lpwstr>
      </vt:variant>
      <vt:variant>
        <vt:lpwstr/>
      </vt:variant>
      <vt:variant>
        <vt:i4>3670117</vt:i4>
      </vt:variant>
      <vt:variant>
        <vt:i4>36</vt:i4>
      </vt:variant>
      <vt:variant>
        <vt:i4>0</vt:i4>
      </vt:variant>
      <vt:variant>
        <vt:i4>5</vt:i4>
      </vt:variant>
      <vt:variant>
        <vt:lpwstr>https://www.amnesty.org/en/latest/news/2020/04/iran-execution-of-young-man-vengeful-and-cruel/</vt:lpwstr>
      </vt:variant>
      <vt:variant>
        <vt:lpwstr/>
      </vt:variant>
      <vt:variant>
        <vt:i4>17</vt:i4>
      </vt:variant>
      <vt:variant>
        <vt:i4>33</vt:i4>
      </vt:variant>
      <vt:variant>
        <vt:i4>0</vt:i4>
      </vt:variant>
      <vt:variant>
        <vt:i4>5</vt:i4>
      </vt:variant>
      <vt:variant>
        <vt:lpwstr>https://www.amnesty.org/en/documents/mde13/5049/2021/en/</vt:lpwstr>
      </vt:variant>
      <vt:variant>
        <vt:lpwstr/>
      </vt:variant>
      <vt:variant>
        <vt:i4>3670051</vt:i4>
      </vt:variant>
      <vt:variant>
        <vt:i4>30</vt:i4>
      </vt:variant>
      <vt:variant>
        <vt:i4>0</vt:i4>
      </vt:variant>
      <vt:variant>
        <vt:i4>5</vt:i4>
      </vt:variant>
      <vt:variant>
        <vt:lpwstr>https://www.amnesty.org/en/documents/act50/001/2013/en/</vt:lpwstr>
      </vt:variant>
      <vt:variant>
        <vt:lpwstr/>
      </vt:variant>
      <vt:variant>
        <vt:i4>3670052</vt:i4>
      </vt:variant>
      <vt:variant>
        <vt:i4>27</vt:i4>
      </vt:variant>
      <vt:variant>
        <vt:i4>0</vt:i4>
      </vt:variant>
      <vt:variant>
        <vt:i4>5</vt:i4>
      </vt:variant>
      <vt:variant>
        <vt:lpwstr>https://www.amnesty.org/en/documents/act50/001/2014/en/</vt:lpwstr>
      </vt:variant>
      <vt:variant>
        <vt:lpwstr/>
      </vt:variant>
      <vt:variant>
        <vt:i4>1769497</vt:i4>
      </vt:variant>
      <vt:variant>
        <vt:i4>24</vt:i4>
      </vt:variant>
      <vt:variant>
        <vt:i4>0</vt:i4>
      </vt:variant>
      <vt:variant>
        <vt:i4>5</vt:i4>
      </vt:variant>
      <vt:variant>
        <vt:lpwstr>https://www.amnesty.org/en/documents/act50/0001/2015/en/</vt:lpwstr>
      </vt:variant>
      <vt:variant>
        <vt:lpwstr/>
      </vt:variant>
      <vt:variant>
        <vt:i4>1245211</vt:i4>
      </vt:variant>
      <vt:variant>
        <vt:i4>21</vt:i4>
      </vt:variant>
      <vt:variant>
        <vt:i4>0</vt:i4>
      </vt:variant>
      <vt:variant>
        <vt:i4>5</vt:i4>
      </vt:variant>
      <vt:variant>
        <vt:lpwstr>https://www.amnesty.org/en/documents/act50/3487/2016/en/</vt:lpwstr>
      </vt:variant>
      <vt:variant>
        <vt:lpwstr/>
      </vt:variant>
      <vt:variant>
        <vt:i4>1572895</vt:i4>
      </vt:variant>
      <vt:variant>
        <vt:i4>18</vt:i4>
      </vt:variant>
      <vt:variant>
        <vt:i4>0</vt:i4>
      </vt:variant>
      <vt:variant>
        <vt:i4>5</vt:i4>
      </vt:variant>
      <vt:variant>
        <vt:lpwstr>https://www.amnesty.org/en/documents/act50/5740/2017/en/</vt:lpwstr>
      </vt:variant>
      <vt:variant>
        <vt:lpwstr/>
      </vt:variant>
      <vt:variant>
        <vt:i4>1310740</vt:i4>
      </vt:variant>
      <vt:variant>
        <vt:i4>15</vt:i4>
      </vt:variant>
      <vt:variant>
        <vt:i4>0</vt:i4>
      </vt:variant>
      <vt:variant>
        <vt:i4>5</vt:i4>
      </vt:variant>
      <vt:variant>
        <vt:lpwstr>https://www.amnesty.org/en/documents/act50/7955/2018/en/</vt:lpwstr>
      </vt:variant>
      <vt:variant>
        <vt:lpwstr/>
      </vt:variant>
      <vt:variant>
        <vt:i4>1638416</vt:i4>
      </vt:variant>
      <vt:variant>
        <vt:i4>12</vt:i4>
      </vt:variant>
      <vt:variant>
        <vt:i4>0</vt:i4>
      </vt:variant>
      <vt:variant>
        <vt:i4>5</vt:i4>
      </vt:variant>
      <vt:variant>
        <vt:lpwstr>https://www.amnesty.org/en/documents/act50/9870/2019/en/</vt:lpwstr>
      </vt:variant>
      <vt:variant>
        <vt:lpwstr/>
      </vt:variant>
      <vt:variant>
        <vt:i4>1769492</vt:i4>
      </vt:variant>
      <vt:variant>
        <vt:i4>9</vt:i4>
      </vt:variant>
      <vt:variant>
        <vt:i4>0</vt:i4>
      </vt:variant>
      <vt:variant>
        <vt:i4>5</vt:i4>
      </vt:variant>
      <vt:variant>
        <vt:lpwstr>https://www.amnesty.org/en/documents/act50/1847/2020/en/</vt:lpwstr>
      </vt:variant>
      <vt:variant>
        <vt:lpwstr/>
      </vt:variant>
      <vt:variant>
        <vt:i4>1703964</vt:i4>
      </vt:variant>
      <vt:variant>
        <vt:i4>6</vt:i4>
      </vt:variant>
      <vt:variant>
        <vt:i4>0</vt:i4>
      </vt:variant>
      <vt:variant>
        <vt:i4>5</vt:i4>
      </vt:variant>
      <vt:variant>
        <vt:lpwstr>https://www.amnesty.org/en/documents/act50/3760/2021/en/</vt:lpwstr>
      </vt:variant>
      <vt:variant>
        <vt:lpwstr/>
      </vt:variant>
      <vt:variant>
        <vt:i4>1572887</vt:i4>
      </vt:variant>
      <vt:variant>
        <vt:i4>3</vt:i4>
      </vt:variant>
      <vt:variant>
        <vt:i4>0</vt:i4>
      </vt:variant>
      <vt:variant>
        <vt:i4>5</vt:i4>
      </vt:variant>
      <vt:variant>
        <vt:lpwstr>https://www.amnesty.org/en/documents/act50/5418/2022/en/</vt:lpwstr>
      </vt:variant>
      <vt:variant>
        <vt:lpwstr/>
      </vt:variant>
      <vt:variant>
        <vt:i4>2031638</vt:i4>
      </vt:variant>
      <vt:variant>
        <vt:i4>0</vt:i4>
      </vt:variant>
      <vt:variant>
        <vt:i4>0</vt:i4>
      </vt:variant>
      <vt:variant>
        <vt:i4>5</vt:i4>
      </vt:variant>
      <vt:variant>
        <vt:lpwstr>https://www.amnesty.org/en/documents/act50/6548/2023/en/</vt:lpwstr>
      </vt:variant>
      <vt:variant>
        <vt:lpwstr/>
      </vt:variant>
      <vt:variant>
        <vt:i4>5767253</vt:i4>
      </vt:variant>
      <vt:variant>
        <vt:i4>12</vt:i4>
      </vt:variant>
      <vt:variant>
        <vt:i4>0</vt:i4>
      </vt:variant>
      <vt:variant>
        <vt:i4>5</vt:i4>
      </vt:variant>
      <vt:variant>
        <vt:lpwstr>http://www.facebook.com/AmnestyGlobal</vt:lpwstr>
      </vt:variant>
      <vt:variant>
        <vt:lpwstr/>
      </vt:variant>
      <vt:variant>
        <vt:i4>852001</vt:i4>
      </vt:variant>
      <vt:variant>
        <vt:i4>9</vt:i4>
      </vt:variant>
      <vt:variant>
        <vt:i4>0</vt:i4>
      </vt:variant>
      <vt:variant>
        <vt:i4>5</vt:i4>
      </vt:variant>
      <vt:variant>
        <vt:lpwstr>mailto:info@amnesty.org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Anna-Karin Holmlund</cp:lastModifiedBy>
  <cp:revision>4</cp:revision>
  <cp:lastPrinted>2023-09-11T10:01:00Z</cp:lastPrinted>
  <dcterms:created xsi:type="dcterms:W3CDTF">2023-09-11T10:01:00Z</dcterms:created>
  <dcterms:modified xsi:type="dcterms:W3CDTF">2023-09-11T10:01:00Z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ies>
</file>