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355D1" w14:textId="2A905F05" w:rsidR="00EC626E" w:rsidRPr="00941228" w:rsidRDefault="00CD1180" w:rsidP="00F339E4">
      <w:pPr>
        <w:pStyle w:val="Tittel"/>
        <w:jc w:val="center"/>
        <w:rPr>
          <w:rFonts w:ascii="Times" w:eastAsia="Times New Roman" w:hAnsi="Times" w:cs="Times New Roman"/>
          <w:sz w:val="28"/>
          <w:szCs w:val="28"/>
          <w:lang w:val="en-US"/>
        </w:rPr>
      </w:pPr>
      <w:r>
        <w:rPr>
          <w:rFonts w:ascii="Times" w:eastAsia="Times New Roman" w:hAnsi="Times" w:cs="Times New Roman"/>
          <w:sz w:val="28"/>
          <w:szCs w:val="28"/>
          <w:lang w:val="en-US"/>
        </w:rPr>
        <w:t xml:space="preserve">UN </w:t>
      </w:r>
      <w:r w:rsidR="00FA7930" w:rsidRPr="00941228">
        <w:rPr>
          <w:rFonts w:ascii="Times" w:eastAsia="Times New Roman" w:hAnsi="Times" w:cs="Times New Roman"/>
          <w:sz w:val="28"/>
          <w:szCs w:val="28"/>
          <w:lang w:val="en-US"/>
        </w:rPr>
        <w:t xml:space="preserve">Human Rights Council </w:t>
      </w:r>
    </w:p>
    <w:p w14:paraId="646BDD67" w14:textId="77777777" w:rsidR="00F339E4" w:rsidRPr="00941228" w:rsidRDefault="00F339E4" w:rsidP="00F339E4">
      <w:pPr>
        <w:rPr>
          <w:rFonts w:ascii="Times" w:hAnsi="Times"/>
          <w:lang w:val="en-US"/>
        </w:rPr>
      </w:pPr>
    </w:p>
    <w:p w14:paraId="1ABA9104" w14:textId="210172AF" w:rsidR="00EC626E" w:rsidRPr="00941228" w:rsidRDefault="00F874D7" w:rsidP="00F339E4">
      <w:pPr>
        <w:pStyle w:val="Tittel"/>
        <w:jc w:val="center"/>
        <w:rPr>
          <w:rFonts w:ascii="Times" w:eastAsia="Times New Roman" w:hAnsi="Times" w:cs="Calibri"/>
          <w:color w:val="202124"/>
          <w:kern w:val="0"/>
          <w:sz w:val="28"/>
          <w:szCs w:val="28"/>
          <w:lang w:val="en" w:eastAsia="fr-FR"/>
        </w:rPr>
      </w:pPr>
      <w:r w:rsidRPr="00941228">
        <w:rPr>
          <w:rFonts w:ascii="Times" w:eastAsia="Times New Roman" w:hAnsi="Times" w:cs="Calibri"/>
          <w:color w:val="202124"/>
          <w:kern w:val="0"/>
          <w:sz w:val="28"/>
          <w:szCs w:val="28"/>
          <w:lang w:val="en" w:eastAsia="fr-FR"/>
        </w:rPr>
        <w:t xml:space="preserve">Joint Report to the </w:t>
      </w:r>
      <w:r w:rsidR="00FD12BE" w:rsidRPr="00941228">
        <w:rPr>
          <w:rFonts w:ascii="Times" w:eastAsia="Times New Roman" w:hAnsi="Times" w:cs="Calibri"/>
          <w:color w:val="202124"/>
          <w:kern w:val="0"/>
          <w:sz w:val="28"/>
          <w:szCs w:val="28"/>
          <w:lang w:val="en" w:eastAsia="fr-FR"/>
        </w:rPr>
        <w:t>UN</w:t>
      </w:r>
      <w:r w:rsidRPr="00941228">
        <w:rPr>
          <w:rFonts w:ascii="Times" w:eastAsia="Times New Roman" w:hAnsi="Times" w:cs="Calibri"/>
          <w:color w:val="202124"/>
          <w:kern w:val="0"/>
          <w:sz w:val="28"/>
          <w:szCs w:val="28"/>
          <w:lang w:val="en" w:eastAsia="fr-FR"/>
        </w:rPr>
        <w:t xml:space="preserve"> Committee on the Eli</w:t>
      </w:r>
      <w:r w:rsidR="00622591" w:rsidRPr="00941228">
        <w:rPr>
          <w:rFonts w:ascii="Times" w:eastAsia="Times New Roman" w:hAnsi="Times" w:cs="Calibri"/>
          <w:color w:val="202124"/>
          <w:kern w:val="0"/>
          <w:sz w:val="28"/>
          <w:szCs w:val="28"/>
          <w:lang w:val="en" w:eastAsia="fr-FR"/>
        </w:rPr>
        <w:t xml:space="preserve">mination of Racial Discrimination </w:t>
      </w:r>
      <w:r w:rsidR="00EC626E" w:rsidRPr="00941228">
        <w:rPr>
          <w:rFonts w:ascii="Times" w:eastAsia="Times New Roman" w:hAnsi="Times" w:cs="Calibri"/>
          <w:color w:val="202124"/>
          <w:kern w:val="0"/>
          <w:sz w:val="28"/>
          <w:szCs w:val="28"/>
          <w:lang w:val="en" w:eastAsia="fr-FR"/>
        </w:rPr>
        <w:t>o</w:t>
      </w:r>
      <w:r w:rsidR="005C1F0B" w:rsidRPr="00941228">
        <w:rPr>
          <w:rFonts w:ascii="Times" w:eastAsia="Times New Roman" w:hAnsi="Times" w:cs="Calibri"/>
          <w:color w:val="202124"/>
          <w:kern w:val="0"/>
          <w:sz w:val="28"/>
          <w:szCs w:val="28"/>
          <w:lang w:val="en" w:eastAsia="fr-FR"/>
        </w:rPr>
        <w:t xml:space="preserve">n Morocco´s </w:t>
      </w:r>
      <w:r w:rsidR="00EC626E" w:rsidRPr="00941228">
        <w:rPr>
          <w:rFonts w:ascii="Times" w:eastAsia="Times New Roman" w:hAnsi="Times" w:cs="Calibri"/>
          <w:color w:val="202124"/>
          <w:kern w:val="0"/>
          <w:sz w:val="28"/>
          <w:szCs w:val="28"/>
          <w:lang w:val="en" w:eastAsia="fr-FR"/>
        </w:rPr>
        <w:t>nineteenth to twenty-first periodic reports,</w:t>
      </w:r>
      <w:r w:rsidR="003D4FEF" w:rsidRPr="00941228">
        <w:rPr>
          <w:rFonts w:ascii="Times" w:eastAsia="Times New Roman" w:hAnsi="Times" w:cs="Calibri"/>
          <w:color w:val="202124"/>
          <w:kern w:val="0"/>
          <w:sz w:val="28"/>
          <w:szCs w:val="28"/>
          <w:lang w:val="en" w:eastAsia="fr-FR"/>
        </w:rPr>
        <w:t xml:space="preserve"> </w:t>
      </w:r>
      <w:r w:rsidR="00FA7930" w:rsidRPr="00941228">
        <w:rPr>
          <w:rFonts w:ascii="Times" w:eastAsia="Times New Roman" w:hAnsi="Times" w:cs="Calibri"/>
          <w:color w:val="202124"/>
          <w:kern w:val="0"/>
          <w:sz w:val="28"/>
          <w:szCs w:val="28"/>
          <w:lang w:val="en" w:eastAsia="fr-FR"/>
        </w:rPr>
        <w:t xml:space="preserve">111th session </w:t>
      </w:r>
    </w:p>
    <w:p w14:paraId="223AFDCB" w14:textId="77777777" w:rsidR="003D4FEF" w:rsidRDefault="003D4FEF" w:rsidP="00EC626E">
      <w:pPr>
        <w:rPr>
          <w:rFonts w:ascii="Times" w:hAnsi="Times"/>
          <w:lang w:val="en"/>
        </w:rPr>
      </w:pPr>
    </w:p>
    <w:p w14:paraId="0D55E7BF" w14:textId="77777777" w:rsidR="00130AE3" w:rsidRPr="00941228" w:rsidRDefault="00130AE3" w:rsidP="00EC626E">
      <w:pPr>
        <w:rPr>
          <w:rFonts w:ascii="Times" w:hAnsi="Times"/>
          <w:lang w:val="en"/>
        </w:rPr>
      </w:pPr>
    </w:p>
    <w:p w14:paraId="0F09554C" w14:textId="77777777" w:rsidR="00F339E4" w:rsidRPr="00941228" w:rsidRDefault="00F339E4" w:rsidP="00EC626E">
      <w:pPr>
        <w:rPr>
          <w:rFonts w:ascii="Times" w:hAnsi="Times"/>
          <w:lang w:val="en"/>
        </w:rPr>
      </w:pPr>
    </w:p>
    <w:p w14:paraId="6825FF3D" w14:textId="76D057E2" w:rsidR="00862EB8" w:rsidRPr="00941228" w:rsidRDefault="0091488B" w:rsidP="002337E1">
      <w:pPr>
        <w:pStyle w:val="Tittel"/>
        <w:jc w:val="center"/>
        <w:rPr>
          <w:rFonts w:ascii="Times" w:eastAsia="Times New Roman" w:hAnsi="Times" w:cs="Times New Roman"/>
          <w:sz w:val="44"/>
          <w:szCs w:val="44"/>
          <w:lang w:val="en-US"/>
        </w:rPr>
      </w:pPr>
      <w:r w:rsidRPr="00941228">
        <w:rPr>
          <w:rFonts w:ascii="Times" w:eastAsia="Times New Roman" w:hAnsi="Times" w:cs="Times New Roman"/>
          <w:sz w:val="44"/>
          <w:szCs w:val="44"/>
          <w:lang w:val="en-US"/>
        </w:rPr>
        <w:t>The Sahrawi people suffer from racial discrimination practiced by Morocco</w:t>
      </w:r>
      <w:r w:rsidR="005A77CC" w:rsidRPr="00941228">
        <w:rPr>
          <w:rFonts w:ascii="Times" w:eastAsia="Times New Roman" w:hAnsi="Times" w:cs="Times New Roman"/>
          <w:sz w:val="44"/>
          <w:szCs w:val="44"/>
          <w:lang w:val="en-US"/>
        </w:rPr>
        <w:t xml:space="preserve"> as an </w:t>
      </w:r>
      <w:r w:rsidR="005762AE" w:rsidRPr="00941228">
        <w:rPr>
          <w:rFonts w:ascii="Times" w:eastAsia="Times New Roman" w:hAnsi="Times" w:cs="Times New Roman"/>
          <w:sz w:val="44"/>
          <w:szCs w:val="44"/>
          <w:lang w:val="en-US"/>
        </w:rPr>
        <w:t>o</w:t>
      </w:r>
      <w:r w:rsidR="005A77CC" w:rsidRPr="00941228">
        <w:rPr>
          <w:rFonts w:ascii="Times" w:eastAsia="Times New Roman" w:hAnsi="Times" w:cs="Times New Roman"/>
          <w:sz w:val="44"/>
          <w:szCs w:val="44"/>
          <w:lang w:val="en-US"/>
        </w:rPr>
        <w:t>ccupying power</w:t>
      </w:r>
      <w:r w:rsidRPr="00941228">
        <w:rPr>
          <w:rFonts w:ascii="Times" w:eastAsia="Times New Roman" w:hAnsi="Times" w:cs="Times New Roman"/>
          <w:sz w:val="44"/>
          <w:szCs w:val="44"/>
          <w:lang w:val="en-US"/>
        </w:rPr>
        <w:t xml:space="preserve"> in violation of Article 3 of </w:t>
      </w:r>
      <w:proofErr w:type="spellStart"/>
      <w:r w:rsidRPr="00941228">
        <w:rPr>
          <w:rFonts w:ascii="Times" w:eastAsia="Times New Roman" w:hAnsi="Times" w:cs="Times New Roman"/>
          <w:sz w:val="44"/>
          <w:szCs w:val="44"/>
          <w:lang w:val="en-US"/>
        </w:rPr>
        <w:t>ICERD</w:t>
      </w:r>
      <w:proofErr w:type="spellEnd"/>
    </w:p>
    <w:p w14:paraId="0B89EE2C" w14:textId="77777777" w:rsidR="00F339E4" w:rsidRDefault="00F339E4" w:rsidP="00862EB8">
      <w:pPr>
        <w:rPr>
          <w:rFonts w:ascii="Times" w:hAnsi="Times"/>
          <w:lang w:val="en-US"/>
        </w:rPr>
      </w:pPr>
    </w:p>
    <w:p w14:paraId="54C8AAB3" w14:textId="77777777" w:rsidR="00130AE3" w:rsidRDefault="00130AE3" w:rsidP="00862EB8">
      <w:pPr>
        <w:rPr>
          <w:rFonts w:ascii="Times" w:hAnsi="Times"/>
          <w:lang w:val="en-US"/>
        </w:rPr>
      </w:pPr>
    </w:p>
    <w:p w14:paraId="6865D55F" w14:textId="77777777" w:rsidR="00130AE3" w:rsidRPr="00941228" w:rsidRDefault="00130AE3" w:rsidP="00862EB8">
      <w:pPr>
        <w:rPr>
          <w:rFonts w:ascii="Times" w:hAnsi="Times"/>
          <w:lang w:val="en-US"/>
        </w:rPr>
      </w:pPr>
    </w:p>
    <w:p w14:paraId="62F56AA8" w14:textId="364966C7" w:rsidR="002C2B50" w:rsidRPr="00805001" w:rsidRDefault="00AF66FE" w:rsidP="00130AE3">
      <w:pPr>
        <w:jc w:val="center"/>
        <w:rPr>
          <w:rFonts w:ascii="Times" w:hAnsi="Times"/>
          <w:sz w:val="28"/>
          <w:szCs w:val="28"/>
          <w:lang w:val="en-US"/>
        </w:rPr>
      </w:pPr>
      <w:r>
        <w:rPr>
          <w:rFonts w:ascii="Times" w:hAnsi="Times"/>
          <w:sz w:val="28"/>
          <w:szCs w:val="28"/>
          <w:lang w:val="en-US"/>
        </w:rPr>
        <w:t xml:space="preserve">10 </w:t>
      </w:r>
      <w:r w:rsidR="003D4FEF" w:rsidRPr="00805001">
        <w:rPr>
          <w:rFonts w:ascii="Times" w:hAnsi="Times"/>
          <w:sz w:val="28"/>
          <w:szCs w:val="28"/>
          <w:lang w:val="en-US"/>
        </w:rPr>
        <w:t xml:space="preserve">November 2023 </w:t>
      </w:r>
    </w:p>
    <w:p w14:paraId="1721EA2D" w14:textId="77777777" w:rsidR="002C2B50" w:rsidRPr="00805001" w:rsidRDefault="002C2B50" w:rsidP="00130AE3">
      <w:pPr>
        <w:rPr>
          <w:rFonts w:ascii="Times" w:hAnsi="Times"/>
          <w:sz w:val="28"/>
          <w:szCs w:val="28"/>
          <w:lang w:val="en-US"/>
        </w:rPr>
      </w:pPr>
    </w:p>
    <w:p w14:paraId="08447157" w14:textId="77777777" w:rsidR="00156644" w:rsidRPr="00805001" w:rsidRDefault="0091488B" w:rsidP="00156644">
      <w:pPr>
        <w:pStyle w:val="Tittel"/>
        <w:jc w:val="center"/>
        <w:rPr>
          <w:rFonts w:ascii="Times" w:eastAsia="Times New Roman" w:hAnsi="Times" w:cs="Times New Roman"/>
          <w:sz w:val="32"/>
          <w:szCs w:val="32"/>
          <w:lang w:val="en-US"/>
        </w:rPr>
      </w:pPr>
      <w:r w:rsidRPr="00805001">
        <w:rPr>
          <w:rFonts w:ascii="Times" w:hAnsi="Times"/>
          <w:i/>
          <w:iCs/>
          <w:sz w:val="28"/>
          <w:szCs w:val="28"/>
          <w:lang w:val="en-US"/>
        </w:rPr>
        <w:t>S</w:t>
      </w:r>
      <w:r w:rsidR="00FA7930" w:rsidRPr="00805001">
        <w:rPr>
          <w:rFonts w:ascii="Times" w:hAnsi="Times"/>
          <w:i/>
          <w:iCs/>
          <w:sz w:val="28"/>
          <w:szCs w:val="28"/>
          <w:lang w:val="en-US"/>
        </w:rPr>
        <w:t>ubmitted by</w:t>
      </w:r>
      <w:r w:rsidR="00156644" w:rsidRPr="00805001">
        <w:rPr>
          <w:rFonts w:ascii="Times" w:eastAsia="Times New Roman" w:hAnsi="Times" w:cs="Times New Roman"/>
          <w:sz w:val="32"/>
          <w:szCs w:val="32"/>
          <w:lang w:val="en-US"/>
        </w:rPr>
        <w:t xml:space="preserve"> </w:t>
      </w:r>
    </w:p>
    <w:p w14:paraId="1B47F1CB" w14:textId="77777777" w:rsidR="00156644" w:rsidRDefault="00156644" w:rsidP="00156644">
      <w:pPr>
        <w:pStyle w:val="Tittel"/>
        <w:jc w:val="center"/>
        <w:rPr>
          <w:rFonts w:ascii="Times" w:eastAsia="Times New Roman" w:hAnsi="Times" w:cs="Times New Roman"/>
          <w:sz w:val="28"/>
          <w:szCs w:val="28"/>
          <w:lang w:val="en-US"/>
        </w:rPr>
      </w:pPr>
    </w:p>
    <w:p w14:paraId="3B1891F8" w14:textId="77777777" w:rsidR="00156644" w:rsidRDefault="00156644" w:rsidP="00156644">
      <w:pPr>
        <w:pStyle w:val="Tittel"/>
        <w:jc w:val="center"/>
        <w:rPr>
          <w:rFonts w:ascii="Times" w:eastAsia="Times New Roman" w:hAnsi="Times" w:cs="Times New Roman"/>
          <w:sz w:val="28"/>
          <w:szCs w:val="28"/>
          <w:lang w:val="en-US"/>
        </w:rPr>
      </w:pPr>
      <w:r w:rsidRPr="00941228">
        <w:rPr>
          <w:rFonts w:ascii="Times" w:eastAsia="Times New Roman" w:hAnsi="Times" w:cs="Times New Roman"/>
          <w:sz w:val="28"/>
          <w:szCs w:val="28"/>
          <w:lang w:val="en-US"/>
        </w:rPr>
        <w:t>The Sahrawi Association of Victims of Grave Violations of Human Rights Committed by the Moroccan State (ASVDH)</w:t>
      </w:r>
      <w:r>
        <w:rPr>
          <w:rFonts w:ascii="Times" w:eastAsia="Times New Roman" w:hAnsi="Times" w:cs="Times New Roman"/>
          <w:sz w:val="28"/>
          <w:szCs w:val="28"/>
          <w:lang w:val="en-US"/>
        </w:rPr>
        <w:t xml:space="preserve"> </w:t>
      </w:r>
    </w:p>
    <w:p w14:paraId="21A02CF0" w14:textId="77777777" w:rsidR="00156644" w:rsidRDefault="00156644" w:rsidP="00156644">
      <w:pPr>
        <w:pStyle w:val="Tittel"/>
        <w:jc w:val="center"/>
        <w:rPr>
          <w:rFonts w:ascii="Times" w:eastAsia="Times New Roman" w:hAnsi="Times" w:cs="Times New Roman"/>
          <w:sz w:val="28"/>
          <w:szCs w:val="28"/>
          <w:lang w:val="en-US"/>
        </w:rPr>
      </w:pPr>
    </w:p>
    <w:p w14:paraId="7126AEF8" w14:textId="326DE0FD" w:rsidR="00156644" w:rsidRPr="00156644" w:rsidRDefault="00156644" w:rsidP="00156644">
      <w:pPr>
        <w:pStyle w:val="Tittel"/>
        <w:jc w:val="center"/>
        <w:rPr>
          <w:rFonts w:ascii="Times" w:eastAsia="Times New Roman" w:hAnsi="Times" w:cs="Times New Roman"/>
          <w:sz w:val="28"/>
          <w:szCs w:val="28"/>
          <w:lang w:val="en-US"/>
        </w:rPr>
      </w:pPr>
      <w:r w:rsidRPr="00941228">
        <w:rPr>
          <w:rFonts w:ascii="Times" w:eastAsia="Times New Roman" w:hAnsi="Times" w:cs="Times New Roman"/>
          <w:sz w:val="28"/>
          <w:szCs w:val="28"/>
          <w:lang w:val="en-US"/>
        </w:rPr>
        <w:t xml:space="preserve">Association Sahraoui pour la protection et la diffusion de la culture et le </w:t>
      </w:r>
      <w:proofErr w:type="spellStart"/>
      <w:r w:rsidRPr="00941228">
        <w:rPr>
          <w:rFonts w:ascii="Times" w:eastAsia="Times New Roman" w:hAnsi="Times" w:cs="Times New Roman"/>
          <w:sz w:val="28"/>
          <w:szCs w:val="28"/>
          <w:lang w:val="en-US"/>
        </w:rPr>
        <w:t>patrimoine</w:t>
      </w:r>
      <w:proofErr w:type="spellEnd"/>
      <w:r w:rsidRPr="00941228">
        <w:rPr>
          <w:rFonts w:ascii="Times" w:eastAsia="Times New Roman" w:hAnsi="Times" w:cs="Times New Roman"/>
          <w:sz w:val="28"/>
          <w:szCs w:val="28"/>
          <w:lang w:val="en-US"/>
        </w:rPr>
        <w:t xml:space="preserve"> </w:t>
      </w:r>
      <w:proofErr w:type="gramStart"/>
      <w:r w:rsidRPr="00941228">
        <w:rPr>
          <w:rFonts w:ascii="Times" w:eastAsia="Times New Roman" w:hAnsi="Times" w:cs="Times New Roman"/>
          <w:sz w:val="28"/>
          <w:szCs w:val="28"/>
          <w:lang w:val="en-US"/>
        </w:rPr>
        <w:t>Sahraoui</w:t>
      </w:r>
      <w:proofErr w:type="gramEnd"/>
      <w:r>
        <w:rPr>
          <w:rFonts w:ascii="Times" w:eastAsia="Times New Roman" w:hAnsi="Times" w:cs="Times New Roman"/>
          <w:sz w:val="28"/>
          <w:szCs w:val="28"/>
          <w:lang w:val="en-US"/>
        </w:rPr>
        <w:t xml:space="preserve"> </w:t>
      </w:r>
    </w:p>
    <w:p w14:paraId="6DF74A6E" w14:textId="74134EE9" w:rsidR="00156644" w:rsidRPr="00941228" w:rsidRDefault="00156644" w:rsidP="00156644">
      <w:pPr>
        <w:pStyle w:val="Tittel"/>
        <w:jc w:val="center"/>
        <w:rPr>
          <w:rFonts w:ascii="Times" w:eastAsia="Times New Roman" w:hAnsi="Times" w:cs="Times New Roman"/>
          <w:sz w:val="28"/>
          <w:szCs w:val="28"/>
          <w:lang w:val="en-US"/>
        </w:rPr>
      </w:pPr>
    </w:p>
    <w:p w14:paraId="5A62833E" w14:textId="37315EEE" w:rsidR="00156644" w:rsidRDefault="00156644" w:rsidP="008C4040">
      <w:pPr>
        <w:pStyle w:val="Tittel"/>
        <w:jc w:val="center"/>
        <w:rPr>
          <w:rFonts w:ascii="Times" w:eastAsia="Times New Roman" w:hAnsi="Times" w:cs="Times New Roman"/>
          <w:sz w:val="28"/>
          <w:szCs w:val="28"/>
          <w:lang w:val="en-US"/>
        </w:rPr>
      </w:pPr>
      <w:r w:rsidRPr="00941228">
        <w:rPr>
          <w:rFonts w:ascii="Times" w:eastAsia="Times New Roman" w:hAnsi="Times" w:cs="Times New Roman"/>
          <w:sz w:val="28"/>
          <w:szCs w:val="28"/>
          <w:lang w:val="en-US"/>
        </w:rPr>
        <w:t>The Norwegian Support Committee for Western Sahara</w:t>
      </w:r>
    </w:p>
    <w:p w14:paraId="15C1A874" w14:textId="77777777" w:rsidR="008C4040" w:rsidRPr="008C4040" w:rsidRDefault="008C4040" w:rsidP="008C4040">
      <w:pPr>
        <w:rPr>
          <w:lang w:val="en-US"/>
        </w:rPr>
      </w:pPr>
    </w:p>
    <w:p w14:paraId="0E994C0B" w14:textId="77777777" w:rsidR="00156644" w:rsidRPr="00156644" w:rsidRDefault="00156644" w:rsidP="00156644">
      <w:pPr>
        <w:pStyle w:val="Tittel"/>
        <w:jc w:val="center"/>
        <w:rPr>
          <w:rFonts w:ascii="Times" w:eastAsia="Times New Roman" w:hAnsi="Times" w:cs="Times New Roman"/>
          <w:sz w:val="28"/>
          <w:szCs w:val="28"/>
          <w:lang w:val="en-US"/>
        </w:rPr>
      </w:pPr>
      <w:proofErr w:type="spellStart"/>
      <w:r w:rsidRPr="00941228">
        <w:rPr>
          <w:rFonts w:ascii="Times" w:eastAsia="Times New Roman" w:hAnsi="Times" w:cs="Times New Roman"/>
          <w:sz w:val="28"/>
          <w:szCs w:val="28"/>
          <w:lang w:val="en-US"/>
        </w:rPr>
        <w:t>NomadsHRC</w:t>
      </w:r>
      <w:proofErr w:type="spellEnd"/>
      <w:r w:rsidRPr="00941228">
        <w:rPr>
          <w:rFonts w:ascii="Times" w:eastAsia="Times New Roman" w:hAnsi="Times" w:cs="Times New Roman"/>
          <w:sz w:val="28"/>
          <w:szCs w:val="28"/>
          <w:lang w:val="en-US"/>
        </w:rPr>
        <w:t xml:space="preserve"> </w:t>
      </w:r>
    </w:p>
    <w:p w14:paraId="6CF5114F" w14:textId="77777777" w:rsidR="00805001" w:rsidRDefault="00805001" w:rsidP="00716746">
      <w:pPr>
        <w:rPr>
          <w:rStyle w:val="Overskrift1Tegn"/>
          <w:rFonts w:ascii="Times" w:eastAsia="Times New Roman" w:hAnsi="Times" w:cs="Times New Roman"/>
          <w:color w:val="auto"/>
          <w:lang w:val="en-US"/>
        </w:rPr>
      </w:pPr>
    </w:p>
    <w:p w14:paraId="212AB73B" w14:textId="77777777" w:rsidR="00130AE3" w:rsidRDefault="00130AE3" w:rsidP="00716746">
      <w:pPr>
        <w:rPr>
          <w:rStyle w:val="Overskrift1Tegn"/>
          <w:rFonts w:ascii="Times" w:eastAsia="Times New Roman" w:hAnsi="Times" w:cs="Times New Roman"/>
          <w:color w:val="auto"/>
          <w:lang w:val="en-US"/>
        </w:rPr>
      </w:pPr>
    </w:p>
    <w:p w14:paraId="391EE95E" w14:textId="02514EA2" w:rsidR="00CE231D" w:rsidRPr="00156644" w:rsidRDefault="00716746" w:rsidP="00716746">
      <w:pPr>
        <w:rPr>
          <w:rFonts w:ascii="Times" w:hAnsi="Times"/>
        </w:rPr>
      </w:pPr>
      <w:r w:rsidRPr="00941228">
        <w:rPr>
          <w:rStyle w:val="Overskrift1Tegn"/>
          <w:rFonts w:ascii="Times" w:eastAsia="Times New Roman" w:hAnsi="Times" w:cs="Times New Roman"/>
          <w:color w:val="auto"/>
          <w:lang w:val="en-US"/>
        </w:rPr>
        <w:t>1</w:t>
      </w:r>
      <w:r w:rsidRPr="00941228">
        <w:rPr>
          <w:rFonts w:ascii="Times" w:hAnsi="Times"/>
        </w:rPr>
        <w:tab/>
      </w:r>
      <w:r w:rsidRPr="00941228">
        <w:rPr>
          <w:rStyle w:val="Overskrift1Tegn"/>
          <w:rFonts w:ascii="Times" w:eastAsia="Times New Roman" w:hAnsi="Times" w:cs="Times New Roman"/>
          <w:color w:val="auto"/>
          <w:lang w:val="en-US"/>
        </w:rPr>
        <w:t>Introduction</w:t>
      </w:r>
    </w:p>
    <w:p w14:paraId="157950D4" w14:textId="24CD3ECA" w:rsidR="00716746" w:rsidRPr="00941228" w:rsidRDefault="00716746" w:rsidP="006F5B17">
      <w:pPr>
        <w:pStyle w:val="Listeavsnitt"/>
        <w:numPr>
          <w:ilvl w:val="0"/>
          <w:numId w:val="4"/>
        </w:numPr>
        <w:jc w:val="both"/>
        <w:rPr>
          <w:rFonts w:ascii="Times" w:eastAsia="Times New Roman" w:hAnsi="Times" w:cs="Times New Roman"/>
          <w:sz w:val="24"/>
          <w:szCs w:val="24"/>
          <w:lang w:val="en-US"/>
        </w:rPr>
      </w:pPr>
      <w:r w:rsidRPr="00941228">
        <w:rPr>
          <w:rFonts w:ascii="Times" w:hAnsi="Times"/>
          <w:sz w:val="24"/>
          <w:szCs w:val="24"/>
          <w:lang w:val="en-US"/>
        </w:rPr>
        <w:t>The undersigned organizations</w:t>
      </w:r>
      <w:r w:rsidR="006F5B17" w:rsidRPr="00941228">
        <w:rPr>
          <w:rFonts w:ascii="Times" w:hAnsi="Times"/>
          <w:sz w:val="24"/>
          <w:szCs w:val="24"/>
          <w:lang w:val="en-US"/>
        </w:rPr>
        <w:t>,</w:t>
      </w:r>
      <w:r w:rsidRPr="00941228">
        <w:rPr>
          <w:rFonts w:ascii="Times" w:hAnsi="Times"/>
          <w:sz w:val="24"/>
          <w:szCs w:val="24"/>
          <w:lang w:val="en-US"/>
        </w:rPr>
        <w:t xml:space="preserve"> </w:t>
      </w:r>
      <w:r w:rsidR="006F5B17" w:rsidRPr="00941228">
        <w:rPr>
          <w:rFonts w:ascii="Times" w:hAnsi="Times"/>
          <w:sz w:val="24"/>
          <w:szCs w:val="24"/>
          <w:lang w:val="en-US"/>
        </w:rPr>
        <w:t>t</w:t>
      </w:r>
      <w:r w:rsidR="003D4FEF" w:rsidRPr="00941228">
        <w:rPr>
          <w:rFonts w:ascii="Times" w:hAnsi="Times"/>
          <w:sz w:val="24"/>
          <w:szCs w:val="24"/>
          <w:lang w:val="en-US"/>
        </w:rPr>
        <w:t>he Sahrawi Association of Victims of Grave Violations of Human Rights Committed by the Moroccan State (ASVDH)</w:t>
      </w:r>
      <w:r w:rsidR="00150A8A" w:rsidRPr="00941228">
        <w:rPr>
          <w:rFonts w:ascii="Times" w:hAnsi="Times"/>
          <w:sz w:val="24"/>
          <w:szCs w:val="24"/>
          <w:lang w:val="en-US"/>
        </w:rPr>
        <w:t xml:space="preserve">, Association Sahraoui pour la protection et la diffusion de la culture et le </w:t>
      </w:r>
      <w:proofErr w:type="spellStart"/>
      <w:r w:rsidR="00150A8A" w:rsidRPr="00941228">
        <w:rPr>
          <w:rFonts w:ascii="Times" w:hAnsi="Times"/>
          <w:sz w:val="24"/>
          <w:szCs w:val="24"/>
          <w:lang w:val="en-US"/>
        </w:rPr>
        <w:t>patrimoine</w:t>
      </w:r>
      <w:proofErr w:type="spellEnd"/>
      <w:r w:rsidR="00150A8A" w:rsidRPr="00941228">
        <w:rPr>
          <w:rFonts w:ascii="Times" w:hAnsi="Times"/>
          <w:sz w:val="24"/>
          <w:szCs w:val="24"/>
          <w:lang w:val="en-US"/>
        </w:rPr>
        <w:t xml:space="preserve"> Sahraoui</w:t>
      </w:r>
      <w:r w:rsidR="00C20542" w:rsidRPr="00941228">
        <w:rPr>
          <w:rFonts w:ascii="Times" w:hAnsi="Times"/>
          <w:sz w:val="24"/>
          <w:szCs w:val="24"/>
          <w:lang w:val="en-US"/>
        </w:rPr>
        <w:t xml:space="preserve">, the Norwegian Support Committee for Western Sahara and </w:t>
      </w:r>
      <w:proofErr w:type="spellStart"/>
      <w:r w:rsidR="00C20542" w:rsidRPr="00941228">
        <w:rPr>
          <w:rFonts w:ascii="Times" w:hAnsi="Times"/>
          <w:sz w:val="24"/>
          <w:szCs w:val="24"/>
          <w:lang w:val="en-US"/>
        </w:rPr>
        <w:t>NomadsHRC</w:t>
      </w:r>
      <w:proofErr w:type="spellEnd"/>
      <w:r w:rsidRPr="00941228">
        <w:rPr>
          <w:rFonts w:ascii="Times" w:hAnsi="Times"/>
          <w:sz w:val="24"/>
          <w:szCs w:val="24"/>
          <w:lang w:val="en-US"/>
        </w:rPr>
        <w:t xml:space="preserve"> present </w:t>
      </w:r>
      <w:r w:rsidR="2F2DC09D" w:rsidRPr="00941228">
        <w:rPr>
          <w:rFonts w:ascii="Times" w:hAnsi="Times"/>
          <w:sz w:val="24"/>
          <w:szCs w:val="24"/>
          <w:lang w:val="en-US"/>
        </w:rPr>
        <w:t>their</w:t>
      </w:r>
      <w:r w:rsidRPr="00941228">
        <w:rPr>
          <w:rFonts w:ascii="Times" w:hAnsi="Times"/>
          <w:sz w:val="24"/>
          <w:szCs w:val="24"/>
          <w:lang w:val="en-US"/>
        </w:rPr>
        <w:t xml:space="preserve"> joint report to the </w:t>
      </w:r>
      <w:r w:rsidR="00FD12BE" w:rsidRPr="00941228">
        <w:rPr>
          <w:rFonts w:ascii="Times" w:hAnsi="Times"/>
          <w:sz w:val="24"/>
          <w:szCs w:val="24"/>
          <w:lang w:val="en-US"/>
        </w:rPr>
        <w:t>United Nations</w:t>
      </w:r>
      <w:r w:rsidR="00E27EFE" w:rsidRPr="00941228">
        <w:rPr>
          <w:rFonts w:ascii="Times" w:hAnsi="Times"/>
          <w:sz w:val="24"/>
          <w:szCs w:val="24"/>
          <w:lang w:val="en-US"/>
        </w:rPr>
        <w:t xml:space="preserve"> (UN)</w:t>
      </w:r>
      <w:r w:rsidRPr="00941228">
        <w:rPr>
          <w:rFonts w:ascii="Times" w:hAnsi="Times"/>
          <w:sz w:val="24"/>
          <w:szCs w:val="24"/>
          <w:lang w:val="en-US"/>
        </w:rPr>
        <w:t xml:space="preserve"> Committee on the Elimination of Racial Discrimination (Committee) ahead of its 111th session and its review of the Kingdom of Morocco, addressing the nineteenth to twenty-first periodic reports submitted by the Kingdom of Morocco (</w:t>
      </w:r>
      <w:r w:rsidR="000F31D0" w:rsidRPr="00941228">
        <w:rPr>
          <w:rFonts w:ascii="Times" w:hAnsi="Times"/>
          <w:sz w:val="24"/>
          <w:szCs w:val="24"/>
          <w:lang w:val="en-US"/>
        </w:rPr>
        <w:t xml:space="preserve">State report, </w:t>
      </w:r>
      <w:proofErr w:type="spellStart"/>
      <w:r w:rsidRPr="00941228">
        <w:rPr>
          <w:rFonts w:ascii="Times" w:hAnsi="Times"/>
          <w:sz w:val="24"/>
          <w:szCs w:val="24"/>
          <w:lang w:val="en-US"/>
        </w:rPr>
        <w:t>CERD</w:t>
      </w:r>
      <w:proofErr w:type="spellEnd"/>
      <w:r w:rsidRPr="00941228">
        <w:rPr>
          <w:rFonts w:ascii="Times" w:hAnsi="Times"/>
          <w:sz w:val="24"/>
          <w:szCs w:val="24"/>
          <w:lang w:val="en-US"/>
        </w:rPr>
        <w:t xml:space="preserve">/C/MAR/19-21). </w:t>
      </w:r>
    </w:p>
    <w:p w14:paraId="6A1EA3EA" w14:textId="77777777" w:rsidR="00716746" w:rsidRPr="00941228" w:rsidRDefault="00716746" w:rsidP="006F5B17">
      <w:pPr>
        <w:pStyle w:val="Listeavsnitt"/>
        <w:numPr>
          <w:ilvl w:val="0"/>
          <w:numId w:val="4"/>
        </w:numPr>
        <w:jc w:val="both"/>
        <w:rPr>
          <w:rFonts w:ascii="Times" w:eastAsia="Times New Roman" w:hAnsi="Times" w:cs="Times New Roman"/>
          <w:sz w:val="24"/>
          <w:szCs w:val="24"/>
          <w:lang w:val="en-US"/>
        </w:rPr>
      </w:pPr>
      <w:r w:rsidRPr="00941228">
        <w:rPr>
          <w:rFonts w:ascii="Times" w:hAnsi="Times"/>
          <w:sz w:val="24"/>
          <w:szCs w:val="24"/>
          <w:lang w:val="en-US"/>
        </w:rPr>
        <w:t>This report addresses the obligations of Morocco in ensuring compliance with the International Convention on the Elimination of All Forms of Racial Discrimination (</w:t>
      </w:r>
      <w:proofErr w:type="spellStart"/>
      <w:r w:rsidRPr="00941228">
        <w:rPr>
          <w:rFonts w:ascii="Times" w:hAnsi="Times"/>
          <w:sz w:val="24"/>
          <w:szCs w:val="24"/>
          <w:lang w:val="en-US"/>
        </w:rPr>
        <w:t>ICERD</w:t>
      </w:r>
      <w:proofErr w:type="spellEnd"/>
      <w:r w:rsidRPr="00941228">
        <w:rPr>
          <w:rFonts w:ascii="Times" w:hAnsi="Times"/>
          <w:sz w:val="24"/>
          <w:szCs w:val="24"/>
          <w:lang w:val="en-US"/>
        </w:rPr>
        <w:t xml:space="preserve">) in the parts of Western Sahara in which the State party has held under colonial domination and occupation since its invasion of the territory in 1975. </w:t>
      </w:r>
    </w:p>
    <w:p w14:paraId="34832C1D" w14:textId="6E0670DD" w:rsidR="00716746" w:rsidRPr="00941228" w:rsidRDefault="00716746" w:rsidP="006F5B17">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Contrary to what the Kingdom of Morocco refers in its submitted State report, we affirm that Western Sahara is not part of Morocco. The greater parts of Western Sahara were occupied and forcibly annexed after being militarily invaded on October 31, 1975. Western Sahara </w:t>
      </w:r>
      <w:proofErr w:type="gramStart"/>
      <w:r w:rsidRPr="00941228">
        <w:rPr>
          <w:rFonts w:ascii="Times" w:eastAsia="Times New Roman" w:hAnsi="Times" w:cs="Times New Roman"/>
          <w:sz w:val="24"/>
          <w:szCs w:val="24"/>
          <w:lang w:val="en-US"/>
        </w:rPr>
        <w:t>is located in</w:t>
      </w:r>
      <w:proofErr w:type="gramEnd"/>
      <w:r w:rsidRPr="00941228">
        <w:rPr>
          <w:rFonts w:ascii="Times" w:eastAsia="Times New Roman" w:hAnsi="Times" w:cs="Times New Roman"/>
          <w:sz w:val="24"/>
          <w:szCs w:val="24"/>
          <w:lang w:val="en-US"/>
        </w:rPr>
        <w:t xml:space="preserve"> northwest Africa, with its inherited borders from Spanish colonization, bordered to the north by Morocco and to the south by Mauritania, with the eastern border being Algeria and the western border being the Atlantic Ocean. It covers an area of 266,000 square kilometers and is listed as a Non-Self-Governing Territory entitled to the right to self-determination in accordance with UN resolutions 1514 (XV) and 1541 (XV). The Sahrawi people are distinguished</w:t>
      </w:r>
      <w:r w:rsidR="7674BB4D" w:rsidRPr="00941228">
        <w:rPr>
          <w:rFonts w:ascii="Times" w:eastAsia="Times New Roman" w:hAnsi="Times" w:cs="Times New Roman"/>
          <w:sz w:val="24"/>
          <w:szCs w:val="24"/>
          <w:lang w:val="en-US"/>
        </w:rPr>
        <w:t xml:space="preserve"> from the people</w:t>
      </w:r>
      <w:r w:rsidRPr="00941228">
        <w:rPr>
          <w:rFonts w:ascii="Times" w:eastAsia="Times New Roman" w:hAnsi="Times" w:cs="Times New Roman"/>
          <w:sz w:val="24"/>
          <w:szCs w:val="24"/>
          <w:lang w:val="en-US"/>
        </w:rPr>
        <w:t xml:space="preserve"> </w:t>
      </w:r>
      <w:r w:rsidR="0074500A" w:rsidRPr="00941228">
        <w:rPr>
          <w:rFonts w:ascii="Times" w:eastAsia="Times New Roman" w:hAnsi="Times" w:cs="Times New Roman"/>
          <w:sz w:val="24"/>
          <w:szCs w:val="24"/>
          <w:lang w:val="en-US"/>
        </w:rPr>
        <w:t>of</w:t>
      </w:r>
      <w:r w:rsidRPr="00941228">
        <w:rPr>
          <w:rFonts w:ascii="Times" w:eastAsia="Times New Roman" w:hAnsi="Times" w:cs="Times New Roman"/>
          <w:sz w:val="24"/>
          <w:szCs w:val="24"/>
          <w:lang w:val="en-US"/>
        </w:rPr>
        <w:t xml:space="preserve"> Morocco by their culture, traditions, </w:t>
      </w:r>
      <w:proofErr w:type="spellStart"/>
      <w:r w:rsidRPr="00941228">
        <w:rPr>
          <w:rFonts w:ascii="Times" w:eastAsia="Times New Roman" w:hAnsi="Times" w:cs="Times New Roman"/>
          <w:sz w:val="24"/>
          <w:szCs w:val="24"/>
          <w:lang w:val="en-US"/>
        </w:rPr>
        <w:t>Hassania</w:t>
      </w:r>
      <w:proofErr w:type="spellEnd"/>
      <w:r w:rsidRPr="00941228">
        <w:rPr>
          <w:rFonts w:ascii="Times" w:eastAsia="Times New Roman" w:hAnsi="Times" w:cs="Times New Roman"/>
          <w:sz w:val="24"/>
          <w:szCs w:val="24"/>
          <w:lang w:val="en-US"/>
        </w:rPr>
        <w:t xml:space="preserve"> dialect, and distinctive way of life. There has never been historical connection between Morocco and the Sahrawi people, who have their own unique political and social system that makes them distinct and separate from Morocco, both before and after Spanish colonization</w:t>
      </w:r>
      <w:r w:rsidR="0053377E" w:rsidRPr="00941228">
        <w:rPr>
          <w:rFonts w:ascii="Times" w:eastAsia="Times New Roman" w:hAnsi="Times" w:cs="Times New Roman"/>
          <w:sz w:val="24"/>
          <w:szCs w:val="24"/>
          <w:lang w:val="en-US"/>
        </w:rPr>
        <w:t xml:space="preserve"> (</w:t>
      </w:r>
      <w:proofErr w:type="spellStart"/>
      <w:r w:rsidR="0053377E" w:rsidRPr="00941228">
        <w:rPr>
          <w:rFonts w:ascii="Times" w:eastAsia="Times New Roman" w:hAnsi="Times" w:cs="Times New Roman"/>
          <w:sz w:val="24"/>
          <w:szCs w:val="24"/>
          <w:lang w:val="en-US"/>
        </w:rPr>
        <w:t>ICJ</w:t>
      </w:r>
      <w:proofErr w:type="spellEnd"/>
      <w:r w:rsidR="0053377E" w:rsidRPr="00941228">
        <w:rPr>
          <w:rFonts w:ascii="Times" w:eastAsia="Times New Roman" w:hAnsi="Times" w:cs="Times New Roman"/>
          <w:sz w:val="24"/>
          <w:szCs w:val="24"/>
          <w:lang w:val="en-US"/>
        </w:rPr>
        <w:t>, Western Sahara, 1975)</w:t>
      </w:r>
      <w:r w:rsidRPr="00941228">
        <w:rPr>
          <w:rFonts w:ascii="Times" w:eastAsia="Times New Roman" w:hAnsi="Times" w:cs="Times New Roman"/>
          <w:sz w:val="24"/>
          <w:szCs w:val="24"/>
          <w:lang w:val="en-US"/>
        </w:rPr>
        <w:t xml:space="preserve">. </w:t>
      </w:r>
    </w:p>
    <w:p w14:paraId="4DB48169" w14:textId="002659C4" w:rsidR="00716746" w:rsidRPr="00941228" w:rsidRDefault="00716746" w:rsidP="006F5B17">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As Western Sahara is a non-self-governing territory, separate and distinct from the Kingdom of Morocco, the Committee is requested to treat Western Sahara in their report separate and distinct from Morocco and to ensure proper reference to the non-self-governing territory of Western Sahara and the continued occupation of Morocco since 1975. The effective control exercised by Morocco outside of its internationally recognized borders over the greater parts of Western Sahara and its people forms the starting point for the very application of the </w:t>
      </w:r>
      <w:proofErr w:type="spellStart"/>
      <w:r w:rsidRPr="00941228">
        <w:rPr>
          <w:rFonts w:ascii="Times" w:eastAsia="Times New Roman" w:hAnsi="Times" w:cs="Times New Roman"/>
          <w:sz w:val="24"/>
          <w:szCs w:val="24"/>
          <w:lang w:val="en-US"/>
        </w:rPr>
        <w:t>ICERD</w:t>
      </w:r>
      <w:proofErr w:type="spellEnd"/>
      <w:r w:rsidRPr="00941228">
        <w:rPr>
          <w:rFonts w:ascii="Times" w:eastAsia="Times New Roman" w:hAnsi="Times" w:cs="Times New Roman"/>
          <w:sz w:val="24"/>
          <w:szCs w:val="24"/>
          <w:lang w:val="en-US"/>
        </w:rPr>
        <w:t xml:space="preserve"> to the occupied territory of Western Sahara and the international obligations of Morocco as an Occupying Power</w:t>
      </w:r>
      <w:r w:rsidR="006B4968">
        <w:rPr>
          <w:rFonts w:ascii="Times" w:eastAsia="Times New Roman" w:hAnsi="Times" w:cs="Times New Roman"/>
          <w:sz w:val="24"/>
          <w:szCs w:val="24"/>
          <w:lang w:val="en-US"/>
        </w:rPr>
        <w:t xml:space="preserve"> (</w:t>
      </w:r>
      <w:proofErr w:type="spellStart"/>
      <w:r w:rsidR="006B4968">
        <w:rPr>
          <w:rFonts w:ascii="Times" w:eastAsia="Times New Roman" w:hAnsi="Times" w:cs="Times New Roman"/>
          <w:sz w:val="24"/>
          <w:szCs w:val="24"/>
          <w:lang w:val="en-US"/>
        </w:rPr>
        <w:t>ICJ</w:t>
      </w:r>
      <w:proofErr w:type="spellEnd"/>
      <w:r w:rsidR="006B4968">
        <w:rPr>
          <w:rFonts w:ascii="Times" w:eastAsia="Times New Roman" w:hAnsi="Times" w:cs="Times New Roman"/>
          <w:sz w:val="24"/>
          <w:szCs w:val="24"/>
          <w:lang w:val="en-US"/>
        </w:rPr>
        <w:t>, Wall Decision, 2004)</w:t>
      </w:r>
      <w:r w:rsidRPr="00941228">
        <w:rPr>
          <w:rFonts w:ascii="Times" w:eastAsia="Times New Roman" w:hAnsi="Times" w:cs="Times New Roman"/>
          <w:sz w:val="24"/>
          <w:szCs w:val="24"/>
          <w:lang w:val="en-US"/>
        </w:rPr>
        <w:t>.</w:t>
      </w:r>
    </w:p>
    <w:p w14:paraId="2DA26749" w14:textId="7DF2E859" w:rsidR="00F21CA6" w:rsidRPr="00941228" w:rsidRDefault="00716746" w:rsidP="008950A9">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As the Occupying Power, Morocco has </w:t>
      </w:r>
      <w:r w:rsidRPr="00941228">
        <w:rPr>
          <w:rFonts w:ascii="Times" w:eastAsia="Times New Roman" w:hAnsi="Times" w:cs="Times New Roman"/>
          <w:i/>
          <w:iCs/>
          <w:sz w:val="24"/>
          <w:szCs w:val="24"/>
          <w:lang w:val="en-US"/>
        </w:rPr>
        <w:t>de facto</w:t>
      </w:r>
      <w:r w:rsidRPr="00941228">
        <w:rPr>
          <w:rFonts w:ascii="Times" w:eastAsia="Times New Roman" w:hAnsi="Times" w:cs="Times New Roman"/>
          <w:sz w:val="24"/>
          <w:szCs w:val="24"/>
          <w:lang w:val="en-US"/>
        </w:rPr>
        <w:t xml:space="preserve"> control both over most of the territory and the people living on occupied land, who are deprived of their civil, political, economic, </w:t>
      </w:r>
      <w:proofErr w:type="gramStart"/>
      <w:r w:rsidRPr="00941228">
        <w:rPr>
          <w:rFonts w:ascii="Times" w:eastAsia="Times New Roman" w:hAnsi="Times" w:cs="Times New Roman"/>
          <w:sz w:val="24"/>
          <w:szCs w:val="24"/>
          <w:lang w:val="en-US"/>
        </w:rPr>
        <w:t>social</w:t>
      </w:r>
      <w:proofErr w:type="gramEnd"/>
      <w:r w:rsidRPr="00941228">
        <w:rPr>
          <w:rFonts w:ascii="Times" w:eastAsia="Times New Roman" w:hAnsi="Times" w:cs="Times New Roman"/>
          <w:sz w:val="24"/>
          <w:szCs w:val="24"/>
          <w:lang w:val="en-US"/>
        </w:rPr>
        <w:t xml:space="preserve"> and cultural rights. The continued occupation by Morocco of the non-self-governing territory of Western Sahara with the aim of annexing the territory and the denial of the right to self-determination for its people constitutes a </w:t>
      </w:r>
      <w:r w:rsidR="002754F2" w:rsidRPr="00941228">
        <w:rPr>
          <w:rFonts w:ascii="Times" w:eastAsia="Times New Roman" w:hAnsi="Times" w:cs="Times New Roman"/>
          <w:sz w:val="24"/>
          <w:szCs w:val="24"/>
          <w:lang w:val="en-US"/>
        </w:rPr>
        <w:t>s</w:t>
      </w:r>
      <w:r w:rsidRPr="00941228">
        <w:rPr>
          <w:rFonts w:ascii="Times" w:eastAsia="Times New Roman" w:hAnsi="Times" w:cs="Times New Roman"/>
          <w:sz w:val="24"/>
          <w:szCs w:val="24"/>
          <w:lang w:val="en-US"/>
        </w:rPr>
        <w:t xml:space="preserve">tate led policy culminating in a system of discriminatory measures targeting the people of Western Sahara (Saharawis), violating Article 3 of the </w:t>
      </w:r>
      <w:proofErr w:type="spellStart"/>
      <w:r w:rsidRPr="00941228">
        <w:rPr>
          <w:rFonts w:ascii="Times" w:eastAsia="Times New Roman" w:hAnsi="Times" w:cs="Times New Roman"/>
          <w:sz w:val="24"/>
          <w:szCs w:val="24"/>
          <w:lang w:val="en-US"/>
        </w:rPr>
        <w:t>ICERD</w:t>
      </w:r>
      <w:proofErr w:type="spellEnd"/>
      <w:r w:rsidRPr="00941228">
        <w:rPr>
          <w:rFonts w:ascii="Times" w:eastAsia="Times New Roman" w:hAnsi="Times" w:cs="Times New Roman"/>
          <w:sz w:val="24"/>
          <w:szCs w:val="24"/>
          <w:lang w:val="en-US"/>
        </w:rPr>
        <w:t>, referring that “States Parties particularly condemn racial segregation and apartheid and undertake to prevent prohibit and eradicate all practices of this nature in territories under their jurisdiction”</w:t>
      </w:r>
      <w:r w:rsidRPr="00941228">
        <w:rPr>
          <w:rStyle w:val="Fotnotereferanse"/>
          <w:rFonts w:ascii="Times" w:eastAsia="Times New Roman" w:hAnsi="Times" w:cs="Times New Roman"/>
          <w:sz w:val="24"/>
          <w:szCs w:val="24"/>
          <w:lang w:val="en-US"/>
        </w:rPr>
        <w:footnoteReference w:id="2"/>
      </w:r>
      <w:r w:rsidRPr="00941228">
        <w:rPr>
          <w:rFonts w:ascii="Times" w:eastAsia="Times New Roman" w:hAnsi="Times" w:cs="Times New Roman"/>
          <w:sz w:val="24"/>
          <w:szCs w:val="24"/>
          <w:lang w:val="en-US"/>
        </w:rPr>
        <w:t xml:space="preserve">. </w:t>
      </w:r>
    </w:p>
    <w:p w14:paraId="56933D97" w14:textId="47461751" w:rsidR="00F21CA6" w:rsidRPr="00941228" w:rsidRDefault="00F21CA6" w:rsidP="00F21CA6">
      <w:pPr>
        <w:pStyle w:val="Listeavsnitt"/>
        <w:ind w:left="0"/>
        <w:rPr>
          <w:rStyle w:val="Overskrift1Tegn"/>
          <w:rFonts w:ascii="Times" w:eastAsia="Times New Roman" w:hAnsi="Times" w:cs="Times New Roman"/>
          <w:color w:val="auto"/>
          <w:lang w:val="en-US"/>
        </w:rPr>
      </w:pPr>
      <w:r w:rsidRPr="00941228">
        <w:rPr>
          <w:rStyle w:val="Overskrift1Tegn"/>
          <w:rFonts w:ascii="Times" w:eastAsia="Times New Roman" w:hAnsi="Times" w:cs="Times New Roman"/>
          <w:color w:val="auto"/>
          <w:lang w:val="en-US"/>
        </w:rPr>
        <w:t>2</w:t>
      </w:r>
      <w:r w:rsidRPr="00941228">
        <w:rPr>
          <w:rFonts w:ascii="Times" w:hAnsi="Times"/>
          <w:lang w:val="en-US"/>
        </w:rPr>
        <w:tab/>
      </w:r>
      <w:r w:rsidRPr="00941228">
        <w:rPr>
          <w:rStyle w:val="Overskrift1Tegn"/>
          <w:rFonts w:ascii="Times" w:eastAsia="Times New Roman" w:hAnsi="Times" w:cs="Times New Roman"/>
          <w:color w:val="auto"/>
          <w:lang w:val="en-US"/>
        </w:rPr>
        <w:t xml:space="preserve">Historical </w:t>
      </w:r>
      <w:proofErr w:type="gramStart"/>
      <w:r w:rsidRPr="00941228">
        <w:rPr>
          <w:rStyle w:val="Overskrift1Tegn"/>
          <w:rFonts w:ascii="Times" w:eastAsia="Times New Roman" w:hAnsi="Times" w:cs="Times New Roman"/>
          <w:color w:val="auto"/>
          <w:lang w:val="en-US"/>
        </w:rPr>
        <w:t>background</w:t>
      </w:r>
      <w:proofErr w:type="gramEnd"/>
      <w:r w:rsidRPr="00941228">
        <w:rPr>
          <w:rStyle w:val="Overskrift1Tegn"/>
          <w:rFonts w:ascii="Times" w:eastAsia="Times New Roman" w:hAnsi="Times" w:cs="Times New Roman"/>
          <w:color w:val="auto"/>
          <w:lang w:val="en-US"/>
        </w:rPr>
        <w:t xml:space="preserve"> </w:t>
      </w:r>
    </w:p>
    <w:p w14:paraId="3280BD8A" w14:textId="77777777" w:rsidR="00F21CA6" w:rsidRPr="00CD1180" w:rsidRDefault="00F21CA6" w:rsidP="00F21CA6">
      <w:pPr>
        <w:pStyle w:val="Listeavsnitt"/>
        <w:ind w:left="0"/>
        <w:rPr>
          <w:rStyle w:val="Overskrift1Tegn"/>
          <w:rFonts w:ascii="Times" w:eastAsia="Times New Roman" w:hAnsi="Times" w:cs="Times New Roman"/>
          <w:i/>
          <w:iCs/>
          <w:color w:val="auto"/>
          <w:sz w:val="24"/>
          <w:szCs w:val="24"/>
          <w:lang w:val="en-US"/>
        </w:rPr>
      </w:pPr>
    </w:p>
    <w:p w14:paraId="0FF41C25" w14:textId="30E17497" w:rsidR="00F21CA6" w:rsidRPr="00941228" w:rsidRDefault="00F21CA6" w:rsidP="00D93E50">
      <w:pPr>
        <w:pStyle w:val="Listeavsnitt"/>
        <w:numPr>
          <w:ilvl w:val="0"/>
          <w:numId w:val="4"/>
        </w:numPr>
        <w:jc w:val="both"/>
        <w:rPr>
          <w:rFonts w:ascii="Times" w:hAnsi="Times"/>
          <w:sz w:val="24"/>
          <w:szCs w:val="24"/>
          <w:lang w:val="en-US"/>
        </w:rPr>
      </w:pPr>
      <w:r w:rsidRPr="00941228">
        <w:rPr>
          <w:rFonts w:ascii="Times" w:eastAsia="Times New Roman" w:hAnsi="Times" w:cs="Times New Roman"/>
          <w:sz w:val="24"/>
          <w:szCs w:val="24"/>
          <w:lang w:val="en-US"/>
        </w:rPr>
        <w:t xml:space="preserve">Since 1963, Western Sahara has been listed by the </w:t>
      </w:r>
      <w:r w:rsidR="00FD12BE" w:rsidRPr="00941228">
        <w:rPr>
          <w:rFonts w:ascii="Times" w:eastAsia="Times New Roman" w:hAnsi="Times" w:cs="Times New Roman"/>
          <w:sz w:val="24"/>
          <w:szCs w:val="24"/>
          <w:lang w:val="en-US"/>
        </w:rPr>
        <w:t>UN</w:t>
      </w:r>
      <w:r w:rsidRPr="00941228">
        <w:rPr>
          <w:rFonts w:ascii="Times" w:eastAsia="Times New Roman" w:hAnsi="Times" w:cs="Times New Roman"/>
          <w:sz w:val="24"/>
          <w:szCs w:val="24"/>
          <w:lang w:val="en-US"/>
        </w:rPr>
        <w:t xml:space="preserve"> as a non-self-governing territory entitled to the right to self-determination in accordance with UN resolutions 1514 (XV) and 1541 (XV). </w:t>
      </w:r>
      <w:r w:rsidRPr="00941228">
        <w:rPr>
          <w:rFonts w:ascii="Times" w:hAnsi="Times"/>
          <w:sz w:val="24"/>
          <w:szCs w:val="24"/>
          <w:lang w:val="en-US"/>
        </w:rPr>
        <w:t xml:space="preserve">The </w:t>
      </w:r>
      <w:r w:rsidR="00FD12BE" w:rsidRPr="00941228">
        <w:rPr>
          <w:rFonts w:ascii="Times" w:hAnsi="Times"/>
          <w:sz w:val="24"/>
          <w:szCs w:val="24"/>
          <w:lang w:val="en-US"/>
        </w:rPr>
        <w:t>UN</w:t>
      </w:r>
      <w:r w:rsidRPr="00941228">
        <w:rPr>
          <w:rFonts w:ascii="Times" w:hAnsi="Times"/>
          <w:sz w:val="24"/>
          <w:szCs w:val="24"/>
          <w:lang w:val="en-US"/>
        </w:rPr>
        <w:t xml:space="preserve"> General Assembly continues, on a yearly basis, to reaffirm the right of self-determination for the people of Western Sahara in accordance with the principles set forth in Resolution 1514 (XV) and 1541 (XV), whilst recalling all resolutions of the General Assembly and the Security Council on the question of Western Sahara that constitute a legal chain of resolutions, whilst calling upon the parties to “abide by their obligations under international humanitarian law”.</w:t>
      </w:r>
      <w:r w:rsidRPr="00941228">
        <w:rPr>
          <w:rFonts w:ascii="Times" w:hAnsi="Times"/>
          <w:sz w:val="24"/>
          <w:szCs w:val="24"/>
          <w:vertAlign w:val="superscript"/>
          <w:lang w:val="en-US"/>
        </w:rPr>
        <w:footnoteReference w:id="3"/>
      </w:r>
    </w:p>
    <w:p w14:paraId="22E87615" w14:textId="7B7B01C3" w:rsidR="00F21CA6" w:rsidRPr="00941228" w:rsidRDefault="00F21CA6" w:rsidP="00D93E50">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In 1973, the Sahrawi people commenced their armed struggle against Spain, the former colonizer of Western Sahara, through the liberation movement "</w:t>
      </w:r>
      <w:proofErr w:type="spellStart"/>
      <w:r w:rsidRPr="00941228">
        <w:rPr>
          <w:rFonts w:ascii="Times" w:eastAsia="Times New Roman" w:hAnsi="Times" w:cs="Times New Roman"/>
          <w:sz w:val="24"/>
          <w:szCs w:val="24"/>
          <w:lang w:val="en-US"/>
        </w:rPr>
        <w:t>Polisario</w:t>
      </w:r>
      <w:proofErr w:type="spellEnd"/>
      <w:r w:rsidRPr="00941228">
        <w:rPr>
          <w:rFonts w:ascii="Times" w:eastAsia="Times New Roman" w:hAnsi="Times" w:cs="Times New Roman"/>
          <w:sz w:val="24"/>
          <w:szCs w:val="24"/>
          <w:lang w:val="en-US"/>
        </w:rPr>
        <w:t xml:space="preserve"> Front for the Liberation of </w:t>
      </w:r>
      <w:proofErr w:type="spellStart"/>
      <w:r w:rsidRPr="00941228">
        <w:rPr>
          <w:rFonts w:ascii="Times" w:eastAsia="Times New Roman" w:hAnsi="Times" w:cs="Times New Roman"/>
          <w:sz w:val="24"/>
          <w:szCs w:val="24"/>
          <w:lang w:val="en-US"/>
        </w:rPr>
        <w:t>Saguia</w:t>
      </w:r>
      <w:proofErr w:type="spellEnd"/>
      <w:r w:rsidRPr="00941228">
        <w:rPr>
          <w:rFonts w:ascii="Times" w:eastAsia="Times New Roman" w:hAnsi="Times" w:cs="Times New Roman"/>
          <w:sz w:val="24"/>
          <w:szCs w:val="24"/>
          <w:lang w:val="en-US"/>
        </w:rPr>
        <w:t xml:space="preserve"> </w:t>
      </w:r>
      <w:proofErr w:type="spellStart"/>
      <w:r w:rsidRPr="00941228">
        <w:rPr>
          <w:rFonts w:ascii="Times" w:eastAsia="Times New Roman" w:hAnsi="Times" w:cs="Times New Roman"/>
          <w:sz w:val="24"/>
          <w:szCs w:val="24"/>
          <w:lang w:val="en-US"/>
        </w:rPr>
        <w:t>el-Hamra</w:t>
      </w:r>
      <w:proofErr w:type="spellEnd"/>
      <w:r w:rsidRPr="00941228">
        <w:rPr>
          <w:rFonts w:ascii="Times" w:eastAsia="Times New Roman" w:hAnsi="Times" w:cs="Times New Roman"/>
          <w:sz w:val="24"/>
          <w:szCs w:val="24"/>
          <w:lang w:val="en-US"/>
        </w:rPr>
        <w:t xml:space="preserve"> and Rio de Oro" (</w:t>
      </w:r>
      <w:proofErr w:type="spellStart"/>
      <w:r w:rsidRPr="00941228">
        <w:rPr>
          <w:rFonts w:ascii="Times" w:eastAsia="Times New Roman" w:hAnsi="Times" w:cs="Times New Roman"/>
          <w:sz w:val="24"/>
          <w:szCs w:val="24"/>
          <w:lang w:val="en-US"/>
        </w:rPr>
        <w:t>POLISARIO</w:t>
      </w:r>
      <w:proofErr w:type="spellEnd"/>
      <w:r w:rsidRPr="00941228">
        <w:rPr>
          <w:rFonts w:ascii="Times" w:eastAsia="Times New Roman" w:hAnsi="Times" w:cs="Times New Roman"/>
          <w:sz w:val="24"/>
          <w:szCs w:val="24"/>
          <w:lang w:val="en-US"/>
        </w:rPr>
        <w:t>)</w:t>
      </w:r>
      <w:r w:rsidR="00883EBC" w:rsidRPr="00941228">
        <w:rPr>
          <w:rFonts w:ascii="Times" w:eastAsia="Times New Roman" w:hAnsi="Times" w:cs="Times New Roman"/>
          <w:sz w:val="24"/>
          <w:szCs w:val="24"/>
          <w:lang w:val="en-US"/>
        </w:rPr>
        <w:t>. I</w:t>
      </w:r>
      <w:r w:rsidRPr="00941228">
        <w:rPr>
          <w:rFonts w:ascii="Times" w:eastAsia="Times New Roman" w:hAnsi="Times" w:cs="Times New Roman"/>
          <w:sz w:val="24"/>
          <w:szCs w:val="24"/>
          <w:lang w:val="en-US"/>
        </w:rPr>
        <w:t>n 1975, the International Court of Justice affirmed the right to self-determination for the people of Western Sahara and established that the territory is not part of Morocco, as there are no ties of “sovereignty” between Morocco and Western Sahara.</w:t>
      </w:r>
      <w:r w:rsidRPr="00941228">
        <w:rPr>
          <w:rFonts w:ascii="Times" w:hAnsi="Times"/>
          <w:sz w:val="24"/>
          <w:szCs w:val="24"/>
          <w:vertAlign w:val="superscript"/>
          <w:lang w:val="en-US"/>
        </w:rPr>
        <w:footnoteReference w:id="4"/>
      </w:r>
      <w:r w:rsidRPr="00941228">
        <w:rPr>
          <w:rFonts w:ascii="Times" w:eastAsia="Times New Roman" w:hAnsi="Times" w:cs="Times New Roman"/>
          <w:sz w:val="24"/>
          <w:szCs w:val="24"/>
          <w:lang w:val="en-US"/>
        </w:rPr>
        <w:t xml:space="preserve"> This has </w:t>
      </w:r>
      <w:r w:rsidR="00883EBC" w:rsidRPr="00941228">
        <w:rPr>
          <w:rFonts w:ascii="Times" w:eastAsia="Times New Roman" w:hAnsi="Times" w:cs="Times New Roman"/>
          <w:sz w:val="24"/>
          <w:szCs w:val="24"/>
          <w:lang w:val="en-US"/>
        </w:rPr>
        <w:t xml:space="preserve">later </w:t>
      </w:r>
      <w:r w:rsidRPr="00941228">
        <w:rPr>
          <w:rFonts w:ascii="Times" w:eastAsia="Times New Roman" w:hAnsi="Times" w:cs="Times New Roman"/>
          <w:sz w:val="24"/>
          <w:szCs w:val="24"/>
          <w:lang w:val="en-US"/>
        </w:rPr>
        <w:t xml:space="preserve">been confirmed by the African Court of Justice and the European Court of Justice with the latter affirming in its Press Release No. 21/18 that “Western Sahara is a territory in North-West Africa, bordered by Morocco to the north, Algeria to the north-east, Mauritania to the east and south and the Atlantic to the west. Currently, the greater part of Western Sahara is occupied by Morocco, which considers it to be an integral part of its territory. A smaller part of that territory, in the east, is controlled by the Front </w:t>
      </w:r>
      <w:proofErr w:type="spellStart"/>
      <w:r w:rsidRPr="00941228">
        <w:rPr>
          <w:rFonts w:ascii="Times" w:eastAsia="Times New Roman" w:hAnsi="Times" w:cs="Times New Roman"/>
          <w:sz w:val="24"/>
          <w:szCs w:val="24"/>
          <w:lang w:val="en-US"/>
        </w:rPr>
        <w:t>Polisario</w:t>
      </w:r>
      <w:proofErr w:type="spellEnd"/>
      <w:r w:rsidRPr="00941228">
        <w:rPr>
          <w:rFonts w:ascii="Times" w:eastAsia="Times New Roman" w:hAnsi="Times" w:cs="Times New Roman"/>
          <w:sz w:val="24"/>
          <w:szCs w:val="24"/>
          <w:lang w:val="en-US"/>
        </w:rPr>
        <w:t>, a movement which seeks to achieve the independence of Western Sahara”.</w:t>
      </w:r>
      <w:r w:rsidRPr="00941228">
        <w:rPr>
          <w:rFonts w:ascii="Times" w:eastAsia="Times New Roman" w:hAnsi="Times" w:cs="Times New Roman"/>
          <w:sz w:val="24"/>
          <w:szCs w:val="24"/>
          <w:vertAlign w:val="superscript"/>
          <w:lang w:val="en-US"/>
        </w:rPr>
        <w:footnoteReference w:id="5"/>
      </w:r>
    </w:p>
    <w:p w14:paraId="4B06D7C6" w14:textId="662588A3" w:rsidR="00F21CA6" w:rsidRPr="00941228" w:rsidRDefault="00F21CA6" w:rsidP="00D93E50">
      <w:pPr>
        <w:pStyle w:val="Listeavsnitt"/>
        <w:numPr>
          <w:ilvl w:val="0"/>
          <w:numId w:val="4"/>
        </w:numPr>
        <w:jc w:val="both"/>
        <w:rPr>
          <w:rFonts w:ascii="Times" w:hAnsi="Times"/>
          <w:sz w:val="24"/>
          <w:szCs w:val="24"/>
          <w:lang w:val="en-US"/>
        </w:rPr>
      </w:pPr>
      <w:r w:rsidRPr="00941228">
        <w:rPr>
          <w:rFonts w:ascii="Times" w:hAnsi="Times"/>
          <w:sz w:val="24"/>
          <w:szCs w:val="24"/>
          <w:lang w:val="en-US"/>
        </w:rPr>
        <w:t xml:space="preserve">Shortly after the publication of the Advisory Opinion in 1975, Morocco and Mauritania invaded the territory, at that time the “Spanish Sahara”. Spain left the territory in February 1976 after signing the “Madrid Agreement” with Morocco and Mauritania in November 1975. Under international law, Spain remains the administering power of Western Sahara; with Morocco being the occupying power. </w:t>
      </w:r>
      <w:r w:rsidRPr="00941228">
        <w:rPr>
          <w:rFonts w:ascii="Times" w:eastAsia="Times New Roman" w:hAnsi="Times" w:cs="Times New Roman"/>
          <w:sz w:val="24"/>
          <w:szCs w:val="24"/>
          <w:lang w:val="en-US"/>
        </w:rPr>
        <w:t xml:space="preserve">After Spain's withdrawal from the </w:t>
      </w:r>
      <w:r w:rsidR="000755B4">
        <w:rPr>
          <w:rFonts w:ascii="Times" w:eastAsia="Times New Roman" w:hAnsi="Times" w:cs="Times New Roman"/>
          <w:sz w:val="24"/>
          <w:szCs w:val="24"/>
          <w:lang w:val="en-US"/>
        </w:rPr>
        <w:t>territory</w:t>
      </w:r>
      <w:r w:rsidRPr="00941228">
        <w:rPr>
          <w:rFonts w:ascii="Times" w:eastAsia="Times New Roman" w:hAnsi="Times" w:cs="Times New Roman"/>
          <w:sz w:val="24"/>
          <w:szCs w:val="24"/>
          <w:lang w:val="en-US"/>
        </w:rPr>
        <w:t xml:space="preserve">, the Sahrawi Arab </w:t>
      </w:r>
      <w:r w:rsidR="7674BB4D" w:rsidRPr="00941228">
        <w:rPr>
          <w:rFonts w:ascii="Times" w:eastAsia="Times New Roman" w:hAnsi="Times" w:cs="Times New Roman"/>
          <w:sz w:val="24"/>
          <w:szCs w:val="24"/>
          <w:lang w:val="en-US"/>
        </w:rPr>
        <w:t xml:space="preserve">Democratic </w:t>
      </w:r>
      <w:r w:rsidRPr="00941228">
        <w:rPr>
          <w:rFonts w:ascii="Times" w:eastAsia="Times New Roman" w:hAnsi="Times" w:cs="Times New Roman"/>
          <w:sz w:val="24"/>
          <w:szCs w:val="24"/>
          <w:lang w:val="en-US"/>
        </w:rPr>
        <w:t xml:space="preserve">Republic </w:t>
      </w:r>
      <w:r w:rsidR="7674BB4D" w:rsidRPr="00941228">
        <w:rPr>
          <w:rFonts w:ascii="Times" w:eastAsia="Times New Roman" w:hAnsi="Times" w:cs="Times New Roman"/>
          <w:sz w:val="24"/>
          <w:szCs w:val="24"/>
          <w:lang w:val="en-US"/>
        </w:rPr>
        <w:t xml:space="preserve">(SADR) </w:t>
      </w:r>
      <w:r w:rsidRPr="00941228">
        <w:rPr>
          <w:rFonts w:ascii="Times" w:eastAsia="Times New Roman" w:hAnsi="Times" w:cs="Times New Roman"/>
          <w:sz w:val="24"/>
          <w:szCs w:val="24"/>
          <w:lang w:val="en-US"/>
        </w:rPr>
        <w:t>was declared on February 27, 1976. It is a founding member of the African Union and has been a full member since 1984. More than 80 countries recognize the liberated territories controlled by the Sahrawi Republic.</w:t>
      </w:r>
    </w:p>
    <w:p w14:paraId="6090A018" w14:textId="191FB7BD" w:rsidR="00F21CA6" w:rsidRPr="00941228" w:rsidRDefault="00F21CA6" w:rsidP="00D93E50">
      <w:pPr>
        <w:pStyle w:val="Listeavsnitt"/>
        <w:numPr>
          <w:ilvl w:val="0"/>
          <w:numId w:val="4"/>
        </w:numPr>
        <w:jc w:val="both"/>
        <w:rPr>
          <w:rFonts w:ascii="Times" w:hAnsi="Times"/>
          <w:sz w:val="24"/>
          <w:szCs w:val="24"/>
          <w:lang w:val="en-US"/>
        </w:rPr>
      </w:pPr>
      <w:r w:rsidRPr="00941228">
        <w:rPr>
          <w:rFonts w:ascii="Times" w:hAnsi="Times"/>
          <w:sz w:val="24"/>
          <w:szCs w:val="24"/>
          <w:lang w:val="en-US"/>
        </w:rPr>
        <w:t xml:space="preserve">In 1979, Mauritania left the territory upon the conclusion of the </w:t>
      </w:r>
      <w:proofErr w:type="spellStart"/>
      <w:r w:rsidRPr="00941228">
        <w:rPr>
          <w:rFonts w:ascii="Times" w:hAnsi="Times"/>
          <w:sz w:val="24"/>
          <w:szCs w:val="24"/>
          <w:lang w:val="en-US"/>
        </w:rPr>
        <w:t>Mauritano-Sahrauoi</w:t>
      </w:r>
      <w:proofErr w:type="spellEnd"/>
      <w:r w:rsidRPr="00941228">
        <w:rPr>
          <w:rFonts w:ascii="Times" w:hAnsi="Times"/>
          <w:sz w:val="24"/>
          <w:szCs w:val="24"/>
          <w:lang w:val="en-US"/>
        </w:rPr>
        <w:t xml:space="preserve"> agreement of 19 August 1979. That same year, the </w:t>
      </w:r>
      <w:r w:rsidR="00FD12BE" w:rsidRPr="00941228">
        <w:rPr>
          <w:rFonts w:ascii="Times" w:hAnsi="Times"/>
          <w:sz w:val="24"/>
          <w:szCs w:val="24"/>
          <w:lang w:val="en-US"/>
        </w:rPr>
        <w:t>UN</w:t>
      </w:r>
      <w:r w:rsidRPr="00941228">
        <w:rPr>
          <w:rFonts w:ascii="Times" w:hAnsi="Times"/>
          <w:sz w:val="24"/>
          <w:szCs w:val="24"/>
          <w:lang w:val="en-US"/>
        </w:rPr>
        <w:t xml:space="preserve"> General Assembly held in Resolution 34/37 that it “deeply deplores the aggravation of the situation resulting from the continued occupation of Western Sahara by Morocco and the extension of that occupation to the territory recently evacuated by Mauritania". </w:t>
      </w:r>
    </w:p>
    <w:p w14:paraId="275A9867" w14:textId="646A7692" w:rsidR="00F21CA6" w:rsidRPr="00941228" w:rsidRDefault="00F21CA6" w:rsidP="00D93E50">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Upon the invasion of 1975, Western Sahara witnessed a 16-year war between the </w:t>
      </w:r>
      <w:proofErr w:type="spellStart"/>
      <w:r w:rsidRPr="00941228">
        <w:rPr>
          <w:rFonts w:ascii="Times" w:eastAsia="Times New Roman" w:hAnsi="Times" w:cs="Times New Roman"/>
          <w:sz w:val="24"/>
          <w:szCs w:val="24"/>
          <w:lang w:val="en-US"/>
        </w:rPr>
        <w:t>Polisario</w:t>
      </w:r>
      <w:proofErr w:type="spellEnd"/>
      <w:r w:rsidRPr="00941228">
        <w:rPr>
          <w:rFonts w:ascii="Times" w:eastAsia="Times New Roman" w:hAnsi="Times" w:cs="Times New Roman"/>
          <w:sz w:val="24"/>
          <w:szCs w:val="24"/>
          <w:lang w:val="en-US"/>
        </w:rPr>
        <w:t xml:space="preserve"> Front and the Moroccan occupation. In 1991, the parties signed a ceasefire agreement under the supervision of the </w:t>
      </w:r>
      <w:r w:rsidR="00FD12BE" w:rsidRPr="00941228">
        <w:rPr>
          <w:rFonts w:ascii="Times" w:eastAsia="Times New Roman" w:hAnsi="Times" w:cs="Times New Roman"/>
          <w:sz w:val="24"/>
          <w:szCs w:val="24"/>
          <w:lang w:val="en-US"/>
        </w:rPr>
        <w:t>UN</w:t>
      </w:r>
      <w:r w:rsidRPr="00941228">
        <w:rPr>
          <w:rFonts w:ascii="Times" w:eastAsia="Times New Roman" w:hAnsi="Times" w:cs="Times New Roman"/>
          <w:sz w:val="24"/>
          <w:szCs w:val="24"/>
          <w:lang w:val="en-US"/>
        </w:rPr>
        <w:t xml:space="preserve">, based on an African/UN peace agreement pursuant to </w:t>
      </w:r>
      <w:r w:rsidR="00FD12BE" w:rsidRPr="00941228">
        <w:rPr>
          <w:rFonts w:ascii="Times" w:eastAsia="Times New Roman" w:hAnsi="Times" w:cs="Times New Roman"/>
          <w:sz w:val="24"/>
          <w:szCs w:val="24"/>
          <w:lang w:val="en-US"/>
        </w:rPr>
        <w:t>UN</w:t>
      </w:r>
      <w:r w:rsidRPr="00941228">
        <w:rPr>
          <w:rFonts w:ascii="Times" w:eastAsia="Times New Roman" w:hAnsi="Times" w:cs="Times New Roman"/>
          <w:sz w:val="24"/>
          <w:szCs w:val="24"/>
          <w:lang w:val="en-US"/>
        </w:rPr>
        <w:t xml:space="preserve"> Security Council Resolution 690, which established the </w:t>
      </w:r>
      <w:r w:rsidR="00FD12BE" w:rsidRPr="00941228">
        <w:rPr>
          <w:rFonts w:ascii="Times" w:eastAsia="Times New Roman" w:hAnsi="Times" w:cs="Times New Roman"/>
          <w:sz w:val="24"/>
          <w:szCs w:val="24"/>
          <w:lang w:val="en-US"/>
        </w:rPr>
        <w:t>UN</w:t>
      </w:r>
      <w:r w:rsidRPr="00941228">
        <w:rPr>
          <w:rFonts w:ascii="Times" w:eastAsia="Times New Roman" w:hAnsi="Times" w:cs="Times New Roman"/>
          <w:sz w:val="24"/>
          <w:szCs w:val="24"/>
          <w:lang w:val="en-US"/>
        </w:rPr>
        <w:t xml:space="preserve"> Mission for the Referendum in Western Sahara (</w:t>
      </w:r>
      <w:proofErr w:type="spellStart"/>
      <w:r w:rsidRPr="00941228">
        <w:rPr>
          <w:rFonts w:ascii="Times" w:eastAsia="Times New Roman" w:hAnsi="Times" w:cs="Times New Roman"/>
          <w:sz w:val="24"/>
          <w:szCs w:val="24"/>
          <w:lang w:val="en-US"/>
        </w:rPr>
        <w:t>MINURSO</w:t>
      </w:r>
      <w:proofErr w:type="spellEnd"/>
      <w:r w:rsidRPr="00941228">
        <w:rPr>
          <w:rFonts w:ascii="Times" w:eastAsia="Times New Roman" w:hAnsi="Times" w:cs="Times New Roman"/>
          <w:sz w:val="24"/>
          <w:szCs w:val="24"/>
          <w:lang w:val="en-US"/>
        </w:rPr>
        <w:t xml:space="preserve">). </w:t>
      </w:r>
      <w:proofErr w:type="spellStart"/>
      <w:r w:rsidRPr="00941228">
        <w:rPr>
          <w:rFonts w:ascii="Times" w:eastAsia="Times New Roman" w:hAnsi="Times" w:cs="Times New Roman"/>
          <w:sz w:val="24"/>
          <w:szCs w:val="24"/>
          <w:lang w:val="en-US"/>
        </w:rPr>
        <w:t>MINURSO</w:t>
      </w:r>
      <w:proofErr w:type="spellEnd"/>
      <w:r w:rsidRPr="00941228">
        <w:rPr>
          <w:rFonts w:ascii="Times" w:eastAsia="Times New Roman" w:hAnsi="Times" w:cs="Times New Roman"/>
          <w:sz w:val="24"/>
          <w:szCs w:val="24"/>
          <w:lang w:val="en-US"/>
        </w:rPr>
        <w:t xml:space="preserve"> was deployed in the </w:t>
      </w:r>
      <w:r w:rsidR="000755B4">
        <w:rPr>
          <w:rFonts w:ascii="Times" w:eastAsia="Times New Roman" w:hAnsi="Times" w:cs="Times New Roman"/>
          <w:sz w:val="24"/>
          <w:szCs w:val="24"/>
          <w:lang w:val="en-US"/>
        </w:rPr>
        <w:t>territory</w:t>
      </w:r>
      <w:r w:rsidRPr="00941228">
        <w:rPr>
          <w:rFonts w:ascii="Times" w:eastAsia="Times New Roman" w:hAnsi="Times" w:cs="Times New Roman"/>
          <w:sz w:val="24"/>
          <w:szCs w:val="24"/>
          <w:lang w:val="en-US"/>
        </w:rPr>
        <w:t xml:space="preserve"> to oversee its mandate of ensuring the holding of a referendum for the people in Western Sahara in accordance with</w:t>
      </w:r>
      <w:r w:rsidRPr="00941228">
        <w:rPr>
          <w:rFonts w:ascii="Times" w:hAnsi="Times"/>
          <w:sz w:val="24"/>
          <w:szCs w:val="24"/>
          <w:lang w:val="en-US"/>
        </w:rPr>
        <w:t xml:space="preserve"> the principles set forth in Resolution 1514 (XV) and 1541 (XV)</w:t>
      </w:r>
      <w:r w:rsidRPr="00941228">
        <w:rPr>
          <w:rFonts w:ascii="Times" w:eastAsia="Times New Roman" w:hAnsi="Times" w:cs="Times New Roman"/>
          <w:sz w:val="24"/>
          <w:szCs w:val="24"/>
          <w:lang w:val="en-US"/>
        </w:rPr>
        <w:t xml:space="preserve">. The referendum promised back in 1991 has never been held and Morocco has continued to occupy approximately 75 % of the non-self-governing territory of Western Sahara. </w:t>
      </w:r>
    </w:p>
    <w:p w14:paraId="59957F88" w14:textId="77777777" w:rsidR="00F21CA6" w:rsidRPr="00941228" w:rsidRDefault="00F21CA6" w:rsidP="00D93E50">
      <w:pPr>
        <w:pStyle w:val="Listeavsnitt"/>
        <w:numPr>
          <w:ilvl w:val="0"/>
          <w:numId w:val="4"/>
        </w:numPr>
        <w:jc w:val="both"/>
        <w:rPr>
          <w:rFonts w:ascii="Times" w:hAnsi="Times"/>
          <w:bCs/>
          <w:color w:val="000000"/>
          <w:sz w:val="24"/>
          <w:szCs w:val="24"/>
          <w:lang w:val="en-US" w:eastAsia="pt-BR"/>
        </w:rPr>
      </w:pPr>
      <w:r w:rsidRPr="00941228">
        <w:rPr>
          <w:rFonts w:ascii="Times" w:hAnsi="Times"/>
          <w:bCs/>
          <w:color w:val="000000"/>
          <w:sz w:val="24"/>
          <w:szCs w:val="24"/>
          <w:lang w:val="en-US" w:eastAsia="pt-BR"/>
        </w:rPr>
        <w:t xml:space="preserve">In 2020, after 18 months without a UN special envoy and no progress towards a referendum, Moroccan forces clamped down on a peaceful protest by Sahrawi civil society in Guerguerat, located on the southern tip of Western Sahara, outside of the Morocco-occupied area in a buffer zone where military presence is strictly forbidden under the terms of the ceasefire agreement. </w:t>
      </w:r>
      <w:proofErr w:type="spellStart"/>
      <w:r w:rsidRPr="00941228">
        <w:rPr>
          <w:rFonts w:ascii="Times" w:hAnsi="Times"/>
          <w:bCs/>
          <w:color w:val="000000"/>
          <w:sz w:val="24"/>
          <w:szCs w:val="24"/>
          <w:lang w:val="en-US" w:eastAsia="pt-BR"/>
        </w:rPr>
        <w:t>Polisario</w:t>
      </w:r>
      <w:proofErr w:type="spellEnd"/>
      <w:r w:rsidRPr="00941228">
        <w:rPr>
          <w:rFonts w:ascii="Times" w:hAnsi="Times"/>
          <w:bCs/>
          <w:color w:val="000000"/>
          <w:sz w:val="24"/>
          <w:szCs w:val="24"/>
          <w:lang w:val="en-US" w:eastAsia="pt-BR"/>
        </w:rPr>
        <w:t xml:space="preserve"> considered the truce violated and the agreement with Morocco terminated (see S/2021/843). Armed conflict resumed for the first time in 29 years between the two parties.</w:t>
      </w:r>
    </w:p>
    <w:p w14:paraId="574A759F" w14:textId="200C509F" w:rsidR="00F21CA6" w:rsidRPr="00941228" w:rsidRDefault="00F21CA6" w:rsidP="00D93E50">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Since 1981, the Moroccan occupation has established a sand wall, fortified with military forces and </w:t>
      </w:r>
      <w:r w:rsidR="7674BB4D" w:rsidRPr="00941228">
        <w:rPr>
          <w:rFonts w:ascii="Times" w:eastAsia="Times New Roman" w:hAnsi="Times" w:cs="Times New Roman"/>
          <w:sz w:val="24"/>
          <w:szCs w:val="24"/>
          <w:lang w:val="en-US"/>
        </w:rPr>
        <w:t xml:space="preserve">millions </w:t>
      </w:r>
      <w:r w:rsidR="006A4B9D" w:rsidRPr="00941228">
        <w:rPr>
          <w:rFonts w:ascii="Times" w:eastAsia="Times New Roman" w:hAnsi="Times" w:cs="Times New Roman"/>
          <w:sz w:val="24"/>
          <w:szCs w:val="24"/>
          <w:lang w:val="en-US"/>
        </w:rPr>
        <w:t>of landmines</w:t>
      </w:r>
      <w:r w:rsidRPr="00941228">
        <w:rPr>
          <w:rFonts w:ascii="Times" w:eastAsia="Times New Roman" w:hAnsi="Times" w:cs="Times New Roman"/>
          <w:sz w:val="24"/>
          <w:szCs w:val="24"/>
          <w:lang w:val="en-US"/>
        </w:rPr>
        <w:t xml:space="preserve">, along a 2,720-kilometer-long border, separating the occupied territory from the liberated territory of Western Sahara. It has caused the separation of Sahrawi families for decades and </w:t>
      </w:r>
      <w:r w:rsidRPr="00941228">
        <w:rPr>
          <w:rFonts w:ascii="Times" w:hAnsi="Times"/>
          <w:color w:val="000000" w:themeColor="text1"/>
          <w:sz w:val="24"/>
          <w:szCs w:val="24"/>
          <w:lang w:val="en-US" w:eastAsia="pt-BR"/>
        </w:rPr>
        <w:t xml:space="preserve">the people of Western Sahara </w:t>
      </w:r>
      <w:r w:rsidR="7674BB4D" w:rsidRPr="00941228">
        <w:rPr>
          <w:rFonts w:ascii="Times" w:hAnsi="Times"/>
          <w:color w:val="000000" w:themeColor="text1"/>
          <w:sz w:val="24"/>
          <w:szCs w:val="24"/>
          <w:lang w:val="en-US" w:eastAsia="pt-BR"/>
        </w:rPr>
        <w:t>are</w:t>
      </w:r>
      <w:r w:rsidRPr="00941228">
        <w:rPr>
          <w:rFonts w:ascii="Times" w:hAnsi="Times"/>
          <w:color w:val="000000" w:themeColor="text1"/>
          <w:sz w:val="24"/>
          <w:szCs w:val="24"/>
          <w:lang w:val="en-US" w:eastAsia="pt-BR"/>
        </w:rPr>
        <w:t xml:space="preserve"> today divided between the occupied territory and refugee camps in the vicinity of the Algerian town </w:t>
      </w:r>
      <w:proofErr w:type="spellStart"/>
      <w:r w:rsidRPr="00941228">
        <w:rPr>
          <w:rFonts w:ascii="Times" w:hAnsi="Times"/>
          <w:color w:val="000000" w:themeColor="text1"/>
          <w:sz w:val="24"/>
          <w:szCs w:val="24"/>
          <w:lang w:val="en-US" w:eastAsia="pt-BR"/>
        </w:rPr>
        <w:t>Tindouf</w:t>
      </w:r>
      <w:proofErr w:type="spellEnd"/>
      <w:r w:rsidRPr="00941228">
        <w:rPr>
          <w:rFonts w:ascii="Times" w:hAnsi="Times"/>
          <w:color w:val="000000" w:themeColor="text1"/>
          <w:sz w:val="24"/>
          <w:szCs w:val="24"/>
          <w:lang w:val="en-US" w:eastAsia="pt-BR"/>
        </w:rPr>
        <w:t xml:space="preserve"> near the Western Sahara border. Those who were living in the </w:t>
      </w:r>
      <w:proofErr w:type="spellStart"/>
      <w:r w:rsidRPr="00941228">
        <w:rPr>
          <w:rFonts w:ascii="Times" w:hAnsi="Times"/>
          <w:color w:val="000000" w:themeColor="text1"/>
          <w:sz w:val="24"/>
          <w:szCs w:val="24"/>
          <w:lang w:val="en-US" w:eastAsia="pt-BR"/>
        </w:rPr>
        <w:t>Polisario</w:t>
      </w:r>
      <w:proofErr w:type="spellEnd"/>
      <w:r w:rsidRPr="00941228">
        <w:rPr>
          <w:rFonts w:ascii="Times" w:hAnsi="Times"/>
          <w:color w:val="000000" w:themeColor="text1"/>
          <w:sz w:val="24"/>
          <w:szCs w:val="24"/>
          <w:lang w:val="en-US" w:eastAsia="pt-BR"/>
        </w:rPr>
        <w:t>-controlled part of Western Sahara, many as nomads, have been displaced due to the renewed armed conflict and extreme climate change.</w:t>
      </w:r>
    </w:p>
    <w:p w14:paraId="2BE9041F" w14:textId="77777777" w:rsidR="00D93E50" w:rsidRPr="00DD46C8" w:rsidRDefault="00D93E50" w:rsidP="00D93E50">
      <w:pPr>
        <w:pStyle w:val="Listeavsnitt"/>
        <w:ind w:left="360"/>
        <w:jc w:val="both"/>
        <w:rPr>
          <w:rFonts w:ascii="Times" w:hAnsi="Times"/>
          <w:color w:val="000000"/>
          <w:sz w:val="24"/>
          <w:szCs w:val="24"/>
          <w:lang w:val="en-US" w:eastAsia="pt-BR"/>
        </w:rPr>
      </w:pPr>
    </w:p>
    <w:p w14:paraId="7BDB70CA" w14:textId="2734CF84" w:rsidR="00D93E50" w:rsidRPr="00941228" w:rsidRDefault="00805001" w:rsidP="00D93E50">
      <w:pPr>
        <w:pStyle w:val="Listeavsnitt"/>
        <w:ind w:left="0"/>
        <w:rPr>
          <w:rStyle w:val="Overskrift1Tegn"/>
          <w:rFonts w:ascii="Times" w:eastAsia="Times New Roman" w:hAnsi="Times" w:cs="Times New Roman"/>
          <w:color w:val="auto"/>
          <w:lang w:val="en-US"/>
        </w:rPr>
      </w:pPr>
      <w:r>
        <w:rPr>
          <w:rStyle w:val="Overskrift1Tegn"/>
          <w:rFonts w:ascii="Times" w:eastAsia="Times New Roman" w:hAnsi="Times" w:cs="Times New Roman"/>
          <w:color w:val="auto"/>
          <w:lang w:val="en-US"/>
        </w:rPr>
        <w:t>3</w:t>
      </w:r>
      <w:r w:rsidR="00D93E50" w:rsidRPr="00941228">
        <w:rPr>
          <w:rFonts w:ascii="Times" w:hAnsi="Times"/>
          <w:lang w:val="en-US"/>
        </w:rPr>
        <w:tab/>
      </w:r>
      <w:r w:rsidR="00D93E50" w:rsidRPr="00941228">
        <w:rPr>
          <w:rStyle w:val="Overskrift1Tegn"/>
          <w:rFonts w:ascii="Times" w:eastAsia="Times New Roman" w:hAnsi="Times" w:cs="Times New Roman"/>
          <w:color w:val="auto"/>
          <w:lang w:val="en-US"/>
        </w:rPr>
        <w:t xml:space="preserve">Legal </w:t>
      </w:r>
      <w:proofErr w:type="gramStart"/>
      <w:r w:rsidR="00D93E50" w:rsidRPr="00941228">
        <w:rPr>
          <w:rStyle w:val="Overskrift1Tegn"/>
          <w:rFonts w:ascii="Times" w:eastAsia="Times New Roman" w:hAnsi="Times" w:cs="Times New Roman"/>
          <w:color w:val="auto"/>
          <w:lang w:val="en-US"/>
        </w:rPr>
        <w:t>context</w:t>
      </w:r>
      <w:proofErr w:type="gramEnd"/>
      <w:r w:rsidR="00D93E50" w:rsidRPr="00941228">
        <w:rPr>
          <w:rStyle w:val="Overskrift1Tegn"/>
          <w:rFonts w:ascii="Times" w:eastAsia="Times New Roman" w:hAnsi="Times" w:cs="Times New Roman"/>
          <w:color w:val="auto"/>
          <w:lang w:val="en-US"/>
        </w:rPr>
        <w:t xml:space="preserve"> </w:t>
      </w:r>
    </w:p>
    <w:p w14:paraId="4E4FBBC8" w14:textId="77777777" w:rsidR="00D93E50" w:rsidRPr="00DD46C8" w:rsidRDefault="00D93E50" w:rsidP="00D93E50">
      <w:pPr>
        <w:pStyle w:val="Listeavsnitt"/>
        <w:ind w:left="0"/>
        <w:rPr>
          <w:rFonts w:ascii="Times" w:eastAsia="Times New Roman" w:hAnsi="Times" w:cs="Times New Roman"/>
          <w:sz w:val="24"/>
          <w:szCs w:val="24"/>
          <w:lang w:val="en-US"/>
        </w:rPr>
      </w:pPr>
    </w:p>
    <w:p w14:paraId="335D1442" w14:textId="31C7652C" w:rsidR="00F21CA6" w:rsidRPr="00941228" w:rsidRDefault="00F21CA6" w:rsidP="00F21CA6">
      <w:pPr>
        <w:pStyle w:val="Listeavsnitt"/>
        <w:numPr>
          <w:ilvl w:val="0"/>
          <w:numId w:val="4"/>
        </w:numPr>
        <w:jc w:val="both"/>
        <w:rPr>
          <w:rFonts w:ascii="Times" w:hAnsi="Times"/>
          <w:sz w:val="24"/>
          <w:szCs w:val="24"/>
          <w:lang w:val="en-US"/>
        </w:rPr>
      </w:pPr>
      <w:r w:rsidRPr="00941228">
        <w:rPr>
          <w:rFonts w:ascii="Times" w:eastAsia="Times New Roman" w:hAnsi="Times" w:cs="Times New Roman"/>
          <w:sz w:val="24"/>
          <w:szCs w:val="24"/>
          <w:lang w:val="en-US"/>
        </w:rPr>
        <w:t xml:space="preserve">Western Sahara is a non-self-governing territory entitled to the right to self-determination in accordance with UN resolutions 1514 (XV) and 1541 (XV). Its people are placed under colonial, foreign and alien occupation by the Kingdom of Morocco who have deprived the people of Western Sahara of its right to self-determination by a series of measures culminating in the partition of the territory of Western Sahara and its annexation, without consulting the people of Western Sahara and without </w:t>
      </w:r>
      <w:r w:rsidR="00FD12BE" w:rsidRPr="00941228">
        <w:rPr>
          <w:rFonts w:ascii="Times" w:eastAsia="Times New Roman" w:hAnsi="Times" w:cs="Times New Roman"/>
          <w:sz w:val="24"/>
          <w:szCs w:val="24"/>
          <w:lang w:val="en-US"/>
        </w:rPr>
        <w:t>UN</w:t>
      </w:r>
      <w:r w:rsidRPr="00941228">
        <w:rPr>
          <w:rFonts w:ascii="Times" w:eastAsia="Times New Roman" w:hAnsi="Times" w:cs="Times New Roman"/>
          <w:sz w:val="24"/>
          <w:szCs w:val="24"/>
          <w:lang w:val="en-US"/>
        </w:rPr>
        <w:t xml:space="preserve"> supervision</w:t>
      </w:r>
      <w:r w:rsidRPr="00941228">
        <w:rPr>
          <w:rFonts w:ascii="Times" w:hAnsi="Times"/>
          <w:sz w:val="24"/>
          <w:szCs w:val="24"/>
          <w:lang w:val="en-US"/>
        </w:rPr>
        <w:t>.</w:t>
      </w:r>
      <w:r w:rsidRPr="00941228">
        <w:rPr>
          <w:rFonts w:ascii="Times" w:hAnsi="Times"/>
          <w:sz w:val="24"/>
          <w:szCs w:val="24"/>
          <w:vertAlign w:val="superscript"/>
          <w:lang w:val="en-US"/>
        </w:rPr>
        <w:footnoteReference w:id="6"/>
      </w:r>
      <w:r w:rsidRPr="00941228">
        <w:rPr>
          <w:rFonts w:ascii="Times" w:hAnsi="Times"/>
          <w:sz w:val="24"/>
          <w:szCs w:val="24"/>
          <w:lang w:val="en-US"/>
        </w:rPr>
        <w:t xml:space="preserve"> </w:t>
      </w:r>
    </w:p>
    <w:p w14:paraId="14DF0424" w14:textId="0B536D5D" w:rsidR="00F21CA6" w:rsidRPr="00941228" w:rsidRDefault="00F21CA6" w:rsidP="00F21CA6">
      <w:pPr>
        <w:pStyle w:val="Listeavsnitt"/>
        <w:numPr>
          <w:ilvl w:val="0"/>
          <w:numId w:val="4"/>
        </w:numPr>
        <w:jc w:val="both"/>
        <w:rPr>
          <w:rStyle w:val="Overskrift1Tegn"/>
          <w:rFonts w:ascii="Times" w:eastAsiaTheme="minorEastAsia" w:hAnsi="Times" w:cstheme="minorBidi"/>
          <w:color w:val="auto"/>
          <w:sz w:val="24"/>
          <w:szCs w:val="24"/>
          <w:lang w:val="en-US"/>
        </w:rPr>
      </w:pPr>
      <w:r w:rsidRPr="00941228">
        <w:rPr>
          <w:rFonts w:ascii="Times" w:hAnsi="Times"/>
          <w:sz w:val="24"/>
          <w:szCs w:val="24"/>
          <w:lang w:val="en-US"/>
        </w:rPr>
        <w:t>As held by the International Court of Justice in its Advisory Opinion on Western Sahara and the European Court of Justice</w:t>
      </w:r>
      <w:r w:rsidRPr="00941228">
        <w:rPr>
          <w:rStyle w:val="Fotnotereferanse"/>
          <w:rFonts w:ascii="Times" w:hAnsi="Times"/>
          <w:sz w:val="24"/>
          <w:szCs w:val="24"/>
          <w:lang w:val="en-US"/>
        </w:rPr>
        <w:footnoteReference w:id="7"/>
      </w:r>
      <w:r w:rsidRPr="00941228">
        <w:rPr>
          <w:rFonts w:ascii="Times" w:hAnsi="Times"/>
          <w:sz w:val="24"/>
          <w:szCs w:val="24"/>
          <w:lang w:val="en-US"/>
        </w:rPr>
        <w:t>, Western Sahara is not part of the Kingdom of Morocco, and Morocco is consequently exercising effective control over part of a foreign territory.</w:t>
      </w:r>
      <w:r w:rsidRPr="00941228">
        <w:rPr>
          <w:rFonts w:ascii="Times" w:hAnsi="Times"/>
          <w:sz w:val="24"/>
          <w:szCs w:val="24"/>
          <w:vertAlign w:val="superscript"/>
          <w:lang w:val="en-US"/>
        </w:rPr>
        <w:footnoteReference w:id="8"/>
      </w:r>
      <w:r w:rsidRPr="00941228">
        <w:rPr>
          <w:rFonts w:ascii="Times" w:hAnsi="Times"/>
          <w:sz w:val="24"/>
          <w:szCs w:val="24"/>
          <w:lang w:val="en-US"/>
        </w:rPr>
        <w:t xml:space="preserve"> Correspondingly, the fact that Western Sahara, at the time of the start of the occupation in 1975, was listed as a non-self-governing territory in course of </w:t>
      </w:r>
      <w:r w:rsidR="00367D9B" w:rsidRPr="00941228">
        <w:rPr>
          <w:rFonts w:ascii="Times" w:hAnsi="Times"/>
          <w:sz w:val="24"/>
          <w:szCs w:val="24"/>
          <w:lang w:val="en-US"/>
        </w:rPr>
        <w:t>decolonization</w:t>
      </w:r>
      <w:r w:rsidRPr="00941228">
        <w:rPr>
          <w:rFonts w:ascii="Times" w:hAnsi="Times"/>
          <w:sz w:val="24"/>
          <w:szCs w:val="24"/>
          <w:lang w:val="en-US"/>
        </w:rPr>
        <w:t xml:space="preserve"> under the administration of Spain renders the conflict an international armed conflict, as Morocco launched an invasion into a territory falling under the control of another “High Contracting Party”. The invasion was not immediately met with armed resistance from Spanish armed forces, in line with Fourth Geneva Convention </w:t>
      </w:r>
      <w:r w:rsidR="00E160C4" w:rsidRPr="00941228">
        <w:rPr>
          <w:rFonts w:ascii="Times" w:hAnsi="Times"/>
          <w:sz w:val="24"/>
          <w:szCs w:val="24"/>
          <w:lang w:val="en-US"/>
        </w:rPr>
        <w:t>(</w:t>
      </w:r>
      <w:proofErr w:type="spellStart"/>
      <w:r w:rsidR="00E160C4" w:rsidRPr="00941228">
        <w:rPr>
          <w:rFonts w:ascii="Times" w:hAnsi="Times"/>
          <w:sz w:val="24"/>
          <w:szCs w:val="24"/>
          <w:lang w:val="en-US"/>
        </w:rPr>
        <w:t>GCIV</w:t>
      </w:r>
      <w:proofErr w:type="spellEnd"/>
      <w:r w:rsidR="00E160C4" w:rsidRPr="00941228">
        <w:rPr>
          <w:rFonts w:ascii="Times" w:hAnsi="Times"/>
          <w:sz w:val="24"/>
          <w:szCs w:val="24"/>
          <w:lang w:val="en-US"/>
        </w:rPr>
        <w:t xml:space="preserve">) </w:t>
      </w:r>
      <w:r w:rsidRPr="00941228">
        <w:rPr>
          <w:rFonts w:ascii="Times" w:hAnsi="Times"/>
          <w:sz w:val="24"/>
          <w:szCs w:val="24"/>
          <w:lang w:val="en-US"/>
        </w:rPr>
        <w:t>Article 2 (2).</w:t>
      </w:r>
      <w:r w:rsidRPr="00941228">
        <w:rPr>
          <w:rFonts w:ascii="Times" w:hAnsi="Times"/>
          <w:sz w:val="24"/>
          <w:szCs w:val="24"/>
          <w:vertAlign w:val="superscript"/>
          <w:lang w:val="en-US"/>
        </w:rPr>
        <w:footnoteReference w:id="9"/>
      </w:r>
      <w:r w:rsidRPr="00941228">
        <w:rPr>
          <w:rFonts w:ascii="Times" w:hAnsi="Times"/>
          <w:sz w:val="24"/>
          <w:szCs w:val="24"/>
          <w:lang w:val="en-US"/>
        </w:rPr>
        <w:t xml:space="preserve"> In Western Sahara, “protected persons” are the people of Western Sahara, as they found themselves in the hands of an occupying power (Morocco) of which they are not nationals, as in accordance with Article 4 (1) of </w:t>
      </w:r>
      <w:proofErr w:type="spellStart"/>
      <w:r w:rsidRPr="00941228">
        <w:rPr>
          <w:rFonts w:ascii="Times" w:hAnsi="Times"/>
          <w:sz w:val="24"/>
          <w:szCs w:val="24"/>
          <w:lang w:val="en-US"/>
        </w:rPr>
        <w:t>GCIV</w:t>
      </w:r>
      <w:proofErr w:type="spellEnd"/>
      <w:r w:rsidRPr="00941228">
        <w:rPr>
          <w:rFonts w:ascii="Times" w:hAnsi="Times"/>
          <w:sz w:val="24"/>
          <w:szCs w:val="24"/>
          <w:lang w:val="en-US"/>
        </w:rPr>
        <w:t>.</w:t>
      </w:r>
    </w:p>
    <w:p w14:paraId="4AAE9C97" w14:textId="77777777" w:rsidR="00F21CA6" w:rsidRPr="00941228" w:rsidRDefault="00F21CA6" w:rsidP="00F21CA6">
      <w:pPr>
        <w:pStyle w:val="Listeavsnitt"/>
        <w:numPr>
          <w:ilvl w:val="0"/>
          <w:numId w:val="4"/>
        </w:numPr>
        <w:jc w:val="both"/>
        <w:rPr>
          <w:rFonts w:ascii="Times" w:hAnsi="Times"/>
          <w:color w:val="000000"/>
          <w:sz w:val="24"/>
          <w:szCs w:val="24"/>
          <w:lang w:val="en-US" w:eastAsia="pt-BR"/>
        </w:rPr>
      </w:pPr>
      <w:r w:rsidRPr="00941228">
        <w:rPr>
          <w:rFonts w:ascii="Times" w:hAnsi="Times"/>
          <w:color w:val="000000"/>
          <w:sz w:val="24"/>
          <w:szCs w:val="24"/>
          <w:lang w:val="en-US" w:eastAsia="pt-BR"/>
        </w:rPr>
        <w:t xml:space="preserve">As the Occupying Power, Morocco has de facto control both over most of the territory and the people living on their occupied land, who are deprived of their civil, political, economic, </w:t>
      </w:r>
      <w:proofErr w:type="gramStart"/>
      <w:r w:rsidRPr="00941228">
        <w:rPr>
          <w:rFonts w:ascii="Times" w:hAnsi="Times"/>
          <w:color w:val="000000"/>
          <w:sz w:val="24"/>
          <w:szCs w:val="24"/>
          <w:lang w:val="en-US" w:eastAsia="pt-BR"/>
        </w:rPr>
        <w:t>social</w:t>
      </w:r>
      <w:proofErr w:type="gramEnd"/>
      <w:r w:rsidRPr="00941228">
        <w:rPr>
          <w:rFonts w:ascii="Times" w:hAnsi="Times"/>
          <w:color w:val="000000"/>
          <w:sz w:val="24"/>
          <w:szCs w:val="24"/>
          <w:lang w:val="en-US" w:eastAsia="pt-BR"/>
        </w:rPr>
        <w:t xml:space="preserve"> and cultural rights. </w:t>
      </w:r>
      <w:r w:rsidRPr="00941228">
        <w:rPr>
          <w:rFonts w:ascii="Times" w:hAnsi="Times"/>
          <w:sz w:val="24"/>
          <w:szCs w:val="24"/>
          <w:lang w:val="en-US"/>
        </w:rPr>
        <w:t>As held by the International Court of Justice (“</w:t>
      </w:r>
      <w:proofErr w:type="spellStart"/>
      <w:r w:rsidRPr="00941228">
        <w:rPr>
          <w:rFonts w:ascii="Times" w:hAnsi="Times"/>
          <w:sz w:val="24"/>
          <w:szCs w:val="24"/>
          <w:lang w:val="en-US"/>
        </w:rPr>
        <w:t>ICJ</w:t>
      </w:r>
      <w:proofErr w:type="spellEnd"/>
      <w:r w:rsidRPr="00941228">
        <w:rPr>
          <w:rFonts w:ascii="Times" w:hAnsi="Times"/>
          <w:sz w:val="24"/>
          <w:szCs w:val="24"/>
          <w:lang w:val="en-US"/>
        </w:rPr>
        <w:t xml:space="preserve">”) in the Advisory Opinion on the Legal Consequences of the Construction of a Wall in the Occupied Palestinian Territory, the protection offered by human rights conventions does not cease in the case of armed conflict. Rather, the relationship between International Humanitarian Law and International Human Rights Law can result in three different outcomes: </w:t>
      </w:r>
      <w:r w:rsidRPr="00941228">
        <w:rPr>
          <w:rFonts w:ascii="Times" w:eastAsia="Times New Roman" w:hAnsi="Times" w:cs="Times New Roman"/>
          <w:sz w:val="24"/>
          <w:szCs w:val="24"/>
          <w:lang w:val="en-US"/>
        </w:rPr>
        <w:t xml:space="preserve">“some rights may be exclusively matters of international humanitarian law; others may be exclusively matters of human rights law; yet others may be matters of both these branches of international law”, whereas human rights law serves as </w:t>
      </w:r>
      <w:r w:rsidRPr="00941228">
        <w:rPr>
          <w:rFonts w:ascii="Times" w:eastAsia="Times New Roman" w:hAnsi="Times" w:cs="Times New Roman"/>
          <w:i/>
          <w:iCs/>
          <w:sz w:val="24"/>
          <w:szCs w:val="24"/>
          <w:lang w:val="en-US"/>
        </w:rPr>
        <w:t xml:space="preserve">lex </w:t>
      </w:r>
      <w:proofErr w:type="spellStart"/>
      <w:r w:rsidRPr="00941228">
        <w:rPr>
          <w:rFonts w:ascii="Times" w:eastAsia="Times New Roman" w:hAnsi="Times" w:cs="Times New Roman"/>
          <w:i/>
          <w:iCs/>
          <w:sz w:val="24"/>
          <w:szCs w:val="24"/>
          <w:lang w:val="en-US"/>
        </w:rPr>
        <w:t>generalis</w:t>
      </w:r>
      <w:proofErr w:type="spellEnd"/>
      <w:r w:rsidRPr="00941228">
        <w:rPr>
          <w:rFonts w:ascii="Times" w:eastAsia="Times New Roman" w:hAnsi="Times" w:cs="Times New Roman"/>
          <w:i/>
          <w:iCs/>
          <w:sz w:val="24"/>
          <w:szCs w:val="24"/>
          <w:lang w:val="en-US"/>
        </w:rPr>
        <w:t xml:space="preserve">, </w:t>
      </w:r>
      <w:r w:rsidRPr="00941228">
        <w:rPr>
          <w:rFonts w:ascii="Times" w:eastAsia="Times New Roman" w:hAnsi="Times" w:cs="Times New Roman"/>
          <w:sz w:val="24"/>
          <w:szCs w:val="24"/>
          <w:lang w:val="en-US"/>
        </w:rPr>
        <w:t xml:space="preserve">and international humanitarian law as </w:t>
      </w:r>
      <w:r w:rsidRPr="00941228">
        <w:rPr>
          <w:rFonts w:ascii="Times" w:eastAsia="Times New Roman" w:hAnsi="Times" w:cs="Times New Roman"/>
          <w:i/>
          <w:iCs/>
          <w:sz w:val="24"/>
          <w:szCs w:val="24"/>
          <w:lang w:val="en-US"/>
        </w:rPr>
        <w:t xml:space="preserve">lex </w:t>
      </w:r>
      <w:proofErr w:type="spellStart"/>
      <w:r w:rsidRPr="00941228">
        <w:rPr>
          <w:rFonts w:ascii="Times" w:eastAsia="Times New Roman" w:hAnsi="Times" w:cs="Times New Roman"/>
          <w:i/>
          <w:iCs/>
          <w:sz w:val="24"/>
          <w:szCs w:val="24"/>
          <w:lang w:val="en-US"/>
        </w:rPr>
        <w:t>specialis</w:t>
      </w:r>
      <w:proofErr w:type="spellEnd"/>
      <w:r w:rsidRPr="00941228">
        <w:rPr>
          <w:rFonts w:ascii="Times" w:eastAsia="Times New Roman" w:hAnsi="Times" w:cs="Times New Roman"/>
          <w:i/>
          <w:iCs/>
          <w:sz w:val="24"/>
          <w:szCs w:val="24"/>
          <w:lang w:val="en-US"/>
        </w:rPr>
        <w:t>.</w:t>
      </w:r>
      <w:r w:rsidRPr="00941228">
        <w:rPr>
          <w:rStyle w:val="Fotnotereferanse"/>
          <w:rFonts w:ascii="Times" w:hAnsi="Times"/>
          <w:sz w:val="24"/>
          <w:szCs w:val="24"/>
          <w:lang w:val="en-US"/>
        </w:rPr>
        <w:footnoteReference w:id="10"/>
      </w:r>
      <w:r w:rsidRPr="00941228">
        <w:rPr>
          <w:rFonts w:ascii="Times" w:eastAsia="Times New Roman" w:hAnsi="Times" w:cs="Times New Roman"/>
          <w:i/>
          <w:iCs/>
          <w:sz w:val="24"/>
          <w:szCs w:val="24"/>
          <w:lang w:val="en-US"/>
        </w:rPr>
        <w:t xml:space="preserve"> </w:t>
      </w:r>
    </w:p>
    <w:p w14:paraId="27BA1995" w14:textId="77777777" w:rsidR="00F21CA6" w:rsidRPr="00941228" w:rsidRDefault="00F21CA6" w:rsidP="00F21CA6">
      <w:pPr>
        <w:pStyle w:val="Listeavsnitt"/>
        <w:numPr>
          <w:ilvl w:val="0"/>
          <w:numId w:val="4"/>
        </w:numPr>
        <w:jc w:val="both"/>
        <w:rPr>
          <w:rFonts w:ascii="Times" w:hAnsi="Times" w:cs="Times"/>
          <w:sz w:val="24"/>
          <w:szCs w:val="24"/>
          <w:lang w:val="en-US"/>
        </w:rPr>
      </w:pPr>
      <w:r w:rsidRPr="00941228">
        <w:rPr>
          <w:rFonts w:ascii="Times" w:hAnsi="Times" w:cs="Times"/>
          <w:sz w:val="24"/>
          <w:szCs w:val="24"/>
          <w:lang w:val="en-US"/>
        </w:rPr>
        <w:t xml:space="preserve">The continued colonial domination, occupation and illegal annexation of Western Sahara constitutes a violation of the legal principle prohibiting the acquisition of territory </w:t>
      </w:r>
      <w:proofErr w:type="gramStart"/>
      <w:r w:rsidRPr="00941228">
        <w:rPr>
          <w:rFonts w:ascii="Times" w:hAnsi="Times" w:cs="Times"/>
          <w:sz w:val="24"/>
          <w:szCs w:val="24"/>
          <w:lang w:val="en-US"/>
        </w:rPr>
        <w:t>by the use of</w:t>
      </w:r>
      <w:proofErr w:type="gramEnd"/>
      <w:r w:rsidRPr="00941228">
        <w:rPr>
          <w:rFonts w:ascii="Times" w:hAnsi="Times" w:cs="Times"/>
          <w:sz w:val="24"/>
          <w:szCs w:val="24"/>
          <w:lang w:val="en-US"/>
        </w:rPr>
        <w:t xml:space="preserve"> force. Similarly, the illegal and continued annexation of Western Sahara constitutes a breach of the right to self-determination for the people of Western Sahara. As confirmed by the UN General Assembly (UN GA 75/173), self</w:t>
      </w:r>
      <w:r w:rsidRPr="00941228">
        <w:rPr>
          <w:rFonts w:ascii="Cambria Math" w:hAnsi="Cambria Math" w:cs="Cambria Math"/>
          <w:sz w:val="24"/>
          <w:szCs w:val="24"/>
          <w:lang w:val="en-US"/>
        </w:rPr>
        <w:t>‑</w:t>
      </w:r>
      <w:r w:rsidRPr="00941228">
        <w:rPr>
          <w:rFonts w:ascii="Times" w:hAnsi="Times" w:cs="Times"/>
          <w:sz w:val="24"/>
          <w:szCs w:val="24"/>
          <w:lang w:val="en-US"/>
        </w:rPr>
        <w:t>determination is a fundamental condition for the guarantee and observance of human rights. Violations witnessed must be understood as intertwined with the long-term continued occupation and the denial of the right to self-determination.</w:t>
      </w:r>
      <w:r w:rsidRPr="00941228">
        <w:rPr>
          <w:rFonts w:ascii="Times" w:hAnsi="Times"/>
          <w:sz w:val="24"/>
          <w:szCs w:val="24"/>
          <w:vertAlign w:val="superscript"/>
          <w:lang w:val="en-US"/>
        </w:rPr>
        <w:footnoteReference w:id="11"/>
      </w:r>
    </w:p>
    <w:p w14:paraId="297442F8" w14:textId="55898ADB" w:rsidR="00F21CA6" w:rsidRPr="00941228" w:rsidRDefault="00F21CA6" w:rsidP="00F21CA6">
      <w:pPr>
        <w:pStyle w:val="Listeavsnitt"/>
        <w:numPr>
          <w:ilvl w:val="0"/>
          <w:numId w:val="4"/>
        </w:numPr>
        <w:jc w:val="both"/>
        <w:rPr>
          <w:rFonts w:ascii="Times" w:eastAsia="Times New Roman" w:hAnsi="Times" w:cs="Times New Roman"/>
          <w:sz w:val="24"/>
          <w:szCs w:val="24"/>
          <w:lang w:val="en-US"/>
        </w:rPr>
      </w:pPr>
      <w:r w:rsidRPr="00941228">
        <w:rPr>
          <w:rFonts w:ascii="Times" w:hAnsi="Times" w:cs="Times"/>
          <w:sz w:val="24"/>
          <w:szCs w:val="24"/>
          <w:lang w:val="en-US"/>
        </w:rPr>
        <w:t xml:space="preserve">The right to self-determination is to be regarded as a norm </w:t>
      </w:r>
      <w:proofErr w:type="spellStart"/>
      <w:r w:rsidRPr="00941228">
        <w:rPr>
          <w:rFonts w:ascii="Times" w:hAnsi="Times" w:cs="Times"/>
          <w:i/>
          <w:iCs/>
          <w:sz w:val="24"/>
          <w:szCs w:val="24"/>
          <w:lang w:val="en-US"/>
        </w:rPr>
        <w:t>erga</w:t>
      </w:r>
      <w:proofErr w:type="spellEnd"/>
      <w:r w:rsidRPr="00941228">
        <w:rPr>
          <w:rFonts w:ascii="Times" w:hAnsi="Times" w:cs="Times"/>
          <w:i/>
          <w:iCs/>
          <w:sz w:val="24"/>
          <w:szCs w:val="24"/>
          <w:lang w:val="en-US"/>
        </w:rPr>
        <w:t xml:space="preserve"> omnes, </w:t>
      </w:r>
      <w:r w:rsidRPr="00941228">
        <w:rPr>
          <w:rFonts w:ascii="Times" w:hAnsi="Times" w:cs="Times"/>
          <w:sz w:val="24"/>
          <w:szCs w:val="24"/>
          <w:lang w:val="en-US"/>
        </w:rPr>
        <w:t xml:space="preserve">wherein all states are under an obligation not to recognize the illegal situation resulting from the breach of an obligation </w:t>
      </w:r>
      <w:proofErr w:type="spellStart"/>
      <w:r w:rsidRPr="00941228">
        <w:rPr>
          <w:rFonts w:ascii="Times" w:hAnsi="Times" w:cs="Times"/>
          <w:i/>
          <w:iCs/>
          <w:sz w:val="24"/>
          <w:szCs w:val="24"/>
          <w:lang w:val="en-US"/>
        </w:rPr>
        <w:t>erga</w:t>
      </w:r>
      <w:proofErr w:type="spellEnd"/>
      <w:r w:rsidRPr="00941228">
        <w:rPr>
          <w:rFonts w:ascii="Times" w:hAnsi="Times" w:cs="Times"/>
          <w:i/>
          <w:iCs/>
          <w:sz w:val="24"/>
          <w:szCs w:val="24"/>
          <w:lang w:val="en-US"/>
        </w:rPr>
        <w:t xml:space="preserve"> omnes. </w:t>
      </w:r>
      <w:r w:rsidRPr="00941228">
        <w:rPr>
          <w:rFonts w:ascii="Times" w:hAnsi="Times" w:cs="Times"/>
          <w:sz w:val="24"/>
          <w:szCs w:val="24"/>
          <w:lang w:val="en-US"/>
        </w:rPr>
        <w:t xml:space="preserve">Moreover, the right to self-determination is to be regarded as a </w:t>
      </w:r>
      <w:r w:rsidRPr="00941228">
        <w:rPr>
          <w:rFonts w:ascii="Times" w:hAnsi="Times" w:cs="Times"/>
          <w:i/>
          <w:iCs/>
          <w:sz w:val="24"/>
          <w:szCs w:val="24"/>
          <w:lang w:val="en-US"/>
        </w:rPr>
        <w:t xml:space="preserve">jus cogens </w:t>
      </w:r>
      <w:r w:rsidRPr="00941228">
        <w:rPr>
          <w:rFonts w:ascii="Times" w:hAnsi="Times" w:cs="Times"/>
          <w:sz w:val="24"/>
          <w:szCs w:val="24"/>
          <w:lang w:val="en-US"/>
        </w:rPr>
        <w:t xml:space="preserve">rule and is as such binding on the </w:t>
      </w:r>
      <w:r w:rsidR="00FD12BE" w:rsidRPr="00941228">
        <w:rPr>
          <w:rFonts w:ascii="Times" w:hAnsi="Times" w:cs="Times"/>
          <w:sz w:val="24"/>
          <w:szCs w:val="24"/>
          <w:lang w:val="en-US"/>
        </w:rPr>
        <w:t>UN</w:t>
      </w:r>
      <w:r w:rsidRPr="00941228">
        <w:rPr>
          <w:rFonts w:ascii="Times" w:hAnsi="Times" w:cs="Times"/>
          <w:sz w:val="24"/>
          <w:szCs w:val="24"/>
          <w:lang w:val="en-US"/>
        </w:rPr>
        <w:t xml:space="preserve"> as authoritative interpretation of the Charter's norms. </w:t>
      </w:r>
    </w:p>
    <w:p w14:paraId="3B7D0EFB" w14:textId="3B8C18C9" w:rsidR="00CA22E5" w:rsidRPr="00941228" w:rsidRDefault="00CA22E5" w:rsidP="3F6BFDCB">
      <w:pPr>
        <w:pStyle w:val="Listeavsnitt"/>
        <w:ind w:left="360"/>
        <w:rPr>
          <w:rFonts w:ascii="Times" w:eastAsia="Times New Roman" w:hAnsi="Times" w:cs="Times New Roman"/>
          <w:lang w:val="en-US"/>
        </w:rPr>
      </w:pPr>
    </w:p>
    <w:p w14:paraId="61FCE1EE" w14:textId="00724CBF" w:rsidR="00CA22E5" w:rsidRPr="00941228" w:rsidRDefault="00805001" w:rsidP="7674BB4D">
      <w:pPr>
        <w:pStyle w:val="Listeavsnitt"/>
        <w:ind w:left="0"/>
        <w:rPr>
          <w:rStyle w:val="Overskrift1Tegn"/>
          <w:rFonts w:ascii="Times" w:eastAsia="Times New Roman" w:hAnsi="Times" w:cs="Times New Roman"/>
          <w:color w:val="auto"/>
          <w:lang w:val="en-US"/>
        </w:rPr>
      </w:pPr>
      <w:r>
        <w:rPr>
          <w:rStyle w:val="Overskrift1Tegn"/>
          <w:rFonts w:ascii="Times" w:eastAsia="Times New Roman" w:hAnsi="Times" w:cs="Times New Roman"/>
          <w:color w:val="auto"/>
          <w:lang w:val="en-US"/>
        </w:rPr>
        <w:t>4</w:t>
      </w:r>
      <w:r w:rsidR="3F6BFDCB" w:rsidRPr="00941228">
        <w:rPr>
          <w:rFonts w:ascii="Times" w:hAnsi="Times"/>
          <w:lang w:val="en-US"/>
        </w:rPr>
        <w:tab/>
      </w:r>
      <w:r w:rsidR="7674BB4D" w:rsidRPr="00941228">
        <w:rPr>
          <w:rStyle w:val="Overskrift1Tegn"/>
          <w:rFonts w:ascii="Times" w:eastAsia="Times New Roman" w:hAnsi="Times" w:cs="Times New Roman"/>
          <w:color w:val="auto"/>
          <w:lang w:val="en-US"/>
        </w:rPr>
        <w:t xml:space="preserve">Western Sahara and racial discrimination </w:t>
      </w:r>
    </w:p>
    <w:p w14:paraId="6032A496" w14:textId="13FD9C22" w:rsidR="00CA22E5" w:rsidRPr="00DD46C8" w:rsidRDefault="00CA22E5" w:rsidP="7674BB4D">
      <w:pPr>
        <w:pStyle w:val="Listeavsnitt"/>
        <w:ind w:left="0"/>
        <w:rPr>
          <w:rStyle w:val="Overskrift1Tegn"/>
          <w:rFonts w:ascii="Times" w:eastAsia="Times New Roman" w:hAnsi="Times" w:cs="Times New Roman"/>
          <w:color w:val="auto"/>
          <w:sz w:val="24"/>
          <w:szCs w:val="24"/>
          <w:lang w:val="en-US"/>
        </w:rPr>
      </w:pPr>
    </w:p>
    <w:p w14:paraId="6307AFF0" w14:textId="0B1107A5" w:rsidR="00F11E13" w:rsidRPr="00941228" w:rsidRDefault="00805001" w:rsidP="00F11E13">
      <w:pPr>
        <w:pStyle w:val="Listeavsnitt"/>
        <w:ind w:left="0"/>
        <w:rPr>
          <w:rStyle w:val="Overskrift1Tegn"/>
          <w:rFonts w:ascii="Times" w:eastAsia="Times New Roman" w:hAnsi="Times" w:cs="Times New Roman"/>
          <w:i/>
          <w:iCs/>
          <w:color w:val="auto"/>
          <w:sz w:val="24"/>
          <w:szCs w:val="24"/>
          <w:lang w:val="en-US"/>
        </w:rPr>
      </w:pPr>
      <w:r>
        <w:rPr>
          <w:rStyle w:val="Hyperkobling"/>
          <w:rFonts w:ascii="Times" w:eastAsia="Times New Roman" w:hAnsi="Times" w:cs="Times New Roman"/>
          <w:i/>
          <w:iCs/>
          <w:color w:val="auto"/>
          <w:sz w:val="24"/>
          <w:szCs w:val="24"/>
          <w:u w:val="none"/>
          <w:lang w:val="en-US"/>
        </w:rPr>
        <w:t>4</w:t>
      </w:r>
      <w:r w:rsidR="00E20746" w:rsidRPr="00941228">
        <w:rPr>
          <w:rStyle w:val="Hyperkobling"/>
          <w:rFonts w:ascii="Times" w:eastAsia="Times New Roman" w:hAnsi="Times" w:cs="Times New Roman"/>
          <w:i/>
          <w:iCs/>
          <w:color w:val="auto"/>
          <w:sz w:val="24"/>
          <w:szCs w:val="24"/>
          <w:u w:val="none"/>
          <w:lang w:val="en-US"/>
        </w:rPr>
        <w:t>.1</w:t>
      </w:r>
      <w:r w:rsidR="00CE231D" w:rsidRPr="00941228">
        <w:rPr>
          <w:rStyle w:val="Hyperkobling"/>
          <w:rFonts w:ascii="Times" w:eastAsia="Times New Roman" w:hAnsi="Times" w:cs="Times New Roman"/>
          <w:i/>
          <w:iCs/>
          <w:color w:val="auto"/>
          <w:sz w:val="24"/>
          <w:szCs w:val="24"/>
          <w:u w:val="none"/>
          <w:lang w:val="en-US"/>
        </w:rPr>
        <w:t xml:space="preserve"> </w:t>
      </w:r>
      <w:r w:rsidR="00CE231D" w:rsidRPr="00941228">
        <w:rPr>
          <w:rFonts w:ascii="Times" w:hAnsi="Times"/>
          <w:i/>
          <w:iCs/>
          <w:sz w:val="24"/>
          <w:szCs w:val="24"/>
          <w:lang w:val="en-US"/>
        </w:rPr>
        <w:tab/>
      </w:r>
      <w:r w:rsidR="00F11E13" w:rsidRPr="00941228">
        <w:rPr>
          <w:rFonts w:ascii="Times" w:eastAsia="Times New Roman" w:hAnsi="Times" w:cs="Times New Roman"/>
          <w:i/>
          <w:iCs/>
          <w:sz w:val="24"/>
          <w:szCs w:val="24"/>
          <w:lang w:val="en-US"/>
        </w:rPr>
        <w:t xml:space="preserve">Introduction </w:t>
      </w:r>
    </w:p>
    <w:p w14:paraId="38F5642D" w14:textId="77777777" w:rsidR="00F11E13" w:rsidRPr="00CD1180" w:rsidRDefault="00F11E13" w:rsidP="00F11E13">
      <w:pPr>
        <w:pStyle w:val="Listeavsnitt"/>
        <w:ind w:left="0"/>
        <w:rPr>
          <w:rStyle w:val="Overskrift1Tegn"/>
          <w:rFonts w:ascii="Times" w:eastAsia="Times New Roman" w:hAnsi="Times" w:cs="Times New Roman"/>
          <w:color w:val="auto"/>
          <w:sz w:val="24"/>
          <w:szCs w:val="24"/>
          <w:lang w:val="en-US"/>
        </w:rPr>
      </w:pPr>
    </w:p>
    <w:p w14:paraId="4BDA2093" w14:textId="77777777" w:rsidR="001D07DB" w:rsidRPr="00941228" w:rsidRDefault="00F11E13" w:rsidP="00CE231D">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As the Occupying Power, Morocco has de facto control both over most of the territory and the people living on their occupied land, who are deprived of their civil, political, economic, </w:t>
      </w:r>
      <w:proofErr w:type="gramStart"/>
      <w:r w:rsidRPr="00941228">
        <w:rPr>
          <w:rFonts w:ascii="Times" w:eastAsia="Times New Roman" w:hAnsi="Times" w:cs="Times New Roman"/>
          <w:sz w:val="24"/>
          <w:szCs w:val="24"/>
          <w:lang w:val="en-US"/>
        </w:rPr>
        <w:t>social</w:t>
      </w:r>
      <w:proofErr w:type="gramEnd"/>
      <w:r w:rsidRPr="00941228">
        <w:rPr>
          <w:rFonts w:ascii="Times" w:eastAsia="Times New Roman" w:hAnsi="Times" w:cs="Times New Roman"/>
          <w:sz w:val="24"/>
          <w:szCs w:val="24"/>
          <w:lang w:val="en-US"/>
        </w:rPr>
        <w:t xml:space="preserve"> and cultural rights. The continued occupation of the non-self-governing territory of Western Sahara with the aim of annexing the territory and the denial of the right to self-determination for its people constitutes a State led policy culminating in a system of discriminatory measures targeting the people of Western Sahara (Saharawis), violating Article 3 of the </w:t>
      </w:r>
      <w:proofErr w:type="spellStart"/>
      <w:r w:rsidRPr="00941228">
        <w:rPr>
          <w:rFonts w:ascii="Times" w:eastAsia="Times New Roman" w:hAnsi="Times" w:cs="Times New Roman"/>
          <w:sz w:val="24"/>
          <w:szCs w:val="24"/>
          <w:lang w:val="en-US"/>
        </w:rPr>
        <w:t>ICERD</w:t>
      </w:r>
      <w:proofErr w:type="spellEnd"/>
      <w:r w:rsidRPr="00941228">
        <w:rPr>
          <w:rStyle w:val="Fotnotereferanse"/>
          <w:rFonts w:ascii="Times" w:eastAsia="Times New Roman" w:hAnsi="Times" w:cs="Times New Roman"/>
          <w:sz w:val="24"/>
          <w:szCs w:val="24"/>
          <w:lang w:val="en-US"/>
        </w:rPr>
        <w:footnoteReference w:id="12"/>
      </w:r>
      <w:r w:rsidRPr="00941228">
        <w:rPr>
          <w:rFonts w:ascii="Times" w:eastAsia="Times New Roman" w:hAnsi="Times" w:cs="Times New Roman"/>
          <w:sz w:val="24"/>
          <w:szCs w:val="24"/>
          <w:lang w:val="en-US"/>
        </w:rPr>
        <w:t xml:space="preserve">. </w:t>
      </w:r>
    </w:p>
    <w:p w14:paraId="3910F1F5" w14:textId="442C91B5" w:rsidR="00F11E13" w:rsidRPr="00941228" w:rsidRDefault="00144FFD" w:rsidP="00CE231D">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Saharawis</w:t>
      </w:r>
      <w:r w:rsidR="004853D5" w:rsidRPr="00941228">
        <w:rPr>
          <w:rFonts w:ascii="Times" w:eastAsia="Times New Roman" w:hAnsi="Times" w:cs="Times New Roman"/>
          <w:sz w:val="24"/>
          <w:szCs w:val="24"/>
          <w:lang w:val="en-US"/>
        </w:rPr>
        <w:t xml:space="preserve"> </w:t>
      </w:r>
      <w:r w:rsidR="00F11E13" w:rsidRPr="00941228">
        <w:rPr>
          <w:rFonts w:ascii="Times" w:eastAsia="Times New Roman" w:hAnsi="Times" w:cs="Times New Roman"/>
          <w:sz w:val="24"/>
          <w:szCs w:val="24"/>
          <w:lang w:val="en-US"/>
        </w:rPr>
        <w:t xml:space="preserve">from Western Sahara </w:t>
      </w:r>
      <w:r w:rsidR="166B124E" w:rsidRPr="00941228">
        <w:rPr>
          <w:rFonts w:ascii="Times" w:eastAsia="Times New Roman" w:hAnsi="Times" w:cs="Times New Roman"/>
          <w:sz w:val="24"/>
          <w:szCs w:val="24"/>
          <w:lang w:val="en-US"/>
        </w:rPr>
        <w:t>are</w:t>
      </w:r>
      <w:r w:rsidR="00F11E13" w:rsidRPr="00941228">
        <w:rPr>
          <w:rFonts w:ascii="Times" w:eastAsia="Times New Roman" w:hAnsi="Times" w:cs="Times New Roman"/>
          <w:sz w:val="24"/>
          <w:szCs w:val="24"/>
          <w:lang w:val="en-US"/>
        </w:rPr>
        <w:t xml:space="preserve"> targeted by the State and discriminated against in response to being Saharawis (</w:t>
      </w:r>
      <w:r w:rsidR="166B124E" w:rsidRPr="00941228">
        <w:rPr>
          <w:rFonts w:ascii="Times" w:eastAsia="Times New Roman" w:hAnsi="Times" w:cs="Times New Roman"/>
          <w:sz w:val="24"/>
          <w:szCs w:val="24"/>
          <w:lang w:val="en-US"/>
        </w:rPr>
        <w:t xml:space="preserve">for their </w:t>
      </w:r>
      <w:r w:rsidR="00F11E13" w:rsidRPr="00941228">
        <w:rPr>
          <w:rFonts w:ascii="Times" w:eastAsia="Times New Roman" w:hAnsi="Times" w:cs="Times New Roman"/>
          <w:sz w:val="24"/>
          <w:szCs w:val="24"/>
          <w:lang w:val="en-US"/>
        </w:rPr>
        <w:t>race) and their support for the right to self-determination (their political opinion)</w:t>
      </w:r>
      <w:r w:rsidR="00F11E13" w:rsidRPr="00941228">
        <w:rPr>
          <w:rStyle w:val="Fotnotereferanse"/>
          <w:rFonts w:ascii="Times" w:eastAsia="Times New Roman" w:hAnsi="Times" w:cs="Times New Roman"/>
          <w:sz w:val="24"/>
          <w:szCs w:val="24"/>
          <w:lang w:val="en-US"/>
        </w:rPr>
        <w:footnoteReference w:id="13"/>
      </w:r>
      <w:r w:rsidR="00F11E13" w:rsidRPr="00941228">
        <w:rPr>
          <w:rFonts w:ascii="Times" w:eastAsia="Times New Roman" w:hAnsi="Times" w:cs="Times New Roman"/>
          <w:sz w:val="24"/>
          <w:szCs w:val="24"/>
          <w:lang w:val="en-US"/>
        </w:rPr>
        <w:t>. In Western Sahara, these two factors are inherently intertwined, as Saharawis are entitled to the right to self-determination, having since 1975 been placed under colonial domination and occupation by a State denying the people its right to self-determination</w:t>
      </w:r>
      <w:r w:rsidR="001D07DB" w:rsidRPr="00941228">
        <w:rPr>
          <w:rFonts w:ascii="Times" w:eastAsia="Times New Roman" w:hAnsi="Times" w:cs="Times New Roman"/>
          <w:sz w:val="24"/>
          <w:szCs w:val="24"/>
          <w:lang w:val="en-US"/>
        </w:rPr>
        <w:t xml:space="preserve"> and the very notion of the existence of Saharawis from Western Sahara. </w:t>
      </w:r>
    </w:p>
    <w:p w14:paraId="75032FD9" w14:textId="3F9C4DC3" w:rsidR="00B95171" w:rsidRPr="00941228" w:rsidRDefault="00F11E13" w:rsidP="00CE231D">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Upon the occupation of the territory, in 1975 and 1979, Morocco proceeded to integrate and annex Western Sahara into its territory, </w:t>
      </w:r>
      <w:proofErr w:type="gramStart"/>
      <w:r w:rsidRPr="00941228">
        <w:rPr>
          <w:rFonts w:ascii="Times" w:eastAsia="Times New Roman" w:hAnsi="Times" w:cs="Times New Roman"/>
          <w:sz w:val="24"/>
          <w:szCs w:val="24"/>
          <w:lang w:val="en-US"/>
        </w:rPr>
        <w:t>in order to</w:t>
      </w:r>
      <w:proofErr w:type="gramEnd"/>
      <w:r w:rsidRPr="00941228">
        <w:rPr>
          <w:rFonts w:ascii="Times" w:eastAsia="Times New Roman" w:hAnsi="Times" w:cs="Times New Roman"/>
          <w:sz w:val="24"/>
          <w:szCs w:val="24"/>
          <w:lang w:val="en-US"/>
        </w:rPr>
        <w:t xml:space="preserve"> turn Western Sahara into the “Moroccan Sahara”. The annexation of the territory entails that Morocco controls Western Sahara as if it was a part of Morocco </w:t>
      </w:r>
      <w:r w:rsidR="004853D5" w:rsidRPr="00941228">
        <w:rPr>
          <w:rFonts w:ascii="Times" w:eastAsia="Times New Roman" w:hAnsi="Times" w:cs="Times New Roman"/>
          <w:sz w:val="24"/>
          <w:szCs w:val="24"/>
          <w:lang w:val="en-US"/>
        </w:rPr>
        <w:t>proper and</w:t>
      </w:r>
      <w:r w:rsidRPr="00941228">
        <w:rPr>
          <w:rFonts w:ascii="Times" w:eastAsia="Times New Roman" w:hAnsi="Times" w:cs="Times New Roman"/>
          <w:sz w:val="24"/>
          <w:szCs w:val="24"/>
          <w:lang w:val="en-US"/>
        </w:rPr>
        <w:t xml:space="preserve"> administers Western Sahara as </w:t>
      </w:r>
      <w:r w:rsidR="008940A2" w:rsidRPr="00941228">
        <w:rPr>
          <w:rFonts w:ascii="Times" w:eastAsia="Times New Roman" w:hAnsi="Times" w:cs="Times New Roman"/>
          <w:sz w:val="24"/>
          <w:szCs w:val="24"/>
          <w:lang w:val="en-US"/>
        </w:rPr>
        <w:t>if it had sovereignty over it</w:t>
      </w:r>
      <w:r w:rsidR="00671D59" w:rsidRPr="00941228">
        <w:rPr>
          <w:rFonts w:ascii="Times" w:eastAsia="Times New Roman" w:hAnsi="Times" w:cs="Times New Roman"/>
          <w:sz w:val="24"/>
          <w:szCs w:val="24"/>
          <w:lang w:val="en-US"/>
        </w:rPr>
        <w:t xml:space="preserve">, </w:t>
      </w:r>
      <w:r w:rsidRPr="00941228">
        <w:rPr>
          <w:rFonts w:ascii="Times" w:eastAsia="Times New Roman" w:hAnsi="Times" w:cs="Times New Roman"/>
          <w:sz w:val="24"/>
          <w:szCs w:val="24"/>
          <w:lang w:val="en-US"/>
        </w:rPr>
        <w:t xml:space="preserve">both by national legislation and in </w:t>
      </w:r>
      <w:r w:rsidR="004853D5" w:rsidRPr="00941228">
        <w:rPr>
          <w:rFonts w:ascii="Times" w:eastAsia="Times New Roman" w:hAnsi="Times" w:cs="Times New Roman"/>
          <w:sz w:val="24"/>
          <w:szCs w:val="24"/>
          <w:lang w:val="en-US"/>
        </w:rPr>
        <w:t xml:space="preserve">regional and </w:t>
      </w:r>
      <w:r w:rsidRPr="00941228">
        <w:rPr>
          <w:rFonts w:ascii="Times" w:eastAsia="Times New Roman" w:hAnsi="Times" w:cs="Times New Roman"/>
          <w:sz w:val="24"/>
          <w:szCs w:val="24"/>
          <w:lang w:val="en-US"/>
        </w:rPr>
        <w:t>international relationships. The Saharan policy of the Moroccan State, forming “The Moroccan Sahara”, was embedded in a “projection of Morocco expanding its empire towards the west and south”,</w:t>
      </w:r>
      <w:r w:rsidRPr="00941228">
        <w:rPr>
          <w:rStyle w:val="Fotnotereferanse"/>
          <w:rFonts w:ascii="Times" w:eastAsia="Times New Roman" w:hAnsi="Times" w:cs="Times New Roman"/>
          <w:sz w:val="24"/>
          <w:szCs w:val="24"/>
          <w:lang w:val="en-US"/>
        </w:rPr>
        <w:footnoteReference w:id="14"/>
      </w:r>
      <w:r w:rsidRPr="00941228">
        <w:rPr>
          <w:rFonts w:ascii="Times" w:eastAsia="Times New Roman" w:hAnsi="Times" w:cs="Times New Roman"/>
          <w:sz w:val="24"/>
          <w:szCs w:val="24"/>
          <w:lang w:val="en-US"/>
        </w:rPr>
        <w:t xml:space="preserve"> </w:t>
      </w:r>
      <w:proofErr w:type="gramStart"/>
      <w:r w:rsidRPr="00941228">
        <w:rPr>
          <w:rFonts w:ascii="Times" w:eastAsia="Times New Roman" w:hAnsi="Times" w:cs="Times New Roman"/>
          <w:sz w:val="24"/>
          <w:szCs w:val="24"/>
          <w:lang w:val="en-US"/>
        </w:rPr>
        <w:t>in order to</w:t>
      </w:r>
      <w:proofErr w:type="gramEnd"/>
      <w:r w:rsidRPr="00941228">
        <w:rPr>
          <w:rFonts w:ascii="Times" w:eastAsia="Times New Roman" w:hAnsi="Times" w:cs="Times New Roman"/>
          <w:sz w:val="24"/>
          <w:szCs w:val="24"/>
          <w:lang w:val="en-US"/>
        </w:rPr>
        <w:t xml:space="preserve"> gain support for the King´s leadership and to “</w:t>
      </w:r>
      <w:proofErr w:type="spellStart"/>
      <w:r w:rsidRPr="00941228">
        <w:rPr>
          <w:rFonts w:ascii="Times" w:eastAsia="Times New Roman" w:hAnsi="Times" w:cs="Times New Roman"/>
          <w:sz w:val="24"/>
          <w:szCs w:val="24"/>
          <w:lang w:val="en-US"/>
        </w:rPr>
        <w:t>legitimise</w:t>
      </w:r>
      <w:proofErr w:type="spellEnd"/>
      <w:r w:rsidRPr="00941228">
        <w:rPr>
          <w:rFonts w:ascii="Times" w:eastAsia="Times New Roman" w:hAnsi="Times" w:cs="Times New Roman"/>
          <w:sz w:val="24"/>
          <w:szCs w:val="24"/>
          <w:lang w:val="en-US"/>
        </w:rPr>
        <w:t xml:space="preserve"> the royal power.”</w:t>
      </w:r>
      <w:r w:rsidRPr="00941228">
        <w:rPr>
          <w:rStyle w:val="Fotnotereferanse"/>
          <w:rFonts w:ascii="Times" w:eastAsia="Times New Roman" w:hAnsi="Times" w:cs="Times New Roman"/>
          <w:sz w:val="24"/>
          <w:szCs w:val="24"/>
          <w:lang w:val="en-US"/>
        </w:rPr>
        <w:t xml:space="preserve"> </w:t>
      </w:r>
      <w:r w:rsidRPr="00941228">
        <w:rPr>
          <w:rStyle w:val="Fotnotereferanse"/>
          <w:rFonts w:ascii="Times" w:eastAsia="Times New Roman" w:hAnsi="Times" w:cs="Times New Roman"/>
          <w:sz w:val="24"/>
          <w:szCs w:val="24"/>
          <w:lang w:val="en-US"/>
        </w:rPr>
        <w:footnoteReference w:id="15"/>
      </w:r>
      <w:r w:rsidRPr="00941228">
        <w:rPr>
          <w:rFonts w:ascii="Times" w:eastAsia="Times New Roman" w:hAnsi="Times" w:cs="Times New Roman"/>
          <w:sz w:val="24"/>
          <w:szCs w:val="24"/>
          <w:lang w:val="en-US"/>
        </w:rPr>
        <w:t xml:space="preserve"> The annexation of Western Sahara, therefore, plays a central role in the system of “legitimatization of Moroccan monarchic power.”</w:t>
      </w:r>
      <w:r w:rsidRPr="00941228">
        <w:rPr>
          <w:rStyle w:val="Fotnotereferanse"/>
          <w:rFonts w:ascii="Times" w:eastAsia="Times New Roman" w:hAnsi="Times" w:cs="Times New Roman"/>
          <w:sz w:val="24"/>
          <w:szCs w:val="24"/>
          <w:lang w:val="en-US"/>
        </w:rPr>
        <w:t xml:space="preserve"> </w:t>
      </w:r>
      <w:r w:rsidRPr="00941228">
        <w:rPr>
          <w:rStyle w:val="Fotnotereferanse"/>
          <w:rFonts w:ascii="Times" w:eastAsia="Times New Roman" w:hAnsi="Times" w:cs="Times New Roman"/>
          <w:sz w:val="24"/>
          <w:szCs w:val="24"/>
          <w:lang w:val="en-US"/>
        </w:rPr>
        <w:footnoteReference w:id="16"/>
      </w:r>
      <w:r w:rsidRPr="00941228">
        <w:rPr>
          <w:rFonts w:ascii="Times" w:hAnsi="Times" w:cs="Times New Roman"/>
          <w:color w:val="000000" w:themeColor="text1"/>
          <w:sz w:val="24"/>
          <w:szCs w:val="24"/>
          <w:lang w:val="en-US"/>
        </w:rPr>
        <w:t xml:space="preserve"> </w:t>
      </w:r>
    </w:p>
    <w:p w14:paraId="52DEFB59" w14:textId="4F4C60A6" w:rsidR="0034479A" w:rsidRPr="00941228" w:rsidRDefault="0034479A" w:rsidP="00CE231D">
      <w:pPr>
        <w:pStyle w:val="Listeavsnitt"/>
        <w:numPr>
          <w:ilvl w:val="0"/>
          <w:numId w:val="4"/>
        </w:numPr>
        <w:jc w:val="both"/>
        <w:rPr>
          <w:rFonts w:ascii="Times" w:hAnsi="Times"/>
          <w:color w:val="000000"/>
          <w:sz w:val="24"/>
          <w:szCs w:val="24"/>
          <w:lang w:val="en-US" w:eastAsia="pt-BR"/>
        </w:rPr>
      </w:pPr>
      <w:r w:rsidRPr="00941228">
        <w:rPr>
          <w:rFonts w:ascii="Times" w:hAnsi="Times"/>
          <w:color w:val="000000" w:themeColor="text1"/>
          <w:sz w:val="24"/>
          <w:szCs w:val="24"/>
          <w:lang w:val="en-US" w:eastAsia="pt-BR"/>
        </w:rPr>
        <w:t xml:space="preserve">The annexation of the greater parts of Western Sahara by Morocco </w:t>
      </w:r>
      <w:r w:rsidRPr="00941228">
        <w:rPr>
          <w:rFonts w:ascii="Times" w:hAnsi="Times"/>
          <w:bCs/>
          <w:color w:val="000000"/>
          <w:sz w:val="24"/>
          <w:szCs w:val="24"/>
          <w:lang w:val="en-US" w:eastAsia="pt-BR"/>
        </w:rPr>
        <w:t xml:space="preserve">also includes the so-called “Moroccanization” of the territory. The “Moroccanization” of the territory includes a political strategy of changing the social demographic of the territory, </w:t>
      </w:r>
      <w:r w:rsidR="00CE231D" w:rsidRPr="00941228">
        <w:rPr>
          <w:rFonts w:ascii="Times" w:hAnsi="Times"/>
          <w:bCs/>
          <w:color w:val="000000"/>
          <w:sz w:val="24"/>
          <w:szCs w:val="24"/>
          <w:lang w:val="en-US" w:eastAsia="pt-BR"/>
        </w:rPr>
        <w:t>symbolized</w:t>
      </w:r>
      <w:r w:rsidRPr="00941228">
        <w:rPr>
          <w:rFonts w:ascii="Times" w:hAnsi="Times"/>
          <w:bCs/>
          <w:color w:val="000000"/>
          <w:sz w:val="24"/>
          <w:szCs w:val="24"/>
          <w:lang w:val="en-US" w:eastAsia="pt-BR"/>
        </w:rPr>
        <w:t xml:space="preserve"> by Moroccan settlers, who started to settle in the territory in 1975. Professor Jacob Mundy notes that, during the war, the settlement rate was at a “skyrocketing 555%”, where the greatest numerical expansion of settlers took place between 1990 and 2000.</w:t>
      </w:r>
      <w:r w:rsidRPr="00941228">
        <w:rPr>
          <w:rFonts w:ascii="Times" w:hAnsi="Times"/>
          <w:sz w:val="24"/>
          <w:szCs w:val="24"/>
          <w:vertAlign w:val="superscript"/>
          <w:lang w:val="en-US" w:eastAsia="pt-BR"/>
        </w:rPr>
        <w:footnoteReference w:id="17"/>
      </w:r>
      <w:r w:rsidRPr="00941228">
        <w:rPr>
          <w:rFonts w:ascii="Times" w:hAnsi="Times"/>
          <w:bCs/>
          <w:color w:val="000000"/>
          <w:sz w:val="24"/>
          <w:szCs w:val="24"/>
          <w:lang w:val="en-US" w:eastAsia="pt-BR"/>
        </w:rPr>
        <w:t xml:space="preserve"> Mundy concludes that “Moroccan settlers constituted roughly 75-80% of the population in occupied Western Sahara as of 2004”, primarily serving in the military, employed in the government or taking advantage of “economic enticements”.</w:t>
      </w:r>
      <w:r w:rsidRPr="00941228">
        <w:rPr>
          <w:rFonts w:ascii="Times" w:hAnsi="Times"/>
          <w:sz w:val="24"/>
          <w:szCs w:val="24"/>
          <w:vertAlign w:val="superscript"/>
          <w:lang w:val="en-US" w:eastAsia="pt-BR"/>
        </w:rPr>
        <w:footnoteReference w:id="18"/>
      </w:r>
      <w:r w:rsidRPr="00941228">
        <w:rPr>
          <w:rFonts w:ascii="Times" w:hAnsi="Times"/>
          <w:bCs/>
          <w:color w:val="000000"/>
          <w:sz w:val="24"/>
          <w:szCs w:val="24"/>
          <w:lang w:val="en-US" w:eastAsia="pt-BR"/>
        </w:rPr>
        <w:t xml:space="preserve"> Due to the influx of Moroccan settlers, the Saharawi </w:t>
      </w:r>
      <w:r w:rsidR="000D3D7C" w:rsidRPr="00941228">
        <w:rPr>
          <w:rFonts w:ascii="Times" w:hAnsi="Times"/>
          <w:bCs/>
          <w:color w:val="000000"/>
          <w:sz w:val="24"/>
          <w:szCs w:val="24"/>
          <w:lang w:val="en-US" w:eastAsia="pt-BR"/>
        </w:rPr>
        <w:t>people</w:t>
      </w:r>
      <w:r w:rsidRPr="00941228">
        <w:rPr>
          <w:rFonts w:ascii="Times" w:hAnsi="Times"/>
          <w:bCs/>
          <w:color w:val="000000"/>
          <w:sz w:val="24"/>
          <w:szCs w:val="24"/>
          <w:lang w:val="en-US" w:eastAsia="pt-BR"/>
        </w:rPr>
        <w:t xml:space="preserve"> is now a minority in their own country. The “Moroccanization” of the territory also includes the introduction of Moroccan culture and practices into institutions, from education to architecture, </w:t>
      </w:r>
      <w:proofErr w:type="gramStart"/>
      <w:r w:rsidRPr="00941228">
        <w:rPr>
          <w:rFonts w:ascii="Times" w:hAnsi="Times"/>
          <w:bCs/>
          <w:color w:val="000000"/>
          <w:sz w:val="24"/>
          <w:szCs w:val="24"/>
          <w:lang w:val="en-US" w:eastAsia="pt-BR"/>
        </w:rPr>
        <w:t>in order to</w:t>
      </w:r>
      <w:proofErr w:type="gramEnd"/>
      <w:r w:rsidRPr="00941228">
        <w:rPr>
          <w:rFonts w:ascii="Times" w:hAnsi="Times"/>
          <w:bCs/>
          <w:color w:val="000000"/>
          <w:sz w:val="24"/>
          <w:szCs w:val="24"/>
          <w:lang w:val="en-US" w:eastAsia="pt-BR"/>
        </w:rPr>
        <w:t xml:space="preserve"> create a feeling of seamless integration with the rest of Morocco.</w:t>
      </w:r>
      <w:r w:rsidRPr="00941228">
        <w:rPr>
          <w:rFonts w:ascii="Times" w:hAnsi="Times"/>
          <w:sz w:val="24"/>
          <w:szCs w:val="24"/>
          <w:vertAlign w:val="superscript"/>
          <w:lang w:val="en-US" w:eastAsia="pt-BR"/>
        </w:rPr>
        <w:footnoteReference w:id="19"/>
      </w:r>
      <w:r w:rsidRPr="00941228">
        <w:rPr>
          <w:rFonts w:ascii="Times" w:hAnsi="Times"/>
          <w:bCs/>
          <w:color w:val="000000"/>
          <w:sz w:val="24"/>
          <w:szCs w:val="24"/>
          <w:lang w:val="en-US" w:eastAsia="pt-BR"/>
        </w:rPr>
        <w:t xml:space="preserve"> The “Moroccanization” of Western Sahara is in particular noticeable in terms of language, where Moroccan Arabic was made the official language </w:t>
      </w:r>
      <w:r w:rsidRPr="00941228">
        <w:rPr>
          <w:rFonts w:ascii="Times" w:hAnsi="Times"/>
          <w:color w:val="000000"/>
          <w:sz w:val="24"/>
          <w:szCs w:val="24"/>
          <w:lang w:val="en-US" w:eastAsia="pt-BR"/>
        </w:rPr>
        <w:t xml:space="preserve">in detriment </w:t>
      </w:r>
      <w:r w:rsidRPr="00941228">
        <w:rPr>
          <w:rFonts w:ascii="Times" w:hAnsi="Times"/>
          <w:bCs/>
          <w:color w:val="000000"/>
          <w:sz w:val="24"/>
          <w:szCs w:val="24"/>
          <w:lang w:val="en-US" w:eastAsia="pt-BR"/>
        </w:rPr>
        <w:t xml:space="preserve">to </w:t>
      </w:r>
      <w:proofErr w:type="spellStart"/>
      <w:r w:rsidRPr="00941228">
        <w:rPr>
          <w:rFonts w:ascii="Times" w:hAnsi="Times"/>
          <w:color w:val="000000" w:themeColor="text1"/>
          <w:sz w:val="24"/>
          <w:szCs w:val="24"/>
          <w:lang w:val="en-US" w:eastAsia="pt-BR"/>
        </w:rPr>
        <w:t>Hassania</w:t>
      </w:r>
      <w:proofErr w:type="spellEnd"/>
      <w:r w:rsidRPr="00941228">
        <w:rPr>
          <w:rFonts w:ascii="Times" w:hAnsi="Times"/>
          <w:color w:val="000000" w:themeColor="text1"/>
          <w:sz w:val="24"/>
          <w:szCs w:val="24"/>
          <w:lang w:val="en-US" w:eastAsia="pt-BR"/>
        </w:rPr>
        <w:t>, the distinct Arabic dialect spoken by</w:t>
      </w:r>
      <w:r w:rsidRPr="00941228">
        <w:rPr>
          <w:rFonts w:ascii="Times" w:hAnsi="Times"/>
          <w:color w:val="000000"/>
          <w:sz w:val="24"/>
          <w:szCs w:val="24"/>
          <w:lang w:val="en-US" w:eastAsia="pt-BR"/>
        </w:rPr>
        <w:t xml:space="preserve"> </w:t>
      </w:r>
      <w:r w:rsidR="00F42237" w:rsidRPr="00941228">
        <w:rPr>
          <w:rFonts w:ascii="Times" w:hAnsi="Times"/>
          <w:color w:val="000000"/>
          <w:sz w:val="24"/>
          <w:szCs w:val="24"/>
          <w:lang w:val="en-US" w:eastAsia="pt-BR"/>
        </w:rPr>
        <w:t>Saharawis</w:t>
      </w:r>
      <w:r w:rsidRPr="00941228">
        <w:rPr>
          <w:rFonts w:ascii="Times" w:hAnsi="Times"/>
          <w:color w:val="000000"/>
          <w:sz w:val="24"/>
          <w:szCs w:val="24"/>
          <w:lang w:val="en-US" w:eastAsia="pt-BR"/>
        </w:rPr>
        <w:t xml:space="preserve">. </w:t>
      </w:r>
    </w:p>
    <w:p w14:paraId="2CC154A7" w14:textId="40249593" w:rsidR="00F302EF" w:rsidRPr="00941228" w:rsidRDefault="00F11E13" w:rsidP="00F42237">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The authors Beristain and Hidalgo highlight that </w:t>
      </w:r>
      <w:r w:rsidR="00144FFD" w:rsidRPr="00941228">
        <w:rPr>
          <w:rFonts w:ascii="Times" w:eastAsia="Times New Roman" w:hAnsi="Times" w:cs="Times New Roman"/>
          <w:sz w:val="24"/>
          <w:szCs w:val="24"/>
          <w:lang w:val="en-US"/>
        </w:rPr>
        <w:t>Saharawis</w:t>
      </w:r>
      <w:r w:rsidR="000D3D7C" w:rsidRPr="00941228">
        <w:rPr>
          <w:rFonts w:ascii="Times" w:eastAsia="Times New Roman" w:hAnsi="Times" w:cs="Times New Roman"/>
          <w:sz w:val="24"/>
          <w:szCs w:val="24"/>
          <w:lang w:val="en-US"/>
        </w:rPr>
        <w:t xml:space="preserve"> </w:t>
      </w:r>
      <w:r w:rsidRPr="00941228">
        <w:rPr>
          <w:rFonts w:ascii="Times" w:eastAsia="Times New Roman" w:hAnsi="Times" w:cs="Times New Roman"/>
          <w:sz w:val="24"/>
          <w:szCs w:val="24"/>
          <w:lang w:val="en-US"/>
        </w:rPr>
        <w:t>were “indiscriminately considered enemies as from the Moroccan and Mauritanian occupations in 1975”</w:t>
      </w:r>
      <w:r w:rsidRPr="00941228">
        <w:rPr>
          <w:rFonts w:ascii="Times" w:eastAsia="Times New Roman" w:hAnsi="Times" w:cs="Times New Roman"/>
          <w:sz w:val="24"/>
          <w:szCs w:val="24"/>
          <w:vertAlign w:val="superscript"/>
          <w:lang w:val="en-US"/>
        </w:rPr>
        <w:t xml:space="preserve"> </w:t>
      </w:r>
      <w:r w:rsidRPr="00941228">
        <w:rPr>
          <w:rFonts w:ascii="Times" w:hAnsi="Times"/>
          <w:sz w:val="24"/>
          <w:szCs w:val="24"/>
          <w:vertAlign w:val="superscript"/>
          <w:lang w:val="en-US"/>
        </w:rPr>
        <w:footnoteReference w:id="20"/>
      </w:r>
      <w:r w:rsidRPr="00941228">
        <w:rPr>
          <w:rFonts w:ascii="Times" w:eastAsia="Times New Roman" w:hAnsi="Times" w:cs="Times New Roman"/>
          <w:sz w:val="24"/>
          <w:szCs w:val="24"/>
          <w:lang w:val="en-US"/>
        </w:rPr>
        <w:t xml:space="preserve"> since, “a large majority of them opposed or rejected the occupation”, but also due to a state policy, where “Hassan </w:t>
      </w:r>
      <w:proofErr w:type="spellStart"/>
      <w:r w:rsidRPr="00941228">
        <w:rPr>
          <w:rFonts w:ascii="Times" w:eastAsia="Times New Roman" w:hAnsi="Times" w:cs="Times New Roman"/>
          <w:sz w:val="24"/>
          <w:szCs w:val="24"/>
          <w:lang w:val="en-US"/>
        </w:rPr>
        <w:t>II´s</w:t>
      </w:r>
      <w:proofErr w:type="spellEnd"/>
      <w:r w:rsidRPr="00941228">
        <w:rPr>
          <w:rFonts w:ascii="Times" w:eastAsia="Times New Roman" w:hAnsi="Times" w:cs="Times New Roman"/>
          <w:sz w:val="24"/>
          <w:szCs w:val="24"/>
          <w:lang w:val="en-US"/>
        </w:rPr>
        <w:t xml:space="preserve"> regime collectively classified the Saharawi</w:t>
      </w:r>
      <w:r w:rsidR="10C37D7B" w:rsidRPr="00941228">
        <w:rPr>
          <w:rFonts w:ascii="Times" w:eastAsia="Times New Roman" w:hAnsi="Times" w:cs="Times New Roman"/>
          <w:sz w:val="24"/>
          <w:szCs w:val="24"/>
          <w:lang w:val="en-US"/>
        </w:rPr>
        <w:t>s</w:t>
      </w:r>
      <w:r w:rsidRPr="00941228">
        <w:rPr>
          <w:rFonts w:ascii="Times" w:eastAsia="Times New Roman" w:hAnsi="Times" w:cs="Times New Roman"/>
          <w:sz w:val="24"/>
          <w:szCs w:val="24"/>
          <w:lang w:val="en-US"/>
        </w:rPr>
        <w:t xml:space="preserve"> as a group that had to be controlled, a group they had to be wary of and which had to be repressed.”</w:t>
      </w:r>
      <w:r w:rsidRPr="00941228">
        <w:rPr>
          <w:rFonts w:ascii="Times" w:hAnsi="Times"/>
          <w:sz w:val="24"/>
          <w:szCs w:val="24"/>
          <w:vertAlign w:val="superscript"/>
          <w:lang w:val="en-US"/>
        </w:rPr>
        <w:footnoteReference w:id="21"/>
      </w:r>
      <w:r w:rsidRPr="00941228">
        <w:rPr>
          <w:rFonts w:ascii="Times" w:eastAsia="Times New Roman" w:hAnsi="Times" w:cs="Times New Roman"/>
          <w:sz w:val="24"/>
          <w:szCs w:val="24"/>
          <w:lang w:val="en-US"/>
        </w:rPr>
        <w:t xml:space="preserve"> The authors hold that, not only  </w:t>
      </w:r>
      <w:r w:rsidR="10C37D7B" w:rsidRPr="00941228">
        <w:rPr>
          <w:rFonts w:ascii="Times" w:eastAsia="Times New Roman" w:hAnsi="Times" w:cs="Times New Roman"/>
          <w:sz w:val="24"/>
          <w:szCs w:val="24"/>
          <w:lang w:val="en-US"/>
        </w:rPr>
        <w:t>was</w:t>
      </w:r>
      <w:r w:rsidRPr="00941228">
        <w:rPr>
          <w:rFonts w:ascii="Times" w:eastAsia="Times New Roman" w:hAnsi="Times" w:cs="Times New Roman"/>
          <w:sz w:val="24"/>
          <w:szCs w:val="24"/>
          <w:lang w:val="en-US"/>
        </w:rPr>
        <w:t xml:space="preserve"> the vouching of the right to self-determination </w:t>
      </w:r>
      <w:r w:rsidR="00F302EF" w:rsidRPr="00941228">
        <w:rPr>
          <w:rFonts w:ascii="Times" w:eastAsia="Times New Roman" w:hAnsi="Times" w:cs="Times New Roman"/>
          <w:sz w:val="24"/>
          <w:szCs w:val="24"/>
          <w:lang w:val="en-US"/>
        </w:rPr>
        <w:t>criminalized</w:t>
      </w:r>
      <w:r w:rsidRPr="00941228">
        <w:rPr>
          <w:rFonts w:ascii="Times" w:eastAsia="Times New Roman" w:hAnsi="Times" w:cs="Times New Roman"/>
          <w:sz w:val="24"/>
          <w:szCs w:val="24"/>
          <w:lang w:val="en-US"/>
        </w:rPr>
        <w:t xml:space="preserve"> and persecuted</w:t>
      </w:r>
      <w:r w:rsidR="10C37D7B" w:rsidRPr="00941228">
        <w:rPr>
          <w:rFonts w:ascii="Times" w:eastAsia="Times New Roman" w:hAnsi="Times" w:cs="Times New Roman"/>
          <w:sz w:val="24"/>
          <w:szCs w:val="24"/>
          <w:lang w:val="en-US"/>
        </w:rPr>
        <w:t>;</w:t>
      </w:r>
      <w:r w:rsidRPr="00941228">
        <w:rPr>
          <w:rFonts w:ascii="Times" w:eastAsia="Times New Roman" w:hAnsi="Times" w:cs="Times New Roman"/>
          <w:sz w:val="24"/>
          <w:szCs w:val="24"/>
          <w:lang w:val="en-US"/>
        </w:rPr>
        <w:t xml:space="preserve"> the Saharawi identity, containing Saharawi nomadic life and customs, was outlawed, leaving Western Sahara as a territory of “exclusion of its own people.”</w:t>
      </w:r>
      <w:r w:rsidRPr="00941228">
        <w:rPr>
          <w:rFonts w:ascii="Times" w:hAnsi="Times"/>
          <w:sz w:val="24"/>
          <w:szCs w:val="24"/>
          <w:vertAlign w:val="superscript"/>
          <w:lang w:val="en-US"/>
        </w:rPr>
        <w:footnoteReference w:id="22"/>
      </w:r>
      <w:r w:rsidRPr="00941228">
        <w:rPr>
          <w:rFonts w:ascii="Times" w:eastAsia="Times New Roman" w:hAnsi="Times" w:cs="Times New Roman"/>
          <w:sz w:val="24"/>
          <w:szCs w:val="24"/>
          <w:lang w:val="en-US"/>
        </w:rPr>
        <w:t xml:space="preserve"> </w:t>
      </w:r>
    </w:p>
    <w:p w14:paraId="757B4824" w14:textId="75C9DED2" w:rsidR="00F11E13" w:rsidRPr="00941228" w:rsidRDefault="00F11E13" w:rsidP="00F42237">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The criminalization of the Saharawi identity, containing Saharawi customs, </w:t>
      </w:r>
      <w:proofErr w:type="gramStart"/>
      <w:r w:rsidRPr="00941228">
        <w:rPr>
          <w:rFonts w:ascii="Times" w:eastAsia="Times New Roman" w:hAnsi="Times" w:cs="Times New Roman"/>
          <w:sz w:val="24"/>
          <w:szCs w:val="24"/>
          <w:lang w:val="en-US"/>
        </w:rPr>
        <w:t>culture</w:t>
      </w:r>
      <w:proofErr w:type="gramEnd"/>
      <w:r w:rsidRPr="00941228">
        <w:rPr>
          <w:rFonts w:ascii="Times" w:eastAsia="Times New Roman" w:hAnsi="Times" w:cs="Times New Roman"/>
          <w:sz w:val="24"/>
          <w:szCs w:val="24"/>
          <w:lang w:val="en-US"/>
        </w:rPr>
        <w:t xml:space="preserve"> and nomadic life, must be seen in relation to the annexation and Moroccanization of the territory, highlighted above, with the aim of creating a feeling of seamless integration with the rest of Morocco. </w:t>
      </w:r>
      <w:proofErr w:type="gramStart"/>
      <w:r w:rsidRPr="00941228">
        <w:rPr>
          <w:rFonts w:ascii="Times" w:eastAsia="Times New Roman" w:hAnsi="Times" w:cs="Times New Roman"/>
          <w:sz w:val="24"/>
          <w:szCs w:val="24"/>
          <w:lang w:val="en-US"/>
        </w:rPr>
        <w:t>As a consequence</w:t>
      </w:r>
      <w:proofErr w:type="gramEnd"/>
      <w:r w:rsidRPr="00941228">
        <w:rPr>
          <w:rFonts w:ascii="Times" w:eastAsia="Times New Roman" w:hAnsi="Times" w:cs="Times New Roman"/>
          <w:sz w:val="24"/>
          <w:szCs w:val="24"/>
          <w:lang w:val="en-US"/>
        </w:rPr>
        <w:t xml:space="preserve">, Morocco holds that all </w:t>
      </w:r>
      <w:r w:rsidR="00144FFD" w:rsidRPr="00941228">
        <w:rPr>
          <w:rFonts w:ascii="Times" w:eastAsia="Times New Roman" w:hAnsi="Times" w:cs="Times New Roman"/>
          <w:sz w:val="24"/>
          <w:szCs w:val="24"/>
          <w:lang w:val="en-US"/>
        </w:rPr>
        <w:t>Saharawis</w:t>
      </w:r>
      <w:r w:rsidR="005A2DD7" w:rsidRPr="00941228">
        <w:rPr>
          <w:rFonts w:ascii="Times" w:eastAsia="Times New Roman" w:hAnsi="Times" w:cs="Times New Roman"/>
          <w:sz w:val="24"/>
          <w:szCs w:val="24"/>
          <w:lang w:val="en-US"/>
        </w:rPr>
        <w:t xml:space="preserve"> </w:t>
      </w:r>
      <w:r w:rsidRPr="00941228">
        <w:rPr>
          <w:rFonts w:ascii="Times" w:eastAsia="Times New Roman" w:hAnsi="Times" w:cs="Times New Roman"/>
          <w:sz w:val="24"/>
          <w:szCs w:val="24"/>
          <w:lang w:val="en-US"/>
        </w:rPr>
        <w:t xml:space="preserve">living in Western Sahara, and within Morocco proper, are Moroccan nationals. Hence, Morocco does not recognize </w:t>
      </w:r>
      <w:r w:rsidR="00144FFD" w:rsidRPr="00941228">
        <w:rPr>
          <w:rFonts w:ascii="Times" w:eastAsia="Times New Roman" w:hAnsi="Times" w:cs="Times New Roman"/>
          <w:sz w:val="24"/>
          <w:szCs w:val="24"/>
          <w:lang w:val="en-US"/>
        </w:rPr>
        <w:t>Saharawis</w:t>
      </w:r>
      <w:r w:rsidR="005A2DD7" w:rsidRPr="00941228">
        <w:rPr>
          <w:rFonts w:ascii="Times" w:eastAsia="Times New Roman" w:hAnsi="Times" w:cs="Times New Roman"/>
          <w:sz w:val="24"/>
          <w:szCs w:val="24"/>
          <w:lang w:val="en-US"/>
        </w:rPr>
        <w:t xml:space="preserve"> </w:t>
      </w:r>
      <w:r w:rsidRPr="00941228">
        <w:rPr>
          <w:rFonts w:ascii="Times" w:eastAsia="Times New Roman" w:hAnsi="Times" w:cs="Times New Roman"/>
          <w:sz w:val="24"/>
          <w:szCs w:val="24"/>
          <w:lang w:val="en-US"/>
        </w:rPr>
        <w:t>as a distinct ethnic group, or as a people holding a different nationality.</w:t>
      </w:r>
      <w:r w:rsidRPr="00941228">
        <w:rPr>
          <w:rFonts w:ascii="Times" w:hAnsi="Times"/>
          <w:sz w:val="24"/>
          <w:szCs w:val="24"/>
          <w:vertAlign w:val="superscript"/>
          <w:lang w:val="en-US"/>
        </w:rPr>
        <w:footnoteReference w:id="23"/>
      </w:r>
      <w:r w:rsidRPr="00941228">
        <w:rPr>
          <w:rFonts w:ascii="Times" w:eastAsia="Times New Roman" w:hAnsi="Times" w:cs="Times New Roman"/>
          <w:sz w:val="24"/>
          <w:szCs w:val="24"/>
          <w:lang w:val="en-US"/>
        </w:rPr>
        <w:t xml:space="preserve"> The policy can be seen as a direct consequence of Morocco´s sovereignty claims, and </w:t>
      </w:r>
      <w:proofErr w:type="gramStart"/>
      <w:r w:rsidRPr="00941228">
        <w:rPr>
          <w:rFonts w:ascii="Times" w:eastAsia="Times New Roman" w:hAnsi="Times" w:cs="Times New Roman"/>
          <w:sz w:val="24"/>
          <w:szCs w:val="24"/>
          <w:lang w:val="en-US"/>
        </w:rPr>
        <w:t>due to the fact that</w:t>
      </w:r>
      <w:proofErr w:type="gramEnd"/>
      <w:r w:rsidRPr="00941228">
        <w:rPr>
          <w:rFonts w:ascii="Times" w:eastAsia="Times New Roman" w:hAnsi="Times" w:cs="Times New Roman"/>
          <w:sz w:val="24"/>
          <w:szCs w:val="24"/>
          <w:lang w:val="en-US"/>
        </w:rPr>
        <w:t xml:space="preserve"> the Saharawi identity has been “so closely tied to the nationalist project of </w:t>
      </w:r>
      <w:proofErr w:type="spellStart"/>
      <w:r w:rsidRPr="00941228">
        <w:rPr>
          <w:rFonts w:ascii="Times" w:eastAsia="Times New Roman" w:hAnsi="Times" w:cs="Times New Roman"/>
          <w:sz w:val="24"/>
          <w:szCs w:val="24"/>
          <w:lang w:val="en-US"/>
        </w:rPr>
        <w:t>Polisario</w:t>
      </w:r>
      <w:proofErr w:type="spellEnd"/>
      <w:r w:rsidRPr="00941228">
        <w:rPr>
          <w:rFonts w:ascii="Times" w:eastAsia="Times New Roman" w:hAnsi="Times" w:cs="Times New Roman"/>
          <w:sz w:val="24"/>
          <w:szCs w:val="24"/>
          <w:lang w:val="en-US"/>
        </w:rPr>
        <w:t>.”</w:t>
      </w:r>
      <w:r w:rsidRPr="00941228">
        <w:rPr>
          <w:rFonts w:ascii="Times" w:hAnsi="Times"/>
          <w:sz w:val="24"/>
          <w:szCs w:val="24"/>
          <w:vertAlign w:val="superscript"/>
          <w:lang w:val="en-US"/>
        </w:rPr>
        <w:footnoteReference w:id="24"/>
      </w:r>
      <w:r w:rsidRPr="00941228">
        <w:rPr>
          <w:rFonts w:ascii="Times" w:eastAsia="Times New Roman" w:hAnsi="Times" w:cs="Times New Roman"/>
          <w:sz w:val="24"/>
          <w:szCs w:val="24"/>
          <w:lang w:val="en-US"/>
        </w:rPr>
        <w:t xml:space="preserve"> </w:t>
      </w:r>
    </w:p>
    <w:p w14:paraId="158B7827" w14:textId="2330D24D" w:rsidR="00F11E13" w:rsidRPr="00941228" w:rsidRDefault="00F11E13" w:rsidP="00F42237">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The strategies used by the Moroccan military, upon the invasion in 1975, involving enforced disappearances, </w:t>
      </w:r>
      <w:r w:rsidR="00F42237" w:rsidRPr="00941228">
        <w:rPr>
          <w:rFonts w:ascii="Times" w:eastAsia="Times New Roman" w:hAnsi="Times" w:cs="Times New Roman"/>
          <w:sz w:val="24"/>
          <w:szCs w:val="24"/>
          <w:lang w:val="en-US"/>
        </w:rPr>
        <w:t>willful</w:t>
      </w:r>
      <w:r w:rsidRPr="00941228">
        <w:rPr>
          <w:rFonts w:ascii="Times" w:eastAsia="Times New Roman" w:hAnsi="Times" w:cs="Times New Roman"/>
          <w:sz w:val="24"/>
          <w:szCs w:val="24"/>
          <w:lang w:val="en-US"/>
        </w:rPr>
        <w:t xml:space="preserve"> killings of civilians, massive arbitrary collective detention and punishment, </w:t>
      </w:r>
      <w:proofErr w:type="gramStart"/>
      <w:r w:rsidRPr="00941228">
        <w:rPr>
          <w:rFonts w:ascii="Times" w:eastAsia="Times New Roman" w:hAnsi="Times" w:cs="Times New Roman"/>
          <w:sz w:val="24"/>
          <w:szCs w:val="24"/>
          <w:lang w:val="en-US"/>
        </w:rPr>
        <w:t>torture</w:t>
      </w:r>
      <w:proofErr w:type="gramEnd"/>
      <w:r w:rsidRPr="00941228">
        <w:rPr>
          <w:rFonts w:ascii="Times" w:eastAsia="Times New Roman" w:hAnsi="Times" w:cs="Times New Roman"/>
          <w:sz w:val="24"/>
          <w:szCs w:val="24"/>
          <w:lang w:val="en-US"/>
        </w:rPr>
        <w:t xml:space="preserve"> and secret detention </w:t>
      </w:r>
      <w:r w:rsidR="00F42237" w:rsidRPr="00941228">
        <w:rPr>
          <w:rFonts w:ascii="Times" w:eastAsia="Times New Roman" w:hAnsi="Times" w:cs="Times New Roman"/>
          <w:sz w:val="24"/>
          <w:szCs w:val="24"/>
          <w:lang w:val="en-US"/>
        </w:rPr>
        <w:t>centers</w:t>
      </w:r>
      <w:r w:rsidRPr="00941228">
        <w:rPr>
          <w:rFonts w:ascii="Times" w:eastAsia="Times New Roman" w:hAnsi="Times" w:cs="Times New Roman"/>
          <w:sz w:val="24"/>
          <w:szCs w:val="24"/>
          <w:lang w:val="en-US"/>
        </w:rPr>
        <w:t>,</w:t>
      </w:r>
      <w:r w:rsidRPr="00941228">
        <w:rPr>
          <w:rFonts w:ascii="Times" w:hAnsi="Times"/>
          <w:sz w:val="24"/>
          <w:szCs w:val="24"/>
          <w:vertAlign w:val="superscript"/>
          <w:lang w:val="en-US"/>
        </w:rPr>
        <w:footnoteReference w:id="25"/>
      </w:r>
      <w:r w:rsidRPr="00941228">
        <w:rPr>
          <w:rFonts w:ascii="Times" w:eastAsia="Times New Roman" w:hAnsi="Times" w:cs="Times New Roman"/>
          <w:sz w:val="24"/>
          <w:szCs w:val="24"/>
          <w:lang w:val="en-US"/>
        </w:rPr>
        <w:t xml:space="preserve"> were aimed at preventing the decolonization of Western Sahara, and, at breaking the Saharawi identity and replacing it with a new, Moroccan identity. According to Beristain and Hidalgo, “human rights violations in the Western Sahara were imposed based on a collective identity in which the victims do not recognize themselves. Even victims of arbitrary detention or temporary disappearances have been tortured and often accused of not wanting to be Moroccan, disrespecting Morocco, wanting to be Saharawi or being “</w:t>
      </w:r>
      <w:proofErr w:type="spellStart"/>
      <w:r w:rsidRPr="00941228">
        <w:rPr>
          <w:rFonts w:ascii="Times" w:eastAsia="Times New Roman" w:hAnsi="Times" w:cs="Times New Roman"/>
          <w:sz w:val="24"/>
          <w:szCs w:val="24"/>
          <w:lang w:val="en-US"/>
        </w:rPr>
        <w:t>Polisario</w:t>
      </w:r>
      <w:proofErr w:type="spellEnd"/>
      <w:r w:rsidRPr="00941228">
        <w:rPr>
          <w:rFonts w:ascii="Times" w:eastAsia="Times New Roman" w:hAnsi="Times" w:cs="Times New Roman"/>
          <w:sz w:val="24"/>
          <w:szCs w:val="24"/>
          <w:lang w:val="en-US"/>
        </w:rPr>
        <w:t xml:space="preserve"> members”. Torture has been used to break a social identity that is part of the victims, their sense of belonging, with the objective of forcing a new identity.”</w:t>
      </w:r>
      <w:r w:rsidRPr="00941228">
        <w:rPr>
          <w:rFonts w:ascii="Times" w:hAnsi="Times"/>
          <w:sz w:val="24"/>
          <w:szCs w:val="24"/>
          <w:vertAlign w:val="superscript"/>
          <w:lang w:val="en-US"/>
        </w:rPr>
        <w:footnoteReference w:id="26"/>
      </w:r>
    </w:p>
    <w:p w14:paraId="228D3960" w14:textId="77777777" w:rsidR="00F11E13" w:rsidRPr="00941228" w:rsidRDefault="00F11E13" w:rsidP="00F42237">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A joint investigation report of 2003 also documents how the Saharawi civilian population, upon the invasion, became the chosen target of the Moroccan military, both within Morocco proper, and in Western Sahara, and documents violations of </w:t>
      </w:r>
      <w:proofErr w:type="spellStart"/>
      <w:r w:rsidRPr="00941228">
        <w:rPr>
          <w:rFonts w:ascii="Times" w:eastAsia="Times New Roman" w:hAnsi="Times" w:cs="Times New Roman"/>
          <w:sz w:val="24"/>
          <w:szCs w:val="24"/>
          <w:lang w:val="en-US"/>
        </w:rPr>
        <w:t>GCIV</w:t>
      </w:r>
      <w:proofErr w:type="spellEnd"/>
      <w:r w:rsidRPr="00941228">
        <w:rPr>
          <w:rFonts w:ascii="Times" w:eastAsia="Times New Roman" w:hAnsi="Times" w:cs="Times New Roman"/>
          <w:sz w:val="24"/>
          <w:szCs w:val="24"/>
          <w:lang w:val="en-US"/>
        </w:rPr>
        <w:t xml:space="preserve"> Article 3-1 a, </w:t>
      </w:r>
      <w:proofErr w:type="spellStart"/>
      <w:r w:rsidRPr="00941228">
        <w:rPr>
          <w:rFonts w:ascii="Times" w:eastAsia="Times New Roman" w:hAnsi="Times" w:cs="Times New Roman"/>
          <w:sz w:val="24"/>
          <w:szCs w:val="24"/>
          <w:lang w:val="en-US"/>
        </w:rPr>
        <w:t>GCIV</w:t>
      </w:r>
      <w:proofErr w:type="spellEnd"/>
      <w:r w:rsidRPr="00941228">
        <w:rPr>
          <w:rFonts w:ascii="Times" w:eastAsia="Times New Roman" w:hAnsi="Times" w:cs="Times New Roman"/>
          <w:sz w:val="24"/>
          <w:szCs w:val="24"/>
          <w:lang w:val="en-US"/>
        </w:rPr>
        <w:t xml:space="preserve"> Article 5, </w:t>
      </w:r>
      <w:proofErr w:type="spellStart"/>
      <w:r w:rsidRPr="00941228">
        <w:rPr>
          <w:rFonts w:ascii="Times" w:eastAsia="Times New Roman" w:hAnsi="Times" w:cs="Times New Roman"/>
          <w:sz w:val="24"/>
          <w:szCs w:val="24"/>
          <w:lang w:val="en-US"/>
        </w:rPr>
        <w:t>GCIV</w:t>
      </w:r>
      <w:proofErr w:type="spellEnd"/>
      <w:r w:rsidRPr="00941228">
        <w:rPr>
          <w:rFonts w:ascii="Times" w:eastAsia="Times New Roman" w:hAnsi="Times" w:cs="Times New Roman"/>
          <w:sz w:val="24"/>
          <w:szCs w:val="24"/>
          <w:lang w:val="en-US"/>
        </w:rPr>
        <w:t xml:space="preserve"> Article 31, </w:t>
      </w:r>
      <w:proofErr w:type="spellStart"/>
      <w:r w:rsidRPr="00941228">
        <w:rPr>
          <w:rFonts w:ascii="Times" w:eastAsia="Times New Roman" w:hAnsi="Times" w:cs="Times New Roman"/>
          <w:sz w:val="24"/>
          <w:szCs w:val="24"/>
          <w:lang w:val="en-US"/>
        </w:rPr>
        <w:t>GCIV</w:t>
      </w:r>
      <w:proofErr w:type="spellEnd"/>
      <w:r w:rsidRPr="00941228">
        <w:rPr>
          <w:rFonts w:ascii="Times" w:eastAsia="Times New Roman" w:hAnsi="Times" w:cs="Times New Roman"/>
          <w:sz w:val="24"/>
          <w:szCs w:val="24"/>
          <w:lang w:val="en-US"/>
        </w:rPr>
        <w:t xml:space="preserve"> Article 42, </w:t>
      </w:r>
      <w:proofErr w:type="spellStart"/>
      <w:r w:rsidRPr="00941228">
        <w:rPr>
          <w:rFonts w:ascii="Times" w:eastAsia="Times New Roman" w:hAnsi="Times" w:cs="Times New Roman"/>
          <w:sz w:val="24"/>
          <w:szCs w:val="24"/>
          <w:lang w:val="en-US"/>
        </w:rPr>
        <w:t>GCIV</w:t>
      </w:r>
      <w:proofErr w:type="spellEnd"/>
      <w:r w:rsidRPr="00941228">
        <w:rPr>
          <w:rFonts w:ascii="Times" w:eastAsia="Times New Roman" w:hAnsi="Times" w:cs="Times New Roman"/>
          <w:sz w:val="24"/>
          <w:szCs w:val="24"/>
          <w:lang w:val="en-US"/>
        </w:rPr>
        <w:t xml:space="preserve"> Article 129 and </w:t>
      </w:r>
      <w:proofErr w:type="spellStart"/>
      <w:r w:rsidRPr="00941228">
        <w:rPr>
          <w:rFonts w:ascii="Times" w:eastAsia="Times New Roman" w:hAnsi="Times" w:cs="Times New Roman"/>
          <w:sz w:val="24"/>
          <w:szCs w:val="24"/>
          <w:lang w:val="en-US"/>
        </w:rPr>
        <w:t>GCIV</w:t>
      </w:r>
      <w:proofErr w:type="spellEnd"/>
      <w:r w:rsidRPr="00941228">
        <w:rPr>
          <w:rFonts w:ascii="Times" w:eastAsia="Times New Roman" w:hAnsi="Times" w:cs="Times New Roman"/>
          <w:sz w:val="24"/>
          <w:szCs w:val="24"/>
          <w:lang w:val="en-US"/>
        </w:rPr>
        <w:t xml:space="preserve"> Article 47.</w:t>
      </w:r>
      <w:r w:rsidRPr="00941228">
        <w:rPr>
          <w:rFonts w:ascii="Times" w:hAnsi="Times"/>
          <w:sz w:val="24"/>
          <w:szCs w:val="24"/>
          <w:vertAlign w:val="superscript"/>
          <w:lang w:val="en-US"/>
        </w:rPr>
        <w:footnoteReference w:id="27"/>
      </w:r>
      <w:r w:rsidRPr="00941228">
        <w:rPr>
          <w:rFonts w:ascii="Times" w:eastAsia="Times New Roman" w:hAnsi="Times" w:cs="Times New Roman"/>
          <w:sz w:val="24"/>
          <w:szCs w:val="24"/>
          <w:lang w:val="en-US"/>
        </w:rPr>
        <w:t xml:space="preserve"> Both Beristain and Hidalgo, and the joint report (2003), base their findings on interviews with former victims, where both reports conclude that the targeting of the Saharawi population was part of a state policy, where perpetrators have not been held accountable.</w:t>
      </w:r>
      <w:r w:rsidRPr="00941228">
        <w:rPr>
          <w:rFonts w:ascii="Times" w:hAnsi="Times"/>
          <w:sz w:val="24"/>
          <w:szCs w:val="24"/>
          <w:vertAlign w:val="superscript"/>
          <w:lang w:val="en-US"/>
        </w:rPr>
        <w:footnoteReference w:id="28"/>
      </w:r>
      <w:r w:rsidRPr="00941228">
        <w:rPr>
          <w:rFonts w:ascii="Times" w:eastAsia="Times New Roman" w:hAnsi="Times" w:cs="Times New Roman"/>
          <w:sz w:val="24"/>
          <w:szCs w:val="24"/>
          <w:lang w:val="en-US"/>
        </w:rPr>
        <w:t xml:space="preserve"> Perpetrators have rather remained in important posts, or been promoted to higher positions of local governance or within the Moroccan military, and continue to harass their former victims in the streets of Western Sahara.</w:t>
      </w:r>
      <w:r w:rsidRPr="00941228">
        <w:rPr>
          <w:rFonts w:ascii="Times" w:hAnsi="Times"/>
          <w:sz w:val="24"/>
          <w:szCs w:val="24"/>
          <w:vertAlign w:val="superscript"/>
          <w:lang w:val="en-US"/>
        </w:rPr>
        <w:footnoteReference w:id="29"/>
      </w:r>
      <w:r w:rsidRPr="00941228">
        <w:rPr>
          <w:rFonts w:ascii="Times" w:eastAsia="Times New Roman" w:hAnsi="Times" w:cs="Times New Roman"/>
          <w:sz w:val="24"/>
          <w:szCs w:val="24"/>
          <w:lang w:val="en-US"/>
        </w:rPr>
        <w:t xml:space="preserve"> The joint investigation (2003) holds that “the denial of the rights of the Saharawi civilian population is to this very day a matter of concern, in view of the impunity that still surrounds the torturers, and also because the same civilian population continues to endure other forms of arbitrary use of power from Moroccan authorities.”</w:t>
      </w:r>
      <w:r w:rsidRPr="00941228">
        <w:rPr>
          <w:rFonts w:ascii="Times" w:hAnsi="Times"/>
          <w:sz w:val="24"/>
          <w:szCs w:val="24"/>
          <w:vertAlign w:val="superscript"/>
          <w:lang w:val="en-US"/>
        </w:rPr>
        <w:footnoteReference w:id="30"/>
      </w:r>
      <w:r w:rsidRPr="00941228">
        <w:rPr>
          <w:rFonts w:ascii="Times" w:eastAsia="Times New Roman" w:hAnsi="Times" w:cs="Times New Roman"/>
          <w:sz w:val="24"/>
          <w:szCs w:val="24"/>
          <w:lang w:val="en-US"/>
        </w:rPr>
        <w:t xml:space="preserve"> Hence, the institutionalized culture of impunity within the Moroccan political and judicial system, and lack of justice for the victims, represents the continuance of human rights violations, culminating in a state of fear in Western Sahara. </w:t>
      </w:r>
    </w:p>
    <w:p w14:paraId="1EDEDD1C" w14:textId="2945D5AB" w:rsidR="00F11E13" w:rsidRPr="00941228" w:rsidRDefault="00F11E13" w:rsidP="00F42237">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Also </w:t>
      </w:r>
      <w:r w:rsidR="001021EA" w:rsidRPr="00941228">
        <w:rPr>
          <w:rFonts w:ascii="Times" w:eastAsia="Times New Roman" w:hAnsi="Times" w:cs="Times New Roman"/>
          <w:sz w:val="24"/>
          <w:szCs w:val="24"/>
          <w:lang w:val="en-US"/>
        </w:rPr>
        <w:t xml:space="preserve">Lauri </w:t>
      </w:r>
      <w:proofErr w:type="spellStart"/>
      <w:r w:rsidRPr="00941228">
        <w:rPr>
          <w:rFonts w:ascii="Times" w:eastAsia="Times New Roman" w:hAnsi="Times" w:cs="Times New Roman"/>
          <w:sz w:val="24"/>
          <w:szCs w:val="24"/>
          <w:lang w:val="en-US"/>
        </w:rPr>
        <w:t>Hannikainen</w:t>
      </w:r>
      <w:proofErr w:type="spellEnd"/>
      <w:r w:rsidRPr="00941228">
        <w:rPr>
          <w:rFonts w:ascii="Times" w:eastAsia="Times New Roman" w:hAnsi="Times" w:cs="Times New Roman"/>
          <w:sz w:val="24"/>
          <w:szCs w:val="24"/>
          <w:lang w:val="en-US"/>
        </w:rPr>
        <w:t xml:space="preserve"> holds that Saharawi activists have suffered gross human rights violations in the hands of the Moroccan government, and that “the government´s will to suppress the Saharawi pro-independence movement and to control the activities of anyone calling for Saharawi self-determination or demanding respect for human rights” remains strong.</w:t>
      </w:r>
      <w:r w:rsidRPr="00941228">
        <w:rPr>
          <w:rFonts w:ascii="Times" w:hAnsi="Times"/>
          <w:sz w:val="24"/>
          <w:szCs w:val="24"/>
          <w:vertAlign w:val="superscript"/>
          <w:lang w:val="en-US"/>
        </w:rPr>
        <w:footnoteReference w:id="31"/>
      </w:r>
      <w:r w:rsidRPr="00941228">
        <w:rPr>
          <w:rFonts w:ascii="Times" w:eastAsia="Times New Roman" w:hAnsi="Times" w:cs="Times New Roman"/>
          <w:sz w:val="24"/>
          <w:szCs w:val="24"/>
          <w:lang w:val="en-US"/>
        </w:rPr>
        <w:t xml:space="preserve"> </w:t>
      </w:r>
      <w:proofErr w:type="spellStart"/>
      <w:r w:rsidRPr="00941228">
        <w:rPr>
          <w:rFonts w:ascii="Times" w:eastAsia="Times New Roman" w:hAnsi="Times" w:cs="Times New Roman"/>
          <w:sz w:val="24"/>
          <w:szCs w:val="24"/>
          <w:lang w:val="en-US"/>
        </w:rPr>
        <w:t>Hannikainen</w:t>
      </w:r>
      <w:proofErr w:type="spellEnd"/>
      <w:r w:rsidRPr="00941228">
        <w:rPr>
          <w:rFonts w:ascii="Times" w:eastAsia="Times New Roman" w:hAnsi="Times" w:cs="Times New Roman"/>
          <w:sz w:val="24"/>
          <w:szCs w:val="24"/>
          <w:lang w:val="en-US"/>
        </w:rPr>
        <w:t xml:space="preserve"> holds that the current repression has taken a different form, where the government is understood to use “more varied methods for accomplishing its purposes”, in light of a wish to improve its reputation in the international arena.</w:t>
      </w:r>
      <w:r w:rsidRPr="00941228">
        <w:rPr>
          <w:rFonts w:ascii="Times" w:hAnsi="Times"/>
          <w:sz w:val="24"/>
          <w:szCs w:val="24"/>
          <w:vertAlign w:val="superscript"/>
          <w:lang w:val="en-US"/>
        </w:rPr>
        <w:footnoteReference w:id="32"/>
      </w:r>
      <w:r w:rsidRPr="00941228">
        <w:rPr>
          <w:rFonts w:ascii="Times" w:eastAsia="Times New Roman" w:hAnsi="Times" w:cs="Times New Roman"/>
          <w:sz w:val="24"/>
          <w:szCs w:val="24"/>
          <w:lang w:val="en-US"/>
        </w:rPr>
        <w:t xml:space="preserve"> </w:t>
      </w:r>
      <w:proofErr w:type="spellStart"/>
      <w:r w:rsidRPr="00941228">
        <w:rPr>
          <w:rFonts w:ascii="Times" w:eastAsia="Times New Roman" w:hAnsi="Times" w:cs="Times New Roman"/>
          <w:sz w:val="24"/>
          <w:szCs w:val="24"/>
          <w:lang w:val="en-US"/>
        </w:rPr>
        <w:t>Hannikainen</w:t>
      </w:r>
      <w:proofErr w:type="spellEnd"/>
      <w:r w:rsidRPr="00941228">
        <w:rPr>
          <w:rFonts w:ascii="Times" w:eastAsia="Times New Roman" w:hAnsi="Times" w:cs="Times New Roman"/>
          <w:sz w:val="24"/>
          <w:szCs w:val="24"/>
          <w:lang w:val="en-US"/>
        </w:rPr>
        <w:t xml:space="preserve"> holds that current methods of repression involve “limitation of the rights of association, assembly and expression, as well as harassment and detentions with intimidation.”</w:t>
      </w:r>
      <w:r w:rsidRPr="00941228">
        <w:rPr>
          <w:rFonts w:ascii="Times" w:hAnsi="Times"/>
          <w:sz w:val="24"/>
          <w:szCs w:val="24"/>
          <w:vertAlign w:val="superscript"/>
          <w:lang w:val="en-US"/>
        </w:rPr>
        <w:footnoteReference w:id="33"/>
      </w:r>
      <w:r w:rsidRPr="00941228">
        <w:rPr>
          <w:rFonts w:ascii="Times" w:eastAsia="Times New Roman" w:hAnsi="Times" w:cs="Times New Roman"/>
          <w:sz w:val="24"/>
          <w:szCs w:val="24"/>
          <w:lang w:val="en-US"/>
        </w:rPr>
        <w:t xml:space="preserve"> Moreover, since 1975, with the arrival of Moroccan settlers, </w:t>
      </w:r>
      <w:r w:rsidR="00144FFD" w:rsidRPr="00941228">
        <w:rPr>
          <w:rFonts w:ascii="Times" w:eastAsia="Times New Roman" w:hAnsi="Times" w:cs="Times New Roman"/>
          <w:sz w:val="24"/>
          <w:szCs w:val="24"/>
          <w:lang w:val="en-US"/>
        </w:rPr>
        <w:t>Saharawis</w:t>
      </w:r>
      <w:r w:rsidR="00E0240C" w:rsidRPr="00941228">
        <w:rPr>
          <w:rFonts w:ascii="Times" w:eastAsia="Times New Roman" w:hAnsi="Times" w:cs="Times New Roman"/>
          <w:sz w:val="24"/>
          <w:szCs w:val="24"/>
          <w:lang w:val="en-US"/>
        </w:rPr>
        <w:t xml:space="preserve"> </w:t>
      </w:r>
      <w:r w:rsidRPr="00941228">
        <w:rPr>
          <w:rFonts w:ascii="Times" w:eastAsia="Times New Roman" w:hAnsi="Times" w:cs="Times New Roman"/>
          <w:sz w:val="24"/>
          <w:szCs w:val="24"/>
          <w:lang w:val="en-US"/>
        </w:rPr>
        <w:t xml:space="preserve">experience </w:t>
      </w:r>
      <w:proofErr w:type="spellStart"/>
      <w:r w:rsidRPr="00941228">
        <w:rPr>
          <w:rFonts w:ascii="Times" w:eastAsia="Times New Roman" w:hAnsi="Times" w:cs="Times New Roman"/>
          <w:sz w:val="24"/>
          <w:szCs w:val="24"/>
          <w:lang w:val="en-US"/>
        </w:rPr>
        <w:t>labour</w:t>
      </w:r>
      <w:proofErr w:type="spellEnd"/>
      <w:r w:rsidRPr="00941228">
        <w:rPr>
          <w:rFonts w:ascii="Times" w:eastAsia="Times New Roman" w:hAnsi="Times" w:cs="Times New Roman"/>
          <w:sz w:val="24"/>
          <w:szCs w:val="24"/>
          <w:lang w:val="en-US"/>
        </w:rPr>
        <w:t xml:space="preserve"> discrimination,</w:t>
      </w:r>
      <w:r w:rsidRPr="00941228">
        <w:rPr>
          <w:rFonts w:ascii="Times" w:hAnsi="Times"/>
          <w:sz w:val="24"/>
          <w:szCs w:val="24"/>
          <w:vertAlign w:val="superscript"/>
          <w:lang w:val="en-US"/>
        </w:rPr>
        <w:footnoteReference w:id="34"/>
      </w:r>
      <w:r w:rsidRPr="00941228">
        <w:rPr>
          <w:rFonts w:ascii="Times" w:eastAsia="Times New Roman" w:hAnsi="Times" w:cs="Times New Roman"/>
          <w:sz w:val="24"/>
          <w:szCs w:val="24"/>
          <w:lang w:val="en-US"/>
        </w:rPr>
        <w:t xml:space="preserve"> in addition to discrimination when it comes to education, access to social service and treatment in both the administrative service and justice system,</w:t>
      </w:r>
      <w:r w:rsidRPr="00941228">
        <w:rPr>
          <w:rFonts w:ascii="Times" w:hAnsi="Times"/>
          <w:sz w:val="24"/>
          <w:szCs w:val="24"/>
          <w:vertAlign w:val="superscript"/>
          <w:lang w:val="en-US"/>
        </w:rPr>
        <w:footnoteReference w:id="35"/>
      </w:r>
      <w:r w:rsidRPr="00941228">
        <w:rPr>
          <w:rFonts w:ascii="Times" w:eastAsia="Times New Roman" w:hAnsi="Times" w:cs="Times New Roman"/>
          <w:sz w:val="24"/>
          <w:szCs w:val="24"/>
          <w:lang w:val="en-US"/>
        </w:rPr>
        <w:t xml:space="preserve"> forming part of the current repression of the Saharawi civilian population. </w:t>
      </w:r>
    </w:p>
    <w:p w14:paraId="0896B790" w14:textId="77777777" w:rsidR="009F1B66" w:rsidRPr="00941228" w:rsidRDefault="009F1B66" w:rsidP="009F1B66">
      <w:pPr>
        <w:pStyle w:val="Listeavsnitt"/>
        <w:ind w:left="0"/>
        <w:rPr>
          <w:rFonts w:ascii="Times" w:eastAsia="Times New Roman" w:hAnsi="Times" w:cs="Times New Roman"/>
          <w:i/>
          <w:iCs/>
          <w:lang w:val="en-US"/>
        </w:rPr>
      </w:pPr>
    </w:p>
    <w:p w14:paraId="190CD12D" w14:textId="7B01ECEA" w:rsidR="009F1B66" w:rsidRPr="00941228" w:rsidRDefault="00805001" w:rsidP="009F1B66">
      <w:pPr>
        <w:pStyle w:val="Listeavsnitt"/>
        <w:ind w:left="0"/>
        <w:rPr>
          <w:rFonts w:ascii="Times" w:eastAsia="Times New Roman" w:hAnsi="Times" w:cs="Times New Roman"/>
          <w:i/>
          <w:iCs/>
          <w:sz w:val="24"/>
          <w:szCs w:val="24"/>
          <w:lang w:val="en-US"/>
        </w:rPr>
      </w:pPr>
      <w:r>
        <w:rPr>
          <w:rFonts w:ascii="Times" w:eastAsia="Times New Roman" w:hAnsi="Times" w:cs="Times New Roman"/>
          <w:i/>
          <w:iCs/>
          <w:sz w:val="24"/>
          <w:szCs w:val="24"/>
          <w:lang w:val="en-US"/>
        </w:rPr>
        <w:t>4</w:t>
      </w:r>
      <w:r w:rsidR="009F1B66" w:rsidRPr="00941228">
        <w:rPr>
          <w:rFonts w:ascii="Times" w:eastAsia="Times New Roman" w:hAnsi="Times" w:cs="Times New Roman"/>
          <w:i/>
          <w:iCs/>
          <w:sz w:val="24"/>
          <w:szCs w:val="24"/>
          <w:lang w:val="en-US"/>
        </w:rPr>
        <w:t xml:space="preserve">.2 </w:t>
      </w:r>
      <w:r w:rsidR="009F1B66" w:rsidRPr="00941228">
        <w:rPr>
          <w:rFonts w:ascii="Times" w:hAnsi="Times"/>
          <w:sz w:val="24"/>
          <w:szCs w:val="24"/>
          <w:lang w:val="en-US"/>
        </w:rPr>
        <w:tab/>
      </w:r>
      <w:r w:rsidR="009F1B66" w:rsidRPr="00941228">
        <w:rPr>
          <w:rFonts w:ascii="Times" w:eastAsia="Times New Roman" w:hAnsi="Times" w:cs="Times New Roman"/>
          <w:i/>
          <w:iCs/>
          <w:sz w:val="24"/>
          <w:szCs w:val="24"/>
          <w:lang w:val="en-US"/>
        </w:rPr>
        <w:t>CULTURAL RIGHTS</w:t>
      </w:r>
    </w:p>
    <w:p w14:paraId="1BC1783A" w14:textId="77777777" w:rsidR="009F1B66" w:rsidRPr="00941228" w:rsidRDefault="009F1B66" w:rsidP="009F1B66">
      <w:pPr>
        <w:pStyle w:val="Listeavsnitt"/>
        <w:ind w:left="0"/>
        <w:rPr>
          <w:rFonts w:ascii="Times" w:eastAsia="Times New Roman" w:hAnsi="Times" w:cs="Times New Roman"/>
          <w:i/>
          <w:iCs/>
          <w:lang w:val="en-US"/>
        </w:rPr>
      </w:pPr>
    </w:p>
    <w:p w14:paraId="682E0A7B" w14:textId="77777777" w:rsidR="009F1B66" w:rsidRPr="00941228" w:rsidRDefault="009F1B66" w:rsidP="00F95CAF">
      <w:pPr>
        <w:pStyle w:val="Listeavsnitt"/>
        <w:numPr>
          <w:ilvl w:val="0"/>
          <w:numId w:val="4"/>
        </w:numPr>
        <w:jc w:val="both"/>
        <w:rPr>
          <w:rFonts w:ascii="Times" w:eastAsia="Times New Roman" w:hAnsi="Times" w:cs="Times New Roman"/>
          <w:sz w:val="24"/>
          <w:szCs w:val="24"/>
          <w:lang w:val="en-US"/>
        </w:rPr>
      </w:pPr>
      <w:r w:rsidRPr="00941228">
        <w:rPr>
          <w:rFonts w:ascii="Times" w:hAnsi="Times" w:cs="Times New Roman"/>
          <w:sz w:val="24"/>
          <w:szCs w:val="24"/>
          <w:lang w:val="en-US"/>
        </w:rPr>
        <w:t xml:space="preserve">Morocco refers to Saharawis as Moroccans living in its "Southern Provinces" or "Moroccan Sahara", as in line with its policy of annexation. This policy has led to the de facto criminalization of the Saharawi identity with provisions in the Moroccan Penal Code and measures of repression; enforcing upon Saharawis a new identity: Moroccan. On the same footing, </w:t>
      </w:r>
      <w:r w:rsidRPr="00941228">
        <w:rPr>
          <w:rFonts w:ascii="Times" w:eastAsia="Times New Roman" w:hAnsi="Times" w:cs="Times New Roman"/>
          <w:sz w:val="24"/>
          <w:szCs w:val="24"/>
          <w:lang w:val="en-US"/>
        </w:rPr>
        <w:t>Moroccan citizenship is imposed on Sahrawis, depriving them of their original nationality.</w:t>
      </w:r>
      <w:r w:rsidRPr="00941228">
        <w:rPr>
          <w:rFonts w:ascii="Times" w:hAnsi="Times" w:cs="Times New Roman"/>
          <w:sz w:val="24"/>
          <w:szCs w:val="24"/>
          <w:lang w:val="en-US"/>
        </w:rPr>
        <w:t xml:space="preserve"> For the Saharawi people, the political reality has had tremendous consequences, where Morocco has affirmatively deprived Saharawis of their right to self-determination and protection under international humanitarian law. </w:t>
      </w:r>
    </w:p>
    <w:p w14:paraId="4955007A" w14:textId="7536DF87" w:rsidR="009F1B66" w:rsidRPr="00941228" w:rsidRDefault="009F1B66" w:rsidP="00F95CAF">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Since its military invasion of Western Sahara in 1975, the Moroccan occupation authorities have been attempting to destroy the cultural identity of the Sahrawi people through a State led policy, forcibly displacing Saharawis by intimidating and persecuting </w:t>
      </w:r>
      <w:r w:rsidR="0CF8AC22" w:rsidRPr="00941228">
        <w:rPr>
          <w:rFonts w:ascii="Times" w:eastAsia="Times New Roman" w:hAnsi="Times" w:cs="Times New Roman"/>
          <w:sz w:val="24"/>
          <w:szCs w:val="24"/>
          <w:lang w:val="en-US"/>
        </w:rPr>
        <w:t xml:space="preserve"> them</w:t>
      </w:r>
      <w:r w:rsidRPr="00941228">
        <w:rPr>
          <w:rFonts w:ascii="Times" w:eastAsia="Times New Roman" w:hAnsi="Times" w:cs="Times New Roman"/>
          <w:sz w:val="24"/>
          <w:szCs w:val="24"/>
          <w:lang w:val="en-US"/>
        </w:rPr>
        <w:t xml:space="preserve"> through various grave violations of human rights and international humanitarian law, including abduction, torture, mass killings, cluster bombs, and displaced persons camps, in order to force them to flee to neighboring countries.</w:t>
      </w:r>
    </w:p>
    <w:p w14:paraId="5D002275" w14:textId="7D09CF83" w:rsidR="009F1B66" w:rsidRPr="00941228" w:rsidRDefault="009F1B66" w:rsidP="00F95CAF">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Morocco </w:t>
      </w:r>
      <w:r w:rsidR="00965BAA" w:rsidRPr="00941228">
        <w:rPr>
          <w:rFonts w:ascii="Times" w:eastAsia="Times New Roman" w:hAnsi="Times" w:cs="Times New Roman"/>
          <w:sz w:val="24"/>
          <w:szCs w:val="24"/>
          <w:lang w:val="en-US"/>
        </w:rPr>
        <w:t xml:space="preserve">continues to </w:t>
      </w:r>
      <w:r w:rsidRPr="00941228">
        <w:rPr>
          <w:rFonts w:ascii="Times" w:eastAsia="Times New Roman" w:hAnsi="Times" w:cs="Times New Roman"/>
          <w:sz w:val="24"/>
          <w:szCs w:val="24"/>
          <w:lang w:val="en-US"/>
        </w:rPr>
        <w:t xml:space="preserve">forcibly displace the inhabitants of Saharawi nomadic oases by plundering their properties, exterminating their </w:t>
      </w:r>
      <w:proofErr w:type="spellStart"/>
      <w:r w:rsidRPr="00941228">
        <w:rPr>
          <w:rFonts w:ascii="Times" w:eastAsia="Times New Roman" w:hAnsi="Times" w:cs="Times New Roman"/>
          <w:sz w:val="24"/>
          <w:szCs w:val="24"/>
          <w:lang w:val="en-US"/>
        </w:rPr>
        <w:t>livestocks</w:t>
      </w:r>
      <w:proofErr w:type="spellEnd"/>
      <w:r w:rsidRPr="00941228">
        <w:rPr>
          <w:rFonts w:ascii="Times" w:eastAsia="Times New Roman" w:hAnsi="Times" w:cs="Times New Roman"/>
          <w:sz w:val="24"/>
          <w:szCs w:val="24"/>
          <w:lang w:val="en-US"/>
        </w:rPr>
        <w:t>, poisoning or blowing up their wells, burning their tents, threatening them, and forcing them to change their way of life by deporting them to cities. At the same time, the authorities encourage settlement by confiscating and seizing lands considered private property of Sahrawis and distributing them to Moroccan settlers, and if the original owners protest, they are subjected to abuse and physical assault, and even if they resort to the judiciary, there is no justice before a non-independent judiciary.</w:t>
      </w:r>
      <w:r w:rsidRPr="00941228">
        <w:rPr>
          <w:rStyle w:val="Fotnotereferanse"/>
          <w:rFonts w:ascii="Times" w:eastAsia="Times New Roman" w:hAnsi="Times" w:cs="Times New Roman"/>
          <w:sz w:val="24"/>
          <w:szCs w:val="24"/>
          <w:lang w:val="en-US"/>
        </w:rPr>
        <w:footnoteReference w:id="36"/>
      </w:r>
      <w:r w:rsidRPr="00941228">
        <w:rPr>
          <w:rStyle w:val="Fotnotereferanse"/>
          <w:rFonts w:ascii="Times" w:eastAsia="Times New Roman" w:hAnsi="Times" w:cs="Times New Roman"/>
          <w:sz w:val="24"/>
          <w:szCs w:val="24"/>
          <w:lang w:val="en-US"/>
        </w:rPr>
        <w:footnoteReference w:id="37"/>
      </w:r>
    </w:p>
    <w:p w14:paraId="6936D00C" w14:textId="2AB9DD79" w:rsidR="009F1B66" w:rsidRPr="00941228" w:rsidRDefault="009F1B66" w:rsidP="00F95CAF">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Occupying authorities prevent the registration of </w:t>
      </w:r>
      <w:r w:rsidR="00701AA1" w:rsidRPr="00941228">
        <w:rPr>
          <w:rFonts w:ascii="Times" w:eastAsia="Times New Roman" w:hAnsi="Times" w:cs="Times New Roman"/>
          <w:sz w:val="24"/>
          <w:szCs w:val="24"/>
          <w:lang w:val="en-US"/>
        </w:rPr>
        <w:t>births containing</w:t>
      </w:r>
      <w:r w:rsidR="0CF8AC22" w:rsidRPr="00941228">
        <w:rPr>
          <w:rFonts w:ascii="Times" w:eastAsia="Times New Roman" w:hAnsi="Times" w:cs="Times New Roman"/>
          <w:sz w:val="24"/>
          <w:szCs w:val="24"/>
          <w:lang w:val="en-US"/>
        </w:rPr>
        <w:t xml:space="preserve"> </w:t>
      </w:r>
      <w:r w:rsidRPr="00941228">
        <w:rPr>
          <w:rFonts w:ascii="Times" w:eastAsia="Times New Roman" w:hAnsi="Times" w:cs="Times New Roman"/>
          <w:sz w:val="24"/>
          <w:szCs w:val="24"/>
          <w:lang w:val="en-US"/>
        </w:rPr>
        <w:t xml:space="preserve">names known to Sahrawis and impose titles that do not exist in Sahrawi culture. In the Saharawi culture, </w:t>
      </w:r>
      <w:r w:rsidR="0CF8AC22" w:rsidRPr="00941228">
        <w:rPr>
          <w:rFonts w:ascii="Times" w:eastAsia="Times New Roman" w:hAnsi="Times" w:cs="Times New Roman"/>
          <w:sz w:val="24"/>
          <w:szCs w:val="24"/>
          <w:lang w:val="en-US"/>
        </w:rPr>
        <w:t>Saharawis</w:t>
      </w:r>
      <w:r w:rsidRPr="00941228">
        <w:rPr>
          <w:rFonts w:ascii="Times" w:eastAsia="Times New Roman" w:hAnsi="Times" w:cs="Times New Roman"/>
          <w:sz w:val="24"/>
          <w:szCs w:val="24"/>
          <w:lang w:val="en-US"/>
        </w:rPr>
        <w:t xml:space="preserve"> use their tripartite name (the person's name, their father's name, and their grandfather's name), which is not allowed under Moroccan law. Sahrawis are also prevented from using some names, such as Moulay, Sidi, and Lalla, which have been used by Sahrawis since ancient times. The reason for banning them is their association in Morocco with the names of kings and princes.</w:t>
      </w:r>
    </w:p>
    <w:p w14:paraId="76D84BA0" w14:textId="77777777" w:rsidR="009F1B66" w:rsidRPr="00941228" w:rsidRDefault="009F1B66" w:rsidP="00F95CAF">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Moroccan occupying authorities prohibit the construction of tents or </w:t>
      </w:r>
      <w:proofErr w:type="spellStart"/>
      <w:r w:rsidRPr="00941228">
        <w:rPr>
          <w:rFonts w:ascii="Times" w:eastAsia="Times New Roman" w:hAnsi="Times" w:cs="Times New Roman"/>
          <w:sz w:val="24"/>
          <w:szCs w:val="24"/>
          <w:lang w:val="en-US"/>
        </w:rPr>
        <w:t>jaimas</w:t>
      </w:r>
      <w:proofErr w:type="spellEnd"/>
      <w:r w:rsidRPr="00941228">
        <w:rPr>
          <w:rFonts w:ascii="Times" w:eastAsia="Times New Roman" w:hAnsi="Times" w:cs="Times New Roman"/>
          <w:sz w:val="24"/>
          <w:szCs w:val="24"/>
          <w:lang w:val="en-US"/>
        </w:rPr>
        <w:t xml:space="preserve">, which are a pillar and symbol of Sahrawi culture, targeting them for demolition and confiscation due to their central role in numerous demonstrations of the Sahrawi people, especially after the displacement of Sahrawis from cities and the establishment of the </w:t>
      </w:r>
      <w:proofErr w:type="spellStart"/>
      <w:r w:rsidRPr="00941228">
        <w:rPr>
          <w:rFonts w:ascii="Times" w:eastAsia="Times New Roman" w:hAnsi="Times" w:cs="Times New Roman"/>
          <w:sz w:val="24"/>
          <w:szCs w:val="24"/>
          <w:lang w:val="en-US"/>
        </w:rPr>
        <w:t>Gdeim</w:t>
      </w:r>
      <w:proofErr w:type="spellEnd"/>
      <w:r w:rsidRPr="00941228">
        <w:rPr>
          <w:rFonts w:ascii="Times" w:eastAsia="Times New Roman" w:hAnsi="Times" w:cs="Times New Roman"/>
          <w:sz w:val="24"/>
          <w:szCs w:val="24"/>
          <w:lang w:val="en-US"/>
        </w:rPr>
        <w:t xml:space="preserve"> </w:t>
      </w:r>
      <w:proofErr w:type="spellStart"/>
      <w:r w:rsidRPr="00941228">
        <w:rPr>
          <w:rFonts w:ascii="Times" w:eastAsia="Times New Roman" w:hAnsi="Times" w:cs="Times New Roman"/>
          <w:sz w:val="24"/>
          <w:szCs w:val="24"/>
          <w:lang w:val="en-US"/>
        </w:rPr>
        <w:t>Izik</w:t>
      </w:r>
      <w:proofErr w:type="spellEnd"/>
      <w:r w:rsidRPr="00941228">
        <w:rPr>
          <w:rFonts w:ascii="Times" w:eastAsia="Times New Roman" w:hAnsi="Times" w:cs="Times New Roman"/>
          <w:sz w:val="24"/>
          <w:szCs w:val="24"/>
          <w:lang w:val="en-US"/>
        </w:rPr>
        <w:t xml:space="preserve"> camp in 2010 (with 8,000 tents) outside the city of El Aaiún as a peaceful protest. Moroccan authorities also prohibit the circulation of Sahrawi revolutionary and traditional songs by attacking Sahrawi musicians who have the audacity to perform them at events and weddings.</w:t>
      </w:r>
    </w:p>
    <w:p w14:paraId="62DA2F36" w14:textId="77777777" w:rsidR="009F1B66" w:rsidRPr="00941228" w:rsidRDefault="009F1B66" w:rsidP="00F95CAF">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Sahrawis are racially targeted for participating in demonstrations and are identified as Sahrawi through their distinctive traditional attire different from Moroccans, and they are targeted by police forces during religious or national holidays for wearing Sahrawi traditional attire as a clear expression of their attachment to Sahrawi identity and non-identification with Moroccan culture.</w:t>
      </w:r>
    </w:p>
    <w:p w14:paraId="67520EA5" w14:textId="1BA38450" w:rsidR="009F1B66" w:rsidRPr="00941228" w:rsidRDefault="009F1B66" w:rsidP="00F95CAF">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Parts of Western Sahara placed under Moroccan occupation </w:t>
      </w:r>
      <w:r w:rsidR="0CF8AC22" w:rsidRPr="00941228">
        <w:rPr>
          <w:rFonts w:ascii="Times" w:eastAsia="Times New Roman" w:hAnsi="Times" w:cs="Times New Roman"/>
          <w:sz w:val="24"/>
          <w:szCs w:val="24"/>
          <w:lang w:val="en-US"/>
        </w:rPr>
        <w:t>have</w:t>
      </w:r>
      <w:r w:rsidRPr="00941228">
        <w:rPr>
          <w:rFonts w:ascii="Times" w:eastAsia="Times New Roman" w:hAnsi="Times" w:cs="Times New Roman"/>
          <w:sz w:val="24"/>
          <w:szCs w:val="24"/>
          <w:lang w:val="en-US"/>
        </w:rPr>
        <w:t xml:space="preserve"> been flooded with Moroccan settlers </w:t>
      </w:r>
      <w:proofErr w:type="gramStart"/>
      <w:r w:rsidRPr="00941228">
        <w:rPr>
          <w:rFonts w:ascii="Times" w:eastAsia="Times New Roman" w:hAnsi="Times" w:cs="Times New Roman"/>
          <w:sz w:val="24"/>
          <w:szCs w:val="24"/>
          <w:lang w:val="en-US"/>
        </w:rPr>
        <w:t>in order to</w:t>
      </w:r>
      <w:proofErr w:type="gramEnd"/>
      <w:r w:rsidRPr="00941228">
        <w:rPr>
          <w:rFonts w:ascii="Times" w:eastAsia="Times New Roman" w:hAnsi="Times" w:cs="Times New Roman"/>
          <w:sz w:val="24"/>
          <w:szCs w:val="24"/>
          <w:lang w:val="en-US"/>
        </w:rPr>
        <w:t xml:space="preserve"> change the demographic composition of the Sahrawi people and erase their Sahrawi identity, encouraging settlement by granting them land, housing, and increasing their salaries by 85 percent, and providing them with numerous privileges. Sahrawis now represent less than 10 percent of the population in their own land, while 90 percent are settlers brought by the Moroccan occupation, gradually changing the demographic map of the </w:t>
      </w:r>
      <w:r w:rsidR="000755B4">
        <w:rPr>
          <w:rFonts w:ascii="Times" w:eastAsia="Times New Roman" w:hAnsi="Times" w:cs="Times New Roman"/>
          <w:sz w:val="24"/>
          <w:szCs w:val="24"/>
          <w:lang w:val="en-US"/>
        </w:rPr>
        <w:t>territory</w:t>
      </w:r>
      <w:r w:rsidRPr="00941228">
        <w:rPr>
          <w:rFonts w:ascii="Times" w:eastAsia="Times New Roman" w:hAnsi="Times" w:cs="Times New Roman"/>
          <w:sz w:val="24"/>
          <w:szCs w:val="24"/>
          <w:lang w:val="en-US"/>
        </w:rPr>
        <w:t>.</w:t>
      </w:r>
    </w:p>
    <w:p w14:paraId="5208BC96" w14:textId="2422C7AB" w:rsidR="009F1B66" w:rsidRPr="00941228" w:rsidRDefault="009F1B66" w:rsidP="00F95CAF">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The Moroccan occupation instigates settlers to attack Sahrawis with the aim of intimidating them and </w:t>
      </w:r>
      <w:r w:rsidR="0CF8AC22" w:rsidRPr="00941228">
        <w:rPr>
          <w:rFonts w:ascii="Times" w:eastAsia="Times New Roman" w:hAnsi="Times" w:cs="Times New Roman"/>
          <w:sz w:val="24"/>
          <w:szCs w:val="24"/>
          <w:lang w:val="en-US"/>
        </w:rPr>
        <w:t>preventing</w:t>
      </w:r>
      <w:r w:rsidRPr="00941228">
        <w:rPr>
          <w:rFonts w:ascii="Times" w:eastAsia="Times New Roman" w:hAnsi="Times" w:cs="Times New Roman"/>
          <w:sz w:val="24"/>
          <w:szCs w:val="24"/>
          <w:lang w:val="en-US"/>
        </w:rPr>
        <w:t xml:space="preserve"> them for expressing their political rights, as evidenced by violent clashes between settlers and Sahrawis during the uprisings of 1999 and 2005 and the protest camp of </w:t>
      </w:r>
      <w:proofErr w:type="spellStart"/>
      <w:r w:rsidRPr="00941228">
        <w:rPr>
          <w:rFonts w:ascii="Times" w:eastAsia="Times New Roman" w:hAnsi="Times" w:cs="Times New Roman"/>
          <w:sz w:val="24"/>
          <w:szCs w:val="24"/>
          <w:lang w:val="en-US"/>
        </w:rPr>
        <w:t>Gdeim</w:t>
      </w:r>
      <w:proofErr w:type="spellEnd"/>
      <w:r w:rsidRPr="00941228">
        <w:rPr>
          <w:rFonts w:ascii="Times" w:eastAsia="Times New Roman" w:hAnsi="Times" w:cs="Times New Roman"/>
          <w:sz w:val="24"/>
          <w:szCs w:val="24"/>
          <w:lang w:val="en-US"/>
        </w:rPr>
        <w:t xml:space="preserve"> </w:t>
      </w:r>
      <w:proofErr w:type="spellStart"/>
      <w:r w:rsidRPr="00941228">
        <w:rPr>
          <w:rFonts w:ascii="Times" w:eastAsia="Times New Roman" w:hAnsi="Times" w:cs="Times New Roman"/>
          <w:sz w:val="24"/>
          <w:szCs w:val="24"/>
          <w:lang w:val="en-US"/>
        </w:rPr>
        <w:t>Izik</w:t>
      </w:r>
      <w:proofErr w:type="spellEnd"/>
      <w:r w:rsidRPr="00941228">
        <w:rPr>
          <w:rFonts w:ascii="Times" w:eastAsia="Times New Roman" w:hAnsi="Times" w:cs="Times New Roman"/>
          <w:sz w:val="24"/>
          <w:szCs w:val="24"/>
          <w:lang w:val="en-US"/>
        </w:rPr>
        <w:t xml:space="preserve"> in 2010. Morocco has in effect criminalized any mention of Western Sahara and Saharawi cultural identity in the occupied territory.</w:t>
      </w:r>
      <w:r w:rsidR="00DD6359" w:rsidRPr="00941228">
        <w:rPr>
          <w:rStyle w:val="Fotnotereferanse"/>
          <w:rFonts w:ascii="Times" w:eastAsia="Times New Roman" w:hAnsi="Times" w:cs="Times New Roman"/>
          <w:sz w:val="24"/>
          <w:szCs w:val="24"/>
          <w:lang w:val="en-US"/>
        </w:rPr>
        <w:footnoteReference w:id="38"/>
      </w:r>
    </w:p>
    <w:p w14:paraId="3437AEDE" w14:textId="0F42DBB4" w:rsidR="009F1B66" w:rsidRPr="00941228" w:rsidRDefault="009F1B66" w:rsidP="00F95CAF">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Moroccan authorities also use settlers in demonstrations held in the </w:t>
      </w:r>
      <w:r w:rsidR="000143D7">
        <w:rPr>
          <w:rFonts w:ascii="Times" w:eastAsia="Times New Roman" w:hAnsi="Times" w:cs="Times New Roman"/>
          <w:sz w:val="24"/>
          <w:szCs w:val="24"/>
          <w:lang w:val="en-US"/>
        </w:rPr>
        <w:t>territory</w:t>
      </w:r>
      <w:r w:rsidRPr="00941228">
        <w:rPr>
          <w:rFonts w:ascii="Times" w:eastAsia="Times New Roman" w:hAnsi="Times" w:cs="Times New Roman"/>
          <w:sz w:val="24"/>
          <w:szCs w:val="24"/>
          <w:lang w:val="en-US"/>
        </w:rPr>
        <w:t>, presenting them in Sahrawi attire as if they were Sahrawis expressing the position of the Occupying Power on its national holidays, such as the celebration of the so-called Green March of 6 November</w:t>
      </w:r>
      <w:r w:rsidR="0CF8AC22" w:rsidRPr="00941228">
        <w:rPr>
          <w:rFonts w:ascii="Times" w:eastAsia="Times New Roman" w:hAnsi="Times" w:cs="Times New Roman"/>
          <w:sz w:val="24"/>
          <w:szCs w:val="24"/>
          <w:lang w:val="en-US"/>
        </w:rPr>
        <w:t xml:space="preserve">, a national holiday that commemorates the military and repopulation campaign that accompanied the Moroccan invasion of Western Sahara. Morocco engages in cultural </w:t>
      </w:r>
      <w:r w:rsidR="00701AA1" w:rsidRPr="00941228">
        <w:rPr>
          <w:rFonts w:ascii="Times" w:eastAsia="Times New Roman" w:hAnsi="Times" w:cs="Times New Roman"/>
          <w:sz w:val="24"/>
          <w:szCs w:val="24"/>
          <w:lang w:val="en-US"/>
        </w:rPr>
        <w:t>appropriation through</w:t>
      </w:r>
      <w:r w:rsidR="0CF8AC22" w:rsidRPr="00941228">
        <w:rPr>
          <w:rFonts w:ascii="Times" w:eastAsia="Times New Roman" w:hAnsi="Times" w:cs="Times New Roman"/>
          <w:sz w:val="24"/>
          <w:szCs w:val="24"/>
          <w:lang w:val="en-US"/>
        </w:rPr>
        <w:t xml:space="preserve">  </w:t>
      </w:r>
      <w:r w:rsidRPr="00941228">
        <w:rPr>
          <w:rFonts w:ascii="Times" w:eastAsia="Times New Roman" w:hAnsi="Times" w:cs="Times New Roman"/>
          <w:sz w:val="24"/>
          <w:szCs w:val="24"/>
          <w:lang w:val="en-US"/>
        </w:rPr>
        <w:t>film</w:t>
      </w:r>
      <w:r w:rsidR="0CF8AC22" w:rsidRPr="00941228">
        <w:rPr>
          <w:rFonts w:ascii="Times" w:eastAsia="Times New Roman" w:hAnsi="Times" w:cs="Times New Roman"/>
          <w:sz w:val="24"/>
          <w:szCs w:val="24"/>
          <w:lang w:val="en-US"/>
        </w:rPr>
        <w:t>, theater and other</w:t>
      </w:r>
      <w:r w:rsidRPr="00941228">
        <w:rPr>
          <w:rFonts w:ascii="Times" w:eastAsia="Times New Roman" w:hAnsi="Times" w:cs="Times New Roman"/>
          <w:sz w:val="24"/>
          <w:szCs w:val="24"/>
          <w:lang w:val="en-US"/>
        </w:rPr>
        <w:t xml:space="preserve"> cultural festivals in the occupied territory</w:t>
      </w:r>
      <w:r w:rsidR="0CF8AC22" w:rsidRPr="00941228">
        <w:rPr>
          <w:rFonts w:ascii="Times" w:eastAsia="Times New Roman" w:hAnsi="Times" w:cs="Times New Roman"/>
          <w:sz w:val="24"/>
          <w:szCs w:val="24"/>
          <w:lang w:val="en-US"/>
        </w:rPr>
        <w:t xml:space="preserve">, such as the Dakhla International Film Festival, that incorporate Sahrawi cultural symbols and traditions but purport to be from the “Moroccan </w:t>
      </w:r>
      <w:proofErr w:type="spellStart"/>
      <w:r w:rsidR="0CF8AC22" w:rsidRPr="00941228">
        <w:rPr>
          <w:rFonts w:ascii="Times" w:eastAsia="Times New Roman" w:hAnsi="Times" w:cs="Times New Roman"/>
          <w:sz w:val="24"/>
          <w:szCs w:val="24"/>
          <w:lang w:val="en-US"/>
        </w:rPr>
        <w:t>Sahara”</w:t>
      </w:r>
      <w:r w:rsidRPr="00941228">
        <w:rPr>
          <w:rFonts w:ascii="Times" w:eastAsia="Times New Roman" w:hAnsi="Times" w:cs="Times New Roman"/>
          <w:sz w:val="24"/>
          <w:szCs w:val="24"/>
          <w:lang w:val="en-US"/>
        </w:rPr>
        <w:t>and</w:t>
      </w:r>
      <w:proofErr w:type="spellEnd"/>
      <w:r w:rsidRPr="00941228">
        <w:rPr>
          <w:rFonts w:ascii="Times" w:eastAsia="Times New Roman" w:hAnsi="Times" w:cs="Times New Roman"/>
          <w:sz w:val="24"/>
          <w:szCs w:val="24"/>
          <w:lang w:val="en-US"/>
        </w:rPr>
        <w:t xml:space="preserve"> festivals celebrating the “Moroccan </w:t>
      </w:r>
      <w:proofErr w:type="spellStart"/>
      <w:r w:rsidRPr="00941228">
        <w:rPr>
          <w:rFonts w:ascii="Times" w:eastAsia="Times New Roman" w:hAnsi="Times" w:cs="Times New Roman"/>
          <w:sz w:val="24"/>
          <w:szCs w:val="24"/>
          <w:lang w:val="en-US"/>
        </w:rPr>
        <w:t>Hassania</w:t>
      </w:r>
      <w:proofErr w:type="spellEnd"/>
      <w:r w:rsidRPr="00941228">
        <w:rPr>
          <w:rFonts w:ascii="Times" w:eastAsia="Times New Roman" w:hAnsi="Times" w:cs="Times New Roman"/>
          <w:sz w:val="24"/>
          <w:szCs w:val="24"/>
          <w:lang w:val="en-US"/>
        </w:rPr>
        <w:t xml:space="preserve"> language” and similar spectacles  </w:t>
      </w:r>
      <w:r w:rsidR="0CF8AC22" w:rsidRPr="00941228">
        <w:rPr>
          <w:rFonts w:ascii="Times" w:eastAsia="Times New Roman" w:hAnsi="Times" w:cs="Times New Roman"/>
          <w:sz w:val="24"/>
          <w:szCs w:val="24"/>
          <w:lang w:val="en-US"/>
        </w:rPr>
        <w:t xml:space="preserve">are </w:t>
      </w:r>
      <w:r w:rsidRPr="00941228">
        <w:rPr>
          <w:rFonts w:ascii="Times" w:eastAsia="Times New Roman" w:hAnsi="Times" w:cs="Times New Roman"/>
          <w:sz w:val="24"/>
          <w:szCs w:val="24"/>
          <w:lang w:val="en-US"/>
        </w:rPr>
        <w:t>given boundless resources to foster the State policy of annexation</w:t>
      </w:r>
      <w:r w:rsidR="0CF8AC22" w:rsidRPr="00941228">
        <w:rPr>
          <w:rFonts w:ascii="Times" w:eastAsia="Times New Roman" w:hAnsi="Times" w:cs="Times New Roman"/>
          <w:sz w:val="24"/>
          <w:szCs w:val="24"/>
          <w:lang w:val="en-US"/>
        </w:rPr>
        <w:t xml:space="preserve"> and act as a shop window of the “Moroccan Sahara” to the world</w:t>
      </w:r>
      <w:r w:rsidRPr="00941228">
        <w:rPr>
          <w:rFonts w:ascii="Times" w:eastAsia="Times New Roman" w:hAnsi="Times" w:cs="Times New Roman"/>
          <w:sz w:val="24"/>
          <w:szCs w:val="24"/>
          <w:lang w:val="en-US"/>
        </w:rPr>
        <w:t>.</w:t>
      </w:r>
      <w:r w:rsidR="007E00A4" w:rsidRPr="00941228">
        <w:rPr>
          <w:rStyle w:val="Fotnotereferanse"/>
          <w:rFonts w:ascii="Times" w:eastAsia="Times New Roman" w:hAnsi="Times" w:cs="Times New Roman"/>
          <w:sz w:val="24"/>
          <w:szCs w:val="24"/>
          <w:lang w:val="en-US"/>
        </w:rPr>
        <w:footnoteReference w:id="39"/>
      </w:r>
      <w:r w:rsidRPr="00941228">
        <w:rPr>
          <w:rFonts w:ascii="Times" w:eastAsia="Times New Roman" w:hAnsi="Times" w:cs="Times New Roman"/>
          <w:sz w:val="24"/>
          <w:szCs w:val="24"/>
          <w:lang w:val="en-US"/>
        </w:rPr>
        <w:t xml:space="preserve"> </w:t>
      </w:r>
    </w:p>
    <w:p w14:paraId="573C5576" w14:textId="77777777" w:rsidR="009F1B66" w:rsidRPr="00941228" w:rsidRDefault="009F1B66" w:rsidP="00F95CAF">
      <w:pPr>
        <w:pStyle w:val="Listeavsnitt"/>
        <w:ind w:left="360"/>
        <w:jc w:val="both"/>
        <w:rPr>
          <w:rFonts w:ascii="Times" w:eastAsia="Times New Roman" w:hAnsi="Times" w:cs="Times New Roman"/>
          <w:sz w:val="24"/>
          <w:szCs w:val="24"/>
          <w:lang w:val="en-US"/>
        </w:rPr>
      </w:pPr>
    </w:p>
    <w:p w14:paraId="11B39708" w14:textId="3000AE0A" w:rsidR="009F1B66" w:rsidRPr="00941228" w:rsidRDefault="00805001" w:rsidP="009F1B66">
      <w:pPr>
        <w:pStyle w:val="Listeavsnitt"/>
        <w:ind w:left="0"/>
        <w:rPr>
          <w:rFonts w:ascii="Times" w:eastAsia="Times New Roman" w:hAnsi="Times" w:cs="Times New Roman"/>
          <w:i/>
          <w:iCs/>
          <w:sz w:val="24"/>
          <w:szCs w:val="24"/>
          <w:lang w:val="en-US"/>
        </w:rPr>
      </w:pPr>
      <w:r>
        <w:rPr>
          <w:rFonts w:ascii="Times" w:eastAsia="Times New Roman" w:hAnsi="Times" w:cs="Times New Roman"/>
          <w:i/>
          <w:iCs/>
          <w:sz w:val="24"/>
          <w:szCs w:val="24"/>
          <w:lang w:val="en-US"/>
        </w:rPr>
        <w:t>4</w:t>
      </w:r>
      <w:r w:rsidR="009F1B66" w:rsidRPr="00941228">
        <w:rPr>
          <w:rFonts w:ascii="Times" w:eastAsia="Times New Roman" w:hAnsi="Times" w:cs="Times New Roman"/>
          <w:i/>
          <w:iCs/>
          <w:sz w:val="24"/>
          <w:szCs w:val="24"/>
          <w:lang w:val="en-US"/>
        </w:rPr>
        <w:t>.3</w:t>
      </w:r>
      <w:r w:rsidR="009F1B66" w:rsidRPr="00941228">
        <w:rPr>
          <w:rFonts w:ascii="Times" w:hAnsi="Times"/>
          <w:sz w:val="24"/>
          <w:szCs w:val="24"/>
          <w:lang w:val="en-US"/>
        </w:rPr>
        <w:tab/>
      </w:r>
      <w:r w:rsidR="009F1B66" w:rsidRPr="00941228">
        <w:rPr>
          <w:rFonts w:ascii="Times" w:eastAsia="Times New Roman" w:hAnsi="Times" w:cs="Times New Roman"/>
          <w:i/>
          <w:iCs/>
          <w:sz w:val="24"/>
          <w:szCs w:val="24"/>
          <w:lang w:val="en-US"/>
        </w:rPr>
        <w:t>ECONOMIC AND SOCIAL RIGHTS</w:t>
      </w:r>
    </w:p>
    <w:p w14:paraId="5F30F728" w14:textId="752C9112" w:rsidR="009F1B66" w:rsidRPr="00941228" w:rsidRDefault="009F1B66" w:rsidP="009F1B66">
      <w:pPr>
        <w:pStyle w:val="Listeavsnitt"/>
        <w:ind w:left="0"/>
        <w:rPr>
          <w:rFonts w:ascii="Times" w:eastAsia="Times New Roman" w:hAnsi="Times" w:cs="Times New Roman"/>
          <w:sz w:val="24"/>
          <w:szCs w:val="24"/>
          <w:lang w:val="en-US"/>
        </w:rPr>
      </w:pPr>
    </w:p>
    <w:p w14:paraId="214E3AF6" w14:textId="0EF74523" w:rsidR="009F1B66" w:rsidRPr="00941228" w:rsidRDefault="009F1B66" w:rsidP="009F1B66">
      <w:pPr>
        <w:pStyle w:val="Listeavsnitt"/>
        <w:ind w:left="0"/>
        <w:rPr>
          <w:rFonts w:ascii="Times" w:eastAsia="Times New Roman" w:hAnsi="Times" w:cs="Times New Roman"/>
          <w:i/>
          <w:iCs/>
          <w:sz w:val="24"/>
          <w:szCs w:val="24"/>
          <w:lang w:val="en-US"/>
        </w:rPr>
      </w:pPr>
      <w:r w:rsidRPr="00941228">
        <w:rPr>
          <w:rFonts w:ascii="Times" w:eastAsia="Times New Roman" w:hAnsi="Times" w:cs="Times New Roman"/>
          <w:i/>
          <w:iCs/>
          <w:sz w:val="24"/>
          <w:szCs w:val="24"/>
          <w:lang w:val="en-US"/>
        </w:rPr>
        <w:t xml:space="preserve">A. </w:t>
      </w:r>
      <w:r w:rsidRPr="00941228">
        <w:rPr>
          <w:rFonts w:ascii="Times" w:hAnsi="Times"/>
          <w:sz w:val="24"/>
          <w:szCs w:val="24"/>
          <w:lang w:val="en-US"/>
        </w:rPr>
        <w:tab/>
      </w:r>
      <w:r w:rsidRPr="00941228">
        <w:rPr>
          <w:rFonts w:ascii="Times" w:eastAsia="Times New Roman" w:hAnsi="Times" w:cs="Times New Roman"/>
          <w:i/>
          <w:iCs/>
          <w:sz w:val="24"/>
          <w:szCs w:val="24"/>
          <w:lang w:val="en-US"/>
        </w:rPr>
        <w:t>The Right to Work</w:t>
      </w:r>
    </w:p>
    <w:p w14:paraId="7D127F1F" w14:textId="14BECFFF" w:rsidR="009F1B66" w:rsidRPr="00941228" w:rsidRDefault="009F1B66" w:rsidP="009F1B66">
      <w:pPr>
        <w:pStyle w:val="Listeavsnitt"/>
        <w:ind w:left="0"/>
        <w:rPr>
          <w:rFonts w:ascii="Times" w:eastAsia="Times New Roman" w:hAnsi="Times" w:cs="Times New Roman"/>
          <w:i/>
          <w:iCs/>
          <w:lang w:val="en-US"/>
        </w:rPr>
      </w:pPr>
    </w:p>
    <w:p w14:paraId="3010575F" w14:textId="508E6880" w:rsidR="009F1B66" w:rsidRPr="00941228" w:rsidRDefault="009F1B66" w:rsidP="00844CC8">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Referring to the State report of Morocco concerning the privileges obtained by Moroccan women</w:t>
      </w:r>
      <w:r w:rsidR="00844CC8" w:rsidRPr="00941228">
        <w:rPr>
          <w:rFonts w:ascii="Times" w:eastAsia="Times New Roman" w:hAnsi="Times" w:cs="Times New Roman"/>
          <w:sz w:val="24"/>
          <w:szCs w:val="24"/>
          <w:lang w:val="en-US"/>
        </w:rPr>
        <w:t xml:space="preserve">, we note </w:t>
      </w:r>
      <w:r w:rsidRPr="00941228">
        <w:rPr>
          <w:rFonts w:ascii="Times" w:eastAsia="Times New Roman" w:hAnsi="Times" w:cs="Times New Roman"/>
          <w:sz w:val="24"/>
          <w:szCs w:val="24"/>
          <w:lang w:val="en-US"/>
        </w:rPr>
        <w:t>that Sahrawi women suffer from unemployment exceeding 50%. They face blatant discrimination in the field of work, especially those who advocate for human rights and activists who defend the right to self-determination and independence of the Sahrawi people. Any Sahrawi woman who is seen participating in peaceful demonstrations or who is a political activist on social media is deprived of employment. They are also deprived of all the development projects mentioned in the report.</w:t>
      </w:r>
    </w:p>
    <w:p w14:paraId="50183EBC" w14:textId="59B10141" w:rsidR="009F1B66" w:rsidRPr="00941228" w:rsidRDefault="009F1B66" w:rsidP="00844CC8">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Sahrawi human rights defenders and media activists are actively barred and prevented by Morocco from properly exercising their rights as professionals and workers in accordance with their studies and diplomas. For instance, professor </w:t>
      </w:r>
      <w:proofErr w:type="spellStart"/>
      <w:r w:rsidRPr="00941228">
        <w:rPr>
          <w:rFonts w:ascii="Times" w:eastAsia="Times New Roman" w:hAnsi="Times" w:cs="Times New Roman"/>
          <w:sz w:val="24"/>
          <w:szCs w:val="24"/>
          <w:lang w:val="en-US"/>
        </w:rPr>
        <w:t>Mhamed</w:t>
      </w:r>
      <w:proofErr w:type="spellEnd"/>
      <w:r w:rsidRPr="00941228">
        <w:rPr>
          <w:rFonts w:ascii="Times" w:eastAsia="Times New Roman" w:hAnsi="Times" w:cs="Times New Roman"/>
          <w:sz w:val="24"/>
          <w:szCs w:val="24"/>
          <w:lang w:val="en-US"/>
        </w:rPr>
        <w:t xml:space="preserve"> Hali obtained a qualification to practice law and was </w:t>
      </w:r>
      <w:r w:rsidR="009A691E" w:rsidRPr="00941228">
        <w:rPr>
          <w:rFonts w:ascii="Times" w:eastAsia="Times New Roman" w:hAnsi="Times" w:cs="Times New Roman"/>
          <w:sz w:val="24"/>
          <w:szCs w:val="24"/>
          <w:lang w:val="en-US"/>
        </w:rPr>
        <w:t>arbitrary</w:t>
      </w:r>
      <w:r w:rsidRPr="00941228">
        <w:rPr>
          <w:rFonts w:ascii="Times" w:eastAsia="Times New Roman" w:hAnsi="Times" w:cs="Times New Roman"/>
          <w:sz w:val="24"/>
          <w:szCs w:val="24"/>
          <w:lang w:val="en-US"/>
        </w:rPr>
        <w:t xml:space="preserve"> prevented from </w:t>
      </w:r>
      <w:r w:rsidR="009A691E" w:rsidRPr="00941228">
        <w:rPr>
          <w:rFonts w:ascii="Times" w:eastAsia="Times New Roman" w:hAnsi="Times" w:cs="Times New Roman"/>
          <w:sz w:val="24"/>
          <w:szCs w:val="24"/>
          <w:lang w:val="en-US"/>
        </w:rPr>
        <w:t>practicing as a lawyer</w:t>
      </w:r>
      <w:r w:rsidRPr="00941228">
        <w:rPr>
          <w:rFonts w:ascii="Times" w:eastAsia="Times New Roman" w:hAnsi="Times" w:cs="Times New Roman"/>
          <w:sz w:val="24"/>
          <w:szCs w:val="24"/>
          <w:lang w:val="en-US"/>
        </w:rPr>
        <w:t xml:space="preserve"> due to his political stance. Abdullah </w:t>
      </w:r>
      <w:proofErr w:type="spellStart"/>
      <w:r w:rsidRPr="00941228">
        <w:rPr>
          <w:rFonts w:ascii="Times" w:eastAsia="Times New Roman" w:hAnsi="Times" w:cs="Times New Roman"/>
          <w:sz w:val="24"/>
          <w:szCs w:val="24"/>
          <w:lang w:val="en-US"/>
        </w:rPr>
        <w:t>Hel</w:t>
      </w:r>
      <w:r w:rsidR="00466A54" w:rsidRPr="00941228">
        <w:rPr>
          <w:rFonts w:ascii="Times" w:eastAsia="Times New Roman" w:hAnsi="Times" w:cs="Times New Roman"/>
          <w:sz w:val="24"/>
          <w:szCs w:val="24"/>
          <w:lang w:val="en-US"/>
        </w:rPr>
        <w:t>lab</w:t>
      </w:r>
      <w:proofErr w:type="spellEnd"/>
      <w:r w:rsidRPr="00941228">
        <w:rPr>
          <w:rFonts w:ascii="Times" w:eastAsia="Times New Roman" w:hAnsi="Times" w:cs="Times New Roman"/>
          <w:sz w:val="24"/>
          <w:szCs w:val="24"/>
          <w:lang w:val="en-US"/>
        </w:rPr>
        <w:t xml:space="preserve"> passed the employment exam at the Ministry of Justice but was prevented from performing his duties due to his involvement with the movement for the rights of the unemployed and his activity on social media. Human rights activist </w:t>
      </w:r>
      <w:proofErr w:type="spellStart"/>
      <w:r w:rsidRPr="00941228">
        <w:rPr>
          <w:rFonts w:ascii="Times" w:eastAsia="Times New Roman" w:hAnsi="Times" w:cs="Times New Roman"/>
          <w:sz w:val="24"/>
          <w:szCs w:val="24"/>
          <w:lang w:val="en-US"/>
        </w:rPr>
        <w:t>Hassana</w:t>
      </w:r>
      <w:proofErr w:type="spellEnd"/>
      <w:r w:rsidRPr="00941228">
        <w:rPr>
          <w:rFonts w:ascii="Times" w:eastAsia="Times New Roman" w:hAnsi="Times" w:cs="Times New Roman"/>
          <w:sz w:val="24"/>
          <w:szCs w:val="24"/>
          <w:lang w:val="en-US"/>
        </w:rPr>
        <w:t xml:space="preserve"> Abba was accepted to continue his doctoral studies but was asked to change his chosen topic due to its political misalignment with Moroccan views on Western Sahara, preventing </w:t>
      </w:r>
      <w:r w:rsidR="00844CC8" w:rsidRPr="00941228">
        <w:rPr>
          <w:rFonts w:ascii="Times" w:eastAsia="Times New Roman" w:hAnsi="Times" w:cs="Times New Roman"/>
          <w:sz w:val="24"/>
          <w:szCs w:val="24"/>
          <w:lang w:val="en-US"/>
        </w:rPr>
        <w:t>him from</w:t>
      </w:r>
      <w:r w:rsidRPr="00941228">
        <w:rPr>
          <w:rFonts w:ascii="Times" w:eastAsia="Times New Roman" w:hAnsi="Times" w:cs="Times New Roman"/>
          <w:sz w:val="24"/>
          <w:szCs w:val="24"/>
          <w:lang w:val="en-US"/>
        </w:rPr>
        <w:t xml:space="preserve"> pursuing his doctorate.</w:t>
      </w:r>
    </w:p>
    <w:p w14:paraId="368DC6DD" w14:textId="3CC65EC8" w:rsidR="009F1B66" w:rsidRPr="00941228" w:rsidRDefault="009F1B66" w:rsidP="00844CC8">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Others face dismissal or arbitrary transfer from their positions at work due to their human rights and political activities, such as Aminatou Haidar, Mina </w:t>
      </w:r>
      <w:proofErr w:type="spellStart"/>
      <w:r w:rsidRPr="00941228">
        <w:rPr>
          <w:rFonts w:ascii="Times" w:eastAsia="Times New Roman" w:hAnsi="Times" w:cs="Times New Roman"/>
          <w:sz w:val="24"/>
          <w:szCs w:val="24"/>
          <w:lang w:val="en-US"/>
        </w:rPr>
        <w:t>Baali</w:t>
      </w:r>
      <w:proofErr w:type="spellEnd"/>
      <w:r w:rsidRPr="00941228">
        <w:rPr>
          <w:rFonts w:ascii="Times" w:eastAsia="Times New Roman" w:hAnsi="Times" w:cs="Times New Roman"/>
          <w:sz w:val="24"/>
          <w:szCs w:val="24"/>
          <w:lang w:val="en-US"/>
        </w:rPr>
        <w:t xml:space="preserve">, and Mohamed </w:t>
      </w:r>
      <w:proofErr w:type="spellStart"/>
      <w:r w:rsidRPr="00941228">
        <w:rPr>
          <w:rFonts w:ascii="Times" w:eastAsia="Times New Roman" w:hAnsi="Times" w:cs="Times New Roman"/>
          <w:sz w:val="24"/>
          <w:szCs w:val="24"/>
          <w:lang w:val="en-US"/>
        </w:rPr>
        <w:t>Mayara</w:t>
      </w:r>
      <w:proofErr w:type="spellEnd"/>
      <w:r w:rsidRPr="00941228">
        <w:rPr>
          <w:rFonts w:ascii="Times" w:eastAsia="Times New Roman" w:hAnsi="Times" w:cs="Times New Roman"/>
          <w:sz w:val="24"/>
          <w:szCs w:val="24"/>
          <w:lang w:val="en-US"/>
        </w:rPr>
        <w:t xml:space="preserve"> who were dismissed from their </w:t>
      </w:r>
      <w:r w:rsidR="0CF8AC22" w:rsidRPr="00941228">
        <w:rPr>
          <w:rFonts w:ascii="Times" w:eastAsia="Times New Roman" w:hAnsi="Times" w:cs="Times New Roman"/>
          <w:sz w:val="24"/>
          <w:szCs w:val="24"/>
          <w:lang w:val="en-US"/>
        </w:rPr>
        <w:t>jobs</w:t>
      </w:r>
      <w:r w:rsidRPr="00941228">
        <w:rPr>
          <w:rFonts w:ascii="Times" w:eastAsia="Times New Roman" w:hAnsi="Times" w:cs="Times New Roman"/>
          <w:sz w:val="24"/>
          <w:szCs w:val="24"/>
          <w:lang w:val="en-US"/>
        </w:rPr>
        <w:t xml:space="preserve">, and Abdelrahman </w:t>
      </w:r>
      <w:proofErr w:type="spellStart"/>
      <w:r w:rsidRPr="00941228">
        <w:rPr>
          <w:rFonts w:ascii="Times" w:eastAsia="Times New Roman" w:hAnsi="Times" w:cs="Times New Roman"/>
          <w:sz w:val="24"/>
          <w:szCs w:val="24"/>
          <w:lang w:val="en-US"/>
        </w:rPr>
        <w:t>Ze</w:t>
      </w:r>
      <w:r w:rsidR="009A691E" w:rsidRPr="00941228">
        <w:rPr>
          <w:rFonts w:ascii="Times" w:eastAsia="Times New Roman" w:hAnsi="Times" w:cs="Times New Roman"/>
          <w:sz w:val="24"/>
          <w:szCs w:val="24"/>
          <w:lang w:val="en-US"/>
        </w:rPr>
        <w:t>you</w:t>
      </w:r>
      <w:proofErr w:type="spellEnd"/>
      <w:r w:rsidRPr="00941228">
        <w:rPr>
          <w:rFonts w:ascii="Times" w:eastAsia="Times New Roman" w:hAnsi="Times" w:cs="Times New Roman"/>
          <w:sz w:val="24"/>
          <w:szCs w:val="24"/>
          <w:lang w:val="en-US"/>
        </w:rPr>
        <w:t xml:space="preserve"> who was arbitrarily </w:t>
      </w:r>
      <w:r w:rsidR="00844CC8" w:rsidRPr="00941228">
        <w:rPr>
          <w:rFonts w:ascii="Times" w:eastAsia="Times New Roman" w:hAnsi="Times" w:cs="Times New Roman"/>
          <w:sz w:val="24"/>
          <w:szCs w:val="24"/>
          <w:lang w:val="en-US"/>
        </w:rPr>
        <w:t>transferred to</w:t>
      </w:r>
      <w:r w:rsidRPr="00941228">
        <w:rPr>
          <w:rFonts w:ascii="Times" w:eastAsia="Times New Roman" w:hAnsi="Times" w:cs="Times New Roman"/>
          <w:sz w:val="24"/>
          <w:szCs w:val="24"/>
          <w:lang w:val="en-US"/>
        </w:rPr>
        <w:t xml:space="preserve"> Marrakech, Morocco, without any assigned tasks, resulting in his subsequent dismissal. Similarly, Hassan </w:t>
      </w:r>
      <w:proofErr w:type="spellStart"/>
      <w:r w:rsidRPr="00941228">
        <w:rPr>
          <w:rFonts w:ascii="Times" w:eastAsia="Times New Roman" w:hAnsi="Times" w:cs="Times New Roman"/>
          <w:sz w:val="24"/>
          <w:szCs w:val="24"/>
          <w:lang w:val="en-US"/>
        </w:rPr>
        <w:t>Douihi</w:t>
      </w:r>
      <w:proofErr w:type="spellEnd"/>
      <w:r w:rsidRPr="00941228">
        <w:rPr>
          <w:rFonts w:ascii="Times" w:eastAsia="Times New Roman" w:hAnsi="Times" w:cs="Times New Roman"/>
          <w:sz w:val="24"/>
          <w:szCs w:val="24"/>
          <w:lang w:val="en-US"/>
        </w:rPr>
        <w:t xml:space="preserve"> was arbitrarily transferred to </w:t>
      </w:r>
      <w:proofErr w:type="spellStart"/>
      <w:r w:rsidRPr="00941228">
        <w:rPr>
          <w:rFonts w:ascii="Times" w:eastAsia="Times New Roman" w:hAnsi="Times" w:cs="Times New Roman"/>
          <w:sz w:val="24"/>
          <w:szCs w:val="24"/>
          <w:lang w:val="en-US"/>
        </w:rPr>
        <w:t>Bujdour</w:t>
      </w:r>
      <w:proofErr w:type="spellEnd"/>
      <w:r w:rsidRPr="00941228">
        <w:rPr>
          <w:rFonts w:ascii="Times" w:eastAsia="Times New Roman" w:hAnsi="Times" w:cs="Times New Roman"/>
          <w:sz w:val="24"/>
          <w:szCs w:val="24"/>
          <w:lang w:val="en-US"/>
        </w:rPr>
        <w:t xml:space="preserve">, which led him to request partial retirement. </w:t>
      </w:r>
      <w:proofErr w:type="spellStart"/>
      <w:r w:rsidRPr="00941228">
        <w:rPr>
          <w:rFonts w:ascii="Times" w:eastAsia="Times New Roman" w:hAnsi="Times" w:cs="Times New Roman"/>
          <w:sz w:val="24"/>
          <w:szCs w:val="24"/>
          <w:lang w:val="en-US"/>
        </w:rPr>
        <w:t>Ambarka</w:t>
      </w:r>
      <w:proofErr w:type="spellEnd"/>
      <w:r w:rsidRPr="00941228">
        <w:rPr>
          <w:rFonts w:ascii="Times" w:eastAsia="Times New Roman" w:hAnsi="Times" w:cs="Times New Roman"/>
          <w:sz w:val="24"/>
          <w:szCs w:val="24"/>
          <w:lang w:val="en-US"/>
        </w:rPr>
        <w:t xml:space="preserve"> Alina </w:t>
      </w:r>
      <w:proofErr w:type="spellStart"/>
      <w:r w:rsidRPr="00941228">
        <w:rPr>
          <w:rFonts w:ascii="Times" w:eastAsia="Times New Roman" w:hAnsi="Times" w:cs="Times New Roman"/>
          <w:sz w:val="24"/>
          <w:szCs w:val="24"/>
          <w:lang w:val="en-US"/>
        </w:rPr>
        <w:t>Baali</w:t>
      </w:r>
      <w:proofErr w:type="spellEnd"/>
      <w:r w:rsidRPr="00941228">
        <w:rPr>
          <w:rFonts w:ascii="Times" w:eastAsia="Times New Roman" w:hAnsi="Times" w:cs="Times New Roman"/>
          <w:sz w:val="24"/>
          <w:szCs w:val="24"/>
          <w:lang w:val="en-US"/>
        </w:rPr>
        <w:t xml:space="preserve"> was also arbitrarily transferred to a city located 25 kilometers away from her home in El Aaiún without any assigned tasks in the institution where she works, and she was denied transportation available to all employees from and to the city of El Aaiún under the pretext of being a "separatist".</w:t>
      </w:r>
    </w:p>
    <w:p w14:paraId="7812E1C6" w14:textId="77777777" w:rsidR="009F1B66" w:rsidRPr="00941228" w:rsidRDefault="009F1B66" w:rsidP="00844CC8">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For the same reasons, </w:t>
      </w:r>
      <w:proofErr w:type="spellStart"/>
      <w:r w:rsidRPr="00941228">
        <w:rPr>
          <w:rFonts w:ascii="Times" w:eastAsia="Times New Roman" w:hAnsi="Times" w:cs="Times New Roman"/>
          <w:sz w:val="24"/>
          <w:szCs w:val="24"/>
          <w:lang w:val="en-US"/>
        </w:rPr>
        <w:t>Brahim</w:t>
      </w:r>
      <w:proofErr w:type="spellEnd"/>
      <w:r w:rsidRPr="00941228">
        <w:rPr>
          <w:rFonts w:ascii="Times" w:eastAsia="Times New Roman" w:hAnsi="Times" w:cs="Times New Roman"/>
          <w:sz w:val="24"/>
          <w:szCs w:val="24"/>
          <w:lang w:val="en-US"/>
        </w:rPr>
        <w:t xml:space="preserve"> </w:t>
      </w:r>
      <w:proofErr w:type="spellStart"/>
      <w:r w:rsidRPr="00941228">
        <w:rPr>
          <w:rFonts w:ascii="Times" w:eastAsia="Times New Roman" w:hAnsi="Times" w:cs="Times New Roman"/>
          <w:sz w:val="24"/>
          <w:szCs w:val="24"/>
          <w:lang w:val="en-US"/>
        </w:rPr>
        <w:t>Sabbar</w:t>
      </w:r>
      <w:proofErr w:type="spellEnd"/>
      <w:r w:rsidRPr="00941228">
        <w:rPr>
          <w:rFonts w:ascii="Times" w:eastAsia="Times New Roman" w:hAnsi="Times" w:cs="Times New Roman"/>
          <w:sz w:val="24"/>
          <w:szCs w:val="24"/>
          <w:lang w:val="en-US"/>
        </w:rPr>
        <w:t xml:space="preserve">, Mohamed </w:t>
      </w:r>
      <w:proofErr w:type="spellStart"/>
      <w:r w:rsidRPr="00941228">
        <w:rPr>
          <w:rFonts w:ascii="Times" w:eastAsia="Times New Roman" w:hAnsi="Times" w:cs="Times New Roman"/>
          <w:sz w:val="24"/>
          <w:szCs w:val="24"/>
          <w:lang w:val="en-US"/>
        </w:rPr>
        <w:t>Daddach</w:t>
      </w:r>
      <w:proofErr w:type="spellEnd"/>
      <w:r w:rsidRPr="00941228">
        <w:rPr>
          <w:rFonts w:ascii="Times" w:eastAsia="Times New Roman" w:hAnsi="Times" w:cs="Times New Roman"/>
          <w:sz w:val="24"/>
          <w:szCs w:val="24"/>
          <w:lang w:val="en-US"/>
        </w:rPr>
        <w:t>, Ahmed Hamad and others who were victims of enforced disappearances and have been released are deprived of their right to integration and compensation within the framework of addressing the grave human rights violations in a discriminatory manner. When investigating this file, there is clear discrimination and injustice in the standards adopted by the Moroccan National Council for Human Rights in dealing with Sahrawi victims versus victims in Morocco.</w:t>
      </w:r>
    </w:p>
    <w:p w14:paraId="076C72CD" w14:textId="77777777" w:rsidR="009F1B66" w:rsidRPr="00941228" w:rsidRDefault="009F1B66" w:rsidP="00844CC8">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Thousands of Sahrawis, both young men and women, who are university graduates, are unable to find work and suffer from high unemployment rates due to their political position against the Moroccan occupation, which has pushed some of them to migrate to Europe.</w:t>
      </w:r>
    </w:p>
    <w:p w14:paraId="5D4D31F6" w14:textId="3EBF6D62" w:rsidR="009F1B66" w:rsidRPr="00941228" w:rsidRDefault="009F1B66" w:rsidP="009F1B66">
      <w:pPr>
        <w:pStyle w:val="Listeavsnitt"/>
        <w:ind w:left="0"/>
        <w:rPr>
          <w:rFonts w:ascii="Times" w:eastAsia="Times New Roman" w:hAnsi="Times" w:cs="Times New Roman"/>
          <w:i/>
          <w:iCs/>
          <w:lang w:val="en-US"/>
        </w:rPr>
      </w:pPr>
    </w:p>
    <w:p w14:paraId="7D55DF18" w14:textId="506116F5" w:rsidR="009F1B66" w:rsidRPr="00941228" w:rsidRDefault="009F1B66" w:rsidP="009F1B66">
      <w:pPr>
        <w:pStyle w:val="Listeavsnitt"/>
        <w:ind w:left="0"/>
        <w:rPr>
          <w:rFonts w:ascii="Times" w:eastAsia="Times New Roman" w:hAnsi="Times" w:cs="Times New Roman"/>
          <w:i/>
          <w:iCs/>
          <w:sz w:val="24"/>
          <w:szCs w:val="24"/>
          <w:lang w:val="en-US"/>
        </w:rPr>
      </w:pPr>
      <w:r w:rsidRPr="00941228">
        <w:rPr>
          <w:rFonts w:ascii="Times" w:eastAsia="Times New Roman" w:hAnsi="Times" w:cs="Times New Roman"/>
          <w:i/>
          <w:iCs/>
          <w:sz w:val="24"/>
          <w:szCs w:val="24"/>
          <w:lang w:val="en-US"/>
        </w:rPr>
        <w:t xml:space="preserve">B. </w:t>
      </w:r>
      <w:r w:rsidRPr="00941228">
        <w:rPr>
          <w:rFonts w:ascii="Times" w:hAnsi="Times"/>
          <w:sz w:val="24"/>
          <w:szCs w:val="24"/>
        </w:rPr>
        <w:tab/>
      </w:r>
      <w:r w:rsidRPr="00941228">
        <w:rPr>
          <w:rFonts w:ascii="Times" w:eastAsia="Times New Roman" w:hAnsi="Times" w:cs="Times New Roman"/>
          <w:i/>
          <w:iCs/>
          <w:sz w:val="24"/>
          <w:szCs w:val="24"/>
          <w:lang w:val="en-US"/>
        </w:rPr>
        <w:t xml:space="preserve">The Right </w:t>
      </w:r>
      <w:r w:rsidR="00CE69C7" w:rsidRPr="00941228">
        <w:rPr>
          <w:rFonts w:ascii="Times" w:eastAsia="Times New Roman" w:hAnsi="Times" w:cs="Times New Roman"/>
          <w:i/>
          <w:iCs/>
          <w:sz w:val="24"/>
          <w:szCs w:val="24"/>
          <w:lang w:val="en-US"/>
        </w:rPr>
        <w:t xml:space="preserve">of living wage </w:t>
      </w:r>
    </w:p>
    <w:p w14:paraId="71E88C66" w14:textId="16731492" w:rsidR="009F1B66" w:rsidRPr="00941228" w:rsidRDefault="009F1B66" w:rsidP="009F1B66">
      <w:pPr>
        <w:pStyle w:val="Listeavsnitt"/>
        <w:ind w:left="0"/>
        <w:rPr>
          <w:rFonts w:ascii="Times" w:eastAsia="Times New Roman" w:hAnsi="Times" w:cs="Times New Roman"/>
          <w:lang w:val="en-US"/>
        </w:rPr>
      </w:pPr>
    </w:p>
    <w:p w14:paraId="34756AB3" w14:textId="1ADE1ED9" w:rsidR="009F1B66" w:rsidRPr="00941228" w:rsidRDefault="009F1B66" w:rsidP="009F2A65">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In labor rights issues, Sahrawi workers employed in what is referred to by the Moroccan occupation as the "national revival" program, which mostly employs Sahrawis in low wage jobs, form part of a policy of discrimination, control, and impoverishment. These workers are engaged in cleaning, security, construction, and their monthly wages do not exceed $ 210, and they do not have healthcare coverage, occupational hazard insurance, or the right to retirement. Discrimination against women within this category is even more pronounced, as most of them receive only half of the monthly income of men (which is $210 as well), with women receiving $105.</w:t>
      </w:r>
    </w:p>
    <w:p w14:paraId="47C2B971" w14:textId="5FFAF5AE" w:rsidR="009F1B66" w:rsidRPr="00941228" w:rsidRDefault="009F1B66" w:rsidP="009F1B66">
      <w:pPr>
        <w:pStyle w:val="Listeavsnitt"/>
        <w:ind w:left="0"/>
        <w:rPr>
          <w:rFonts w:ascii="Times" w:eastAsia="Times New Roman" w:hAnsi="Times" w:cs="Times New Roman"/>
          <w:sz w:val="24"/>
          <w:szCs w:val="24"/>
          <w:lang w:val="en-US"/>
        </w:rPr>
      </w:pPr>
    </w:p>
    <w:p w14:paraId="44F69CC2" w14:textId="429ED4C9" w:rsidR="009F1B66" w:rsidRPr="00941228" w:rsidRDefault="009F1B66" w:rsidP="009F1B66">
      <w:pPr>
        <w:pStyle w:val="Listeavsnitt"/>
        <w:ind w:left="0"/>
        <w:rPr>
          <w:rFonts w:ascii="Times" w:eastAsia="Times New Roman" w:hAnsi="Times" w:cs="Times New Roman"/>
          <w:i/>
          <w:iCs/>
          <w:sz w:val="24"/>
          <w:szCs w:val="24"/>
          <w:lang w:val="en-US"/>
        </w:rPr>
      </w:pPr>
      <w:r w:rsidRPr="00941228">
        <w:rPr>
          <w:rFonts w:ascii="Times" w:eastAsia="Times New Roman" w:hAnsi="Times" w:cs="Times New Roman"/>
          <w:i/>
          <w:iCs/>
          <w:sz w:val="24"/>
          <w:szCs w:val="24"/>
          <w:lang w:val="en-US"/>
        </w:rPr>
        <w:t xml:space="preserve">C. </w:t>
      </w:r>
      <w:r w:rsidRPr="00941228">
        <w:rPr>
          <w:rFonts w:ascii="Times" w:hAnsi="Times"/>
          <w:sz w:val="24"/>
          <w:szCs w:val="24"/>
          <w:lang w:val="en-US"/>
        </w:rPr>
        <w:tab/>
      </w:r>
      <w:r w:rsidRPr="00941228">
        <w:rPr>
          <w:rFonts w:ascii="Times" w:eastAsia="Times New Roman" w:hAnsi="Times" w:cs="Times New Roman"/>
          <w:i/>
          <w:iCs/>
          <w:sz w:val="24"/>
          <w:szCs w:val="24"/>
          <w:lang w:val="en-US"/>
        </w:rPr>
        <w:t>The Right to Form and Join Trade Unions</w:t>
      </w:r>
    </w:p>
    <w:p w14:paraId="00115831" w14:textId="307E5A41" w:rsidR="009F1B66" w:rsidRPr="00941228" w:rsidRDefault="009F1B66" w:rsidP="009F1B66">
      <w:pPr>
        <w:pStyle w:val="Listeavsnitt"/>
        <w:ind w:left="0"/>
        <w:rPr>
          <w:rFonts w:ascii="Times" w:eastAsia="Times New Roman" w:hAnsi="Times" w:cs="Times New Roman"/>
          <w:lang w:val="en-US"/>
        </w:rPr>
      </w:pPr>
    </w:p>
    <w:p w14:paraId="56C3E0A7" w14:textId="65072B85"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Sahrawis, in general and irrespective of their political opinions, suffer from unemployment under the occupation. Despite the fact that thousands of </w:t>
      </w:r>
      <w:proofErr w:type="gramStart"/>
      <w:r w:rsidRPr="00941228">
        <w:rPr>
          <w:rFonts w:ascii="Times" w:eastAsia="Times New Roman" w:hAnsi="Times" w:cs="Times New Roman"/>
          <w:sz w:val="24"/>
          <w:szCs w:val="24"/>
          <w:lang w:val="en-US"/>
        </w:rPr>
        <w:t>university</w:t>
      </w:r>
      <w:proofErr w:type="gramEnd"/>
      <w:r w:rsidRPr="00941228">
        <w:rPr>
          <w:rFonts w:ascii="Times" w:eastAsia="Times New Roman" w:hAnsi="Times" w:cs="Times New Roman"/>
          <w:sz w:val="24"/>
          <w:szCs w:val="24"/>
          <w:lang w:val="en-US"/>
        </w:rPr>
        <w:t xml:space="preserve"> and high school graduates </w:t>
      </w:r>
      <w:r w:rsidR="00DD53CA" w:rsidRPr="00941228">
        <w:rPr>
          <w:rFonts w:ascii="Times" w:eastAsia="Times New Roman" w:hAnsi="Times" w:cs="Times New Roman"/>
          <w:sz w:val="24"/>
          <w:szCs w:val="24"/>
          <w:lang w:val="en-US"/>
        </w:rPr>
        <w:t>graduate</w:t>
      </w:r>
      <w:r w:rsidRPr="00941228">
        <w:rPr>
          <w:rFonts w:ascii="Times" w:eastAsia="Times New Roman" w:hAnsi="Times" w:cs="Times New Roman"/>
          <w:sz w:val="24"/>
          <w:szCs w:val="24"/>
          <w:lang w:val="en-US"/>
        </w:rPr>
        <w:t xml:space="preserve"> annually, including those with doctoral degrees, they are not being employed. The unemployment rate among young female and male graduates in Western Sahara exceeds that of Morocco.</w:t>
      </w:r>
    </w:p>
    <w:p w14:paraId="41EE76CA" w14:textId="27E2E88E"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Sahrawi workers are deprived of their trade union rights, and Moroccan trade unions present in the occupied territories discriminate against Sahrawi workers and employees in all sectors. The unions do not defend their trade union rights, nor do they deal with the issue of Sahrawi activists and defenders who have been dismissed or arbitrarily transferred from their positions. Neither do they address the overall rights of Sahrawi workers and employees. Discrimination has been observed in the promotion of many employees in various sectors and their exclusion from assuming responsibilities in their respective sectors due to their Sahrawi ethnic background, especially in certain sectors.</w:t>
      </w:r>
    </w:p>
    <w:p w14:paraId="0091CBB1" w14:textId="7737BE69"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bookmarkStart w:id="0" w:name="OLE_LINK1"/>
      <w:bookmarkStart w:id="1" w:name="OLE_LINK2"/>
      <w:r w:rsidRPr="00941228">
        <w:rPr>
          <w:rFonts w:ascii="Times" w:eastAsia="Times New Roman" w:hAnsi="Times" w:cs="Times New Roman"/>
          <w:sz w:val="24"/>
          <w:szCs w:val="24"/>
          <w:lang w:val="en-US"/>
        </w:rPr>
        <w:t>Trade unions do not deal with the rights of workers in the private sector in the occupied territory. Instead, they are merely a facade for the occupation</w:t>
      </w:r>
      <w:r w:rsidR="00CE374B" w:rsidRPr="00941228">
        <w:rPr>
          <w:rFonts w:ascii="Times" w:eastAsia="Times New Roman" w:hAnsi="Times" w:cs="Times New Roman"/>
          <w:sz w:val="24"/>
          <w:szCs w:val="24"/>
          <w:lang w:val="en-US"/>
        </w:rPr>
        <w:t xml:space="preserve"> and the authorities prevent the establishment of Sahrawi workers unions. </w:t>
      </w:r>
      <w:r w:rsidRPr="00941228">
        <w:rPr>
          <w:rFonts w:ascii="Times" w:eastAsia="Times New Roman" w:hAnsi="Times" w:cs="Times New Roman"/>
          <w:sz w:val="24"/>
          <w:szCs w:val="24"/>
          <w:lang w:val="en-US"/>
        </w:rPr>
        <w:t>We highlight here two examples:</w:t>
      </w:r>
    </w:p>
    <w:p w14:paraId="09D491DD" w14:textId="70FCA444" w:rsidR="009F1B66" w:rsidRPr="00941228" w:rsidRDefault="009F1B66" w:rsidP="00CB0EDF">
      <w:pPr>
        <w:pStyle w:val="Listeavsnitt"/>
        <w:numPr>
          <w:ilvl w:val="1"/>
          <w:numId w:val="4"/>
        </w:numPr>
        <w:ind w:left="720"/>
        <w:jc w:val="both"/>
        <w:rPr>
          <w:rFonts w:ascii="Times" w:eastAsia="Times New Roman" w:hAnsi="Times" w:cs="Times New Roman"/>
          <w:i/>
          <w:iCs/>
          <w:sz w:val="24"/>
          <w:szCs w:val="24"/>
          <w:lang w:val="en-US"/>
        </w:rPr>
      </w:pPr>
      <w:r w:rsidRPr="00941228">
        <w:rPr>
          <w:rFonts w:ascii="Times" w:eastAsia="Times New Roman" w:hAnsi="Times" w:cs="Times New Roman"/>
          <w:i/>
          <w:iCs/>
          <w:sz w:val="24"/>
          <w:szCs w:val="24"/>
          <w:lang w:val="en-US"/>
        </w:rPr>
        <w:t>The so-called "National Revival" workers' union</w:t>
      </w:r>
    </w:p>
    <w:p w14:paraId="3C8D98BB" w14:textId="27F01212" w:rsidR="009F1B66" w:rsidRPr="00941228" w:rsidRDefault="009F1B66" w:rsidP="00776588">
      <w:pPr>
        <w:pStyle w:val="Listeavsnitt"/>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Due to the continuous mistreatment and injustice suffered by workers in the National Revival sector, the workers held a general assembly on 18 May 2007 to establish a local office. However, the Moroccan occupation authorities refused to hand over their certificate of establishment, which led the union office to file a lawsuit with the Administrative Court in Agadir. The court ruled in their favor on 4 October 2007. They subsequently opened the door for workers in this sector to join, with more than 4,500 members enrolling. According to the General Secretary of the National Revival Union in occupied El Aaiún, none of the demands of the Sahrawi workers have been met, and they have not been allowed to open their headquarters despite peaceful protests that have been met with violence and repression by the Moroccan authorities.</w:t>
      </w:r>
      <w:r w:rsidR="00776588" w:rsidRPr="00941228">
        <w:rPr>
          <w:rFonts w:ascii="Times" w:eastAsia="Times New Roman" w:hAnsi="Times" w:cs="Times New Roman"/>
          <w:sz w:val="24"/>
          <w:szCs w:val="24"/>
          <w:lang w:val="en-US"/>
        </w:rPr>
        <w:t xml:space="preserve"> </w:t>
      </w:r>
      <w:r w:rsidRPr="00941228">
        <w:rPr>
          <w:rFonts w:ascii="Times" w:eastAsia="Times New Roman" w:hAnsi="Times" w:cs="Times New Roman"/>
          <w:sz w:val="24"/>
          <w:szCs w:val="24"/>
          <w:lang w:val="en-US"/>
        </w:rPr>
        <w:t>Among the most important demands of this union are</w:t>
      </w:r>
      <w:r w:rsidR="00776588" w:rsidRPr="00941228">
        <w:rPr>
          <w:rFonts w:ascii="Times" w:eastAsia="Times New Roman" w:hAnsi="Times" w:cs="Times New Roman"/>
          <w:sz w:val="24"/>
          <w:szCs w:val="24"/>
          <w:lang w:val="en-US"/>
        </w:rPr>
        <w:t xml:space="preserve"> </w:t>
      </w:r>
      <w:r w:rsidRPr="00941228">
        <w:rPr>
          <w:rFonts w:ascii="Times" w:eastAsia="Times New Roman" w:hAnsi="Times" w:cs="Times New Roman"/>
          <w:sz w:val="24"/>
          <w:szCs w:val="24"/>
          <w:lang w:val="en-US"/>
        </w:rPr>
        <w:t>minimum wage, healthcare coverage, equal pay for male and female employees, social security, retirement age determination, access to social housing, compensation for work accidents, and annual leave entitlement.</w:t>
      </w:r>
    </w:p>
    <w:p w14:paraId="1A55880D" w14:textId="77777777" w:rsidR="009F1B66" w:rsidRPr="00941228" w:rsidRDefault="009F1B66" w:rsidP="00CB0EDF">
      <w:pPr>
        <w:pStyle w:val="Listeavsnitt"/>
        <w:numPr>
          <w:ilvl w:val="1"/>
          <w:numId w:val="4"/>
        </w:numPr>
        <w:ind w:left="720"/>
        <w:jc w:val="both"/>
        <w:rPr>
          <w:rFonts w:ascii="Times" w:eastAsia="Times New Roman" w:hAnsi="Times" w:cs="Times New Roman"/>
          <w:sz w:val="24"/>
          <w:szCs w:val="24"/>
          <w:lang w:val="en-US"/>
        </w:rPr>
      </w:pPr>
      <w:r w:rsidRPr="00941228">
        <w:rPr>
          <w:rFonts w:ascii="Times" w:eastAsia="Times New Roman" w:hAnsi="Times" w:cs="Times New Roman"/>
          <w:i/>
          <w:iCs/>
          <w:sz w:val="24"/>
          <w:szCs w:val="24"/>
          <w:lang w:val="en-US"/>
        </w:rPr>
        <w:t xml:space="preserve">Trade Union Confederation of Saharawi Workers in </w:t>
      </w:r>
      <w:proofErr w:type="spellStart"/>
      <w:r w:rsidRPr="00941228">
        <w:rPr>
          <w:rFonts w:ascii="Times" w:eastAsia="Times New Roman" w:hAnsi="Times" w:cs="Times New Roman"/>
          <w:i/>
          <w:iCs/>
          <w:sz w:val="24"/>
          <w:szCs w:val="24"/>
          <w:lang w:val="en-US"/>
        </w:rPr>
        <w:t>Fos</w:t>
      </w:r>
      <w:proofErr w:type="spellEnd"/>
      <w:r w:rsidRPr="00941228">
        <w:rPr>
          <w:rFonts w:ascii="Times" w:eastAsia="Times New Roman" w:hAnsi="Times" w:cs="Times New Roman"/>
          <w:i/>
          <w:iCs/>
          <w:sz w:val="24"/>
          <w:szCs w:val="24"/>
          <w:lang w:val="en-US"/>
        </w:rPr>
        <w:t xml:space="preserve"> </w:t>
      </w:r>
      <w:proofErr w:type="spellStart"/>
      <w:r w:rsidRPr="00941228">
        <w:rPr>
          <w:rFonts w:ascii="Times" w:eastAsia="Times New Roman" w:hAnsi="Times" w:cs="Times New Roman"/>
          <w:i/>
          <w:iCs/>
          <w:sz w:val="24"/>
          <w:szCs w:val="24"/>
          <w:lang w:val="en-US"/>
        </w:rPr>
        <w:t>Boucraa</w:t>
      </w:r>
      <w:proofErr w:type="spellEnd"/>
      <w:r w:rsidRPr="00941228">
        <w:rPr>
          <w:rFonts w:ascii="Times" w:eastAsia="Times New Roman" w:hAnsi="Times" w:cs="Times New Roman"/>
          <w:i/>
          <w:iCs/>
          <w:sz w:val="24"/>
          <w:szCs w:val="24"/>
          <w:lang w:val="en-US"/>
        </w:rPr>
        <w:t xml:space="preserve"> </w:t>
      </w:r>
    </w:p>
    <w:p w14:paraId="5E511205" w14:textId="77777777" w:rsidR="009F1B66" w:rsidRPr="00941228" w:rsidRDefault="009F1B66" w:rsidP="00CB0EDF">
      <w:pPr>
        <w:pStyle w:val="Listeavsnitt"/>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Officially founded in 2002 in the city of El Aaiún, when local authorities refused to accept their file and prevented the holding of a general assembly, the union organized itself through workers' committees. The Moroccan authorities continue to surround their meetings at the house where they are located and physically assault them, but they persist in defending their rights through strikes and protests. They also engage in international and national correspondence and participate in international meetings and conferences to expose the gross violations they face and to support their struggle for the recovery of their acquired rights during the Spanish colonial era. One of the gains achieved by this banned union is putting pressure on a company to hire 634 sons and daughters of retired workers from the company.</w:t>
      </w:r>
    </w:p>
    <w:bookmarkEnd w:id="0"/>
    <w:bookmarkEnd w:id="1"/>
    <w:p w14:paraId="672D259A" w14:textId="77777777" w:rsidR="009F1B66" w:rsidRPr="00941228" w:rsidRDefault="009F1B66" w:rsidP="009F1B66">
      <w:pPr>
        <w:pStyle w:val="Listeavsnitt"/>
        <w:ind w:left="360"/>
        <w:rPr>
          <w:rFonts w:ascii="Times" w:eastAsia="Times New Roman" w:hAnsi="Times" w:cs="Times New Roman"/>
          <w:lang w:val="en-US"/>
        </w:rPr>
      </w:pPr>
    </w:p>
    <w:p w14:paraId="4A087257" w14:textId="4E2E8512" w:rsidR="009F1B66" w:rsidRPr="00941228" w:rsidRDefault="009F1B66" w:rsidP="009F1B66">
      <w:pPr>
        <w:pStyle w:val="Listeavsnitt"/>
        <w:ind w:left="0"/>
        <w:rPr>
          <w:rFonts w:ascii="Times" w:eastAsia="Times New Roman" w:hAnsi="Times" w:cs="Times New Roman"/>
          <w:i/>
          <w:iCs/>
          <w:sz w:val="24"/>
          <w:szCs w:val="24"/>
          <w:lang w:val="en-US"/>
        </w:rPr>
      </w:pPr>
      <w:r w:rsidRPr="00941228">
        <w:rPr>
          <w:rFonts w:ascii="Times" w:eastAsia="Times New Roman" w:hAnsi="Times" w:cs="Times New Roman"/>
          <w:i/>
          <w:iCs/>
          <w:sz w:val="24"/>
          <w:szCs w:val="24"/>
          <w:lang w:val="en-US"/>
        </w:rPr>
        <w:t xml:space="preserve">D. </w:t>
      </w:r>
      <w:r w:rsidRPr="00941228">
        <w:rPr>
          <w:rFonts w:ascii="Times" w:hAnsi="Times"/>
          <w:sz w:val="24"/>
          <w:szCs w:val="24"/>
          <w:lang w:val="en-US"/>
        </w:rPr>
        <w:tab/>
      </w:r>
      <w:r w:rsidRPr="00941228">
        <w:rPr>
          <w:rFonts w:ascii="Times" w:eastAsia="Times New Roman" w:hAnsi="Times" w:cs="Times New Roman"/>
          <w:i/>
          <w:iCs/>
          <w:sz w:val="24"/>
          <w:szCs w:val="24"/>
          <w:lang w:val="en-US"/>
        </w:rPr>
        <w:t>The right to housing</w:t>
      </w:r>
      <w:r w:rsidR="001A6772">
        <w:rPr>
          <w:rFonts w:ascii="Times" w:eastAsia="Times New Roman" w:hAnsi="Times" w:cs="Times New Roman"/>
          <w:i/>
          <w:iCs/>
          <w:sz w:val="24"/>
          <w:szCs w:val="24"/>
          <w:lang w:val="en-US"/>
        </w:rPr>
        <w:t xml:space="preserve">, </w:t>
      </w:r>
      <w:proofErr w:type="gramStart"/>
      <w:r w:rsidR="003D54CB" w:rsidRPr="00941228">
        <w:rPr>
          <w:rFonts w:ascii="Times" w:eastAsia="Times New Roman" w:hAnsi="Times" w:cs="Times New Roman"/>
          <w:i/>
          <w:iCs/>
          <w:sz w:val="24"/>
          <w:szCs w:val="24"/>
          <w:lang w:val="en-US"/>
        </w:rPr>
        <w:t>property</w:t>
      </w:r>
      <w:proofErr w:type="gramEnd"/>
      <w:r w:rsidR="003D54CB" w:rsidRPr="00941228">
        <w:rPr>
          <w:rFonts w:ascii="Times" w:eastAsia="Times New Roman" w:hAnsi="Times" w:cs="Times New Roman"/>
          <w:i/>
          <w:iCs/>
          <w:sz w:val="24"/>
          <w:szCs w:val="24"/>
          <w:lang w:val="en-US"/>
        </w:rPr>
        <w:t xml:space="preserve"> </w:t>
      </w:r>
      <w:r w:rsidR="001A6772">
        <w:rPr>
          <w:rFonts w:ascii="Times" w:eastAsia="Times New Roman" w:hAnsi="Times" w:cs="Times New Roman"/>
          <w:i/>
          <w:iCs/>
          <w:sz w:val="24"/>
          <w:szCs w:val="24"/>
          <w:lang w:val="en-US"/>
        </w:rPr>
        <w:t xml:space="preserve">and land </w:t>
      </w:r>
    </w:p>
    <w:p w14:paraId="411754F0" w14:textId="77777777" w:rsidR="009F1B66" w:rsidRPr="00941228" w:rsidRDefault="009F1B66" w:rsidP="009F1B66">
      <w:pPr>
        <w:pStyle w:val="Listeavsnitt"/>
        <w:ind w:left="0"/>
        <w:rPr>
          <w:rFonts w:ascii="Times" w:eastAsia="Times New Roman" w:hAnsi="Times" w:cs="Times New Roman"/>
          <w:i/>
          <w:iCs/>
          <w:lang w:val="en-US"/>
        </w:rPr>
      </w:pPr>
    </w:p>
    <w:p w14:paraId="37225327" w14:textId="77777777"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Sahrawis demanding the right to self-determination often face difficulties in obtaining suitable housing, either through different forms of pretext or by being unable to acquire plots of land. Meanwhile, land is made available to settlers who receive financial support for construction.</w:t>
      </w:r>
    </w:p>
    <w:p w14:paraId="3ADCE273" w14:textId="210C73D1"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bookmarkStart w:id="2" w:name="OLE_LINK3"/>
      <w:bookmarkStart w:id="3" w:name="OLE_LINK4"/>
      <w:r w:rsidRPr="00941228">
        <w:rPr>
          <w:rFonts w:ascii="Times" w:eastAsia="Times New Roman" w:hAnsi="Times" w:cs="Times New Roman"/>
          <w:sz w:val="24"/>
          <w:szCs w:val="24"/>
          <w:lang w:val="en-US"/>
        </w:rPr>
        <w:t xml:space="preserve">In a concrete example, </w:t>
      </w:r>
      <w:proofErr w:type="gramStart"/>
      <w:r w:rsidRPr="00941228">
        <w:rPr>
          <w:rFonts w:ascii="Times" w:eastAsia="Times New Roman" w:hAnsi="Times" w:cs="Times New Roman"/>
          <w:sz w:val="24"/>
          <w:szCs w:val="24"/>
          <w:lang w:val="en-US"/>
        </w:rPr>
        <w:t>in order to</w:t>
      </w:r>
      <w:proofErr w:type="gramEnd"/>
      <w:r w:rsidRPr="00941228">
        <w:rPr>
          <w:rFonts w:ascii="Times" w:eastAsia="Times New Roman" w:hAnsi="Times" w:cs="Times New Roman"/>
          <w:sz w:val="24"/>
          <w:szCs w:val="24"/>
          <w:lang w:val="en-US"/>
        </w:rPr>
        <w:t xml:space="preserve"> deprive human rights activist</w:t>
      </w:r>
      <w:r w:rsidR="00BE42B5" w:rsidRPr="00941228">
        <w:rPr>
          <w:rFonts w:ascii="Times" w:eastAsia="Times New Roman" w:hAnsi="Times" w:cs="Times New Roman"/>
          <w:sz w:val="24"/>
          <w:szCs w:val="24"/>
          <w:lang w:val="en-US"/>
        </w:rPr>
        <w:t xml:space="preserve"> </w:t>
      </w:r>
      <w:proofErr w:type="spellStart"/>
      <w:r w:rsidRPr="00941228">
        <w:rPr>
          <w:rFonts w:ascii="Times" w:eastAsia="Times New Roman" w:hAnsi="Times" w:cs="Times New Roman"/>
          <w:sz w:val="24"/>
          <w:szCs w:val="24"/>
          <w:lang w:val="en-US"/>
        </w:rPr>
        <w:t>Ghalia</w:t>
      </w:r>
      <w:proofErr w:type="spellEnd"/>
      <w:r w:rsidRPr="00941228">
        <w:rPr>
          <w:rFonts w:ascii="Times" w:eastAsia="Times New Roman" w:hAnsi="Times" w:cs="Times New Roman"/>
          <w:sz w:val="24"/>
          <w:szCs w:val="24"/>
          <w:lang w:val="en-US"/>
        </w:rPr>
        <w:t xml:space="preserve"> </w:t>
      </w:r>
      <w:proofErr w:type="spellStart"/>
      <w:r w:rsidRPr="00941228">
        <w:rPr>
          <w:rFonts w:ascii="Times" w:eastAsia="Times New Roman" w:hAnsi="Times" w:cs="Times New Roman"/>
          <w:sz w:val="24"/>
          <w:szCs w:val="24"/>
          <w:lang w:val="en-US"/>
        </w:rPr>
        <w:t>Djimi</w:t>
      </w:r>
      <w:proofErr w:type="spellEnd"/>
      <w:r w:rsidRPr="00941228">
        <w:rPr>
          <w:rFonts w:ascii="Times" w:eastAsia="Times New Roman" w:hAnsi="Times" w:cs="Times New Roman"/>
          <w:sz w:val="24"/>
          <w:szCs w:val="24"/>
          <w:lang w:val="en-US"/>
        </w:rPr>
        <w:t xml:space="preserve"> and her family of decent housing, the Moroccan electrical company colluded with the authorities to deny the family access to electricity. She resorted to the Administrative Court</w:t>
      </w:r>
      <w:r w:rsidR="00805001">
        <w:rPr>
          <w:rFonts w:ascii="Times" w:eastAsia="Times New Roman" w:hAnsi="Times" w:cs="Times New Roman"/>
          <w:sz w:val="24"/>
          <w:szCs w:val="24"/>
          <w:lang w:val="en-US"/>
        </w:rPr>
        <w:t xml:space="preserve"> </w:t>
      </w:r>
      <w:r w:rsidRPr="00941228">
        <w:rPr>
          <w:rFonts w:ascii="Times" w:eastAsia="Times New Roman" w:hAnsi="Times" w:cs="Times New Roman"/>
          <w:sz w:val="24"/>
          <w:szCs w:val="24"/>
          <w:lang w:val="en-US"/>
        </w:rPr>
        <w:t xml:space="preserve">to install a meter and obtained a preliminary ruling in her favor. However, the office of the electrical company appealed the ruling without resolving the issue. The action is considered discriminatory treatment due to her human rights and political activities as a Saharawi. </w:t>
      </w:r>
    </w:p>
    <w:bookmarkEnd w:id="2"/>
    <w:bookmarkEnd w:id="3"/>
    <w:p w14:paraId="579FDFE2" w14:textId="4DDF5D5E" w:rsidR="001A6772" w:rsidRPr="00E83E10" w:rsidRDefault="00701A1A" w:rsidP="00E83E10">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In the same context, citizens of Western Sahara suffer from discriminatory measures that threaten their right to property. Moroccan authorities seize land and private properties of Sahrawis, which were inherited before the Spanish colonization. The Moroccan authorities refuse to recognize their ownership, despite recognizing it for lands and properties within Morocco, under the so-called ancestral lands. In this regard, the Moroccan state deliberately prevents Sahrawis from completing the administrative procedures related to property ownership, especially the procedure for the non-registered property, which has been suspended for a while in the Western Sahara </w:t>
      </w:r>
      <w:r w:rsidR="000143D7">
        <w:rPr>
          <w:rFonts w:ascii="Times" w:eastAsia="Times New Roman" w:hAnsi="Times" w:cs="Times New Roman"/>
          <w:sz w:val="24"/>
          <w:szCs w:val="24"/>
          <w:lang w:val="en-US"/>
        </w:rPr>
        <w:t>territory</w:t>
      </w:r>
      <w:r w:rsidRPr="00941228">
        <w:rPr>
          <w:rFonts w:ascii="Times" w:eastAsia="Times New Roman" w:hAnsi="Times" w:cs="Times New Roman"/>
          <w:sz w:val="24"/>
          <w:szCs w:val="24"/>
          <w:lang w:val="en-US"/>
        </w:rPr>
        <w:t xml:space="preserve"> under the Moroccan authorities' discriminatory measure to prevent Sahrawis from obtaining ownership documents for their lands. </w:t>
      </w:r>
      <w:r w:rsidR="007057B8">
        <w:rPr>
          <w:rFonts w:ascii="Times" w:eastAsia="Times New Roman" w:hAnsi="Times" w:cs="Times New Roman"/>
          <w:sz w:val="24"/>
          <w:szCs w:val="24"/>
          <w:lang w:val="en-US"/>
        </w:rPr>
        <w:t>This</w:t>
      </w:r>
      <w:r w:rsidRPr="00941228">
        <w:rPr>
          <w:rFonts w:ascii="Times" w:eastAsia="Times New Roman" w:hAnsi="Times" w:cs="Times New Roman"/>
          <w:sz w:val="24"/>
          <w:szCs w:val="24"/>
          <w:lang w:val="en-US"/>
        </w:rPr>
        <w:t xml:space="preserve"> discriminatory measure serves to confiscate the properties of Sahrawis and transfer ownership to other parties, especially large agricultural companies, threatening the </w:t>
      </w:r>
      <w:r w:rsidR="000143D7">
        <w:rPr>
          <w:rFonts w:ascii="Times" w:eastAsia="Times New Roman" w:hAnsi="Times" w:cs="Times New Roman"/>
          <w:sz w:val="24"/>
          <w:szCs w:val="24"/>
          <w:lang w:val="en-US"/>
        </w:rPr>
        <w:t>territory</w:t>
      </w:r>
      <w:r w:rsidRPr="00941228">
        <w:rPr>
          <w:rFonts w:ascii="Times" w:eastAsia="Times New Roman" w:hAnsi="Times" w:cs="Times New Roman"/>
          <w:sz w:val="24"/>
          <w:szCs w:val="24"/>
          <w:lang w:val="en-US"/>
        </w:rPr>
        <w:t>'s water resources.</w:t>
      </w:r>
      <w:r w:rsidR="001A6772">
        <w:rPr>
          <w:rFonts w:ascii="Times" w:eastAsia="Times New Roman" w:hAnsi="Times" w:cs="Times New Roman"/>
          <w:sz w:val="24"/>
          <w:szCs w:val="24"/>
          <w:lang w:val="en-US"/>
        </w:rPr>
        <w:t xml:space="preserve"> </w:t>
      </w:r>
      <w:r w:rsidR="00C40DC4" w:rsidRPr="00E83E10">
        <w:rPr>
          <w:rFonts w:ascii="Times" w:eastAsia="Times New Roman" w:hAnsi="Times" w:cs="Times New Roman"/>
          <w:sz w:val="24"/>
          <w:szCs w:val="24"/>
          <w:lang w:val="en-US"/>
        </w:rPr>
        <w:t>Saharawis also suffer from problems with obtaining construction permits</w:t>
      </w:r>
      <w:r w:rsidR="00E83E10" w:rsidRPr="00E83E10">
        <w:rPr>
          <w:rFonts w:ascii="Times" w:eastAsia="Times New Roman" w:hAnsi="Times" w:cs="Times New Roman"/>
          <w:sz w:val="24"/>
          <w:szCs w:val="24"/>
          <w:lang w:val="en-US"/>
        </w:rPr>
        <w:t xml:space="preserve">, and it has been documented that Moroccan settlers receive preferential treatment. </w:t>
      </w:r>
      <w:r w:rsidR="008A6383" w:rsidRPr="00E83E10">
        <w:rPr>
          <w:rFonts w:ascii="Times" w:eastAsia="Times New Roman" w:hAnsi="Times" w:cs="Times New Roman"/>
          <w:sz w:val="24"/>
          <w:szCs w:val="24"/>
          <w:lang w:val="en-US"/>
        </w:rPr>
        <w:t>Example of land taken by force include the Saharawi land located at the</w:t>
      </w:r>
      <w:r w:rsidR="00D76F5A" w:rsidRPr="00E83E10">
        <w:rPr>
          <w:rFonts w:ascii="Times" w:eastAsia="Times New Roman" w:hAnsi="Times" w:cs="Times New Roman"/>
          <w:sz w:val="24"/>
          <w:szCs w:val="24"/>
          <w:lang w:val="en-US"/>
        </w:rPr>
        <w:t xml:space="preserve"> </w:t>
      </w:r>
      <w:proofErr w:type="spellStart"/>
      <w:r w:rsidR="00D76F5A" w:rsidRPr="00E83E10">
        <w:rPr>
          <w:rFonts w:ascii="Times" w:eastAsia="Times New Roman" w:hAnsi="Times" w:cs="Times New Roman"/>
          <w:sz w:val="24"/>
          <w:szCs w:val="24"/>
          <w:lang w:val="en-US"/>
        </w:rPr>
        <w:t>Ramla</w:t>
      </w:r>
      <w:proofErr w:type="spellEnd"/>
      <w:r w:rsidR="00D76F5A" w:rsidRPr="00E83E10">
        <w:rPr>
          <w:rFonts w:ascii="Times" w:eastAsia="Times New Roman" w:hAnsi="Times" w:cs="Times New Roman"/>
          <w:sz w:val="24"/>
          <w:szCs w:val="24"/>
          <w:lang w:val="en-US"/>
        </w:rPr>
        <w:t xml:space="preserve"> line</w:t>
      </w:r>
      <w:r w:rsidR="00E52A29" w:rsidRPr="00E83E10">
        <w:rPr>
          <w:rFonts w:ascii="Times" w:eastAsia="Times New Roman" w:hAnsi="Times" w:cs="Times New Roman"/>
          <w:sz w:val="24"/>
          <w:szCs w:val="24"/>
          <w:lang w:val="en-US"/>
        </w:rPr>
        <w:t>, located</w:t>
      </w:r>
      <w:r w:rsidR="00D76F5A" w:rsidRPr="00E83E10">
        <w:rPr>
          <w:rFonts w:ascii="Times" w:eastAsia="Times New Roman" w:hAnsi="Times" w:cs="Times New Roman"/>
          <w:sz w:val="24"/>
          <w:szCs w:val="24"/>
          <w:lang w:val="en-US"/>
        </w:rPr>
        <w:t xml:space="preserve"> south of the occupied area of El Aaiún</w:t>
      </w:r>
      <w:r w:rsidR="00E52A29" w:rsidRPr="00E83E10">
        <w:rPr>
          <w:rFonts w:ascii="Times" w:eastAsia="Times New Roman" w:hAnsi="Times" w:cs="Times New Roman"/>
          <w:sz w:val="24"/>
          <w:szCs w:val="24"/>
          <w:lang w:val="en-US"/>
        </w:rPr>
        <w:t>,</w:t>
      </w:r>
      <w:r w:rsidR="00D76F5A" w:rsidRPr="00E83E10">
        <w:rPr>
          <w:rFonts w:ascii="Times" w:eastAsia="Times New Roman" w:hAnsi="Times" w:cs="Times New Roman"/>
          <w:sz w:val="24"/>
          <w:szCs w:val="24"/>
          <w:lang w:val="en-US"/>
        </w:rPr>
        <w:t xml:space="preserve"> belong</w:t>
      </w:r>
      <w:r w:rsidR="00E52A29" w:rsidRPr="00E83E10">
        <w:rPr>
          <w:rFonts w:ascii="Times" w:eastAsia="Times New Roman" w:hAnsi="Times" w:cs="Times New Roman"/>
          <w:sz w:val="24"/>
          <w:szCs w:val="24"/>
          <w:lang w:val="en-US"/>
        </w:rPr>
        <w:t>ing</w:t>
      </w:r>
      <w:r w:rsidR="00D76F5A" w:rsidRPr="00E83E10">
        <w:rPr>
          <w:rFonts w:ascii="Times" w:eastAsia="Times New Roman" w:hAnsi="Times" w:cs="Times New Roman"/>
          <w:sz w:val="24"/>
          <w:szCs w:val="24"/>
          <w:lang w:val="en-US"/>
        </w:rPr>
        <w:t xml:space="preserve"> to a large group of Sahrawis</w:t>
      </w:r>
      <w:r w:rsidR="00E52A29" w:rsidRPr="00E83E10">
        <w:rPr>
          <w:rFonts w:ascii="Times" w:eastAsia="Times New Roman" w:hAnsi="Times" w:cs="Times New Roman"/>
          <w:sz w:val="24"/>
          <w:szCs w:val="24"/>
          <w:lang w:val="en-US"/>
        </w:rPr>
        <w:t xml:space="preserve">. The land was </w:t>
      </w:r>
      <w:r w:rsidR="00D76F5A" w:rsidRPr="00E83E10">
        <w:rPr>
          <w:rFonts w:ascii="Times" w:eastAsia="Times New Roman" w:hAnsi="Times" w:cs="Times New Roman"/>
          <w:sz w:val="24"/>
          <w:szCs w:val="24"/>
          <w:lang w:val="en-US"/>
        </w:rPr>
        <w:t xml:space="preserve">confiscated by force, their owners were </w:t>
      </w:r>
      <w:proofErr w:type="gramStart"/>
      <w:r w:rsidR="00D76F5A" w:rsidRPr="00E83E10">
        <w:rPr>
          <w:rFonts w:ascii="Times" w:eastAsia="Times New Roman" w:hAnsi="Times" w:cs="Times New Roman"/>
          <w:sz w:val="24"/>
          <w:szCs w:val="24"/>
          <w:lang w:val="en-US"/>
        </w:rPr>
        <w:t>attacked</w:t>
      </w:r>
      <w:proofErr w:type="gramEnd"/>
      <w:r w:rsidR="00D76F5A" w:rsidRPr="00E83E10">
        <w:rPr>
          <w:rFonts w:ascii="Times" w:eastAsia="Times New Roman" w:hAnsi="Times" w:cs="Times New Roman"/>
          <w:sz w:val="24"/>
          <w:szCs w:val="24"/>
          <w:lang w:val="en-US"/>
        </w:rPr>
        <w:t xml:space="preserve"> and </w:t>
      </w:r>
      <w:r w:rsidR="007057B8">
        <w:rPr>
          <w:rFonts w:ascii="Times" w:eastAsia="Times New Roman" w:hAnsi="Times" w:cs="Times New Roman"/>
          <w:sz w:val="24"/>
          <w:szCs w:val="24"/>
          <w:lang w:val="en-US"/>
        </w:rPr>
        <w:t xml:space="preserve">the land was </w:t>
      </w:r>
      <w:r w:rsidR="00D76F5A" w:rsidRPr="00E83E10">
        <w:rPr>
          <w:rFonts w:ascii="Times" w:eastAsia="Times New Roman" w:hAnsi="Times" w:cs="Times New Roman"/>
          <w:sz w:val="24"/>
          <w:szCs w:val="24"/>
          <w:lang w:val="en-US"/>
        </w:rPr>
        <w:t>handed over to what is called “warehouse properties and the phosphate office”</w:t>
      </w:r>
      <w:r w:rsidR="00E52A29" w:rsidRPr="00E83E10">
        <w:rPr>
          <w:rFonts w:ascii="Times" w:eastAsia="Times New Roman" w:hAnsi="Times" w:cs="Times New Roman"/>
          <w:sz w:val="24"/>
          <w:szCs w:val="24"/>
          <w:lang w:val="en-US"/>
        </w:rPr>
        <w:t xml:space="preserve">. </w:t>
      </w:r>
      <w:r w:rsidR="00D76F5A" w:rsidRPr="00E83E10">
        <w:rPr>
          <w:rFonts w:ascii="Times" w:eastAsia="Times New Roman" w:hAnsi="Times" w:cs="Times New Roman"/>
          <w:sz w:val="24"/>
          <w:szCs w:val="24"/>
          <w:lang w:val="en-US"/>
        </w:rPr>
        <w:t xml:space="preserve">Examples of </w:t>
      </w:r>
      <w:r w:rsidR="00EA01F6" w:rsidRPr="00E83E10">
        <w:rPr>
          <w:rFonts w:ascii="Times" w:eastAsia="Times New Roman" w:hAnsi="Times" w:cs="Times New Roman"/>
          <w:sz w:val="24"/>
          <w:szCs w:val="24"/>
          <w:lang w:val="en-US"/>
        </w:rPr>
        <w:t>cases</w:t>
      </w:r>
      <w:r w:rsidR="00D76F5A" w:rsidRPr="00E83E10">
        <w:rPr>
          <w:rFonts w:ascii="Times" w:eastAsia="Times New Roman" w:hAnsi="Times" w:cs="Times New Roman"/>
          <w:sz w:val="24"/>
          <w:szCs w:val="24"/>
          <w:lang w:val="en-US"/>
        </w:rPr>
        <w:t xml:space="preserve"> that are still in court</w:t>
      </w:r>
      <w:r w:rsidR="00EA01F6" w:rsidRPr="00E83E10">
        <w:rPr>
          <w:rFonts w:ascii="Times" w:eastAsia="Times New Roman" w:hAnsi="Times" w:cs="Times New Roman"/>
          <w:sz w:val="24"/>
          <w:szCs w:val="24"/>
          <w:lang w:val="en-US"/>
        </w:rPr>
        <w:t xml:space="preserve"> include</w:t>
      </w:r>
      <w:r w:rsidR="003215F2" w:rsidRPr="00E83E10">
        <w:rPr>
          <w:rFonts w:ascii="Times" w:eastAsia="Times New Roman" w:hAnsi="Times" w:cs="Times New Roman"/>
          <w:sz w:val="24"/>
          <w:szCs w:val="24"/>
          <w:lang w:val="en-US"/>
        </w:rPr>
        <w:t xml:space="preserve"> the case of the </w:t>
      </w:r>
      <w:r w:rsidR="00D76F5A" w:rsidRPr="00E83E10">
        <w:rPr>
          <w:rFonts w:ascii="Times" w:eastAsia="Times New Roman" w:hAnsi="Times" w:cs="Times New Roman"/>
          <w:sz w:val="24"/>
          <w:szCs w:val="24"/>
          <w:lang w:val="en-US"/>
        </w:rPr>
        <w:t>“</w:t>
      </w:r>
      <w:proofErr w:type="spellStart"/>
      <w:r w:rsidR="00D76F5A" w:rsidRPr="00E83E10">
        <w:rPr>
          <w:rFonts w:ascii="Times" w:eastAsia="Times New Roman" w:hAnsi="Times" w:cs="Times New Roman"/>
          <w:sz w:val="24"/>
          <w:szCs w:val="24"/>
          <w:lang w:val="en-US"/>
        </w:rPr>
        <w:t>Amat</w:t>
      </w:r>
      <w:proofErr w:type="spellEnd"/>
      <w:r w:rsidR="00D76F5A" w:rsidRPr="00E83E10">
        <w:rPr>
          <w:rFonts w:ascii="Times" w:eastAsia="Times New Roman" w:hAnsi="Times" w:cs="Times New Roman"/>
          <w:sz w:val="24"/>
          <w:szCs w:val="24"/>
          <w:lang w:val="en-US"/>
        </w:rPr>
        <w:t xml:space="preserve"> </w:t>
      </w:r>
      <w:proofErr w:type="spellStart"/>
      <w:r w:rsidR="00D76F5A" w:rsidRPr="00E83E10">
        <w:rPr>
          <w:rFonts w:ascii="Times" w:eastAsia="Times New Roman" w:hAnsi="Times" w:cs="Times New Roman"/>
          <w:sz w:val="24"/>
          <w:szCs w:val="24"/>
          <w:lang w:val="en-US"/>
        </w:rPr>
        <w:t>Arjim</w:t>
      </w:r>
      <w:proofErr w:type="spellEnd"/>
      <w:r w:rsidR="00D76F5A" w:rsidRPr="00E83E10">
        <w:rPr>
          <w:rFonts w:ascii="Times" w:eastAsia="Times New Roman" w:hAnsi="Times" w:cs="Times New Roman"/>
          <w:sz w:val="24"/>
          <w:szCs w:val="24"/>
          <w:lang w:val="en-US"/>
        </w:rPr>
        <w:t xml:space="preserve">”, where around twenty Sahrawis </w:t>
      </w:r>
      <w:r w:rsidR="003215F2" w:rsidRPr="00E83E10">
        <w:rPr>
          <w:rFonts w:ascii="Times" w:eastAsia="Times New Roman" w:hAnsi="Times" w:cs="Times New Roman"/>
          <w:sz w:val="24"/>
          <w:szCs w:val="24"/>
          <w:lang w:val="en-US"/>
        </w:rPr>
        <w:t xml:space="preserve">have struggle a legal battle in front of the </w:t>
      </w:r>
      <w:r w:rsidR="00D76F5A" w:rsidRPr="00E83E10">
        <w:rPr>
          <w:rFonts w:ascii="Times" w:eastAsia="Times New Roman" w:hAnsi="Times" w:cs="Times New Roman"/>
          <w:sz w:val="24"/>
          <w:szCs w:val="24"/>
          <w:lang w:val="en-US"/>
        </w:rPr>
        <w:t>Moroccan courts since 2008</w:t>
      </w:r>
      <w:r w:rsidR="003215F2" w:rsidRPr="00E83E10">
        <w:rPr>
          <w:rFonts w:ascii="Times" w:eastAsia="Times New Roman" w:hAnsi="Times" w:cs="Times New Roman"/>
          <w:sz w:val="24"/>
          <w:szCs w:val="24"/>
          <w:lang w:val="en-US"/>
        </w:rPr>
        <w:t xml:space="preserve">. Still, </w:t>
      </w:r>
      <w:r w:rsidR="00D76F5A" w:rsidRPr="00E83E10">
        <w:rPr>
          <w:rFonts w:ascii="Times" w:eastAsia="Times New Roman" w:hAnsi="Times" w:cs="Times New Roman"/>
          <w:sz w:val="24"/>
          <w:szCs w:val="24"/>
          <w:lang w:val="en-US"/>
        </w:rPr>
        <w:t xml:space="preserve">their lands have not been handed over to them, despite having obtained </w:t>
      </w:r>
      <w:r w:rsidR="00DA3C18" w:rsidRPr="00E83E10">
        <w:rPr>
          <w:rFonts w:ascii="Times" w:eastAsia="Times New Roman" w:hAnsi="Times" w:cs="Times New Roman"/>
          <w:sz w:val="24"/>
          <w:szCs w:val="24"/>
          <w:lang w:val="en-US"/>
        </w:rPr>
        <w:t xml:space="preserve">favoring </w:t>
      </w:r>
      <w:r w:rsidR="00D76F5A" w:rsidRPr="00E83E10">
        <w:rPr>
          <w:rFonts w:ascii="Times" w:eastAsia="Times New Roman" w:hAnsi="Times" w:cs="Times New Roman"/>
          <w:sz w:val="24"/>
          <w:szCs w:val="24"/>
          <w:lang w:val="en-US"/>
        </w:rPr>
        <w:t>rulings</w:t>
      </w:r>
      <w:r w:rsidR="00DA3C18" w:rsidRPr="00E83E10">
        <w:rPr>
          <w:rFonts w:ascii="Times" w:eastAsia="Times New Roman" w:hAnsi="Times" w:cs="Times New Roman"/>
          <w:sz w:val="24"/>
          <w:szCs w:val="24"/>
          <w:lang w:val="en-US"/>
        </w:rPr>
        <w:t xml:space="preserve">, and Morocco continues to refuse to recognize the ownership. </w:t>
      </w:r>
    </w:p>
    <w:p w14:paraId="46E8231A" w14:textId="77777777" w:rsidR="009F1B66" w:rsidRPr="00E83E10" w:rsidRDefault="009F1B66" w:rsidP="009F1B66">
      <w:pPr>
        <w:pStyle w:val="Listeavsnitt"/>
        <w:ind w:left="360"/>
        <w:rPr>
          <w:rFonts w:ascii="Times" w:eastAsia="Times New Roman" w:hAnsi="Times" w:cs="Times New Roman"/>
          <w:sz w:val="24"/>
          <w:szCs w:val="24"/>
          <w:lang w:val="en-US"/>
        </w:rPr>
      </w:pPr>
    </w:p>
    <w:p w14:paraId="529787AB" w14:textId="77777777" w:rsidR="009F1B66" w:rsidRPr="00941228" w:rsidRDefault="009F1B66" w:rsidP="009F1B66">
      <w:pPr>
        <w:pStyle w:val="Listeavsnitt"/>
        <w:ind w:left="0"/>
        <w:rPr>
          <w:rFonts w:ascii="Times" w:eastAsia="Times New Roman" w:hAnsi="Times" w:cs="Times New Roman"/>
          <w:i/>
          <w:iCs/>
          <w:sz w:val="24"/>
          <w:szCs w:val="24"/>
          <w:lang w:val="en-US"/>
        </w:rPr>
      </w:pPr>
      <w:r w:rsidRPr="00941228">
        <w:rPr>
          <w:rFonts w:ascii="Times" w:eastAsia="Times New Roman" w:hAnsi="Times" w:cs="Times New Roman"/>
          <w:i/>
          <w:iCs/>
          <w:sz w:val="24"/>
          <w:szCs w:val="24"/>
          <w:lang w:val="en-US"/>
        </w:rPr>
        <w:t xml:space="preserve">E. </w:t>
      </w:r>
      <w:r w:rsidRPr="00941228">
        <w:rPr>
          <w:rFonts w:ascii="Times" w:hAnsi="Times"/>
          <w:sz w:val="24"/>
          <w:szCs w:val="24"/>
          <w:lang w:val="en-US"/>
        </w:rPr>
        <w:tab/>
      </w:r>
      <w:r w:rsidRPr="00941228">
        <w:rPr>
          <w:rFonts w:ascii="Times" w:eastAsia="Times New Roman" w:hAnsi="Times" w:cs="Times New Roman"/>
          <w:i/>
          <w:iCs/>
          <w:sz w:val="24"/>
          <w:szCs w:val="24"/>
          <w:lang w:val="en-US"/>
        </w:rPr>
        <w:t>The right to healthcare services</w:t>
      </w:r>
    </w:p>
    <w:p w14:paraId="1A3C8231" w14:textId="77777777" w:rsidR="009F1B66" w:rsidRPr="00941228" w:rsidRDefault="009F1B66" w:rsidP="009F1B66">
      <w:pPr>
        <w:pStyle w:val="Listeavsnitt"/>
        <w:ind w:left="0"/>
        <w:rPr>
          <w:rFonts w:ascii="Times" w:eastAsia="Times New Roman" w:hAnsi="Times" w:cs="Times New Roman"/>
          <w:i/>
          <w:iCs/>
          <w:lang w:val="en-US"/>
        </w:rPr>
      </w:pPr>
    </w:p>
    <w:p w14:paraId="1E5B47D4" w14:textId="6D09BEB9"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Political detainees are often discriminated against in terms of healthcare services, which has led to the death of two detainees due to medical negligence. </w:t>
      </w:r>
      <w:proofErr w:type="spellStart"/>
      <w:r w:rsidRPr="00941228">
        <w:rPr>
          <w:rFonts w:ascii="Times" w:eastAsia="Times New Roman" w:hAnsi="Times" w:cs="Times New Roman"/>
          <w:sz w:val="24"/>
          <w:szCs w:val="24"/>
          <w:lang w:val="en-US"/>
        </w:rPr>
        <w:t>Hassana</w:t>
      </w:r>
      <w:proofErr w:type="spellEnd"/>
      <w:r w:rsidRPr="00941228">
        <w:rPr>
          <w:rFonts w:ascii="Times" w:eastAsia="Times New Roman" w:hAnsi="Times" w:cs="Times New Roman"/>
          <w:sz w:val="24"/>
          <w:szCs w:val="24"/>
          <w:lang w:val="en-US"/>
        </w:rPr>
        <w:t xml:space="preserve"> El </w:t>
      </w:r>
      <w:proofErr w:type="spellStart"/>
      <w:r w:rsidRPr="00941228">
        <w:rPr>
          <w:rFonts w:ascii="Times" w:eastAsia="Times New Roman" w:hAnsi="Times" w:cs="Times New Roman"/>
          <w:sz w:val="24"/>
          <w:szCs w:val="24"/>
          <w:lang w:val="en-US"/>
        </w:rPr>
        <w:t>Wali</w:t>
      </w:r>
      <w:proofErr w:type="spellEnd"/>
      <w:r w:rsidR="00B34C92">
        <w:rPr>
          <w:rStyle w:val="Fotnotereferanse"/>
          <w:rFonts w:ascii="Times" w:eastAsia="Times New Roman" w:hAnsi="Times" w:cs="Times New Roman"/>
          <w:sz w:val="24"/>
          <w:szCs w:val="24"/>
          <w:lang w:val="en-US"/>
        </w:rPr>
        <w:footnoteReference w:id="40"/>
      </w:r>
      <w:r w:rsidRPr="00941228">
        <w:rPr>
          <w:rFonts w:ascii="Times" w:eastAsia="Times New Roman" w:hAnsi="Times" w:cs="Times New Roman"/>
          <w:sz w:val="24"/>
          <w:szCs w:val="24"/>
          <w:lang w:val="en-US"/>
        </w:rPr>
        <w:t xml:space="preserve"> died on September 28, 2014, at the military hospital in Dakhla, and </w:t>
      </w:r>
      <w:proofErr w:type="spellStart"/>
      <w:r w:rsidRPr="00941228">
        <w:rPr>
          <w:rFonts w:ascii="Times" w:eastAsia="Times New Roman" w:hAnsi="Times" w:cs="Times New Roman"/>
          <w:sz w:val="24"/>
          <w:szCs w:val="24"/>
          <w:lang w:val="en-US"/>
        </w:rPr>
        <w:t>Saika</w:t>
      </w:r>
      <w:proofErr w:type="spellEnd"/>
      <w:r w:rsidRPr="00941228">
        <w:rPr>
          <w:rFonts w:ascii="Times" w:eastAsia="Times New Roman" w:hAnsi="Times" w:cs="Times New Roman"/>
          <w:sz w:val="24"/>
          <w:szCs w:val="24"/>
          <w:lang w:val="en-US"/>
        </w:rPr>
        <w:t xml:space="preserve"> </w:t>
      </w:r>
      <w:proofErr w:type="spellStart"/>
      <w:r w:rsidRPr="00941228">
        <w:rPr>
          <w:rFonts w:ascii="Times" w:eastAsia="Times New Roman" w:hAnsi="Times" w:cs="Times New Roman"/>
          <w:sz w:val="24"/>
          <w:szCs w:val="24"/>
          <w:lang w:val="en-US"/>
        </w:rPr>
        <w:t>Brahim</w:t>
      </w:r>
      <w:proofErr w:type="spellEnd"/>
      <w:r w:rsidR="00846FC0">
        <w:rPr>
          <w:rStyle w:val="Fotnotereferanse"/>
          <w:rFonts w:ascii="Times" w:eastAsia="Times New Roman" w:hAnsi="Times" w:cs="Times New Roman"/>
          <w:sz w:val="24"/>
          <w:szCs w:val="24"/>
          <w:lang w:val="en-US"/>
        </w:rPr>
        <w:footnoteReference w:id="41"/>
      </w:r>
      <w:r w:rsidRPr="00941228">
        <w:rPr>
          <w:rFonts w:ascii="Times" w:eastAsia="Times New Roman" w:hAnsi="Times" w:cs="Times New Roman"/>
          <w:sz w:val="24"/>
          <w:szCs w:val="24"/>
          <w:lang w:val="en-US"/>
        </w:rPr>
        <w:t xml:space="preserve"> died on April 15, 2016, at the Hassan II Hospital in Agadir.</w:t>
      </w:r>
    </w:p>
    <w:p w14:paraId="2EDF4212" w14:textId="77777777"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Sahrawis who have been subjected to beatings, kicking, torture and abuse by the Moroccan security forces during protests demanding self-determination and independence, often face further attacks or arrests and verbal abuse inside hospitals, with the complicity of Moroccan doctors who refuse to provide them with medical reports proving these human rights violations. Morocco-run hospitals are not considered safe spaces by Sahrawis, who often must fend for themselves after being injured rather than risk further abuse inside these facilities.</w:t>
      </w:r>
    </w:p>
    <w:p w14:paraId="45F66CE7" w14:textId="73975A8E"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proofErr w:type="gramStart"/>
      <w:r w:rsidRPr="00941228">
        <w:rPr>
          <w:rFonts w:ascii="Times" w:eastAsia="Times New Roman" w:hAnsi="Times" w:cs="Times New Roman"/>
          <w:sz w:val="24"/>
          <w:szCs w:val="24"/>
          <w:lang w:val="en-US"/>
        </w:rPr>
        <w:t>In reality, there</w:t>
      </w:r>
      <w:proofErr w:type="gramEnd"/>
      <w:r w:rsidRPr="00941228">
        <w:rPr>
          <w:rFonts w:ascii="Times" w:eastAsia="Times New Roman" w:hAnsi="Times" w:cs="Times New Roman"/>
          <w:sz w:val="24"/>
          <w:szCs w:val="24"/>
          <w:lang w:val="en-US"/>
        </w:rPr>
        <w:t xml:space="preserve"> are no hospitals of the required standard and serious cases require transferring patients to Moroccan cities for further treatment.</w:t>
      </w:r>
      <w:r w:rsidR="0CF8AC22" w:rsidRPr="00941228">
        <w:rPr>
          <w:rFonts w:ascii="Times" w:eastAsia="Times New Roman" w:hAnsi="Times" w:cs="Times New Roman"/>
          <w:sz w:val="24"/>
          <w:szCs w:val="24"/>
          <w:lang w:val="en-US"/>
        </w:rPr>
        <w:t xml:space="preserve"> Some ill Sahrawis even resort to traveling thousands of kilometers from the occupied Western Sahara to the Sahrawi refugee camps in Algeria, whose facilities lack equipment and are rudimentary due to their dependence on humanitarian aid, but where they are treated with kindness and compassion by Sahrawi doctors.</w:t>
      </w:r>
    </w:p>
    <w:p w14:paraId="769B9B37" w14:textId="77777777" w:rsidR="00CD68D2" w:rsidRPr="00941228" w:rsidRDefault="00CD68D2" w:rsidP="009F1B66">
      <w:pPr>
        <w:pStyle w:val="Listeavsnitt"/>
        <w:ind w:left="0"/>
        <w:rPr>
          <w:rFonts w:ascii="Times" w:eastAsia="Times New Roman" w:hAnsi="Times" w:cs="Times New Roman"/>
          <w:lang w:val="en-US"/>
        </w:rPr>
      </w:pPr>
    </w:p>
    <w:p w14:paraId="525F3FB2" w14:textId="053DEB6A" w:rsidR="009F1B66" w:rsidRPr="00941228" w:rsidRDefault="009F1B66" w:rsidP="009F1B66">
      <w:pPr>
        <w:pStyle w:val="Listeavsnitt"/>
        <w:ind w:left="0"/>
        <w:rPr>
          <w:rFonts w:ascii="Times" w:eastAsia="Times New Roman" w:hAnsi="Times" w:cs="Times New Roman"/>
          <w:i/>
          <w:iCs/>
          <w:sz w:val="24"/>
          <w:szCs w:val="24"/>
          <w:lang w:val="en-US"/>
        </w:rPr>
      </w:pPr>
      <w:r w:rsidRPr="00941228">
        <w:rPr>
          <w:rFonts w:ascii="Times" w:eastAsia="Times New Roman" w:hAnsi="Times" w:cs="Times New Roman"/>
          <w:i/>
          <w:iCs/>
          <w:sz w:val="24"/>
          <w:szCs w:val="24"/>
          <w:lang w:val="en-US"/>
        </w:rPr>
        <w:t xml:space="preserve">F. </w:t>
      </w:r>
      <w:r w:rsidRPr="00941228">
        <w:rPr>
          <w:rFonts w:ascii="Times" w:hAnsi="Times"/>
          <w:sz w:val="24"/>
          <w:szCs w:val="24"/>
          <w:lang w:val="en-US"/>
        </w:rPr>
        <w:tab/>
      </w:r>
      <w:r w:rsidRPr="00941228">
        <w:rPr>
          <w:rFonts w:ascii="Times" w:eastAsia="Times New Roman" w:hAnsi="Times" w:cs="Times New Roman"/>
          <w:i/>
          <w:iCs/>
          <w:sz w:val="24"/>
          <w:szCs w:val="24"/>
          <w:lang w:val="en-US"/>
        </w:rPr>
        <w:t>The right to education</w:t>
      </w:r>
    </w:p>
    <w:p w14:paraId="29CF7238" w14:textId="6C7E51C1" w:rsidR="009F1B66" w:rsidRPr="00941228" w:rsidRDefault="009F1B66" w:rsidP="009F1B66">
      <w:pPr>
        <w:pStyle w:val="Listeavsnitt"/>
        <w:ind w:left="0"/>
        <w:rPr>
          <w:rFonts w:ascii="Times" w:eastAsia="Times New Roman" w:hAnsi="Times" w:cs="Times New Roman"/>
          <w:i/>
          <w:iCs/>
          <w:lang w:val="en-US"/>
        </w:rPr>
      </w:pPr>
    </w:p>
    <w:p w14:paraId="35AB016F" w14:textId="161EDF65"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In relation to what Morocco mentioned in its report regarding increasing the number of scholarship recipients, in Western Sahara, </w:t>
      </w:r>
      <w:proofErr w:type="gramStart"/>
      <w:r w:rsidRPr="00941228">
        <w:rPr>
          <w:rFonts w:ascii="Times" w:eastAsia="Times New Roman" w:hAnsi="Times" w:cs="Times New Roman"/>
          <w:sz w:val="24"/>
          <w:szCs w:val="24"/>
          <w:lang w:val="en-US"/>
        </w:rPr>
        <w:t>a number of</w:t>
      </w:r>
      <w:proofErr w:type="gramEnd"/>
      <w:r w:rsidRPr="00941228">
        <w:rPr>
          <w:rFonts w:ascii="Times" w:eastAsia="Times New Roman" w:hAnsi="Times" w:cs="Times New Roman"/>
          <w:sz w:val="24"/>
          <w:szCs w:val="24"/>
          <w:lang w:val="en-US"/>
        </w:rPr>
        <w:t xml:space="preserve"> activists and students have been systematically denied scholarships since the academic year 2018/2019. Moreover, the children of human rights defenders who advocate for self-determination and independence, who obtained the baccalaureate certificate in 2017/2018 and onwards, have also been denied scholarships. Additionally, they have been prevented from obtaining free travel permits to Moroccan universities </w:t>
      </w:r>
      <w:r w:rsidR="0CF8AC22" w:rsidRPr="00941228">
        <w:rPr>
          <w:rFonts w:ascii="Times" w:eastAsia="Times New Roman" w:hAnsi="Times" w:cs="Times New Roman"/>
          <w:sz w:val="24"/>
          <w:szCs w:val="24"/>
          <w:lang w:val="en-US"/>
        </w:rPr>
        <w:t xml:space="preserve">that they have to attend </w:t>
      </w:r>
      <w:r w:rsidRPr="00941228">
        <w:rPr>
          <w:rFonts w:ascii="Times" w:eastAsia="Times New Roman" w:hAnsi="Times" w:cs="Times New Roman"/>
          <w:sz w:val="24"/>
          <w:szCs w:val="24"/>
          <w:lang w:val="en-US"/>
        </w:rPr>
        <w:t xml:space="preserve">due to the absence of universities in Western Sahara. This discrimination has adversely affected </w:t>
      </w:r>
      <w:proofErr w:type="gramStart"/>
      <w:r w:rsidRPr="00941228">
        <w:rPr>
          <w:rFonts w:ascii="Times" w:eastAsia="Times New Roman" w:hAnsi="Times" w:cs="Times New Roman"/>
          <w:sz w:val="24"/>
          <w:szCs w:val="24"/>
          <w:lang w:val="en-US"/>
        </w:rPr>
        <w:t>the majority of</w:t>
      </w:r>
      <w:proofErr w:type="gramEnd"/>
      <w:r w:rsidRPr="00941228">
        <w:rPr>
          <w:rFonts w:ascii="Times" w:eastAsia="Times New Roman" w:hAnsi="Times" w:cs="Times New Roman"/>
          <w:sz w:val="24"/>
          <w:szCs w:val="24"/>
          <w:lang w:val="en-US"/>
        </w:rPr>
        <w:t xml:space="preserve"> Sahrawi students who are children of Sahrawi human rights defenders, leading some students to discontinue their studies due to their inability to bear the expenses of travel, living, and accommodation away from their families. Other deprived Sahrawi students seek political asylum in some European countries.</w:t>
      </w:r>
    </w:p>
    <w:p w14:paraId="7C62BC9D" w14:textId="77777777" w:rsidR="009F1B66" w:rsidRPr="00941228" w:rsidRDefault="009F1B66" w:rsidP="009F1B66">
      <w:pPr>
        <w:pStyle w:val="Listeavsnitt"/>
        <w:ind w:left="0"/>
        <w:rPr>
          <w:rFonts w:ascii="Times" w:eastAsia="Times New Roman" w:hAnsi="Times" w:cs="Times New Roman"/>
          <w:sz w:val="24"/>
          <w:szCs w:val="24"/>
          <w:lang w:val="en-US"/>
        </w:rPr>
      </w:pPr>
    </w:p>
    <w:p w14:paraId="1219ED4D" w14:textId="7366FD6B" w:rsidR="009F1B66" w:rsidRPr="00941228" w:rsidRDefault="00805001" w:rsidP="009F1B66">
      <w:pPr>
        <w:pStyle w:val="Listeavsnitt"/>
        <w:ind w:left="0"/>
        <w:rPr>
          <w:rFonts w:ascii="Times" w:eastAsia="Times New Roman" w:hAnsi="Times" w:cs="Times New Roman"/>
          <w:i/>
          <w:iCs/>
          <w:sz w:val="24"/>
          <w:szCs w:val="24"/>
          <w:lang w:val="en-US"/>
        </w:rPr>
      </w:pPr>
      <w:r>
        <w:rPr>
          <w:rFonts w:ascii="Times" w:eastAsia="Times New Roman" w:hAnsi="Times" w:cs="Times New Roman"/>
          <w:i/>
          <w:iCs/>
          <w:sz w:val="24"/>
          <w:szCs w:val="24"/>
          <w:lang w:val="en-US"/>
        </w:rPr>
        <w:t>4</w:t>
      </w:r>
      <w:r w:rsidR="009F1B66" w:rsidRPr="00941228">
        <w:rPr>
          <w:rFonts w:ascii="Times" w:eastAsia="Times New Roman" w:hAnsi="Times" w:cs="Times New Roman"/>
          <w:i/>
          <w:iCs/>
          <w:sz w:val="24"/>
          <w:szCs w:val="24"/>
          <w:lang w:val="en-US"/>
        </w:rPr>
        <w:t xml:space="preserve">.4 </w:t>
      </w:r>
      <w:r w:rsidR="009F1B66" w:rsidRPr="00941228">
        <w:rPr>
          <w:rFonts w:ascii="Times" w:hAnsi="Times"/>
          <w:sz w:val="24"/>
          <w:szCs w:val="24"/>
          <w:lang w:val="en-US"/>
        </w:rPr>
        <w:tab/>
      </w:r>
      <w:r w:rsidR="009F1B66" w:rsidRPr="00941228">
        <w:rPr>
          <w:rFonts w:ascii="Times" w:eastAsia="Times New Roman" w:hAnsi="Times" w:cs="Times New Roman"/>
          <w:i/>
          <w:iCs/>
          <w:sz w:val="24"/>
          <w:szCs w:val="24"/>
          <w:lang w:val="en-US"/>
        </w:rPr>
        <w:t>CIVIL AND POLITICAL RIGHTS</w:t>
      </w:r>
    </w:p>
    <w:p w14:paraId="3C181D8C" w14:textId="79CA2082" w:rsidR="009F1B66" w:rsidRPr="00941228" w:rsidRDefault="009F1B66" w:rsidP="009F1B66">
      <w:pPr>
        <w:pStyle w:val="Listeavsnitt"/>
        <w:ind w:left="0"/>
        <w:rPr>
          <w:rFonts w:ascii="Times" w:eastAsia="Times New Roman" w:hAnsi="Times" w:cs="Times New Roman"/>
          <w:lang w:val="en-US"/>
        </w:rPr>
      </w:pPr>
    </w:p>
    <w:p w14:paraId="1C76EDAD" w14:textId="2828F4EA"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Sahrawi citizens are vulnerable to discrimination practiced by the Moroccan authorities, as indicated by numerous reports issued by Sahrawi and international organizations. This discrimination is primarily based on them being a Saharawi and their political stance and human rights activism supporting the Sahrawi people's right to self-determination as guaranteed by international law.</w:t>
      </w:r>
    </w:p>
    <w:p w14:paraId="2D90422A" w14:textId="0E1E3FDA"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The discrimination practiced by the Moroccan state against Sahrawis becomes even more dangerous </w:t>
      </w:r>
      <w:proofErr w:type="gramStart"/>
      <w:r w:rsidRPr="00941228">
        <w:rPr>
          <w:rFonts w:ascii="Times" w:eastAsia="Times New Roman" w:hAnsi="Times" w:cs="Times New Roman"/>
          <w:sz w:val="24"/>
          <w:szCs w:val="24"/>
          <w:lang w:val="en-US"/>
        </w:rPr>
        <w:t>in light of</w:t>
      </w:r>
      <w:proofErr w:type="gramEnd"/>
      <w:r w:rsidRPr="00941228">
        <w:rPr>
          <w:rFonts w:ascii="Times" w:eastAsia="Times New Roman" w:hAnsi="Times" w:cs="Times New Roman"/>
          <w:sz w:val="24"/>
          <w:szCs w:val="24"/>
          <w:lang w:val="en-US"/>
        </w:rPr>
        <w:t xml:space="preserve"> the extensive propaganda campaign against Sahrawi activists by the licensed and state-funded Moroccan media</w:t>
      </w:r>
      <w:r w:rsidR="0CF8AC22" w:rsidRPr="00941228">
        <w:rPr>
          <w:rFonts w:ascii="Times" w:eastAsia="Times New Roman" w:hAnsi="Times" w:cs="Times New Roman"/>
          <w:sz w:val="24"/>
          <w:szCs w:val="24"/>
          <w:lang w:val="en-US"/>
        </w:rPr>
        <w:t xml:space="preserve"> and its army of online trolls</w:t>
      </w:r>
      <w:r w:rsidRPr="00941228">
        <w:rPr>
          <w:rFonts w:ascii="Times" w:eastAsia="Times New Roman" w:hAnsi="Times" w:cs="Times New Roman"/>
          <w:sz w:val="24"/>
          <w:szCs w:val="24"/>
          <w:lang w:val="en-US"/>
        </w:rPr>
        <w:t xml:space="preserve">, which promotes racial discrimination against Sahrawis and incites violence against them in clear violation of the law. </w:t>
      </w:r>
    </w:p>
    <w:p w14:paraId="1246FFA1" w14:textId="6A6BAEBD"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These defamation and propaganda campaigns, in addition to symbolizing violence against Sahrawis, especially political activists and human rights defenders, also pose a clear threat to personal security and the safety of Sahrawis in general, particularly activists, through the deliberate incitement against them.</w:t>
      </w:r>
      <w:r w:rsidR="0CF8AC22" w:rsidRPr="00941228">
        <w:rPr>
          <w:rFonts w:ascii="Times" w:eastAsia="Times New Roman" w:hAnsi="Times" w:cs="Times New Roman"/>
          <w:sz w:val="24"/>
          <w:szCs w:val="24"/>
          <w:lang w:val="en-US"/>
        </w:rPr>
        <w:t xml:space="preserve"> The use of military grade surveillance technology by Morocco to infect the phones of Sahrawi activists, and the systematic practice of breaking into phones, stealing personal photographs and </w:t>
      </w:r>
      <w:proofErr w:type="gramStart"/>
      <w:r w:rsidR="0CF8AC22" w:rsidRPr="00941228">
        <w:rPr>
          <w:rFonts w:ascii="Times" w:eastAsia="Times New Roman" w:hAnsi="Times" w:cs="Times New Roman"/>
          <w:sz w:val="24"/>
          <w:szCs w:val="24"/>
          <w:lang w:val="en-US"/>
        </w:rPr>
        <w:t>communications</w:t>
      </w:r>
      <w:proofErr w:type="gramEnd"/>
      <w:r w:rsidR="0CF8AC22" w:rsidRPr="00941228">
        <w:rPr>
          <w:rFonts w:ascii="Times" w:eastAsia="Times New Roman" w:hAnsi="Times" w:cs="Times New Roman"/>
          <w:sz w:val="24"/>
          <w:szCs w:val="24"/>
          <w:lang w:val="en-US"/>
        </w:rPr>
        <w:t xml:space="preserve"> and putting them online to defame and shame, leaves Sahrawis, in particular women, vulnerable to attacks.</w:t>
      </w:r>
    </w:p>
    <w:p w14:paraId="48C98A12" w14:textId="77777777"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Perhaps one of the most alarming forms of discrimination practiced by the Moroccan authorities against Sahrawis is the denial of the right of activists and human rights defenders in Western Sahara to organize and establish human rights and media associations. Despite following all legal procedures, the Moroccan authorities still refuse to recognize Sahrawi human rights associations and deny them the freedom of assembly. Moreover, the only association that was granted permission under UN pressure, the Sahrawi Association for Victims of Serious Violations Committed by the Moroccan State (ASVDH), had its headquarters forcibly closed in July 2022, its members attacked, and they were prevented from accessing the closed premises in an illegal procedure marred by discrimination against Sahrawi activists.</w:t>
      </w:r>
    </w:p>
    <w:p w14:paraId="76C2B26C" w14:textId="7914A432"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Denying rights to Sahrawis who believe in self-determination, including, in a discriminatory manner, the right to organize and form associations, contributes to the deterioration of the human rights situation in the Western Sahara </w:t>
      </w:r>
      <w:r w:rsidR="000143D7">
        <w:rPr>
          <w:rFonts w:ascii="Times" w:eastAsia="Times New Roman" w:hAnsi="Times" w:cs="Times New Roman"/>
          <w:sz w:val="24"/>
          <w:szCs w:val="24"/>
          <w:lang w:val="en-US"/>
        </w:rPr>
        <w:t>territory</w:t>
      </w:r>
      <w:r w:rsidRPr="00941228">
        <w:rPr>
          <w:rFonts w:ascii="Times" w:eastAsia="Times New Roman" w:hAnsi="Times" w:cs="Times New Roman"/>
          <w:sz w:val="24"/>
          <w:szCs w:val="24"/>
          <w:lang w:val="en-US"/>
        </w:rPr>
        <w:t>. This is manifested through the violation of the right to freedom of expression and freedom of assembly, as Sahrawi activists face repression, prohibition, and physical attacks. In some cases, expressing demands for the right to self-determination can lead to their arrest by the Moroccan authorities, subjecting them to fabricated charges and files, including children and women.</w:t>
      </w:r>
    </w:p>
    <w:p w14:paraId="2643C9EE" w14:textId="2516A281" w:rsidR="009F1B66" w:rsidRPr="00941228" w:rsidRDefault="009F1B66" w:rsidP="007B1916">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 xml:space="preserve">Additionally, the Moroccan authorities implement another discriminatory measure illegally against Sahrawi activists. They restrict their freedom of movement within the Western Sahara </w:t>
      </w:r>
      <w:r w:rsidR="000143D7">
        <w:rPr>
          <w:rFonts w:ascii="Times" w:eastAsia="Times New Roman" w:hAnsi="Times" w:cs="Times New Roman"/>
          <w:sz w:val="24"/>
          <w:szCs w:val="24"/>
          <w:lang w:val="en-US"/>
        </w:rPr>
        <w:t>territory</w:t>
      </w:r>
      <w:r w:rsidRPr="00941228">
        <w:rPr>
          <w:rFonts w:ascii="Times" w:eastAsia="Times New Roman" w:hAnsi="Times" w:cs="Times New Roman"/>
          <w:sz w:val="24"/>
          <w:szCs w:val="24"/>
          <w:lang w:val="en-US"/>
        </w:rPr>
        <w:t xml:space="preserve"> and elsewhere. Often, the Moroccan authorities deploy police to mostly Sahrawi neighborhoods and surround the residential areas of political activists and human rights defenders, subjecting them and their families to assault and preventing them from leaving, as happened with the family of Sahrawi activist Sultana Khaya in the occupied city of </w:t>
      </w:r>
      <w:proofErr w:type="spellStart"/>
      <w:r w:rsidRPr="00941228">
        <w:rPr>
          <w:rFonts w:ascii="Times" w:eastAsia="Times New Roman" w:hAnsi="Times" w:cs="Times New Roman"/>
          <w:sz w:val="24"/>
          <w:szCs w:val="24"/>
          <w:lang w:val="en-US"/>
        </w:rPr>
        <w:t>Boujdour</w:t>
      </w:r>
      <w:proofErr w:type="spellEnd"/>
      <w:r w:rsidRPr="00941228">
        <w:rPr>
          <w:rFonts w:ascii="Times" w:eastAsia="Times New Roman" w:hAnsi="Times" w:cs="Times New Roman"/>
          <w:sz w:val="24"/>
          <w:szCs w:val="24"/>
          <w:lang w:val="en-US"/>
        </w:rPr>
        <w:t xml:space="preserve"> when she was held under house arrest together with her sister from November 2020 until June 2022. Sahrawi activists also face unacceptable discriminatory measures in Moroccan airports when traveling abroad or returning. They are isolated from other travelers, subjected to provocative and invasive searches, have personal items confiscated from them, and are detained for hours in inspection rooms where they are harassed, </w:t>
      </w:r>
      <w:proofErr w:type="gramStart"/>
      <w:r w:rsidRPr="00941228">
        <w:rPr>
          <w:rFonts w:ascii="Times" w:eastAsia="Times New Roman" w:hAnsi="Times" w:cs="Times New Roman"/>
          <w:sz w:val="24"/>
          <w:szCs w:val="24"/>
          <w:lang w:val="en-US"/>
        </w:rPr>
        <w:t>threatened</w:t>
      </w:r>
      <w:proofErr w:type="gramEnd"/>
      <w:r w:rsidRPr="00941228">
        <w:rPr>
          <w:rFonts w:ascii="Times" w:eastAsia="Times New Roman" w:hAnsi="Times" w:cs="Times New Roman"/>
          <w:sz w:val="24"/>
          <w:szCs w:val="24"/>
          <w:lang w:val="en-US"/>
        </w:rPr>
        <w:t xml:space="preserve"> and attacked.</w:t>
      </w:r>
    </w:p>
    <w:p w14:paraId="7808355C" w14:textId="56706C9F" w:rsidR="007B1916" w:rsidRDefault="009F1B66" w:rsidP="0036618A">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Sahrawi political prisoners who are held in Moroccan prisons, also face various discriminatory measures. They are separated from their families' residences and detained in prisons far from their homeland. In addition, they are often subjected to harassment and attacks resulting from incitement against them. Most of the time, their repeated demands to provide the minimum rights as political prisoners are not met, as legally recognized.</w:t>
      </w:r>
    </w:p>
    <w:p w14:paraId="4300B7D9" w14:textId="77777777" w:rsidR="00130AE3" w:rsidRPr="00941228" w:rsidRDefault="00130AE3" w:rsidP="00130AE3">
      <w:pPr>
        <w:pStyle w:val="Listeavsnitt"/>
        <w:ind w:left="360"/>
        <w:jc w:val="both"/>
        <w:rPr>
          <w:rFonts w:ascii="Times" w:eastAsia="Times New Roman" w:hAnsi="Times" w:cs="Times New Roman"/>
          <w:sz w:val="24"/>
          <w:szCs w:val="24"/>
          <w:lang w:val="en-US"/>
        </w:rPr>
      </w:pPr>
    </w:p>
    <w:p w14:paraId="18F8D505" w14:textId="2BBA1319" w:rsidR="00874C44" w:rsidRPr="00941228" w:rsidRDefault="00805001" w:rsidP="00874C44">
      <w:pPr>
        <w:pStyle w:val="Overskrift1"/>
        <w:rPr>
          <w:rFonts w:ascii="Times" w:eastAsia="Times New Roman" w:hAnsi="Times" w:cs="Times New Roman"/>
          <w:color w:val="auto"/>
          <w:lang w:val="en-US"/>
        </w:rPr>
      </w:pPr>
      <w:r>
        <w:rPr>
          <w:rFonts w:ascii="Times" w:eastAsia="Times New Roman" w:hAnsi="Times" w:cs="Times New Roman"/>
          <w:color w:val="auto"/>
          <w:lang w:val="en-US"/>
        </w:rPr>
        <w:t>5</w:t>
      </w:r>
      <w:r w:rsidR="00874C44" w:rsidRPr="00941228">
        <w:rPr>
          <w:rFonts w:ascii="Times" w:hAnsi="Times"/>
          <w:lang w:val="en-US"/>
        </w:rPr>
        <w:tab/>
      </w:r>
      <w:r w:rsidR="00874C44" w:rsidRPr="00941228">
        <w:rPr>
          <w:rFonts w:ascii="Times" w:eastAsia="Times New Roman" w:hAnsi="Times" w:cs="Times New Roman"/>
          <w:color w:val="auto"/>
          <w:lang w:val="en-US"/>
        </w:rPr>
        <w:t>Final remarks and recommendations</w:t>
      </w:r>
    </w:p>
    <w:p w14:paraId="1D10F2A4" w14:textId="77777777" w:rsidR="00874C44" w:rsidRPr="00941228" w:rsidRDefault="00874C44" w:rsidP="00874C44">
      <w:pPr>
        <w:rPr>
          <w:rFonts w:ascii="Times" w:eastAsia="Times New Roman" w:hAnsi="Times" w:cs="Times New Roman"/>
          <w:lang w:val="en-US"/>
        </w:rPr>
      </w:pPr>
    </w:p>
    <w:p w14:paraId="2E393E8B" w14:textId="473705FE" w:rsidR="00874C44" w:rsidRPr="00941228" w:rsidRDefault="00874C44" w:rsidP="007B1916">
      <w:pPr>
        <w:pStyle w:val="Listeavsnitt"/>
        <w:numPr>
          <w:ilvl w:val="0"/>
          <w:numId w:val="4"/>
        </w:numPr>
        <w:jc w:val="both"/>
        <w:rPr>
          <w:rFonts w:ascii="Times" w:hAnsi="Times"/>
          <w:color w:val="000000"/>
          <w:sz w:val="24"/>
          <w:szCs w:val="24"/>
          <w:lang w:val="en-GB" w:eastAsia="pt-BR"/>
        </w:rPr>
      </w:pPr>
      <w:r w:rsidRPr="00941228">
        <w:rPr>
          <w:rFonts w:ascii="Times" w:hAnsi="Times"/>
          <w:color w:val="000000" w:themeColor="text1"/>
          <w:sz w:val="24"/>
          <w:szCs w:val="24"/>
          <w:lang w:val="en-GB" w:eastAsia="pt-BR"/>
        </w:rPr>
        <w:t>The occupied Western Sahara suffers from an ongoing humanitarian crisis, with systematic, gross human rights violations and breaches of international humanitarian law committed with total impunity by Morocco as direct consequence of its prolonged illegal military occupation</w:t>
      </w:r>
      <w:r w:rsidR="003D3562" w:rsidRPr="00941228">
        <w:rPr>
          <w:rFonts w:ascii="Times" w:hAnsi="Times"/>
          <w:color w:val="000000" w:themeColor="text1"/>
          <w:sz w:val="24"/>
          <w:szCs w:val="24"/>
          <w:lang w:val="en-GB" w:eastAsia="pt-BR"/>
        </w:rPr>
        <w:t xml:space="preserve"> and colonial domination</w:t>
      </w:r>
      <w:r w:rsidRPr="00941228">
        <w:rPr>
          <w:rFonts w:ascii="Times" w:hAnsi="Times"/>
          <w:color w:val="000000" w:themeColor="text1"/>
          <w:sz w:val="24"/>
          <w:szCs w:val="24"/>
          <w:lang w:val="en-GB" w:eastAsia="pt-BR"/>
        </w:rPr>
        <w:t xml:space="preserve">. Events in the past three years, including the return to armed conflict between Morocco and </w:t>
      </w:r>
      <w:proofErr w:type="spellStart"/>
      <w:r w:rsidRPr="00941228">
        <w:rPr>
          <w:rFonts w:ascii="Times" w:hAnsi="Times"/>
          <w:color w:val="000000" w:themeColor="text1"/>
          <w:sz w:val="24"/>
          <w:szCs w:val="24"/>
          <w:lang w:val="en-GB" w:eastAsia="pt-BR"/>
        </w:rPr>
        <w:t>Polisario</w:t>
      </w:r>
      <w:proofErr w:type="spellEnd"/>
      <w:r w:rsidRPr="00941228">
        <w:rPr>
          <w:rFonts w:ascii="Times" w:hAnsi="Times"/>
          <w:color w:val="000000" w:themeColor="text1"/>
          <w:sz w:val="24"/>
          <w:szCs w:val="24"/>
          <w:lang w:val="en-GB" w:eastAsia="pt-BR"/>
        </w:rPr>
        <w:t>, US recognition of Morocco's sovereignty over Western Sahara in violation of International Law, and the normalization of relations between Morocco and Israel resulting in increased military and intelligence cooperation, have aggravated the crackdown against Saharawi civilians, Sahrawi human rights defenders and journalists by Moroccan forces and signalled to Rabat that it can act with total impunity.</w:t>
      </w:r>
    </w:p>
    <w:p w14:paraId="6521207A" w14:textId="43786A73" w:rsidR="00874C44" w:rsidRPr="00941228" w:rsidRDefault="00874C44" w:rsidP="007B1916">
      <w:pPr>
        <w:pStyle w:val="Listeavsnitt"/>
        <w:numPr>
          <w:ilvl w:val="0"/>
          <w:numId w:val="4"/>
        </w:numPr>
        <w:jc w:val="both"/>
        <w:rPr>
          <w:rFonts w:ascii="Times" w:hAnsi="Times"/>
          <w:color w:val="000000"/>
          <w:sz w:val="24"/>
          <w:szCs w:val="24"/>
          <w:lang w:val="en-GB" w:eastAsia="pt-BR"/>
        </w:rPr>
      </w:pPr>
      <w:r w:rsidRPr="00941228">
        <w:rPr>
          <w:rFonts w:ascii="Times" w:hAnsi="Times"/>
          <w:color w:val="000000" w:themeColor="text1"/>
          <w:sz w:val="24"/>
          <w:szCs w:val="24"/>
          <w:lang w:val="en-GB" w:eastAsia="pt-BR"/>
        </w:rPr>
        <w:t>Western Sahara is among those countries in the world that score the lowest on rankings of civil and political freedoms</w:t>
      </w:r>
      <w:r w:rsidR="0CF8AC22" w:rsidRPr="00941228">
        <w:rPr>
          <w:rFonts w:ascii="Times" w:hAnsi="Times"/>
          <w:color w:val="000000" w:themeColor="text1"/>
          <w:sz w:val="24"/>
          <w:szCs w:val="24"/>
          <w:lang w:val="en-GB" w:eastAsia="pt-BR"/>
        </w:rPr>
        <w:t xml:space="preserve"> (in Freedom House’s 2022 Freedom in the World report, the score for Western Sahara was 4/100).</w:t>
      </w:r>
      <w:r w:rsidRPr="00941228">
        <w:rPr>
          <w:rFonts w:ascii="Times" w:hAnsi="Times"/>
          <w:color w:val="000000" w:themeColor="text1"/>
          <w:sz w:val="24"/>
          <w:szCs w:val="24"/>
          <w:lang w:val="en-GB" w:eastAsia="pt-BR"/>
        </w:rPr>
        <w:t xml:space="preserve"> The UN peacekeeping operation, </w:t>
      </w:r>
      <w:proofErr w:type="spellStart"/>
      <w:r w:rsidRPr="00941228">
        <w:rPr>
          <w:rFonts w:ascii="Times" w:hAnsi="Times"/>
          <w:color w:val="000000" w:themeColor="text1"/>
          <w:sz w:val="24"/>
          <w:szCs w:val="24"/>
          <w:lang w:val="en-GB" w:eastAsia="pt-BR"/>
        </w:rPr>
        <w:t>MINURSO</w:t>
      </w:r>
      <w:proofErr w:type="spellEnd"/>
      <w:r w:rsidRPr="00941228">
        <w:rPr>
          <w:rFonts w:ascii="Times" w:hAnsi="Times"/>
          <w:color w:val="000000" w:themeColor="text1"/>
          <w:sz w:val="24"/>
          <w:szCs w:val="24"/>
          <w:lang w:val="en-GB" w:eastAsia="pt-BR"/>
        </w:rPr>
        <w:t xml:space="preserve">, is not allowed to report on violations they are witness to. </w:t>
      </w:r>
      <w:r w:rsidR="0CF8AC22" w:rsidRPr="00941228">
        <w:rPr>
          <w:rFonts w:ascii="Times" w:hAnsi="Times"/>
          <w:sz w:val="24"/>
          <w:szCs w:val="24"/>
          <w:lang w:val="en-GB" w:eastAsia="pt-BR"/>
        </w:rPr>
        <w:t>Set</w:t>
      </w:r>
      <w:r w:rsidRPr="00941228">
        <w:rPr>
          <w:rFonts w:ascii="Times" w:hAnsi="Times"/>
          <w:sz w:val="24"/>
          <w:szCs w:val="24"/>
          <w:lang w:val="en-GB" w:eastAsia="pt-BR"/>
        </w:rPr>
        <w:t xml:space="preserve"> up to oversee the promised referendum, </w:t>
      </w:r>
      <w:proofErr w:type="spellStart"/>
      <w:r w:rsidR="0CF8AC22" w:rsidRPr="00941228">
        <w:rPr>
          <w:rFonts w:ascii="Times" w:hAnsi="Times"/>
          <w:sz w:val="24"/>
          <w:szCs w:val="24"/>
          <w:lang w:val="en-GB" w:eastAsia="pt-BR"/>
        </w:rPr>
        <w:t>MINURSO</w:t>
      </w:r>
      <w:proofErr w:type="spellEnd"/>
      <w:r w:rsidR="0CF8AC22" w:rsidRPr="00941228">
        <w:rPr>
          <w:rFonts w:ascii="Times" w:hAnsi="Times"/>
          <w:sz w:val="24"/>
          <w:szCs w:val="24"/>
          <w:lang w:val="en-GB" w:eastAsia="pt-BR"/>
        </w:rPr>
        <w:t xml:space="preserve"> </w:t>
      </w:r>
      <w:r w:rsidRPr="00941228">
        <w:rPr>
          <w:rFonts w:ascii="Times" w:hAnsi="Times"/>
          <w:sz w:val="24"/>
          <w:szCs w:val="24"/>
          <w:lang w:val="en-GB" w:eastAsia="pt-BR"/>
        </w:rPr>
        <w:t xml:space="preserve">does not have human rights monitoring within its mandate, despite numerous calls by human rights organizations such as Amnesty International and Human Rights Watch in response to reports of human rights violations by Morocco against the Sahrawi population. </w:t>
      </w:r>
      <w:r w:rsidR="0CF8AC22" w:rsidRPr="00941228">
        <w:rPr>
          <w:rFonts w:ascii="Times" w:hAnsi="Times"/>
          <w:sz w:val="24"/>
          <w:szCs w:val="24"/>
          <w:lang w:val="en-GB" w:eastAsia="pt-BR"/>
        </w:rPr>
        <w:t xml:space="preserve">For decades, Morocco has tried to ensure that there are no international witnesses to its human rights violations in Western Sahara. </w:t>
      </w:r>
      <w:r w:rsidRPr="00941228">
        <w:rPr>
          <w:rFonts w:ascii="Times" w:hAnsi="Times"/>
          <w:sz w:val="24"/>
          <w:szCs w:val="24"/>
          <w:lang w:val="en-GB" w:eastAsia="pt-BR"/>
        </w:rPr>
        <w:t xml:space="preserve">There is an almost total de facto Moroccan ban on international human rights monitors and media in the territory culminating in a human rights black hole and lack of documentation. </w:t>
      </w:r>
    </w:p>
    <w:p w14:paraId="42E7DB2F" w14:textId="77777777" w:rsidR="00874C44" w:rsidRPr="00941228" w:rsidRDefault="00874C44" w:rsidP="007B1916">
      <w:pPr>
        <w:pStyle w:val="Listeavsnitt"/>
        <w:numPr>
          <w:ilvl w:val="0"/>
          <w:numId w:val="4"/>
        </w:numPr>
        <w:jc w:val="both"/>
        <w:rPr>
          <w:rFonts w:ascii="Times" w:hAnsi="Times"/>
          <w:color w:val="000000"/>
          <w:sz w:val="24"/>
          <w:szCs w:val="24"/>
          <w:lang w:val="en-GB"/>
        </w:rPr>
      </w:pPr>
      <w:r w:rsidRPr="00941228">
        <w:rPr>
          <w:rFonts w:ascii="Times" w:hAnsi="Times"/>
          <w:sz w:val="24"/>
          <w:szCs w:val="24"/>
          <w:lang w:val="en-GB" w:eastAsia="pt-BR"/>
        </w:rPr>
        <w:t xml:space="preserve">Sahrawis who try to fill this void, including citizen journalists and human rights defenders, are particularly targeted for harassment, arbitrary </w:t>
      </w:r>
      <w:proofErr w:type="gramStart"/>
      <w:r w:rsidRPr="00941228">
        <w:rPr>
          <w:rFonts w:ascii="Times" w:hAnsi="Times"/>
          <w:sz w:val="24"/>
          <w:szCs w:val="24"/>
          <w:lang w:val="en-GB" w:eastAsia="pt-BR"/>
        </w:rPr>
        <w:t>arrest</w:t>
      </w:r>
      <w:proofErr w:type="gramEnd"/>
      <w:r w:rsidRPr="00941228">
        <w:rPr>
          <w:rFonts w:ascii="Times" w:hAnsi="Times"/>
          <w:sz w:val="24"/>
          <w:szCs w:val="24"/>
          <w:lang w:val="en-GB" w:eastAsia="pt-BR"/>
        </w:rPr>
        <w:t xml:space="preserve"> and judicial harassment. This means that the only witnesses to their own condition as victims of human rights violations are Sahrawi civilians themselves. </w:t>
      </w:r>
      <w:r w:rsidRPr="00941228">
        <w:rPr>
          <w:rFonts w:ascii="Times" w:hAnsi="Times"/>
          <w:color w:val="000000" w:themeColor="text1"/>
          <w:sz w:val="24"/>
          <w:szCs w:val="24"/>
          <w:lang w:val="en-GB"/>
        </w:rPr>
        <w:t xml:space="preserve">Those trying to break this blockade and the current culture of impunity risk their own lives, </w:t>
      </w:r>
      <w:proofErr w:type="gramStart"/>
      <w:r w:rsidRPr="00941228">
        <w:rPr>
          <w:rFonts w:ascii="Times" w:hAnsi="Times"/>
          <w:color w:val="000000" w:themeColor="text1"/>
          <w:sz w:val="24"/>
          <w:szCs w:val="24"/>
          <w:lang w:val="en-GB"/>
        </w:rPr>
        <w:t>safety</w:t>
      </w:r>
      <w:proofErr w:type="gramEnd"/>
      <w:r w:rsidRPr="00941228">
        <w:rPr>
          <w:rFonts w:ascii="Times" w:hAnsi="Times"/>
          <w:color w:val="000000" w:themeColor="text1"/>
          <w:sz w:val="24"/>
          <w:szCs w:val="24"/>
          <w:lang w:val="en-GB"/>
        </w:rPr>
        <w:t xml:space="preserve"> and freedom to do so. Human rights reporting is also the reason Morocco has imprisoned Saharawi activists currently in jail.</w:t>
      </w:r>
    </w:p>
    <w:p w14:paraId="53D0855F" w14:textId="527326CB" w:rsidR="00874C44" w:rsidRPr="00941228" w:rsidRDefault="00874C44" w:rsidP="007B1916">
      <w:pPr>
        <w:pStyle w:val="Listeavsnitt"/>
        <w:numPr>
          <w:ilvl w:val="0"/>
          <w:numId w:val="4"/>
        </w:numPr>
        <w:jc w:val="both"/>
        <w:rPr>
          <w:rFonts w:ascii="Times" w:hAnsi="Times"/>
          <w:color w:val="000000"/>
          <w:sz w:val="24"/>
          <w:szCs w:val="24"/>
          <w:lang w:val="en-GB"/>
        </w:rPr>
      </w:pPr>
      <w:r w:rsidRPr="00941228">
        <w:rPr>
          <w:rFonts w:ascii="Times" w:hAnsi="Times"/>
          <w:color w:val="000000"/>
          <w:sz w:val="24"/>
          <w:szCs w:val="24"/>
          <w:lang w:val="en-GB"/>
        </w:rPr>
        <w:t>This alarming situation has been documented by the UN Special Procedures, whose communications portray a pattern of systematic and widespread abuses against Sahrawi civilians, especially human rights defenders.</w:t>
      </w:r>
      <w:r w:rsidR="00CB0EDF" w:rsidRPr="00941228">
        <w:rPr>
          <w:rFonts w:ascii="Times" w:hAnsi="Times"/>
          <w:sz w:val="24"/>
          <w:szCs w:val="24"/>
          <w:vertAlign w:val="superscript"/>
          <w:lang w:val="en-GB"/>
        </w:rPr>
        <w:t xml:space="preserve"> </w:t>
      </w:r>
      <w:r w:rsidR="00CB0EDF" w:rsidRPr="00941228">
        <w:rPr>
          <w:rFonts w:ascii="Times" w:hAnsi="Times"/>
          <w:sz w:val="24"/>
          <w:szCs w:val="24"/>
          <w:vertAlign w:val="superscript"/>
          <w:lang w:val="en-GB"/>
        </w:rPr>
        <w:footnoteReference w:id="42"/>
      </w:r>
      <w:r w:rsidR="00CB0EDF" w:rsidRPr="00941228">
        <w:rPr>
          <w:rFonts w:ascii="Times" w:hAnsi="Times"/>
          <w:sz w:val="24"/>
          <w:szCs w:val="24"/>
          <w:vertAlign w:val="superscript"/>
          <w:lang w:val="en-GB"/>
        </w:rPr>
        <w:footnoteReference w:id="43"/>
      </w:r>
      <w:r w:rsidR="00CB0EDF" w:rsidRPr="00941228">
        <w:rPr>
          <w:rFonts w:ascii="Times" w:hAnsi="Times"/>
          <w:sz w:val="24"/>
          <w:szCs w:val="24"/>
          <w:vertAlign w:val="superscript"/>
          <w:lang w:val="en-GB"/>
        </w:rPr>
        <w:footnoteReference w:id="44"/>
      </w:r>
      <w:r w:rsidRPr="00941228">
        <w:rPr>
          <w:rFonts w:ascii="Times" w:hAnsi="Times"/>
          <w:color w:val="000000"/>
          <w:sz w:val="24"/>
          <w:szCs w:val="24"/>
          <w:lang w:val="en-GB"/>
        </w:rPr>
        <w:t xml:space="preserve"> The UN denounced the systematic and calculated nature of violations, stating that they comprise a concentrated effort to intimidate and to deter human rights defenders in Western Sahara from exercising their rights to freedom of expression and association, and to retaliate against human rights </w:t>
      </w:r>
      <w:proofErr w:type="gramStart"/>
      <w:r w:rsidRPr="00941228">
        <w:rPr>
          <w:rFonts w:ascii="Times" w:hAnsi="Times"/>
          <w:color w:val="000000"/>
          <w:sz w:val="24"/>
          <w:szCs w:val="24"/>
          <w:lang w:val="en-GB"/>
        </w:rPr>
        <w:t>defenders’</w:t>
      </w:r>
      <w:proofErr w:type="gramEnd"/>
      <w:r w:rsidRPr="00941228">
        <w:rPr>
          <w:rFonts w:ascii="Times" w:hAnsi="Times"/>
          <w:color w:val="000000"/>
          <w:sz w:val="24"/>
          <w:szCs w:val="24"/>
          <w:lang w:val="en-GB"/>
        </w:rPr>
        <w:t xml:space="preserve"> for their peaceful and legitimate activities, including membership in human rights organizations, information sharing, as well as dialogue with the UN</w:t>
      </w:r>
      <w:r w:rsidR="00CB0EDF" w:rsidRPr="00941228">
        <w:rPr>
          <w:rFonts w:ascii="Times" w:hAnsi="Times"/>
          <w:color w:val="000000"/>
          <w:sz w:val="24"/>
          <w:szCs w:val="24"/>
          <w:lang w:val="en-GB"/>
        </w:rPr>
        <w:t>.</w:t>
      </w:r>
      <w:r w:rsidRPr="00941228">
        <w:rPr>
          <w:rFonts w:ascii="Times" w:hAnsi="Times"/>
          <w:color w:val="000000"/>
          <w:sz w:val="24"/>
          <w:szCs w:val="24"/>
          <w:lang w:val="en-GB"/>
        </w:rPr>
        <w:t xml:space="preserve"> Consistent with the observations made by the UN Human Rights Mechanisms, the UN Secretary-General routinely highlights the serious situation for human rights defenders and activists in Western Sahara.</w:t>
      </w:r>
      <w:r w:rsidRPr="00941228">
        <w:rPr>
          <w:rFonts w:ascii="Times" w:hAnsi="Times"/>
          <w:sz w:val="24"/>
          <w:szCs w:val="24"/>
          <w:vertAlign w:val="superscript"/>
          <w:lang w:val="en-GB"/>
        </w:rPr>
        <w:footnoteReference w:id="45"/>
      </w:r>
      <w:r w:rsidRPr="00941228">
        <w:rPr>
          <w:rFonts w:ascii="Times" w:hAnsi="Times"/>
          <w:color w:val="000000"/>
          <w:sz w:val="24"/>
          <w:szCs w:val="24"/>
          <w:lang w:val="en-GB"/>
        </w:rPr>
        <w:t xml:space="preserve"> </w:t>
      </w:r>
    </w:p>
    <w:p w14:paraId="01996B8D" w14:textId="4ED7860C" w:rsidR="00874C44" w:rsidRPr="00941228" w:rsidRDefault="00874C44" w:rsidP="007B1916">
      <w:pPr>
        <w:pStyle w:val="Listeavsnitt"/>
        <w:numPr>
          <w:ilvl w:val="0"/>
          <w:numId w:val="4"/>
        </w:numPr>
        <w:jc w:val="both"/>
        <w:rPr>
          <w:rFonts w:ascii="Times" w:hAnsi="Times"/>
          <w:color w:val="000000"/>
          <w:sz w:val="24"/>
          <w:szCs w:val="24"/>
          <w:lang w:val="en-GB"/>
        </w:rPr>
      </w:pPr>
      <w:r w:rsidRPr="00941228">
        <w:rPr>
          <w:rFonts w:ascii="Times" w:hAnsi="Times"/>
          <w:color w:val="000000"/>
          <w:sz w:val="24"/>
          <w:szCs w:val="24"/>
          <w:lang w:val="en-GB"/>
        </w:rPr>
        <w:t xml:space="preserve">Forming part of the State led policy of colonial domination, </w:t>
      </w:r>
      <w:proofErr w:type="gramStart"/>
      <w:r w:rsidRPr="00941228">
        <w:rPr>
          <w:rFonts w:ascii="Times" w:hAnsi="Times"/>
          <w:color w:val="000000"/>
          <w:sz w:val="24"/>
          <w:szCs w:val="24"/>
          <w:lang w:val="en-GB"/>
        </w:rPr>
        <w:t>annexation</w:t>
      </w:r>
      <w:proofErr w:type="gramEnd"/>
      <w:r w:rsidRPr="00941228">
        <w:rPr>
          <w:rFonts w:ascii="Times" w:hAnsi="Times"/>
          <w:color w:val="000000"/>
          <w:sz w:val="24"/>
          <w:szCs w:val="24"/>
          <w:lang w:val="en-GB"/>
        </w:rPr>
        <w:t xml:space="preserve"> and suppression of the right to self-determination for the people of Western Sahara, Morocco has criminalized not only the vouching of the right to self-determination but also the Saharawi identity, containing Saharawi nomadic life and customs, leaving Western Sahara, until this day, a territory of “exclusion of its own people”. The State led policy of colonial domination culminates </w:t>
      </w:r>
      <w:r w:rsidRPr="00941228">
        <w:rPr>
          <w:rFonts w:ascii="Times" w:eastAsia="Times New Roman" w:hAnsi="Times" w:cs="Times New Roman"/>
          <w:sz w:val="24"/>
          <w:szCs w:val="24"/>
          <w:lang w:val="en-US"/>
        </w:rPr>
        <w:t xml:space="preserve">in a system of discriminatory measures targeting the people of Western Sahara (Saharawis), violating Article 3 of the </w:t>
      </w:r>
      <w:proofErr w:type="spellStart"/>
      <w:r w:rsidRPr="00941228">
        <w:rPr>
          <w:rFonts w:ascii="Times" w:eastAsia="Times New Roman" w:hAnsi="Times" w:cs="Times New Roman"/>
          <w:sz w:val="24"/>
          <w:szCs w:val="24"/>
          <w:lang w:val="en-US"/>
        </w:rPr>
        <w:t>ICERD</w:t>
      </w:r>
      <w:proofErr w:type="spellEnd"/>
      <w:r w:rsidRPr="00941228">
        <w:rPr>
          <w:rStyle w:val="Fotnotereferanse"/>
          <w:rFonts w:ascii="Times" w:eastAsia="Times New Roman" w:hAnsi="Times" w:cs="Times New Roman"/>
          <w:sz w:val="24"/>
          <w:szCs w:val="24"/>
          <w:lang w:val="en-US"/>
        </w:rPr>
        <w:footnoteReference w:id="46"/>
      </w:r>
      <w:r w:rsidRPr="00941228">
        <w:rPr>
          <w:rFonts w:ascii="Times" w:eastAsia="Times New Roman" w:hAnsi="Times" w:cs="Times New Roman"/>
          <w:sz w:val="24"/>
          <w:szCs w:val="24"/>
          <w:lang w:val="en-US"/>
        </w:rPr>
        <w:t>.</w:t>
      </w:r>
      <w:r w:rsidR="000501A9" w:rsidRPr="00941228">
        <w:rPr>
          <w:rFonts w:ascii="Times" w:eastAsia="Times New Roman" w:hAnsi="Times" w:cs="Times New Roman"/>
          <w:sz w:val="24"/>
          <w:szCs w:val="24"/>
          <w:lang w:val="en-US"/>
        </w:rPr>
        <w:t xml:space="preserve"> </w:t>
      </w:r>
      <w:r w:rsidRPr="00941228">
        <w:rPr>
          <w:rFonts w:ascii="Times" w:eastAsia="Times New Roman" w:hAnsi="Times" w:cs="Times New Roman"/>
          <w:sz w:val="24"/>
          <w:szCs w:val="24"/>
          <w:lang w:val="en-US"/>
        </w:rPr>
        <w:t xml:space="preserve"> </w:t>
      </w:r>
    </w:p>
    <w:p w14:paraId="030CC1C6" w14:textId="61F4DC0E" w:rsidR="00E428D2" w:rsidRPr="00941228" w:rsidRDefault="0005480C" w:rsidP="00E428D2">
      <w:pPr>
        <w:pStyle w:val="Listeavsnitt"/>
        <w:numPr>
          <w:ilvl w:val="0"/>
          <w:numId w:val="4"/>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Therefore, the undersigned organizations</w:t>
      </w:r>
      <w:r w:rsidR="008950A9" w:rsidRPr="00941228">
        <w:rPr>
          <w:rFonts w:ascii="Times" w:eastAsia="Times New Roman" w:hAnsi="Times" w:cs="Times New Roman"/>
          <w:sz w:val="24"/>
          <w:szCs w:val="24"/>
          <w:lang w:val="en-US"/>
        </w:rPr>
        <w:t xml:space="preserve"> </w:t>
      </w:r>
      <w:r w:rsidR="005C4FF8" w:rsidRPr="00941228">
        <w:rPr>
          <w:rFonts w:ascii="Times" w:eastAsia="Times New Roman" w:hAnsi="Times" w:cs="Times New Roman"/>
          <w:sz w:val="24"/>
          <w:szCs w:val="24"/>
          <w:lang w:val="en-US"/>
        </w:rPr>
        <w:t>offer</w:t>
      </w:r>
      <w:r w:rsidR="008950A9" w:rsidRPr="00941228">
        <w:rPr>
          <w:rFonts w:ascii="Times" w:eastAsia="Times New Roman" w:hAnsi="Times" w:cs="Times New Roman"/>
          <w:sz w:val="24"/>
          <w:szCs w:val="24"/>
          <w:lang w:val="en-US"/>
        </w:rPr>
        <w:t xml:space="preserve"> the followings recommendations, </w:t>
      </w:r>
    </w:p>
    <w:p w14:paraId="54E0C98E" w14:textId="55AA27D6" w:rsidR="0005480C" w:rsidRPr="00941228" w:rsidRDefault="005C4FF8" w:rsidP="00C51CDB">
      <w:pPr>
        <w:pStyle w:val="Listeavsnitt"/>
        <w:numPr>
          <w:ilvl w:val="0"/>
          <w:numId w:val="16"/>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We u</w:t>
      </w:r>
      <w:r w:rsidR="0005480C" w:rsidRPr="00941228">
        <w:rPr>
          <w:rFonts w:ascii="Times" w:eastAsia="Times New Roman" w:hAnsi="Times" w:cs="Times New Roman"/>
          <w:sz w:val="24"/>
          <w:szCs w:val="24"/>
          <w:lang w:val="en-US"/>
        </w:rPr>
        <w:t xml:space="preserve">rge the Committee to recognize and declare that Morocco´s discriminatory laws, policies, practices and continued </w:t>
      </w:r>
      <w:r w:rsidR="000B0214" w:rsidRPr="00941228">
        <w:rPr>
          <w:rFonts w:ascii="Times" w:eastAsia="Times New Roman" w:hAnsi="Times" w:cs="Times New Roman"/>
          <w:sz w:val="24"/>
          <w:szCs w:val="24"/>
          <w:lang w:val="en-US"/>
        </w:rPr>
        <w:t xml:space="preserve">alien occupation and </w:t>
      </w:r>
      <w:r w:rsidR="0005480C" w:rsidRPr="00941228">
        <w:rPr>
          <w:rFonts w:ascii="Times" w:eastAsia="Times New Roman" w:hAnsi="Times" w:cs="Times New Roman"/>
          <w:sz w:val="24"/>
          <w:szCs w:val="24"/>
          <w:lang w:val="en-US"/>
        </w:rPr>
        <w:t xml:space="preserve">colonial domination </w:t>
      </w:r>
      <w:r w:rsidR="000B0214" w:rsidRPr="00941228">
        <w:rPr>
          <w:rFonts w:ascii="Times" w:eastAsia="Times New Roman" w:hAnsi="Times" w:cs="Times New Roman"/>
          <w:sz w:val="24"/>
          <w:szCs w:val="24"/>
          <w:lang w:val="en-US"/>
        </w:rPr>
        <w:t xml:space="preserve">amount to practices of discriminatory measures </w:t>
      </w:r>
      <w:r w:rsidR="0005480C" w:rsidRPr="00941228">
        <w:rPr>
          <w:rFonts w:ascii="Times" w:eastAsia="Times New Roman" w:hAnsi="Times" w:cs="Times New Roman"/>
          <w:sz w:val="24"/>
          <w:szCs w:val="24"/>
          <w:lang w:val="en-US"/>
        </w:rPr>
        <w:t xml:space="preserve">considered racial segregation targeting the Saharawi </w:t>
      </w:r>
      <w:proofErr w:type="gramStart"/>
      <w:r w:rsidR="0005480C" w:rsidRPr="00941228">
        <w:rPr>
          <w:rFonts w:ascii="Times" w:eastAsia="Times New Roman" w:hAnsi="Times" w:cs="Times New Roman"/>
          <w:sz w:val="24"/>
          <w:szCs w:val="24"/>
          <w:lang w:val="en-US"/>
        </w:rPr>
        <w:t>people as a whole, in</w:t>
      </w:r>
      <w:proofErr w:type="gramEnd"/>
      <w:r w:rsidR="0005480C" w:rsidRPr="00941228">
        <w:rPr>
          <w:rFonts w:ascii="Times" w:eastAsia="Times New Roman" w:hAnsi="Times" w:cs="Times New Roman"/>
          <w:sz w:val="24"/>
          <w:szCs w:val="24"/>
          <w:lang w:val="en-US"/>
        </w:rPr>
        <w:t xml:space="preserve"> violation of Article 3 of </w:t>
      </w:r>
      <w:proofErr w:type="spellStart"/>
      <w:r w:rsidR="0005480C" w:rsidRPr="00941228">
        <w:rPr>
          <w:rFonts w:ascii="Times" w:eastAsia="Times New Roman" w:hAnsi="Times" w:cs="Times New Roman"/>
          <w:sz w:val="24"/>
          <w:szCs w:val="24"/>
          <w:lang w:val="en-US"/>
        </w:rPr>
        <w:t>ICERD</w:t>
      </w:r>
      <w:proofErr w:type="spellEnd"/>
      <w:r w:rsidR="0005480C" w:rsidRPr="00941228">
        <w:rPr>
          <w:rFonts w:ascii="Times" w:eastAsia="Times New Roman" w:hAnsi="Times" w:cs="Times New Roman"/>
          <w:sz w:val="24"/>
          <w:szCs w:val="24"/>
          <w:lang w:val="en-US"/>
        </w:rPr>
        <w:t xml:space="preserve">.  </w:t>
      </w:r>
    </w:p>
    <w:p w14:paraId="6739CC15" w14:textId="4DE5F3A2" w:rsidR="00E428D2" w:rsidRPr="00941228" w:rsidRDefault="005C4FF8" w:rsidP="00C51CDB">
      <w:pPr>
        <w:pStyle w:val="Listeavsnitt"/>
        <w:numPr>
          <w:ilvl w:val="0"/>
          <w:numId w:val="16"/>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We a</w:t>
      </w:r>
      <w:r w:rsidR="00F25F1F" w:rsidRPr="00941228">
        <w:rPr>
          <w:rFonts w:ascii="Times" w:eastAsia="Times New Roman" w:hAnsi="Times" w:cs="Times New Roman"/>
          <w:sz w:val="24"/>
          <w:szCs w:val="24"/>
          <w:lang w:val="en-US"/>
        </w:rPr>
        <w:t xml:space="preserve">sk the Committee to demand of Morocco to repeal all legislation criminalizing the Saharawi identity and the notion of Western Sahara, enshrining racial discrimination, </w:t>
      </w:r>
      <w:proofErr w:type="gramStart"/>
      <w:r w:rsidR="00F25F1F" w:rsidRPr="00941228">
        <w:rPr>
          <w:rFonts w:ascii="Times" w:eastAsia="Times New Roman" w:hAnsi="Times" w:cs="Times New Roman"/>
          <w:sz w:val="24"/>
          <w:szCs w:val="24"/>
          <w:lang w:val="en-US"/>
        </w:rPr>
        <w:t>domination</w:t>
      </w:r>
      <w:proofErr w:type="gramEnd"/>
      <w:r w:rsidR="00F25F1F" w:rsidRPr="00941228">
        <w:rPr>
          <w:rFonts w:ascii="Times" w:eastAsia="Times New Roman" w:hAnsi="Times" w:cs="Times New Roman"/>
          <w:sz w:val="24"/>
          <w:szCs w:val="24"/>
          <w:lang w:val="en-US"/>
        </w:rPr>
        <w:t xml:space="preserve"> and oppression, including Articles of the Moroccan Penal Code</w:t>
      </w:r>
      <w:r w:rsidR="00F855DF" w:rsidRPr="00941228">
        <w:rPr>
          <w:rFonts w:ascii="Times" w:eastAsia="Times New Roman" w:hAnsi="Times" w:cs="Times New Roman"/>
          <w:sz w:val="24"/>
          <w:szCs w:val="24"/>
          <w:lang w:val="en-US"/>
        </w:rPr>
        <w:t xml:space="preserve"> and other statues that directly or indirectly effect the enjoyment of human rights through racial and/ or racialized distinctions. </w:t>
      </w:r>
    </w:p>
    <w:p w14:paraId="76E3A4E0" w14:textId="12CA366B" w:rsidR="00F855DF" w:rsidRPr="00941228" w:rsidRDefault="005C4FF8" w:rsidP="00C51CDB">
      <w:pPr>
        <w:pStyle w:val="Listeavsnitt"/>
        <w:numPr>
          <w:ilvl w:val="0"/>
          <w:numId w:val="16"/>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We a</w:t>
      </w:r>
      <w:r w:rsidR="00127AB1" w:rsidRPr="00941228">
        <w:rPr>
          <w:rFonts w:ascii="Times" w:eastAsia="Times New Roman" w:hAnsi="Times" w:cs="Times New Roman"/>
          <w:sz w:val="24"/>
          <w:szCs w:val="24"/>
          <w:lang w:val="en-US"/>
        </w:rPr>
        <w:t xml:space="preserve">sk the Committee to demand of Morocco to immediately cease </w:t>
      </w:r>
      <w:proofErr w:type="gramStart"/>
      <w:r w:rsidR="00127AB1" w:rsidRPr="00941228">
        <w:rPr>
          <w:rFonts w:ascii="Times" w:eastAsia="Times New Roman" w:hAnsi="Times" w:cs="Times New Roman"/>
          <w:sz w:val="24"/>
          <w:szCs w:val="24"/>
          <w:lang w:val="en-US"/>
        </w:rPr>
        <w:t>any and all</w:t>
      </w:r>
      <w:proofErr w:type="gramEnd"/>
      <w:r w:rsidR="00127AB1" w:rsidRPr="00941228">
        <w:rPr>
          <w:rFonts w:ascii="Times" w:eastAsia="Times New Roman" w:hAnsi="Times" w:cs="Times New Roman"/>
          <w:sz w:val="24"/>
          <w:szCs w:val="24"/>
          <w:lang w:val="en-US"/>
        </w:rPr>
        <w:t xml:space="preserve"> practices of intimidation and silencing of Saharawi civilians, Saharawi human rights defenders, activists, journalists and dissidents, in violation of their right to freedom of expression, including through arbitrary detention, torture and other ill-treatment, incitement and other measures of reprisals. </w:t>
      </w:r>
    </w:p>
    <w:p w14:paraId="392CE44C" w14:textId="4888928A" w:rsidR="0005480C" w:rsidRPr="00941228" w:rsidRDefault="005C4FF8" w:rsidP="00C51CDB">
      <w:pPr>
        <w:pStyle w:val="Listeavsnitt"/>
        <w:numPr>
          <w:ilvl w:val="0"/>
          <w:numId w:val="16"/>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We c</w:t>
      </w:r>
      <w:r w:rsidR="00BF176A" w:rsidRPr="00941228">
        <w:rPr>
          <w:rFonts w:ascii="Times" w:eastAsia="Times New Roman" w:hAnsi="Times" w:cs="Times New Roman"/>
          <w:sz w:val="24"/>
          <w:szCs w:val="24"/>
          <w:lang w:val="en-US"/>
        </w:rPr>
        <w:t xml:space="preserve">all on the Committee to </w:t>
      </w:r>
      <w:r w:rsidR="00396B17" w:rsidRPr="00941228">
        <w:rPr>
          <w:rFonts w:ascii="Times" w:eastAsia="Times New Roman" w:hAnsi="Times" w:cs="Times New Roman"/>
          <w:sz w:val="24"/>
          <w:szCs w:val="24"/>
          <w:lang w:val="en-US"/>
        </w:rPr>
        <w:t xml:space="preserve">highlight the human rights gap and lack of documentation, </w:t>
      </w:r>
      <w:r w:rsidR="007E0EEA" w:rsidRPr="00941228">
        <w:rPr>
          <w:rFonts w:ascii="Times" w:eastAsia="Times New Roman" w:hAnsi="Times" w:cs="Times New Roman"/>
          <w:sz w:val="24"/>
          <w:szCs w:val="24"/>
          <w:lang w:val="en-US"/>
        </w:rPr>
        <w:t xml:space="preserve">targeting </w:t>
      </w:r>
      <w:r w:rsidR="00935A11" w:rsidRPr="00941228">
        <w:rPr>
          <w:rFonts w:ascii="Times" w:eastAsia="Times New Roman" w:hAnsi="Times" w:cs="Times New Roman"/>
          <w:sz w:val="24"/>
          <w:szCs w:val="24"/>
          <w:lang w:val="en-US"/>
        </w:rPr>
        <w:t>Saharawis</w:t>
      </w:r>
      <w:r w:rsidR="007E0EEA" w:rsidRPr="00941228">
        <w:rPr>
          <w:rFonts w:ascii="Times" w:eastAsia="Times New Roman" w:hAnsi="Times" w:cs="Times New Roman"/>
          <w:sz w:val="24"/>
          <w:szCs w:val="24"/>
          <w:lang w:val="en-US"/>
        </w:rPr>
        <w:t xml:space="preserve"> and forming part of a systematic state policy of racial discrimination</w:t>
      </w:r>
      <w:r w:rsidR="002338D9" w:rsidRPr="00941228">
        <w:rPr>
          <w:rFonts w:ascii="Times" w:eastAsia="Times New Roman" w:hAnsi="Times" w:cs="Times New Roman"/>
          <w:sz w:val="24"/>
          <w:szCs w:val="24"/>
          <w:lang w:val="en-US"/>
        </w:rPr>
        <w:t>,</w:t>
      </w:r>
      <w:r w:rsidRPr="00941228">
        <w:rPr>
          <w:rFonts w:ascii="Times" w:eastAsia="Times New Roman" w:hAnsi="Times" w:cs="Times New Roman"/>
          <w:sz w:val="24"/>
          <w:szCs w:val="24"/>
          <w:lang w:val="en-US"/>
        </w:rPr>
        <w:t xml:space="preserve"> underscoring </w:t>
      </w:r>
      <w:r w:rsidR="002338D9" w:rsidRPr="00941228">
        <w:rPr>
          <w:rFonts w:ascii="Times" w:eastAsia="Times New Roman" w:hAnsi="Times" w:cs="Times New Roman"/>
          <w:sz w:val="24"/>
          <w:szCs w:val="24"/>
          <w:lang w:val="en-US"/>
        </w:rPr>
        <w:t xml:space="preserve">the need for </w:t>
      </w:r>
      <w:r w:rsidR="0005480C" w:rsidRPr="00941228">
        <w:rPr>
          <w:rFonts w:ascii="Times" w:eastAsia="Times New Roman" w:hAnsi="Times" w:cs="Times New Roman"/>
          <w:sz w:val="24"/>
          <w:szCs w:val="24"/>
          <w:lang w:val="en-US"/>
        </w:rPr>
        <w:t>establishing a UN international mechanism to monitor human rights in Western Sahara, ensuring the optimal implementation and reporting on</w:t>
      </w:r>
      <w:r w:rsidR="002338D9" w:rsidRPr="00941228">
        <w:rPr>
          <w:rFonts w:ascii="Times" w:eastAsia="Times New Roman" w:hAnsi="Times" w:cs="Times New Roman"/>
          <w:sz w:val="24"/>
          <w:szCs w:val="24"/>
          <w:lang w:val="en-US"/>
        </w:rPr>
        <w:t xml:space="preserve"> </w:t>
      </w:r>
      <w:proofErr w:type="spellStart"/>
      <w:r w:rsidR="002338D9" w:rsidRPr="00941228">
        <w:rPr>
          <w:rFonts w:ascii="Times" w:eastAsia="Times New Roman" w:hAnsi="Times" w:cs="Times New Roman"/>
          <w:sz w:val="24"/>
          <w:szCs w:val="24"/>
          <w:lang w:val="en-US"/>
        </w:rPr>
        <w:t>ICERD</w:t>
      </w:r>
      <w:proofErr w:type="spellEnd"/>
      <w:r w:rsidR="002338D9" w:rsidRPr="00941228">
        <w:rPr>
          <w:rFonts w:ascii="Times" w:eastAsia="Times New Roman" w:hAnsi="Times" w:cs="Times New Roman"/>
          <w:sz w:val="24"/>
          <w:szCs w:val="24"/>
          <w:lang w:val="en-US"/>
        </w:rPr>
        <w:t xml:space="preserve"> and relevant international obligations of Morocco. </w:t>
      </w:r>
    </w:p>
    <w:p w14:paraId="2EC14F25" w14:textId="5630C9E5" w:rsidR="0005480C" w:rsidRPr="00941228" w:rsidRDefault="005C4FF8" w:rsidP="00C51CDB">
      <w:pPr>
        <w:pStyle w:val="Listeavsnitt"/>
        <w:numPr>
          <w:ilvl w:val="0"/>
          <w:numId w:val="16"/>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We c</w:t>
      </w:r>
      <w:r w:rsidR="00622A57" w:rsidRPr="00941228">
        <w:rPr>
          <w:rFonts w:ascii="Times" w:eastAsia="Times New Roman" w:hAnsi="Times" w:cs="Times New Roman"/>
          <w:sz w:val="24"/>
          <w:szCs w:val="24"/>
          <w:lang w:val="en-US"/>
        </w:rPr>
        <w:t>all on the Committee to e</w:t>
      </w:r>
      <w:r w:rsidR="0005480C" w:rsidRPr="00941228">
        <w:rPr>
          <w:rFonts w:ascii="Times" w:eastAsia="Times New Roman" w:hAnsi="Times" w:cs="Times New Roman"/>
          <w:sz w:val="24"/>
          <w:szCs w:val="24"/>
          <w:lang w:val="en-US"/>
        </w:rPr>
        <w:t>mphasize the need to find effective means to seek justice and accountability for the widespread and systematic violations of human rights</w:t>
      </w:r>
      <w:r w:rsidR="00622A57" w:rsidRPr="00941228">
        <w:rPr>
          <w:rFonts w:ascii="Times" w:eastAsia="Times New Roman" w:hAnsi="Times" w:cs="Times New Roman"/>
          <w:sz w:val="24"/>
          <w:szCs w:val="24"/>
          <w:lang w:val="en-US"/>
        </w:rPr>
        <w:t xml:space="preserve"> and humanitarian law</w:t>
      </w:r>
      <w:r w:rsidR="0005480C" w:rsidRPr="00941228">
        <w:rPr>
          <w:rFonts w:ascii="Times" w:eastAsia="Times New Roman" w:hAnsi="Times" w:cs="Times New Roman"/>
          <w:sz w:val="24"/>
          <w:szCs w:val="24"/>
          <w:lang w:val="en-US"/>
        </w:rPr>
        <w:t xml:space="preserve"> in Western Sahara committed by the Moroccan state against the Sahrawi people, including the crime of racial discrimination, through the activation of international jurisdiction mechanisms to prosecute suspects.</w:t>
      </w:r>
    </w:p>
    <w:p w14:paraId="3BD8107B" w14:textId="61C50AFE" w:rsidR="008950A9" w:rsidRDefault="005C4FF8" w:rsidP="00C51CDB">
      <w:pPr>
        <w:pStyle w:val="Listeavsnitt"/>
        <w:numPr>
          <w:ilvl w:val="0"/>
          <w:numId w:val="16"/>
        </w:numPr>
        <w:jc w:val="both"/>
        <w:rPr>
          <w:rFonts w:ascii="Times" w:eastAsia="Times New Roman" w:hAnsi="Times" w:cs="Times New Roman"/>
          <w:sz w:val="24"/>
          <w:szCs w:val="24"/>
          <w:lang w:val="en-US"/>
        </w:rPr>
      </w:pPr>
      <w:r w:rsidRPr="00941228">
        <w:rPr>
          <w:rFonts w:ascii="Times" w:eastAsia="Times New Roman" w:hAnsi="Times" w:cs="Times New Roman"/>
          <w:sz w:val="24"/>
          <w:szCs w:val="24"/>
          <w:lang w:val="en-US"/>
        </w:rPr>
        <w:t>We u</w:t>
      </w:r>
      <w:r w:rsidR="008950A9" w:rsidRPr="00941228">
        <w:rPr>
          <w:rFonts w:ascii="Times" w:eastAsia="Times New Roman" w:hAnsi="Times" w:cs="Times New Roman"/>
          <w:sz w:val="24"/>
          <w:szCs w:val="24"/>
          <w:lang w:val="en-US"/>
        </w:rPr>
        <w:t xml:space="preserve">rge the Committee to call on all states, international and regional institutions, to refrain from </w:t>
      </w:r>
      <w:proofErr w:type="gramStart"/>
      <w:r w:rsidR="008950A9" w:rsidRPr="00941228">
        <w:rPr>
          <w:rFonts w:ascii="Times" w:eastAsia="Times New Roman" w:hAnsi="Times" w:cs="Times New Roman"/>
          <w:sz w:val="24"/>
          <w:szCs w:val="24"/>
          <w:lang w:val="en-US"/>
        </w:rPr>
        <w:t>providing assistance</w:t>
      </w:r>
      <w:proofErr w:type="gramEnd"/>
      <w:r w:rsidR="008950A9" w:rsidRPr="00941228">
        <w:rPr>
          <w:rFonts w:ascii="Times" w:eastAsia="Times New Roman" w:hAnsi="Times" w:cs="Times New Roman"/>
          <w:sz w:val="24"/>
          <w:szCs w:val="24"/>
          <w:lang w:val="en-US"/>
        </w:rPr>
        <w:t xml:space="preserve"> in any way that would contribute to the perpetuation of Moroccan racial policies practiced against the Sahrawi people, including certain international and regional partnerships with the Moroccan occupation that include the geographical area of Western Sahara.</w:t>
      </w:r>
    </w:p>
    <w:p w14:paraId="22D81C77" w14:textId="77777777" w:rsidR="009C11B2" w:rsidRDefault="009C11B2" w:rsidP="009C11B2">
      <w:pPr>
        <w:jc w:val="both"/>
        <w:rPr>
          <w:rFonts w:ascii="Times" w:eastAsia="Times New Roman" w:hAnsi="Times" w:cs="Times New Roman"/>
          <w:sz w:val="24"/>
          <w:szCs w:val="24"/>
          <w:lang w:val="en-US"/>
        </w:rPr>
      </w:pPr>
    </w:p>
    <w:p w14:paraId="433A8758" w14:textId="77777777" w:rsidR="009C11B2" w:rsidRDefault="009C11B2" w:rsidP="009C11B2">
      <w:pPr>
        <w:jc w:val="both"/>
        <w:rPr>
          <w:rFonts w:ascii="Times" w:eastAsia="Times New Roman" w:hAnsi="Times" w:cs="Times New Roman"/>
          <w:sz w:val="24"/>
          <w:szCs w:val="24"/>
          <w:lang w:val="en-US"/>
        </w:rPr>
      </w:pPr>
    </w:p>
    <w:p w14:paraId="07CCE3ED" w14:textId="77777777" w:rsidR="009C11B2" w:rsidRDefault="009C11B2" w:rsidP="009C11B2">
      <w:pPr>
        <w:jc w:val="both"/>
        <w:rPr>
          <w:rFonts w:ascii="Times" w:eastAsia="Times New Roman" w:hAnsi="Times" w:cs="Times New Roman"/>
          <w:sz w:val="24"/>
          <w:szCs w:val="24"/>
          <w:lang w:val="en-US"/>
        </w:rPr>
      </w:pPr>
    </w:p>
    <w:p w14:paraId="67316D73" w14:textId="77777777" w:rsidR="009C11B2" w:rsidRDefault="009C11B2" w:rsidP="009C11B2">
      <w:pPr>
        <w:jc w:val="both"/>
        <w:rPr>
          <w:rFonts w:ascii="Times" w:eastAsia="Times New Roman" w:hAnsi="Times" w:cs="Times New Roman"/>
          <w:sz w:val="24"/>
          <w:szCs w:val="24"/>
          <w:lang w:val="en-US"/>
        </w:rPr>
      </w:pPr>
    </w:p>
    <w:p w14:paraId="42CDF131" w14:textId="77777777" w:rsidR="009C11B2" w:rsidRDefault="009C11B2" w:rsidP="009C11B2">
      <w:pPr>
        <w:jc w:val="both"/>
        <w:rPr>
          <w:rFonts w:ascii="Times" w:eastAsia="Times New Roman" w:hAnsi="Times" w:cs="Times New Roman"/>
          <w:sz w:val="24"/>
          <w:szCs w:val="24"/>
          <w:lang w:val="en-US"/>
        </w:rPr>
      </w:pPr>
    </w:p>
    <w:p w14:paraId="3D077AC5" w14:textId="77777777" w:rsidR="009C11B2" w:rsidRDefault="009C11B2" w:rsidP="009C11B2">
      <w:pPr>
        <w:jc w:val="both"/>
        <w:rPr>
          <w:rFonts w:ascii="Times" w:eastAsia="Times New Roman" w:hAnsi="Times" w:cs="Times New Roman"/>
          <w:sz w:val="24"/>
          <w:szCs w:val="24"/>
          <w:lang w:val="en-US"/>
        </w:rPr>
      </w:pPr>
    </w:p>
    <w:p w14:paraId="38D97C79" w14:textId="77777777" w:rsidR="009C11B2" w:rsidRDefault="009C11B2" w:rsidP="009C11B2">
      <w:pPr>
        <w:jc w:val="both"/>
        <w:rPr>
          <w:rFonts w:ascii="Times" w:eastAsia="Times New Roman" w:hAnsi="Times" w:cs="Times New Roman"/>
          <w:sz w:val="24"/>
          <w:szCs w:val="24"/>
          <w:lang w:val="en-US"/>
        </w:rPr>
      </w:pPr>
    </w:p>
    <w:p w14:paraId="43F7860F" w14:textId="77777777" w:rsidR="009C11B2" w:rsidRDefault="009C11B2" w:rsidP="009C11B2">
      <w:pPr>
        <w:jc w:val="both"/>
        <w:rPr>
          <w:rFonts w:ascii="Times" w:eastAsia="Times New Roman" w:hAnsi="Times" w:cs="Times New Roman"/>
          <w:sz w:val="24"/>
          <w:szCs w:val="24"/>
          <w:lang w:val="en-US"/>
        </w:rPr>
      </w:pPr>
    </w:p>
    <w:p w14:paraId="446D5E16" w14:textId="77777777" w:rsidR="009C11B2" w:rsidRDefault="009C11B2" w:rsidP="009C11B2">
      <w:pPr>
        <w:jc w:val="both"/>
        <w:rPr>
          <w:rFonts w:ascii="Times" w:eastAsia="Times New Roman" w:hAnsi="Times" w:cs="Times New Roman"/>
          <w:sz w:val="24"/>
          <w:szCs w:val="24"/>
          <w:lang w:val="en-US"/>
        </w:rPr>
      </w:pPr>
    </w:p>
    <w:p w14:paraId="70B2F1B4" w14:textId="77777777" w:rsidR="009C11B2" w:rsidRDefault="009C11B2" w:rsidP="009C11B2">
      <w:pPr>
        <w:jc w:val="both"/>
        <w:rPr>
          <w:rFonts w:ascii="Times" w:eastAsia="Times New Roman" w:hAnsi="Times" w:cs="Times New Roman"/>
          <w:sz w:val="24"/>
          <w:szCs w:val="24"/>
          <w:lang w:val="en-US"/>
        </w:rPr>
      </w:pPr>
    </w:p>
    <w:p w14:paraId="4B902F0E" w14:textId="77777777" w:rsidR="009C11B2" w:rsidRDefault="009C11B2" w:rsidP="009C11B2">
      <w:pPr>
        <w:jc w:val="both"/>
        <w:rPr>
          <w:rFonts w:ascii="Times" w:eastAsia="Times New Roman" w:hAnsi="Times" w:cs="Times New Roman"/>
          <w:sz w:val="24"/>
          <w:szCs w:val="24"/>
          <w:lang w:val="en-US"/>
        </w:rPr>
      </w:pPr>
    </w:p>
    <w:p w14:paraId="0226E79B" w14:textId="77777777" w:rsidR="009C11B2" w:rsidRDefault="009C11B2" w:rsidP="009C11B2">
      <w:pPr>
        <w:jc w:val="both"/>
        <w:rPr>
          <w:rFonts w:ascii="Times" w:eastAsia="Times New Roman" w:hAnsi="Times" w:cs="Times New Roman"/>
          <w:sz w:val="24"/>
          <w:szCs w:val="24"/>
          <w:lang w:val="en-US"/>
        </w:rPr>
      </w:pPr>
    </w:p>
    <w:p w14:paraId="0F11E1F9" w14:textId="77777777" w:rsidR="009C11B2" w:rsidRDefault="009C11B2" w:rsidP="009C11B2">
      <w:pPr>
        <w:jc w:val="both"/>
        <w:rPr>
          <w:rFonts w:ascii="Times" w:eastAsia="Times New Roman" w:hAnsi="Times" w:cs="Times New Roman"/>
          <w:sz w:val="24"/>
          <w:szCs w:val="24"/>
          <w:lang w:val="en-US"/>
        </w:rPr>
      </w:pPr>
    </w:p>
    <w:p w14:paraId="4FF7425E" w14:textId="77777777" w:rsidR="009C11B2" w:rsidRDefault="009C11B2" w:rsidP="009C11B2">
      <w:pPr>
        <w:jc w:val="both"/>
        <w:rPr>
          <w:rFonts w:ascii="Times" w:eastAsia="Times New Roman" w:hAnsi="Times" w:cs="Times New Roman"/>
          <w:sz w:val="24"/>
          <w:szCs w:val="24"/>
          <w:lang w:val="en-US"/>
        </w:rPr>
      </w:pPr>
    </w:p>
    <w:p w14:paraId="05A3087A" w14:textId="77777777" w:rsidR="009C11B2" w:rsidRDefault="009C11B2" w:rsidP="009C11B2">
      <w:pPr>
        <w:jc w:val="both"/>
        <w:rPr>
          <w:rFonts w:ascii="Times" w:eastAsia="Times New Roman" w:hAnsi="Times" w:cs="Times New Roman"/>
          <w:sz w:val="24"/>
          <w:szCs w:val="24"/>
          <w:lang w:val="en-US"/>
        </w:rPr>
      </w:pPr>
    </w:p>
    <w:p w14:paraId="4DF4592C" w14:textId="77777777" w:rsidR="009C11B2" w:rsidRDefault="009C11B2" w:rsidP="009C11B2">
      <w:pPr>
        <w:jc w:val="both"/>
        <w:rPr>
          <w:rFonts w:ascii="Times" w:eastAsia="Times New Roman" w:hAnsi="Times" w:cs="Times New Roman"/>
          <w:sz w:val="24"/>
          <w:szCs w:val="24"/>
          <w:lang w:val="en-US"/>
        </w:rPr>
      </w:pPr>
    </w:p>
    <w:p w14:paraId="70FE5EC6" w14:textId="59DD9F15" w:rsidR="00941228" w:rsidRPr="00941228" w:rsidRDefault="00331418" w:rsidP="00941228">
      <w:pPr>
        <w:pStyle w:val="Overskrift1"/>
        <w:rPr>
          <w:rFonts w:ascii="Times" w:eastAsia="Times New Roman" w:hAnsi="Times" w:cs="Times New Roman"/>
          <w:color w:val="auto"/>
          <w:lang w:val="en-US"/>
        </w:rPr>
      </w:pPr>
      <w:r w:rsidRPr="00941228">
        <w:rPr>
          <w:rFonts w:ascii="Times" w:eastAsia="Times New Roman" w:hAnsi="Times" w:cs="Times New Roman"/>
          <w:color w:val="auto"/>
          <w:lang w:val="en-US"/>
        </w:rPr>
        <w:t xml:space="preserve">ANNEX </w:t>
      </w:r>
    </w:p>
    <w:p w14:paraId="1381F6CD" w14:textId="6B45D4B7" w:rsidR="00941228" w:rsidRPr="00941228" w:rsidRDefault="00941228" w:rsidP="00941228">
      <w:pPr>
        <w:pStyle w:val="Overskrift1"/>
        <w:rPr>
          <w:rFonts w:ascii="Times" w:eastAsia="Times New Roman" w:hAnsi="Times" w:cs="Times New Roman"/>
          <w:color w:val="auto"/>
          <w:lang w:val="en-US"/>
        </w:rPr>
      </w:pPr>
      <w:r w:rsidRPr="00941228">
        <w:rPr>
          <w:rFonts w:ascii="Times" w:eastAsia="Times New Roman" w:hAnsi="Times" w:cs="Times New Roman"/>
          <w:color w:val="auto"/>
          <w:lang w:val="en-US"/>
        </w:rPr>
        <w:t xml:space="preserve">CASE LAW UN HUMAN RIGHTS MECHANISMS 2017 – 2023 </w:t>
      </w:r>
    </w:p>
    <w:p w14:paraId="70A05D7B" w14:textId="77777777" w:rsidR="00941228" w:rsidRPr="00941228" w:rsidRDefault="00941228" w:rsidP="00941228">
      <w:pPr>
        <w:rPr>
          <w:rFonts w:ascii="Times" w:hAnsi="Times"/>
          <w:b/>
          <w:bCs/>
          <w:lang w:val="en-US"/>
        </w:rPr>
      </w:pPr>
    </w:p>
    <w:p w14:paraId="3BBA6758" w14:textId="4570A494" w:rsidR="00941228" w:rsidRPr="00941228" w:rsidRDefault="00941228" w:rsidP="00941228">
      <w:pPr>
        <w:rPr>
          <w:rFonts w:ascii="Times" w:hAnsi="Times"/>
          <w:i/>
          <w:iCs/>
          <w:sz w:val="24"/>
          <w:szCs w:val="24"/>
          <w:lang w:val="en-US"/>
        </w:rPr>
      </w:pPr>
      <w:r w:rsidRPr="00941228">
        <w:rPr>
          <w:rFonts w:ascii="Times" w:hAnsi="Times"/>
          <w:i/>
          <w:iCs/>
          <w:sz w:val="24"/>
          <w:szCs w:val="24"/>
          <w:lang w:val="en-US"/>
        </w:rPr>
        <w:t>The UN Working Group on Arbitrary Detention</w:t>
      </w:r>
    </w:p>
    <w:p w14:paraId="791B6A04" w14:textId="77777777" w:rsidR="00941228" w:rsidRPr="00941228" w:rsidRDefault="00941228" w:rsidP="006F4BCD">
      <w:pPr>
        <w:numPr>
          <w:ilvl w:val="0"/>
          <w:numId w:val="10"/>
        </w:numPr>
        <w:spacing w:after="0" w:line="240" w:lineRule="auto"/>
        <w:ind w:left="360"/>
        <w:rPr>
          <w:rFonts w:ascii="Times" w:hAnsi="Times"/>
          <w:sz w:val="24"/>
          <w:szCs w:val="24"/>
          <w:lang w:val="en-US"/>
        </w:rPr>
      </w:pPr>
      <w:r w:rsidRPr="00941228">
        <w:rPr>
          <w:rFonts w:ascii="Times" w:hAnsi="Times"/>
          <w:sz w:val="24"/>
          <w:szCs w:val="24"/>
          <w:lang w:val="en-US"/>
        </w:rPr>
        <w:t xml:space="preserve"> Opinion no. 11/2017 concerning Salah </w:t>
      </w:r>
      <w:proofErr w:type="spellStart"/>
      <w:r w:rsidRPr="00941228">
        <w:rPr>
          <w:rFonts w:ascii="Times" w:hAnsi="Times"/>
          <w:sz w:val="24"/>
          <w:szCs w:val="24"/>
          <w:lang w:val="en-US"/>
        </w:rPr>
        <w:t>Eddin</w:t>
      </w:r>
      <w:proofErr w:type="spellEnd"/>
      <w:r w:rsidRPr="00941228">
        <w:rPr>
          <w:rFonts w:ascii="Times" w:hAnsi="Times"/>
          <w:sz w:val="24"/>
          <w:szCs w:val="24"/>
          <w:lang w:val="en-US"/>
        </w:rPr>
        <w:t xml:space="preserve"> </w:t>
      </w:r>
      <w:proofErr w:type="spellStart"/>
      <w:r w:rsidRPr="00941228">
        <w:rPr>
          <w:rFonts w:ascii="Times" w:hAnsi="Times"/>
          <w:sz w:val="24"/>
          <w:szCs w:val="24"/>
          <w:lang w:val="en-US"/>
        </w:rPr>
        <w:t>Bassir</w:t>
      </w:r>
      <w:proofErr w:type="spellEnd"/>
      <w:r w:rsidRPr="00941228">
        <w:rPr>
          <w:rFonts w:ascii="Times" w:hAnsi="Times"/>
          <w:sz w:val="24"/>
          <w:szCs w:val="24"/>
          <w:lang w:val="en-US"/>
        </w:rPr>
        <w:t>. URL:  </w:t>
      </w:r>
      <w:hyperlink r:id="rId8" w:history="1">
        <w:r w:rsidRPr="00941228">
          <w:rPr>
            <w:rStyle w:val="Hyperkobling"/>
            <w:rFonts w:ascii="Times" w:hAnsi="Times"/>
            <w:sz w:val="24"/>
            <w:szCs w:val="24"/>
            <w:lang w:val="en-US"/>
          </w:rPr>
          <w:t>https://daccess-ods.un.org/access.nsf/Get?Open&amp;DS=A/HRC/WGAD/2017/11&amp;Lang=E</w:t>
        </w:r>
      </w:hyperlink>
      <w:r w:rsidRPr="00941228">
        <w:rPr>
          <w:rFonts w:ascii="Times" w:hAnsi="Times"/>
          <w:sz w:val="24"/>
          <w:szCs w:val="24"/>
          <w:lang w:val="en-US"/>
        </w:rPr>
        <w:t> </w:t>
      </w:r>
    </w:p>
    <w:p w14:paraId="2BBF0D7F" w14:textId="77777777" w:rsidR="00941228" w:rsidRPr="00941228" w:rsidRDefault="00941228" w:rsidP="006F4BCD">
      <w:pPr>
        <w:numPr>
          <w:ilvl w:val="0"/>
          <w:numId w:val="10"/>
        </w:numPr>
        <w:spacing w:after="0" w:line="240" w:lineRule="auto"/>
        <w:ind w:left="360"/>
        <w:rPr>
          <w:rFonts w:ascii="Times" w:hAnsi="Times"/>
          <w:sz w:val="24"/>
          <w:szCs w:val="24"/>
          <w:lang w:val="en-US"/>
        </w:rPr>
      </w:pPr>
      <w:r w:rsidRPr="00941228">
        <w:rPr>
          <w:rFonts w:ascii="Times" w:hAnsi="Times"/>
          <w:sz w:val="24"/>
          <w:szCs w:val="24"/>
          <w:lang w:val="en-US"/>
        </w:rPr>
        <w:t>Opinion No. 31/2018 concerning Mohamed Al-</w:t>
      </w:r>
      <w:proofErr w:type="spellStart"/>
      <w:r w:rsidRPr="00941228">
        <w:rPr>
          <w:rFonts w:ascii="Times" w:hAnsi="Times"/>
          <w:sz w:val="24"/>
          <w:szCs w:val="24"/>
          <w:lang w:val="en-US"/>
        </w:rPr>
        <w:t>Bambary</w:t>
      </w:r>
      <w:proofErr w:type="spellEnd"/>
      <w:r w:rsidRPr="00941228">
        <w:rPr>
          <w:rFonts w:ascii="Times" w:hAnsi="Times"/>
          <w:sz w:val="24"/>
          <w:szCs w:val="24"/>
          <w:lang w:val="en-US"/>
        </w:rPr>
        <w:t>. URL:  </w:t>
      </w:r>
      <w:hyperlink r:id="rId9" w:history="1">
        <w:r w:rsidRPr="00941228">
          <w:rPr>
            <w:rStyle w:val="Hyperkobling"/>
            <w:rFonts w:ascii="Times" w:hAnsi="Times"/>
            <w:sz w:val="24"/>
            <w:szCs w:val="24"/>
            <w:lang w:val="en-US"/>
          </w:rPr>
          <w:t>https://daccess-ods.un.org/access.nsf/Get?Open&amp;DS=A/HRC/WGAD/2018/31&amp;Lang=E</w:t>
        </w:r>
      </w:hyperlink>
      <w:r w:rsidRPr="00941228">
        <w:rPr>
          <w:rFonts w:ascii="Times" w:hAnsi="Times"/>
          <w:sz w:val="24"/>
          <w:szCs w:val="24"/>
          <w:lang w:val="en-US"/>
        </w:rPr>
        <w:t> </w:t>
      </w:r>
    </w:p>
    <w:p w14:paraId="5B758625" w14:textId="77777777" w:rsidR="00941228" w:rsidRPr="00941228" w:rsidRDefault="00941228" w:rsidP="006F4BCD">
      <w:pPr>
        <w:numPr>
          <w:ilvl w:val="0"/>
          <w:numId w:val="10"/>
        </w:numPr>
        <w:spacing w:after="0" w:line="240" w:lineRule="auto"/>
        <w:ind w:left="360"/>
        <w:rPr>
          <w:rFonts w:ascii="Times" w:hAnsi="Times"/>
          <w:sz w:val="24"/>
          <w:szCs w:val="24"/>
          <w:lang w:val="en-US"/>
        </w:rPr>
      </w:pPr>
      <w:r w:rsidRPr="00941228">
        <w:rPr>
          <w:rFonts w:ascii="Times" w:hAnsi="Times"/>
          <w:sz w:val="24"/>
          <w:szCs w:val="24"/>
          <w:lang w:val="en-US"/>
        </w:rPr>
        <w:t xml:space="preserve">Opinion No. 58/2018 concerning Ahmed </w:t>
      </w:r>
      <w:proofErr w:type="spellStart"/>
      <w:r w:rsidRPr="00941228">
        <w:rPr>
          <w:rFonts w:ascii="Times" w:hAnsi="Times"/>
          <w:sz w:val="24"/>
          <w:szCs w:val="24"/>
          <w:lang w:val="en-US"/>
        </w:rPr>
        <w:t>Aliouat</w:t>
      </w:r>
      <w:proofErr w:type="spellEnd"/>
      <w:r w:rsidRPr="00941228">
        <w:rPr>
          <w:rFonts w:ascii="Times" w:hAnsi="Times"/>
          <w:sz w:val="24"/>
          <w:szCs w:val="24"/>
          <w:lang w:val="en-US"/>
        </w:rPr>
        <w:t>. URL:  </w:t>
      </w:r>
      <w:hyperlink r:id="rId10" w:history="1">
        <w:r w:rsidRPr="00941228">
          <w:rPr>
            <w:rStyle w:val="Hyperkobling"/>
            <w:rFonts w:ascii="Times" w:hAnsi="Times"/>
            <w:sz w:val="24"/>
            <w:szCs w:val="24"/>
            <w:lang w:val="en-US"/>
          </w:rPr>
          <w:t>https://daccess-ods.un.org/access.nsf/Get?Open&amp;DS=A/HRC/WGAD/2018/58&amp;Lang=E</w:t>
        </w:r>
      </w:hyperlink>
      <w:r w:rsidRPr="00941228">
        <w:rPr>
          <w:rFonts w:ascii="Times" w:hAnsi="Times"/>
          <w:sz w:val="24"/>
          <w:szCs w:val="24"/>
          <w:lang w:val="en-US"/>
        </w:rPr>
        <w:t> </w:t>
      </w:r>
    </w:p>
    <w:p w14:paraId="46A81E72" w14:textId="77777777" w:rsidR="00941228" w:rsidRPr="00941228" w:rsidRDefault="00941228" w:rsidP="006F4BCD">
      <w:pPr>
        <w:numPr>
          <w:ilvl w:val="0"/>
          <w:numId w:val="10"/>
        </w:numPr>
        <w:spacing w:after="0" w:line="240" w:lineRule="auto"/>
        <w:ind w:left="360"/>
        <w:rPr>
          <w:rFonts w:ascii="Times" w:hAnsi="Times"/>
          <w:sz w:val="24"/>
          <w:szCs w:val="24"/>
          <w:lang w:val="en-US"/>
        </w:rPr>
      </w:pPr>
      <w:r w:rsidRPr="00941228">
        <w:rPr>
          <w:rFonts w:ascii="Times" w:hAnsi="Times"/>
          <w:sz w:val="24"/>
          <w:szCs w:val="24"/>
          <w:lang w:val="en-US"/>
        </w:rPr>
        <w:t xml:space="preserve"> Opinion No. 60/2018 concerning </w:t>
      </w:r>
      <w:proofErr w:type="spellStart"/>
      <w:r w:rsidRPr="00941228">
        <w:rPr>
          <w:rFonts w:ascii="Times" w:hAnsi="Times"/>
          <w:sz w:val="24"/>
          <w:szCs w:val="24"/>
          <w:lang w:val="en-US"/>
        </w:rPr>
        <w:t>Mbarek</w:t>
      </w:r>
      <w:proofErr w:type="spellEnd"/>
      <w:r w:rsidRPr="00941228">
        <w:rPr>
          <w:rFonts w:ascii="Times" w:hAnsi="Times"/>
          <w:sz w:val="24"/>
          <w:szCs w:val="24"/>
          <w:lang w:val="en-US"/>
        </w:rPr>
        <w:t xml:space="preserve"> </w:t>
      </w:r>
      <w:proofErr w:type="spellStart"/>
      <w:r w:rsidRPr="00941228">
        <w:rPr>
          <w:rFonts w:ascii="Times" w:hAnsi="Times"/>
          <w:sz w:val="24"/>
          <w:szCs w:val="24"/>
          <w:lang w:val="en-US"/>
        </w:rPr>
        <w:t>Daoudi</w:t>
      </w:r>
      <w:proofErr w:type="spellEnd"/>
      <w:r w:rsidRPr="00941228">
        <w:rPr>
          <w:rFonts w:ascii="Times" w:hAnsi="Times"/>
          <w:sz w:val="24"/>
          <w:szCs w:val="24"/>
          <w:lang w:val="en-US"/>
        </w:rPr>
        <w:t>. URL:  </w:t>
      </w:r>
      <w:hyperlink r:id="rId11" w:history="1">
        <w:r w:rsidRPr="00941228">
          <w:rPr>
            <w:rStyle w:val="Hyperkobling"/>
            <w:rFonts w:ascii="Times" w:hAnsi="Times"/>
            <w:sz w:val="24"/>
            <w:szCs w:val="24"/>
            <w:lang w:val="en-US"/>
          </w:rPr>
          <w:t>https://daccess-ods.un.org/access.nsf/Get?Open&amp;DS=A/HRC/WGAD/2018/60&amp;Lang=E</w:t>
        </w:r>
      </w:hyperlink>
      <w:r w:rsidRPr="00941228">
        <w:rPr>
          <w:rFonts w:ascii="Times" w:hAnsi="Times"/>
          <w:sz w:val="24"/>
          <w:szCs w:val="24"/>
          <w:lang w:val="en-US"/>
        </w:rPr>
        <w:t> </w:t>
      </w:r>
    </w:p>
    <w:p w14:paraId="3AA4CF8F" w14:textId="77777777" w:rsidR="00941228" w:rsidRPr="00941228" w:rsidRDefault="00941228" w:rsidP="006F4BCD">
      <w:pPr>
        <w:numPr>
          <w:ilvl w:val="0"/>
          <w:numId w:val="10"/>
        </w:numPr>
        <w:spacing w:after="0" w:line="240" w:lineRule="auto"/>
        <w:ind w:left="360"/>
        <w:rPr>
          <w:rFonts w:ascii="Times" w:hAnsi="Times"/>
          <w:sz w:val="24"/>
          <w:szCs w:val="24"/>
          <w:lang w:val="en-US"/>
        </w:rPr>
      </w:pPr>
      <w:r w:rsidRPr="00941228">
        <w:rPr>
          <w:rFonts w:ascii="Times" w:hAnsi="Times"/>
          <w:sz w:val="24"/>
          <w:szCs w:val="24"/>
          <w:lang w:val="en-US"/>
        </w:rPr>
        <w:t xml:space="preserve">Opinion No. 23/2019 concerning </w:t>
      </w:r>
      <w:proofErr w:type="spellStart"/>
      <w:r w:rsidRPr="00941228">
        <w:rPr>
          <w:rFonts w:ascii="Times" w:hAnsi="Times"/>
          <w:sz w:val="24"/>
          <w:szCs w:val="24"/>
          <w:lang w:val="en-US"/>
        </w:rPr>
        <w:t>Laaroussi</w:t>
      </w:r>
      <w:proofErr w:type="spellEnd"/>
      <w:r w:rsidRPr="00941228">
        <w:rPr>
          <w:rFonts w:ascii="Times" w:hAnsi="Times"/>
          <w:sz w:val="24"/>
          <w:szCs w:val="24"/>
          <w:lang w:val="en-US"/>
        </w:rPr>
        <w:t xml:space="preserve"> Ndour. URL:  </w:t>
      </w:r>
      <w:hyperlink r:id="rId12" w:history="1">
        <w:r w:rsidRPr="00941228">
          <w:rPr>
            <w:rStyle w:val="Hyperkobling"/>
            <w:rFonts w:ascii="Times" w:hAnsi="Times"/>
            <w:sz w:val="24"/>
            <w:szCs w:val="24"/>
            <w:lang w:val="en-US"/>
          </w:rPr>
          <w:t>https://daccess-ods.un.org/access.nsf/Get?Open&amp;DS=A/HRC/WGAD/2019/23&amp;Lang=E</w:t>
        </w:r>
      </w:hyperlink>
      <w:r w:rsidRPr="00941228">
        <w:rPr>
          <w:rFonts w:ascii="Times" w:hAnsi="Times"/>
          <w:sz w:val="24"/>
          <w:szCs w:val="24"/>
          <w:lang w:val="en-US"/>
        </w:rPr>
        <w:t> </w:t>
      </w:r>
    </w:p>
    <w:p w14:paraId="5FBB7A1D" w14:textId="77777777" w:rsidR="00941228" w:rsidRPr="00941228" w:rsidRDefault="00941228" w:rsidP="006F4BCD">
      <w:pPr>
        <w:numPr>
          <w:ilvl w:val="0"/>
          <w:numId w:val="10"/>
        </w:numPr>
        <w:spacing w:after="0" w:line="240" w:lineRule="auto"/>
        <w:ind w:left="360"/>
        <w:rPr>
          <w:rFonts w:ascii="Times" w:hAnsi="Times"/>
          <w:sz w:val="24"/>
          <w:szCs w:val="24"/>
          <w:lang w:val="en-US"/>
        </w:rPr>
      </w:pPr>
      <w:r w:rsidRPr="00941228">
        <w:rPr>
          <w:rFonts w:ascii="Times" w:hAnsi="Times"/>
          <w:sz w:val="24"/>
          <w:szCs w:val="24"/>
          <w:lang w:val="en-US"/>
        </w:rPr>
        <w:t>Opinion No. 67/2019 concerning the Student Group. URL: </w:t>
      </w:r>
      <w:hyperlink r:id="rId13" w:history="1">
        <w:r w:rsidRPr="00941228">
          <w:rPr>
            <w:rStyle w:val="Hyperkobling"/>
            <w:rFonts w:ascii="Times" w:hAnsi="Times"/>
            <w:sz w:val="24"/>
            <w:szCs w:val="24"/>
            <w:lang w:val="en-US"/>
          </w:rPr>
          <w:t>https://daccess-ods.un.org/access.nsf/Get?Open&amp;DS=A/HRC/WGAD/2019/67&amp;Lang=E</w:t>
        </w:r>
      </w:hyperlink>
      <w:r w:rsidRPr="00941228">
        <w:rPr>
          <w:rFonts w:ascii="Times" w:hAnsi="Times"/>
          <w:sz w:val="24"/>
          <w:szCs w:val="24"/>
          <w:lang w:val="en-US"/>
        </w:rPr>
        <w:t>  </w:t>
      </w:r>
    </w:p>
    <w:p w14:paraId="36488A38" w14:textId="77777777" w:rsidR="00941228" w:rsidRPr="00941228" w:rsidRDefault="00941228" w:rsidP="006F4BCD">
      <w:pPr>
        <w:numPr>
          <w:ilvl w:val="0"/>
          <w:numId w:val="10"/>
        </w:numPr>
        <w:spacing w:after="0" w:line="240" w:lineRule="auto"/>
        <w:ind w:left="360"/>
        <w:rPr>
          <w:rFonts w:ascii="Times" w:hAnsi="Times"/>
          <w:sz w:val="24"/>
          <w:szCs w:val="24"/>
          <w:lang w:val="en-US"/>
        </w:rPr>
      </w:pPr>
      <w:r w:rsidRPr="00941228">
        <w:rPr>
          <w:rFonts w:ascii="Times" w:hAnsi="Times"/>
          <w:sz w:val="24"/>
          <w:szCs w:val="24"/>
          <w:lang w:val="en-US"/>
        </w:rPr>
        <w:t xml:space="preserve">Opinion No. 52/2020 concerning Ali </w:t>
      </w:r>
      <w:proofErr w:type="spellStart"/>
      <w:r w:rsidRPr="00941228">
        <w:rPr>
          <w:rFonts w:ascii="Times" w:hAnsi="Times"/>
          <w:sz w:val="24"/>
          <w:szCs w:val="24"/>
          <w:lang w:val="en-US"/>
        </w:rPr>
        <w:t>Saadouni</w:t>
      </w:r>
      <w:proofErr w:type="spellEnd"/>
      <w:r w:rsidRPr="00941228">
        <w:rPr>
          <w:rFonts w:ascii="Times" w:hAnsi="Times"/>
          <w:sz w:val="24"/>
          <w:szCs w:val="24"/>
          <w:lang w:val="en-US"/>
        </w:rPr>
        <w:t xml:space="preserve">. URL: </w:t>
      </w:r>
      <w:hyperlink r:id="rId14" w:history="1">
        <w:r w:rsidRPr="00941228">
          <w:rPr>
            <w:rStyle w:val="Hyperkobling"/>
            <w:rFonts w:ascii="Times" w:hAnsi="Times"/>
            <w:sz w:val="24"/>
            <w:szCs w:val="24"/>
            <w:lang w:val="en-US"/>
          </w:rPr>
          <w:t>https://daccess-ods.un.org/access.nsf/Get?Open&amp;DS=A/HRC/WGAD/2020/52&amp;Lang=E</w:t>
        </w:r>
      </w:hyperlink>
      <w:r w:rsidRPr="00941228">
        <w:rPr>
          <w:rFonts w:ascii="Times" w:hAnsi="Times"/>
          <w:sz w:val="24"/>
          <w:szCs w:val="24"/>
          <w:lang w:val="en-US"/>
        </w:rPr>
        <w:t> </w:t>
      </w:r>
    </w:p>
    <w:p w14:paraId="17EB5E76" w14:textId="77777777" w:rsidR="00941228" w:rsidRPr="00941228" w:rsidRDefault="00941228" w:rsidP="006F4BCD">
      <w:pPr>
        <w:numPr>
          <w:ilvl w:val="0"/>
          <w:numId w:val="10"/>
        </w:numPr>
        <w:spacing w:after="0" w:line="240" w:lineRule="auto"/>
        <w:ind w:left="360"/>
        <w:rPr>
          <w:rFonts w:ascii="Times" w:hAnsi="Times"/>
          <w:sz w:val="24"/>
          <w:szCs w:val="24"/>
          <w:lang w:val="en-US"/>
        </w:rPr>
      </w:pPr>
      <w:r w:rsidRPr="00941228">
        <w:rPr>
          <w:rFonts w:ascii="Times" w:hAnsi="Times"/>
          <w:sz w:val="24"/>
          <w:szCs w:val="24"/>
          <w:lang w:val="en-US"/>
        </w:rPr>
        <w:t xml:space="preserve">Opinion No. 68/2020 concerning Walid </w:t>
      </w:r>
      <w:proofErr w:type="spellStart"/>
      <w:r w:rsidRPr="00941228">
        <w:rPr>
          <w:rFonts w:ascii="Times" w:hAnsi="Times"/>
          <w:sz w:val="24"/>
          <w:szCs w:val="24"/>
          <w:lang w:val="en-US"/>
        </w:rPr>
        <w:t>Salek</w:t>
      </w:r>
      <w:proofErr w:type="spellEnd"/>
      <w:r w:rsidRPr="00941228">
        <w:rPr>
          <w:rFonts w:ascii="Times" w:hAnsi="Times"/>
          <w:sz w:val="24"/>
          <w:szCs w:val="24"/>
          <w:lang w:val="en-US"/>
        </w:rPr>
        <w:t xml:space="preserve"> El </w:t>
      </w:r>
      <w:proofErr w:type="spellStart"/>
      <w:r w:rsidRPr="00941228">
        <w:rPr>
          <w:rFonts w:ascii="Times" w:hAnsi="Times"/>
          <w:sz w:val="24"/>
          <w:szCs w:val="24"/>
          <w:lang w:val="en-US"/>
        </w:rPr>
        <w:t>Batal</w:t>
      </w:r>
      <w:proofErr w:type="spellEnd"/>
      <w:r w:rsidRPr="00941228">
        <w:rPr>
          <w:rFonts w:ascii="Times" w:hAnsi="Times"/>
          <w:sz w:val="24"/>
          <w:szCs w:val="24"/>
          <w:lang w:val="en-US"/>
        </w:rPr>
        <w:t>. URL: </w:t>
      </w:r>
      <w:hyperlink r:id="rId15" w:history="1">
        <w:r w:rsidRPr="00941228">
          <w:rPr>
            <w:rStyle w:val="Hyperkobling"/>
            <w:rFonts w:ascii="Times" w:hAnsi="Times"/>
            <w:sz w:val="24"/>
            <w:szCs w:val="24"/>
            <w:lang w:val="en-US"/>
          </w:rPr>
          <w:t>https://daccess-ods.un.org/tmp/9849299.19242859.html</w:t>
        </w:r>
      </w:hyperlink>
      <w:r w:rsidRPr="00941228">
        <w:rPr>
          <w:rFonts w:ascii="Times" w:hAnsi="Times"/>
          <w:sz w:val="24"/>
          <w:szCs w:val="24"/>
          <w:lang w:val="en-US"/>
        </w:rPr>
        <w:t> </w:t>
      </w:r>
    </w:p>
    <w:p w14:paraId="3B939FB9" w14:textId="77777777" w:rsidR="00941228" w:rsidRPr="00941228" w:rsidRDefault="00941228" w:rsidP="006F4BCD">
      <w:pPr>
        <w:numPr>
          <w:ilvl w:val="0"/>
          <w:numId w:val="10"/>
        </w:numPr>
        <w:spacing w:after="0" w:line="240" w:lineRule="auto"/>
        <w:ind w:left="360"/>
        <w:rPr>
          <w:rFonts w:ascii="Times" w:hAnsi="Times"/>
          <w:sz w:val="24"/>
          <w:szCs w:val="24"/>
          <w:lang w:val="en-US"/>
        </w:rPr>
      </w:pPr>
      <w:r w:rsidRPr="00941228">
        <w:rPr>
          <w:rFonts w:ascii="Times" w:hAnsi="Times"/>
          <w:sz w:val="24"/>
          <w:szCs w:val="24"/>
          <w:lang w:val="en-US"/>
        </w:rPr>
        <w:t xml:space="preserve">Opinion No. 46/2021 concerning Yahya Mohamed </w:t>
      </w:r>
      <w:proofErr w:type="spellStart"/>
      <w:r w:rsidRPr="00941228">
        <w:rPr>
          <w:rFonts w:ascii="Times" w:hAnsi="Times"/>
          <w:sz w:val="24"/>
          <w:szCs w:val="24"/>
          <w:lang w:val="en-US"/>
        </w:rPr>
        <w:t>Elhafed</w:t>
      </w:r>
      <w:proofErr w:type="spellEnd"/>
      <w:r w:rsidRPr="00941228">
        <w:rPr>
          <w:rFonts w:ascii="Times" w:hAnsi="Times"/>
          <w:sz w:val="24"/>
          <w:szCs w:val="24"/>
          <w:lang w:val="en-US"/>
        </w:rPr>
        <w:t xml:space="preserve"> </w:t>
      </w:r>
      <w:proofErr w:type="spellStart"/>
      <w:r w:rsidRPr="00941228">
        <w:rPr>
          <w:rFonts w:ascii="Times" w:hAnsi="Times"/>
          <w:sz w:val="24"/>
          <w:szCs w:val="24"/>
          <w:lang w:val="en-US"/>
        </w:rPr>
        <w:t>Iaazza</w:t>
      </w:r>
      <w:proofErr w:type="spellEnd"/>
      <w:r w:rsidRPr="00941228">
        <w:rPr>
          <w:rFonts w:ascii="Times" w:hAnsi="Times"/>
          <w:sz w:val="24"/>
          <w:szCs w:val="24"/>
          <w:lang w:val="en-US"/>
        </w:rPr>
        <w:t>. URL: -</w:t>
      </w:r>
      <w:hyperlink r:id="rId16" w:history="1">
        <w:r w:rsidRPr="00941228">
          <w:rPr>
            <w:rStyle w:val="Hyperkobling"/>
            <w:rFonts w:ascii="Times" w:hAnsi="Times"/>
            <w:sz w:val="24"/>
            <w:szCs w:val="24"/>
            <w:lang w:val="en-US"/>
          </w:rPr>
          <w:t>https://www.ohchr.org/sites/default/files/2022-03/A-HRC-WGAD-2021-46-Maroc-AEV.pdf</w:t>
        </w:r>
      </w:hyperlink>
      <w:r w:rsidRPr="00941228">
        <w:rPr>
          <w:rFonts w:ascii="Times" w:hAnsi="Times"/>
          <w:sz w:val="24"/>
          <w:szCs w:val="24"/>
          <w:lang w:val="en-US"/>
        </w:rPr>
        <w:t> </w:t>
      </w:r>
    </w:p>
    <w:p w14:paraId="2963414B" w14:textId="77777777" w:rsidR="00941228" w:rsidRPr="00941228" w:rsidRDefault="00941228" w:rsidP="006F4BCD">
      <w:pPr>
        <w:numPr>
          <w:ilvl w:val="0"/>
          <w:numId w:val="10"/>
        </w:numPr>
        <w:spacing w:after="0" w:line="240" w:lineRule="auto"/>
        <w:ind w:left="360"/>
        <w:rPr>
          <w:rFonts w:ascii="Times" w:hAnsi="Times"/>
          <w:sz w:val="24"/>
          <w:szCs w:val="24"/>
          <w:lang w:val="en-US"/>
        </w:rPr>
      </w:pPr>
      <w:r w:rsidRPr="00941228">
        <w:rPr>
          <w:rFonts w:ascii="Times" w:hAnsi="Times"/>
          <w:sz w:val="24"/>
          <w:szCs w:val="24"/>
          <w:lang w:val="en-US"/>
        </w:rPr>
        <w:t xml:space="preserve">Opinion No. 50/ 2022 concerning Sultana Khaya and </w:t>
      </w:r>
      <w:proofErr w:type="spellStart"/>
      <w:r w:rsidRPr="00941228">
        <w:rPr>
          <w:rFonts w:ascii="Times" w:hAnsi="Times"/>
          <w:sz w:val="24"/>
          <w:szCs w:val="24"/>
          <w:lang w:val="en-US"/>
        </w:rPr>
        <w:t>Luara</w:t>
      </w:r>
      <w:proofErr w:type="spellEnd"/>
      <w:r w:rsidRPr="00941228">
        <w:rPr>
          <w:rFonts w:ascii="Times" w:hAnsi="Times"/>
          <w:sz w:val="24"/>
          <w:szCs w:val="24"/>
          <w:lang w:val="en-US"/>
        </w:rPr>
        <w:t xml:space="preserve"> Khaya. URL: </w:t>
      </w:r>
      <w:hyperlink r:id="rId17" w:history="1">
        <w:r w:rsidRPr="00941228">
          <w:rPr>
            <w:rStyle w:val="Hyperkobling"/>
            <w:rFonts w:ascii="Times" w:hAnsi="Times"/>
            <w:sz w:val="24"/>
            <w:szCs w:val="24"/>
            <w:lang w:val="en-US"/>
          </w:rPr>
          <w:t>https://www.ohchr.org/sites/default/files/documents/issues/detention-wg/opinions/session94/hrc-wgad-2022-50-maroc-aev.pdf</w:t>
        </w:r>
      </w:hyperlink>
      <w:r w:rsidRPr="00941228">
        <w:rPr>
          <w:rFonts w:ascii="Times" w:hAnsi="Times"/>
          <w:sz w:val="24"/>
          <w:szCs w:val="24"/>
          <w:lang w:val="en-US"/>
        </w:rPr>
        <w:t xml:space="preserve"> </w:t>
      </w:r>
    </w:p>
    <w:p w14:paraId="5FCC9FDA" w14:textId="77777777" w:rsidR="00941228" w:rsidRPr="00941228" w:rsidRDefault="00941228" w:rsidP="006F4BCD">
      <w:pPr>
        <w:rPr>
          <w:rFonts w:ascii="Times" w:hAnsi="Times"/>
          <w:sz w:val="24"/>
          <w:szCs w:val="24"/>
          <w:lang w:val="en-US"/>
        </w:rPr>
      </w:pPr>
    </w:p>
    <w:p w14:paraId="2AA881AB" w14:textId="7EE8C72F" w:rsidR="00941228" w:rsidRPr="00941228" w:rsidRDefault="00941228" w:rsidP="00941228">
      <w:pPr>
        <w:rPr>
          <w:rFonts w:ascii="Times" w:hAnsi="Times"/>
          <w:i/>
          <w:iCs/>
          <w:sz w:val="24"/>
          <w:szCs w:val="24"/>
        </w:rPr>
      </w:pPr>
      <w:r w:rsidRPr="00941228">
        <w:rPr>
          <w:rFonts w:ascii="Times" w:hAnsi="Times"/>
          <w:i/>
          <w:iCs/>
          <w:sz w:val="24"/>
          <w:szCs w:val="24"/>
        </w:rPr>
        <w:t xml:space="preserve">The UN Special </w:t>
      </w:r>
      <w:proofErr w:type="spellStart"/>
      <w:r w:rsidRPr="00941228">
        <w:rPr>
          <w:rFonts w:ascii="Times" w:hAnsi="Times"/>
          <w:i/>
          <w:iCs/>
          <w:sz w:val="24"/>
          <w:szCs w:val="24"/>
        </w:rPr>
        <w:t>Procedures</w:t>
      </w:r>
      <w:proofErr w:type="spellEnd"/>
    </w:p>
    <w:p w14:paraId="0592A9D7" w14:textId="5A871497" w:rsidR="000C0DAB" w:rsidRPr="00D70A81" w:rsidRDefault="005E75E2" w:rsidP="006F4BCD">
      <w:pPr>
        <w:numPr>
          <w:ilvl w:val="0"/>
          <w:numId w:val="11"/>
        </w:numPr>
        <w:spacing w:after="0" w:line="240" w:lineRule="auto"/>
        <w:rPr>
          <w:rFonts w:ascii="Times" w:hAnsi="Times"/>
          <w:lang w:val="en-US"/>
        </w:rPr>
      </w:pPr>
      <w:r>
        <w:rPr>
          <w:rFonts w:ascii="Times" w:hAnsi="Times"/>
          <w:sz w:val="24"/>
          <w:szCs w:val="24"/>
          <w:lang w:val="en-US"/>
        </w:rPr>
        <w:t xml:space="preserve">Communication </w:t>
      </w:r>
      <w:r w:rsidR="00287569">
        <w:rPr>
          <w:rFonts w:ascii="Times" w:hAnsi="Times"/>
          <w:sz w:val="24"/>
          <w:szCs w:val="24"/>
          <w:lang w:val="en-US"/>
        </w:rPr>
        <w:t xml:space="preserve">Al MAR 2/2023 of 24 May 2023 concerning </w:t>
      </w:r>
      <w:r w:rsidR="000C0DAB" w:rsidRPr="000C0DAB">
        <w:rPr>
          <w:rFonts w:ascii="Times" w:hAnsi="Times"/>
          <w:sz w:val="24"/>
          <w:szCs w:val="24"/>
          <w:lang w:val="en-US"/>
        </w:rPr>
        <w:t xml:space="preserve">Al-Hussein Al-Bashir Ibrahim, Khatri </w:t>
      </w:r>
      <w:proofErr w:type="spellStart"/>
      <w:r w:rsidR="000C0DAB" w:rsidRPr="000C0DAB">
        <w:rPr>
          <w:rFonts w:ascii="Times" w:hAnsi="Times"/>
          <w:sz w:val="24"/>
          <w:szCs w:val="24"/>
          <w:lang w:val="en-US"/>
        </w:rPr>
        <w:t>Dadda</w:t>
      </w:r>
      <w:proofErr w:type="spellEnd"/>
      <w:r w:rsidR="000C0DAB" w:rsidRPr="000C0DAB">
        <w:rPr>
          <w:rFonts w:ascii="Times" w:hAnsi="Times"/>
          <w:sz w:val="24"/>
          <w:szCs w:val="24"/>
          <w:lang w:val="en-US"/>
        </w:rPr>
        <w:t xml:space="preserve"> and </w:t>
      </w:r>
      <w:proofErr w:type="spellStart"/>
      <w:r w:rsidR="000C0DAB" w:rsidRPr="000C0DAB">
        <w:rPr>
          <w:rFonts w:ascii="Times" w:hAnsi="Times"/>
          <w:sz w:val="24"/>
          <w:szCs w:val="24"/>
          <w:lang w:val="en-US"/>
        </w:rPr>
        <w:t>Naama</w:t>
      </w:r>
      <w:proofErr w:type="spellEnd"/>
      <w:r w:rsidR="000C0DAB" w:rsidRPr="000C0DAB">
        <w:rPr>
          <w:rFonts w:ascii="Times" w:hAnsi="Times"/>
          <w:sz w:val="24"/>
          <w:szCs w:val="24"/>
          <w:lang w:val="en-US"/>
        </w:rPr>
        <w:t xml:space="preserve"> </w:t>
      </w:r>
      <w:proofErr w:type="spellStart"/>
      <w:r w:rsidR="000C0DAB" w:rsidRPr="000C0DAB">
        <w:rPr>
          <w:rFonts w:ascii="Times" w:hAnsi="Times"/>
          <w:sz w:val="24"/>
          <w:szCs w:val="24"/>
          <w:lang w:val="en-US"/>
        </w:rPr>
        <w:t>Asfari</w:t>
      </w:r>
      <w:proofErr w:type="spellEnd"/>
      <w:r w:rsidR="000C0DAB">
        <w:rPr>
          <w:rFonts w:ascii="Times" w:hAnsi="Times"/>
          <w:sz w:val="24"/>
          <w:szCs w:val="24"/>
          <w:lang w:val="en-US"/>
        </w:rPr>
        <w:t xml:space="preserve">. URL: </w:t>
      </w:r>
      <w:hyperlink r:id="rId18" w:history="1">
        <w:r w:rsidR="00D70A81" w:rsidRPr="0042219B">
          <w:rPr>
            <w:rStyle w:val="Hyperkobling"/>
            <w:rFonts w:ascii="Times" w:hAnsi="Times"/>
            <w:lang w:val="en-US"/>
          </w:rPr>
          <w:t>https://spcommreports.ohchr.org/TMResultsBase/DownLoadPublicCommunicationFile?gId=28076</w:t>
        </w:r>
      </w:hyperlink>
      <w:r w:rsidR="00D70A81" w:rsidRPr="0042219B">
        <w:rPr>
          <w:rFonts w:ascii="Times" w:hAnsi="Times"/>
          <w:lang w:val="en-US"/>
        </w:rPr>
        <w:t xml:space="preserve"> </w:t>
      </w:r>
    </w:p>
    <w:p w14:paraId="1D835949" w14:textId="3E87BC34" w:rsidR="00941228" w:rsidRPr="00941228" w:rsidRDefault="00941228" w:rsidP="006F4BCD">
      <w:pPr>
        <w:numPr>
          <w:ilvl w:val="0"/>
          <w:numId w:val="11"/>
        </w:numPr>
        <w:spacing w:after="0" w:line="240" w:lineRule="auto"/>
        <w:rPr>
          <w:rFonts w:ascii="Times" w:hAnsi="Times"/>
          <w:sz w:val="24"/>
          <w:szCs w:val="24"/>
          <w:lang w:val="en-US"/>
        </w:rPr>
      </w:pPr>
      <w:r w:rsidRPr="00941228">
        <w:rPr>
          <w:rFonts w:ascii="Times" w:hAnsi="Times"/>
          <w:sz w:val="24"/>
          <w:szCs w:val="24"/>
          <w:lang w:val="en-US"/>
        </w:rPr>
        <w:t>Communication AL Mar 3 / 2022 of 4 October 2022 (</w:t>
      </w:r>
      <w:proofErr w:type="spellStart"/>
      <w:r w:rsidRPr="00941228">
        <w:rPr>
          <w:rFonts w:ascii="Times" w:hAnsi="Times"/>
          <w:sz w:val="24"/>
          <w:szCs w:val="24"/>
          <w:lang w:val="en-US"/>
        </w:rPr>
        <w:t>Mhamed</w:t>
      </w:r>
      <w:proofErr w:type="spellEnd"/>
      <w:r w:rsidRPr="00941228">
        <w:rPr>
          <w:rFonts w:ascii="Times" w:hAnsi="Times"/>
          <w:sz w:val="24"/>
          <w:szCs w:val="24"/>
          <w:lang w:val="en-US"/>
        </w:rPr>
        <w:t xml:space="preserve"> Hali). UR</w:t>
      </w:r>
      <w:r w:rsidR="000C0DAB">
        <w:rPr>
          <w:rFonts w:ascii="Times" w:hAnsi="Times"/>
          <w:sz w:val="24"/>
          <w:szCs w:val="24"/>
          <w:lang w:val="en-US"/>
        </w:rPr>
        <w:t>L</w:t>
      </w:r>
      <w:r w:rsidRPr="00941228">
        <w:rPr>
          <w:rFonts w:ascii="Times" w:hAnsi="Times"/>
          <w:sz w:val="24"/>
          <w:szCs w:val="24"/>
          <w:lang w:val="en-US"/>
        </w:rPr>
        <w:t xml:space="preserve">: </w:t>
      </w:r>
      <w:hyperlink r:id="rId19" w:history="1">
        <w:r w:rsidRPr="00941228">
          <w:rPr>
            <w:rStyle w:val="Hyperkobling"/>
            <w:rFonts w:ascii="Times" w:hAnsi="Times"/>
            <w:sz w:val="24"/>
            <w:szCs w:val="24"/>
            <w:lang w:val="en-US"/>
          </w:rPr>
          <w:t>https://spcommreports.ohchr.org/TMResultsBase/DownLoadPublicCommunicationFile?gId=27599</w:t>
        </w:r>
      </w:hyperlink>
      <w:r w:rsidRPr="00941228">
        <w:rPr>
          <w:rFonts w:ascii="Times" w:hAnsi="Times"/>
          <w:sz w:val="24"/>
          <w:szCs w:val="24"/>
          <w:lang w:val="en-US"/>
        </w:rPr>
        <w:t xml:space="preserve"> </w:t>
      </w:r>
    </w:p>
    <w:p w14:paraId="53050907" w14:textId="77777777" w:rsidR="00941228" w:rsidRPr="00941228" w:rsidRDefault="00941228" w:rsidP="006F4BCD">
      <w:pPr>
        <w:numPr>
          <w:ilvl w:val="0"/>
          <w:numId w:val="11"/>
        </w:numPr>
        <w:spacing w:after="0" w:line="240" w:lineRule="auto"/>
        <w:rPr>
          <w:rFonts w:ascii="Times" w:hAnsi="Times"/>
          <w:sz w:val="24"/>
          <w:szCs w:val="24"/>
          <w:lang w:val="en-US"/>
        </w:rPr>
      </w:pPr>
      <w:r w:rsidRPr="00941228">
        <w:rPr>
          <w:rFonts w:ascii="Times" w:hAnsi="Times"/>
          <w:sz w:val="24"/>
          <w:szCs w:val="24"/>
          <w:lang w:val="en-US"/>
        </w:rPr>
        <w:t xml:space="preserve">Communication Al Mar 5/ 2020 of 7 January 2021 (8 victims). URL: </w:t>
      </w:r>
      <w:hyperlink r:id="rId20" w:history="1">
        <w:r w:rsidRPr="00941228">
          <w:rPr>
            <w:rStyle w:val="Hyperkobling"/>
            <w:rFonts w:ascii="Times" w:hAnsi="Times"/>
            <w:sz w:val="24"/>
            <w:szCs w:val="24"/>
            <w:lang w:val="en-US"/>
          </w:rPr>
          <w:t>https://spcommreports.ohchr.org/TMResultsBase/DownLoadPublicCommunicationFile?gId=25731</w:t>
        </w:r>
      </w:hyperlink>
      <w:r w:rsidRPr="00941228">
        <w:rPr>
          <w:rFonts w:ascii="Times" w:hAnsi="Times"/>
          <w:sz w:val="24"/>
          <w:szCs w:val="24"/>
          <w:lang w:val="en-US"/>
        </w:rPr>
        <w:t xml:space="preserve"> </w:t>
      </w:r>
    </w:p>
    <w:p w14:paraId="033844A3" w14:textId="77777777" w:rsidR="00941228" w:rsidRPr="00941228" w:rsidRDefault="00941228" w:rsidP="006F4BCD">
      <w:pPr>
        <w:numPr>
          <w:ilvl w:val="0"/>
          <w:numId w:val="11"/>
        </w:numPr>
        <w:spacing w:after="0" w:line="240" w:lineRule="auto"/>
        <w:rPr>
          <w:rFonts w:ascii="Times" w:hAnsi="Times"/>
          <w:sz w:val="24"/>
          <w:szCs w:val="24"/>
          <w:lang w:val="en-US"/>
        </w:rPr>
      </w:pPr>
      <w:r w:rsidRPr="00941228">
        <w:rPr>
          <w:rFonts w:ascii="Times" w:hAnsi="Times"/>
          <w:sz w:val="24"/>
          <w:szCs w:val="24"/>
          <w:lang w:val="en-US"/>
        </w:rPr>
        <w:t xml:space="preserve">Communication UA Mar 5/2021 of 10 June 2021 (14 victims). URL: </w:t>
      </w:r>
      <w:hyperlink r:id="rId21" w:history="1">
        <w:r w:rsidRPr="00941228">
          <w:rPr>
            <w:rStyle w:val="Hyperkobling"/>
            <w:rFonts w:ascii="Times" w:hAnsi="Times"/>
            <w:sz w:val="24"/>
            <w:szCs w:val="24"/>
            <w:lang w:val="en-US"/>
          </w:rPr>
          <w:t>https://spcommreports.ohchr.org/TMResultsBase/DownLoadPublicCommunicationFile?gId=26478</w:t>
        </w:r>
      </w:hyperlink>
      <w:r w:rsidRPr="00941228">
        <w:rPr>
          <w:rFonts w:ascii="Times" w:hAnsi="Times"/>
          <w:sz w:val="24"/>
          <w:szCs w:val="24"/>
          <w:lang w:val="en-US"/>
        </w:rPr>
        <w:t xml:space="preserve"> </w:t>
      </w:r>
    </w:p>
    <w:p w14:paraId="20ADD4B1" w14:textId="77777777" w:rsidR="00941228" w:rsidRPr="00941228" w:rsidRDefault="00941228" w:rsidP="006F4BCD">
      <w:pPr>
        <w:numPr>
          <w:ilvl w:val="0"/>
          <w:numId w:val="11"/>
        </w:numPr>
        <w:spacing w:after="0" w:line="240" w:lineRule="auto"/>
        <w:rPr>
          <w:rFonts w:ascii="Times" w:hAnsi="Times"/>
          <w:sz w:val="24"/>
          <w:szCs w:val="24"/>
          <w:lang w:val="en-US"/>
        </w:rPr>
      </w:pPr>
      <w:r w:rsidRPr="00941228">
        <w:rPr>
          <w:rFonts w:ascii="Times" w:hAnsi="Times"/>
          <w:sz w:val="24"/>
          <w:szCs w:val="24"/>
          <w:lang w:val="en-US"/>
        </w:rPr>
        <w:t xml:space="preserve">Communication AL MAR 4/2021 of 16 June 2021 (2 victims). URL: </w:t>
      </w:r>
      <w:hyperlink r:id="rId22" w:history="1">
        <w:r w:rsidRPr="00941228">
          <w:rPr>
            <w:rStyle w:val="Hyperkobling"/>
            <w:rFonts w:ascii="Times" w:hAnsi="Times"/>
            <w:sz w:val="24"/>
            <w:szCs w:val="24"/>
            <w:lang w:val="en-US"/>
          </w:rPr>
          <w:t>https://spcommreports.ohchr.org/TMResultsBase/DownLoadPublicCommunicationFile?gId=26415</w:t>
        </w:r>
      </w:hyperlink>
      <w:r w:rsidRPr="00941228">
        <w:rPr>
          <w:rFonts w:ascii="Times" w:hAnsi="Times"/>
          <w:sz w:val="24"/>
          <w:szCs w:val="24"/>
          <w:lang w:val="en-US"/>
        </w:rPr>
        <w:t xml:space="preserve"> </w:t>
      </w:r>
    </w:p>
    <w:p w14:paraId="47C55BFA" w14:textId="77777777" w:rsidR="00941228" w:rsidRPr="00941228" w:rsidRDefault="00941228" w:rsidP="006F4BCD">
      <w:pPr>
        <w:numPr>
          <w:ilvl w:val="0"/>
          <w:numId w:val="11"/>
        </w:numPr>
        <w:spacing w:after="0" w:line="240" w:lineRule="auto"/>
        <w:rPr>
          <w:rFonts w:ascii="Times" w:hAnsi="Times"/>
          <w:sz w:val="24"/>
          <w:szCs w:val="24"/>
          <w:lang w:val="en-US"/>
        </w:rPr>
      </w:pPr>
      <w:proofErr w:type="gramStart"/>
      <w:r w:rsidRPr="00941228">
        <w:rPr>
          <w:rFonts w:ascii="Times" w:hAnsi="Times"/>
          <w:sz w:val="24"/>
          <w:szCs w:val="24"/>
          <w:lang w:val="en-GB"/>
        </w:rPr>
        <w:t>Communication Al Mar 2/2020,</w:t>
      </w:r>
      <w:proofErr w:type="gramEnd"/>
      <w:r w:rsidRPr="00941228">
        <w:rPr>
          <w:rFonts w:ascii="Times" w:hAnsi="Times"/>
          <w:sz w:val="24"/>
          <w:szCs w:val="24"/>
          <w:lang w:val="en-GB"/>
        </w:rPr>
        <w:t xml:space="preserve"> dated 7 September 2020, Hussein </w:t>
      </w:r>
      <w:proofErr w:type="spellStart"/>
      <w:r w:rsidRPr="00941228">
        <w:rPr>
          <w:rFonts w:ascii="Times" w:hAnsi="Times"/>
          <w:sz w:val="24"/>
          <w:szCs w:val="24"/>
          <w:lang w:val="en-GB"/>
        </w:rPr>
        <w:t>Bachir</w:t>
      </w:r>
      <w:proofErr w:type="spellEnd"/>
      <w:r w:rsidRPr="00941228">
        <w:rPr>
          <w:rFonts w:ascii="Times" w:hAnsi="Times"/>
          <w:sz w:val="24"/>
          <w:szCs w:val="24"/>
          <w:lang w:val="en-GB"/>
        </w:rPr>
        <w:t xml:space="preserve"> </w:t>
      </w:r>
      <w:proofErr w:type="spellStart"/>
      <w:r w:rsidRPr="00941228">
        <w:rPr>
          <w:rFonts w:ascii="Times" w:hAnsi="Times"/>
          <w:sz w:val="24"/>
          <w:szCs w:val="24"/>
          <w:lang w:val="en-GB"/>
        </w:rPr>
        <w:t>Brahim</w:t>
      </w:r>
      <w:proofErr w:type="spellEnd"/>
      <w:r w:rsidRPr="00941228">
        <w:rPr>
          <w:rFonts w:ascii="Times" w:hAnsi="Times"/>
          <w:sz w:val="24"/>
          <w:szCs w:val="24"/>
          <w:lang w:val="en-GB"/>
        </w:rPr>
        <w:t xml:space="preserve">. URL: </w:t>
      </w:r>
      <w:hyperlink r:id="rId23" w:history="1">
        <w:r w:rsidRPr="00941228">
          <w:rPr>
            <w:rStyle w:val="Hyperkobling"/>
            <w:rFonts w:ascii="Times" w:hAnsi="Times"/>
            <w:sz w:val="24"/>
            <w:szCs w:val="24"/>
            <w:lang w:val="en-GB"/>
          </w:rPr>
          <w:t>https://spcommreports.ohchr.org/TMResultsBase/DownLoadPublicCommunicationFile?gId=25422</w:t>
        </w:r>
      </w:hyperlink>
      <w:r w:rsidRPr="00941228">
        <w:rPr>
          <w:rFonts w:ascii="Times" w:hAnsi="Times"/>
          <w:sz w:val="24"/>
          <w:szCs w:val="24"/>
          <w:lang w:val="en-GB"/>
        </w:rPr>
        <w:t xml:space="preserve"> </w:t>
      </w:r>
    </w:p>
    <w:p w14:paraId="79664FD9" w14:textId="77777777" w:rsidR="00941228" w:rsidRPr="00941228" w:rsidRDefault="00941228" w:rsidP="006F4BCD">
      <w:pPr>
        <w:numPr>
          <w:ilvl w:val="0"/>
          <w:numId w:val="11"/>
        </w:numPr>
        <w:spacing w:after="0" w:line="240" w:lineRule="auto"/>
        <w:rPr>
          <w:rFonts w:ascii="Times" w:hAnsi="Times"/>
          <w:sz w:val="24"/>
          <w:szCs w:val="24"/>
          <w:lang w:val="en-US"/>
        </w:rPr>
      </w:pPr>
      <w:proofErr w:type="gramStart"/>
      <w:r w:rsidRPr="00941228">
        <w:rPr>
          <w:rFonts w:ascii="Times" w:hAnsi="Times"/>
          <w:sz w:val="24"/>
          <w:szCs w:val="24"/>
          <w:lang w:val="en-GB"/>
        </w:rPr>
        <w:t>Communication Al Mar 3/2020,</w:t>
      </w:r>
      <w:proofErr w:type="gramEnd"/>
      <w:r w:rsidRPr="00941228">
        <w:rPr>
          <w:rFonts w:ascii="Times" w:hAnsi="Times"/>
          <w:sz w:val="24"/>
          <w:szCs w:val="24"/>
          <w:lang w:val="en-GB"/>
        </w:rPr>
        <w:t xml:space="preserve"> dated 21 July 2020 concerning Khatri </w:t>
      </w:r>
      <w:proofErr w:type="spellStart"/>
      <w:r w:rsidRPr="00941228">
        <w:rPr>
          <w:rFonts w:ascii="Times" w:hAnsi="Times"/>
          <w:sz w:val="24"/>
          <w:szCs w:val="24"/>
          <w:lang w:val="en-GB"/>
        </w:rPr>
        <w:t>Dadda</w:t>
      </w:r>
      <w:proofErr w:type="spellEnd"/>
      <w:r w:rsidRPr="00941228">
        <w:rPr>
          <w:rFonts w:ascii="Times" w:hAnsi="Times"/>
          <w:sz w:val="24"/>
          <w:szCs w:val="24"/>
          <w:lang w:val="en-GB"/>
        </w:rPr>
        <w:t xml:space="preserve">. URL: </w:t>
      </w:r>
      <w:hyperlink r:id="rId24" w:history="1">
        <w:r w:rsidRPr="00941228">
          <w:rPr>
            <w:rStyle w:val="Hyperkobling"/>
            <w:rFonts w:ascii="Times" w:hAnsi="Times"/>
            <w:sz w:val="24"/>
            <w:szCs w:val="24"/>
            <w:lang w:val="en-GB"/>
          </w:rPr>
          <w:t>https://spcommreports.ohchr.org/TMResultsBase/DownLoadPublicCommunicationFile?gId=25448</w:t>
        </w:r>
      </w:hyperlink>
      <w:r w:rsidRPr="00941228">
        <w:rPr>
          <w:rFonts w:ascii="Times" w:hAnsi="Times"/>
          <w:sz w:val="24"/>
          <w:szCs w:val="24"/>
          <w:lang w:val="en-GB"/>
        </w:rPr>
        <w:t xml:space="preserve"> </w:t>
      </w:r>
    </w:p>
    <w:p w14:paraId="6512235A" w14:textId="77777777" w:rsidR="00941228" w:rsidRPr="00941228" w:rsidRDefault="00941228" w:rsidP="006F4BCD">
      <w:pPr>
        <w:numPr>
          <w:ilvl w:val="0"/>
          <w:numId w:val="11"/>
        </w:numPr>
        <w:spacing w:after="0" w:line="240" w:lineRule="auto"/>
        <w:rPr>
          <w:rFonts w:ascii="Times" w:hAnsi="Times"/>
          <w:sz w:val="24"/>
          <w:szCs w:val="24"/>
          <w:lang w:val="en-US"/>
        </w:rPr>
      </w:pPr>
      <w:r w:rsidRPr="00941228">
        <w:rPr>
          <w:rFonts w:ascii="Times" w:hAnsi="Times"/>
          <w:sz w:val="24"/>
          <w:szCs w:val="24"/>
          <w:lang w:val="en-GB"/>
        </w:rPr>
        <w:t xml:space="preserve">Communication AL MAR 3/2019 dated 8 November 2019 concerning Walid </w:t>
      </w:r>
      <w:proofErr w:type="spellStart"/>
      <w:r w:rsidRPr="00941228">
        <w:rPr>
          <w:rFonts w:ascii="Times" w:hAnsi="Times"/>
          <w:sz w:val="24"/>
          <w:szCs w:val="24"/>
          <w:lang w:val="en-GB"/>
        </w:rPr>
        <w:t>Salek</w:t>
      </w:r>
      <w:proofErr w:type="spellEnd"/>
      <w:r w:rsidRPr="00941228">
        <w:rPr>
          <w:rFonts w:ascii="Times" w:hAnsi="Times"/>
          <w:sz w:val="24"/>
          <w:szCs w:val="24"/>
          <w:lang w:val="en-GB"/>
        </w:rPr>
        <w:t xml:space="preserve"> El </w:t>
      </w:r>
      <w:proofErr w:type="spellStart"/>
      <w:r w:rsidRPr="00941228">
        <w:rPr>
          <w:rFonts w:ascii="Times" w:hAnsi="Times"/>
          <w:sz w:val="24"/>
          <w:szCs w:val="24"/>
          <w:lang w:val="en-GB"/>
        </w:rPr>
        <w:t>Batal</w:t>
      </w:r>
      <w:proofErr w:type="spellEnd"/>
      <w:r w:rsidRPr="00941228">
        <w:rPr>
          <w:rFonts w:ascii="Times" w:hAnsi="Times"/>
          <w:sz w:val="24"/>
          <w:szCs w:val="24"/>
          <w:lang w:val="en-GB"/>
        </w:rPr>
        <w:t xml:space="preserve">. URL: </w:t>
      </w:r>
      <w:hyperlink r:id="rId25" w:history="1">
        <w:r w:rsidRPr="00941228">
          <w:rPr>
            <w:rStyle w:val="Hyperkobling"/>
            <w:rFonts w:ascii="Times" w:hAnsi="Times"/>
            <w:sz w:val="24"/>
            <w:szCs w:val="24"/>
            <w:lang w:val="en-GB"/>
          </w:rPr>
          <w:t>https://spcommreports.ohchr.org/TMResultsBase/DownLoadPublicCommunicationFile?gId=24936</w:t>
        </w:r>
      </w:hyperlink>
      <w:r w:rsidRPr="00941228">
        <w:rPr>
          <w:rFonts w:ascii="Times" w:hAnsi="Times"/>
          <w:sz w:val="24"/>
          <w:szCs w:val="24"/>
          <w:lang w:val="en-GB"/>
        </w:rPr>
        <w:t xml:space="preserve"> </w:t>
      </w:r>
    </w:p>
    <w:p w14:paraId="03E326B7" w14:textId="77777777" w:rsidR="00941228" w:rsidRPr="00941228" w:rsidRDefault="00941228" w:rsidP="006F4BCD">
      <w:pPr>
        <w:numPr>
          <w:ilvl w:val="0"/>
          <w:numId w:val="11"/>
        </w:numPr>
        <w:spacing w:after="0" w:line="240" w:lineRule="auto"/>
        <w:rPr>
          <w:rFonts w:ascii="Times" w:hAnsi="Times"/>
          <w:sz w:val="24"/>
          <w:szCs w:val="24"/>
          <w:lang w:val="en-US"/>
        </w:rPr>
      </w:pPr>
      <w:r w:rsidRPr="00941228">
        <w:rPr>
          <w:rFonts w:ascii="Times" w:hAnsi="Times"/>
          <w:sz w:val="24"/>
          <w:szCs w:val="24"/>
          <w:lang w:val="en-GB"/>
        </w:rPr>
        <w:t xml:space="preserve">Communication AL MAR 2/2019 dated 4 June 2019 concerning </w:t>
      </w:r>
      <w:proofErr w:type="spellStart"/>
      <w:r w:rsidRPr="00941228">
        <w:rPr>
          <w:rFonts w:ascii="Times" w:hAnsi="Times"/>
          <w:sz w:val="24"/>
          <w:szCs w:val="24"/>
          <w:lang w:val="en-GB"/>
        </w:rPr>
        <w:t>Naziha</w:t>
      </w:r>
      <w:proofErr w:type="spellEnd"/>
      <w:r w:rsidRPr="00941228">
        <w:rPr>
          <w:rFonts w:ascii="Times" w:hAnsi="Times"/>
          <w:sz w:val="24"/>
          <w:szCs w:val="24"/>
          <w:lang w:val="en-GB"/>
        </w:rPr>
        <w:t xml:space="preserve"> El </w:t>
      </w:r>
      <w:proofErr w:type="spellStart"/>
      <w:r w:rsidRPr="00941228">
        <w:rPr>
          <w:rFonts w:ascii="Times" w:hAnsi="Times"/>
          <w:sz w:val="24"/>
          <w:szCs w:val="24"/>
          <w:lang w:val="en-GB"/>
        </w:rPr>
        <w:t>Khalidi</w:t>
      </w:r>
      <w:proofErr w:type="spellEnd"/>
      <w:r w:rsidRPr="00941228">
        <w:rPr>
          <w:rFonts w:ascii="Times" w:hAnsi="Times"/>
          <w:sz w:val="24"/>
          <w:szCs w:val="24"/>
          <w:lang w:val="en-GB"/>
        </w:rPr>
        <w:t xml:space="preserve">. URL: </w:t>
      </w:r>
      <w:hyperlink r:id="rId26" w:history="1">
        <w:r w:rsidRPr="00941228">
          <w:rPr>
            <w:rStyle w:val="Hyperkobling"/>
            <w:rFonts w:ascii="Times" w:hAnsi="Times"/>
            <w:sz w:val="24"/>
            <w:szCs w:val="24"/>
            <w:lang w:val="en-GB"/>
          </w:rPr>
          <w:t>https://spcommreports.ohchr.org/TMResultsBase/DownLoadPublicCommunicationFile?gId=24651</w:t>
        </w:r>
      </w:hyperlink>
      <w:r w:rsidRPr="00941228">
        <w:rPr>
          <w:rFonts w:ascii="Times" w:hAnsi="Times"/>
          <w:sz w:val="24"/>
          <w:szCs w:val="24"/>
          <w:lang w:val="en-GB"/>
        </w:rPr>
        <w:t xml:space="preserve"> </w:t>
      </w:r>
    </w:p>
    <w:p w14:paraId="3C50E6FD" w14:textId="77777777" w:rsidR="00941228" w:rsidRPr="00941228" w:rsidRDefault="00941228" w:rsidP="006F4BCD">
      <w:pPr>
        <w:numPr>
          <w:ilvl w:val="0"/>
          <w:numId w:val="11"/>
        </w:numPr>
        <w:spacing w:after="0" w:line="240" w:lineRule="auto"/>
        <w:rPr>
          <w:rFonts w:ascii="Times" w:hAnsi="Times"/>
          <w:sz w:val="24"/>
          <w:szCs w:val="24"/>
          <w:lang w:val="en-US"/>
        </w:rPr>
      </w:pPr>
      <w:r w:rsidRPr="00941228">
        <w:rPr>
          <w:rFonts w:ascii="Times" w:hAnsi="Times"/>
          <w:sz w:val="24"/>
          <w:szCs w:val="24"/>
          <w:lang w:val="en-GB"/>
        </w:rPr>
        <w:t xml:space="preserve">Communication AL MAR 1/2019 dated 3 April 2019 concerning </w:t>
      </w:r>
      <w:proofErr w:type="spellStart"/>
      <w:r w:rsidRPr="00941228">
        <w:rPr>
          <w:rFonts w:ascii="Times" w:hAnsi="Times"/>
          <w:sz w:val="24"/>
          <w:szCs w:val="24"/>
          <w:lang w:val="en-GB"/>
        </w:rPr>
        <w:t>Naziha</w:t>
      </w:r>
      <w:proofErr w:type="spellEnd"/>
      <w:r w:rsidRPr="00941228">
        <w:rPr>
          <w:rFonts w:ascii="Times" w:hAnsi="Times"/>
          <w:sz w:val="24"/>
          <w:szCs w:val="24"/>
          <w:lang w:val="en-GB"/>
        </w:rPr>
        <w:t xml:space="preserve"> El </w:t>
      </w:r>
      <w:proofErr w:type="spellStart"/>
      <w:r w:rsidRPr="00941228">
        <w:rPr>
          <w:rFonts w:ascii="Times" w:hAnsi="Times"/>
          <w:sz w:val="24"/>
          <w:szCs w:val="24"/>
          <w:lang w:val="en-GB"/>
        </w:rPr>
        <w:t>Khalidi</w:t>
      </w:r>
      <w:proofErr w:type="spellEnd"/>
      <w:r w:rsidRPr="00941228">
        <w:rPr>
          <w:rFonts w:ascii="Times" w:hAnsi="Times"/>
          <w:sz w:val="24"/>
          <w:szCs w:val="24"/>
          <w:lang w:val="en-GB"/>
        </w:rPr>
        <w:t xml:space="preserve">. URL: </w:t>
      </w:r>
      <w:hyperlink r:id="rId27" w:history="1">
        <w:r w:rsidRPr="00941228">
          <w:rPr>
            <w:rStyle w:val="Hyperkobling"/>
            <w:rFonts w:ascii="Times" w:hAnsi="Times"/>
            <w:sz w:val="24"/>
            <w:szCs w:val="24"/>
            <w:lang w:val="en-GB"/>
          </w:rPr>
          <w:t>https://spcommreports.ohchr.org/TMResultsBase/DownLoadPublicCommunicationFile?gId=24506</w:t>
        </w:r>
      </w:hyperlink>
      <w:r w:rsidRPr="00941228">
        <w:rPr>
          <w:rFonts w:ascii="Times" w:hAnsi="Times"/>
          <w:sz w:val="24"/>
          <w:szCs w:val="24"/>
          <w:lang w:val="en-GB"/>
        </w:rPr>
        <w:t xml:space="preserve"> </w:t>
      </w:r>
    </w:p>
    <w:p w14:paraId="06BA4DB5" w14:textId="77777777" w:rsidR="00941228" w:rsidRPr="00941228" w:rsidRDefault="00941228" w:rsidP="006F4BCD">
      <w:pPr>
        <w:numPr>
          <w:ilvl w:val="0"/>
          <w:numId w:val="11"/>
        </w:numPr>
        <w:spacing w:after="0" w:line="240" w:lineRule="auto"/>
        <w:rPr>
          <w:rFonts w:ascii="Times" w:hAnsi="Times"/>
          <w:sz w:val="24"/>
          <w:szCs w:val="24"/>
          <w:lang w:val="en-US"/>
        </w:rPr>
      </w:pPr>
      <w:r w:rsidRPr="00941228">
        <w:rPr>
          <w:rFonts w:ascii="Times" w:hAnsi="Times"/>
          <w:sz w:val="24"/>
          <w:szCs w:val="24"/>
          <w:lang w:val="en-GB"/>
        </w:rPr>
        <w:t xml:space="preserve">Communication AL MAR 3/2017 dated 20 July 2017 concerning the </w:t>
      </w:r>
      <w:proofErr w:type="spellStart"/>
      <w:r w:rsidRPr="00941228">
        <w:rPr>
          <w:rFonts w:ascii="Times" w:hAnsi="Times"/>
          <w:sz w:val="24"/>
          <w:szCs w:val="24"/>
          <w:lang w:val="en-GB"/>
        </w:rPr>
        <w:t>Gdeim</w:t>
      </w:r>
      <w:proofErr w:type="spellEnd"/>
      <w:r w:rsidRPr="00941228">
        <w:rPr>
          <w:rFonts w:ascii="Times" w:hAnsi="Times"/>
          <w:sz w:val="24"/>
          <w:szCs w:val="24"/>
          <w:lang w:val="en-GB"/>
        </w:rPr>
        <w:t xml:space="preserve"> </w:t>
      </w:r>
      <w:proofErr w:type="spellStart"/>
      <w:r w:rsidRPr="00941228">
        <w:rPr>
          <w:rFonts w:ascii="Times" w:hAnsi="Times"/>
          <w:sz w:val="24"/>
          <w:szCs w:val="24"/>
          <w:lang w:val="en-GB"/>
        </w:rPr>
        <w:t>Izik</w:t>
      </w:r>
      <w:proofErr w:type="spellEnd"/>
      <w:r w:rsidRPr="00941228">
        <w:rPr>
          <w:rFonts w:ascii="Times" w:hAnsi="Times"/>
          <w:sz w:val="24"/>
          <w:szCs w:val="24"/>
          <w:lang w:val="en-GB"/>
        </w:rPr>
        <w:t xml:space="preserve"> Group. URL: </w:t>
      </w:r>
      <w:hyperlink r:id="rId28" w:history="1">
        <w:r w:rsidRPr="00941228">
          <w:rPr>
            <w:rStyle w:val="Hyperkobling"/>
            <w:rFonts w:ascii="Times" w:hAnsi="Times"/>
            <w:sz w:val="24"/>
            <w:szCs w:val="24"/>
            <w:lang w:val="en-GB"/>
          </w:rPr>
          <w:t>https://spcommreports.ohchr.org/TMResultsBase/DownLoadPublicCommunicationFile?gId=23226</w:t>
        </w:r>
      </w:hyperlink>
      <w:r w:rsidRPr="00941228">
        <w:rPr>
          <w:rFonts w:ascii="Times" w:hAnsi="Times"/>
          <w:sz w:val="24"/>
          <w:szCs w:val="24"/>
          <w:lang w:val="en-GB"/>
        </w:rPr>
        <w:t xml:space="preserve"> </w:t>
      </w:r>
    </w:p>
    <w:p w14:paraId="3443CB68" w14:textId="77777777" w:rsidR="00941228" w:rsidRPr="00941228" w:rsidRDefault="00941228" w:rsidP="00941228">
      <w:pPr>
        <w:rPr>
          <w:rFonts w:ascii="Times" w:hAnsi="Times"/>
          <w:sz w:val="24"/>
          <w:szCs w:val="24"/>
          <w:lang w:val="en-GB"/>
        </w:rPr>
      </w:pPr>
    </w:p>
    <w:p w14:paraId="36D5E967" w14:textId="404990DD" w:rsidR="00941228" w:rsidRPr="00941228" w:rsidRDefault="00941228" w:rsidP="00941228">
      <w:pPr>
        <w:rPr>
          <w:rFonts w:ascii="Times" w:hAnsi="Times"/>
          <w:i/>
          <w:iCs/>
          <w:sz w:val="24"/>
          <w:szCs w:val="24"/>
          <w:lang w:val="en-GB"/>
        </w:rPr>
      </w:pPr>
      <w:r w:rsidRPr="00941228">
        <w:rPr>
          <w:rFonts w:ascii="Times" w:hAnsi="Times"/>
          <w:i/>
          <w:iCs/>
          <w:sz w:val="24"/>
          <w:szCs w:val="24"/>
          <w:lang w:val="en-GB"/>
        </w:rPr>
        <w:t xml:space="preserve">UN Torture Committee </w:t>
      </w:r>
    </w:p>
    <w:p w14:paraId="1CD33439" w14:textId="77777777" w:rsidR="00196CBF" w:rsidRPr="002F26D7" w:rsidRDefault="00196CBF" w:rsidP="006F4BCD">
      <w:pPr>
        <w:numPr>
          <w:ilvl w:val="0"/>
          <w:numId w:val="12"/>
        </w:numPr>
        <w:spacing w:after="0" w:line="240" w:lineRule="auto"/>
        <w:rPr>
          <w:rFonts w:ascii="Times" w:hAnsi="Times"/>
          <w:lang w:val="en-US"/>
        </w:rPr>
      </w:pPr>
      <w:r>
        <w:rPr>
          <w:rFonts w:ascii="Times" w:hAnsi="Times"/>
          <w:lang w:val="en-US"/>
        </w:rPr>
        <w:t xml:space="preserve">CAT/C/75/D/999/2020, UN CAR Decision Mohammed Bani. URL: </w:t>
      </w:r>
      <w:hyperlink r:id="rId29" w:history="1">
        <w:r w:rsidRPr="00143B88">
          <w:rPr>
            <w:rStyle w:val="Hyperkobling"/>
            <w:rFonts w:ascii="Times" w:hAnsi="Times"/>
            <w:lang w:val="en-US"/>
          </w:rPr>
          <w:t>https://www.scribd.com/document/662444837/Le-Comite-des-Nations-Unies-contre-la-Torture-publie-sa-decision-finale-concernant-le-prisonnier-politique-Bani</w:t>
        </w:r>
      </w:hyperlink>
      <w:r>
        <w:rPr>
          <w:rFonts w:ascii="Times" w:hAnsi="Times"/>
          <w:lang w:val="en-US"/>
        </w:rPr>
        <w:t xml:space="preserve"> </w:t>
      </w:r>
    </w:p>
    <w:p w14:paraId="6D873117" w14:textId="77777777" w:rsidR="00196CBF" w:rsidRPr="004C4E17" w:rsidRDefault="00196CBF" w:rsidP="006F4BCD">
      <w:pPr>
        <w:numPr>
          <w:ilvl w:val="0"/>
          <w:numId w:val="12"/>
        </w:numPr>
        <w:spacing w:after="0" w:line="240" w:lineRule="auto"/>
        <w:rPr>
          <w:rFonts w:ascii="Times" w:hAnsi="Times"/>
          <w:lang w:val="en-US"/>
        </w:rPr>
      </w:pPr>
      <w:r w:rsidRPr="004C4E17">
        <w:rPr>
          <w:rFonts w:ascii="Times" w:hAnsi="Times"/>
          <w:lang w:val="en-GB"/>
        </w:rPr>
        <w:t xml:space="preserve">CAT/C/72/650/2015, UN CAT decision Omar </w:t>
      </w:r>
      <w:proofErr w:type="spellStart"/>
      <w:r w:rsidRPr="004C4E17">
        <w:rPr>
          <w:rFonts w:ascii="Times" w:hAnsi="Times"/>
          <w:lang w:val="en-GB"/>
        </w:rPr>
        <w:t>N´Dour</w:t>
      </w:r>
      <w:proofErr w:type="spellEnd"/>
      <w:r w:rsidRPr="004C4E17">
        <w:rPr>
          <w:rFonts w:ascii="Times" w:hAnsi="Times"/>
          <w:lang w:val="en-GB"/>
        </w:rPr>
        <w:t xml:space="preserve">, URL: </w:t>
      </w:r>
      <w:hyperlink r:id="rId30" w:history="1">
        <w:r w:rsidRPr="004C4E17">
          <w:rPr>
            <w:rStyle w:val="Hyperkobling"/>
            <w:rFonts w:ascii="Times" w:hAnsi="Times"/>
            <w:lang w:val="en-GB"/>
          </w:rPr>
          <w:t>https://trialinternational.org/wp-content/uploads/2016/02/Omar-Ndour-v.-Morocco.pdf</w:t>
        </w:r>
      </w:hyperlink>
      <w:r w:rsidRPr="004C4E17">
        <w:rPr>
          <w:rFonts w:ascii="Times" w:hAnsi="Times"/>
          <w:lang w:val="en-GB"/>
        </w:rPr>
        <w:t xml:space="preserve"> </w:t>
      </w:r>
    </w:p>
    <w:p w14:paraId="76733D02" w14:textId="77777777" w:rsidR="00196CBF" w:rsidRPr="004C4E17" w:rsidRDefault="00196CBF" w:rsidP="006F4BCD">
      <w:pPr>
        <w:numPr>
          <w:ilvl w:val="0"/>
          <w:numId w:val="12"/>
        </w:numPr>
        <w:spacing w:after="0" w:line="240" w:lineRule="auto"/>
        <w:rPr>
          <w:rFonts w:ascii="Times" w:hAnsi="Times"/>
          <w:lang w:val="en-US"/>
        </w:rPr>
      </w:pPr>
      <w:r w:rsidRPr="004C4E17">
        <w:rPr>
          <w:rFonts w:ascii="Times" w:hAnsi="Times"/>
          <w:lang w:val="en-US"/>
        </w:rPr>
        <w:t xml:space="preserve">CAT/C/72/D/923/2019, UN CAT Decision Mohammed </w:t>
      </w:r>
      <w:proofErr w:type="spellStart"/>
      <w:r w:rsidRPr="004C4E17">
        <w:rPr>
          <w:rFonts w:ascii="Times" w:hAnsi="Times"/>
          <w:lang w:val="en-US"/>
        </w:rPr>
        <w:t>Bouryal</w:t>
      </w:r>
      <w:proofErr w:type="spellEnd"/>
      <w:r w:rsidRPr="004C4E17">
        <w:rPr>
          <w:rFonts w:ascii="Times" w:hAnsi="Times"/>
          <w:lang w:val="en-US"/>
        </w:rPr>
        <w:t xml:space="preserve">. URL: </w:t>
      </w:r>
      <w:hyperlink r:id="rId31" w:history="1">
        <w:r w:rsidRPr="004C4E17">
          <w:rPr>
            <w:rStyle w:val="Hyperkobling"/>
            <w:rFonts w:ascii="Times" w:hAnsi="Times"/>
            <w:lang w:val="en-US"/>
          </w:rPr>
          <w:t>https://tbinternet.ohchr.org/_layouts/15/treatybodyexternal/Download.aspx?symbolno=CAT%2fC%2f72%2fD%2f923%2f2019&amp;Lang=en</w:t>
        </w:r>
      </w:hyperlink>
      <w:r w:rsidRPr="004C4E17">
        <w:rPr>
          <w:rFonts w:ascii="Times" w:hAnsi="Times"/>
          <w:lang w:val="en-US"/>
        </w:rPr>
        <w:t xml:space="preserve"> </w:t>
      </w:r>
    </w:p>
    <w:p w14:paraId="3DF86718" w14:textId="77777777" w:rsidR="00196CBF" w:rsidRPr="004C4E17" w:rsidRDefault="00196CBF" w:rsidP="006F4BCD">
      <w:pPr>
        <w:numPr>
          <w:ilvl w:val="0"/>
          <w:numId w:val="12"/>
        </w:numPr>
        <w:spacing w:after="0" w:line="240" w:lineRule="auto"/>
        <w:rPr>
          <w:rFonts w:ascii="Times" w:hAnsi="Times"/>
          <w:lang w:val="en-US"/>
        </w:rPr>
      </w:pPr>
      <w:r w:rsidRPr="004C4E17">
        <w:rPr>
          <w:rFonts w:ascii="Times" w:hAnsi="Times"/>
          <w:lang w:val="en-US"/>
        </w:rPr>
        <w:t xml:space="preserve">CAT/C/74/D/891/2018, UN CAT decision </w:t>
      </w:r>
      <w:proofErr w:type="spellStart"/>
      <w:r w:rsidRPr="004C4E17">
        <w:rPr>
          <w:rFonts w:ascii="Times" w:hAnsi="Times"/>
          <w:lang w:val="en-US"/>
        </w:rPr>
        <w:t>Abdeljalil</w:t>
      </w:r>
      <w:proofErr w:type="spellEnd"/>
      <w:r w:rsidRPr="004C4E17">
        <w:rPr>
          <w:rFonts w:ascii="Times" w:hAnsi="Times"/>
          <w:lang w:val="en-US"/>
        </w:rPr>
        <w:t xml:space="preserve"> </w:t>
      </w:r>
      <w:proofErr w:type="spellStart"/>
      <w:r w:rsidRPr="004C4E17">
        <w:rPr>
          <w:rFonts w:ascii="Times" w:hAnsi="Times"/>
          <w:lang w:val="en-US"/>
        </w:rPr>
        <w:t>Laaroussi</w:t>
      </w:r>
      <w:proofErr w:type="spellEnd"/>
      <w:r w:rsidRPr="004C4E17">
        <w:rPr>
          <w:rFonts w:ascii="Times" w:hAnsi="Times"/>
          <w:lang w:val="en-US"/>
        </w:rPr>
        <w:t xml:space="preserve">. URL: https://digitallibrary.un.org/record/4002629?ln=en </w:t>
      </w:r>
    </w:p>
    <w:p w14:paraId="7D97D6D0" w14:textId="77777777" w:rsidR="00196CBF" w:rsidRPr="004C4E17" w:rsidRDefault="00196CBF" w:rsidP="006F4BCD">
      <w:pPr>
        <w:numPr>
          <w:ilvl w:val="0"/>
          <w:numId w:val="12"/>
        </w:numPr>
        <w:spacing w:after="0" w:line="240" w:lineRule="auto"/>
        <w:rPr>
          <w:rFonts w:ascii="Times" w:hAnsi="Times"/>
          <w:lang w:val="en-US"/>
        </w:rPr>
      </w:pPr>
      <w:r w:rsidRPr="004C4E17">
        <w:rPr>
          <w:rFonts w:ascii="Times" w:hAnsi="Times"/>
          <w:lang w:val="en-US"/>
        </w:rPr>
        <w:t xml:space="preserve">CAT/C/72/D/871/2018, UN CAT decision Sidi Abdallah </w:t>
      </w:r>
      <w:proofErr w:type="spellStart"/>
      <w:r w:rsidRPr="004C4E17">
        <w:rPr>
          <w:rFonts w:ascii="Times" w:hAnsi="Times"/>
          <w:lang w:val="en-US"/>
        </w:rPr>
        <w:t>Abahah</w:t>
      </w:r>
      <w:proofErr w:type="spellEnd"/>
      <w:r w:rsidRPr="004C4E17">
        <w:rPr>
          <w:rFonts w:ascii="Times" w:hAnsi="Times"/>
          <w:lang w:val="en-US"/>
        </w:rPr>
        <w:t xml:space="preserve">. URL: </w:t>
      </w:r>
      <w:hyperlink r:id="rId32" w:history="1">
        <w:r w:rsidRPr="004C4E17">
          <w:rPr>
            <w:rStyle w:val="Hyperkobling"/>
            <w:rFonts w:ascii="Times" w:hAnsi="Times"/>
            <w:lang w:val="en-US"/>
          </w:rPr>
          <w:t>https://tbinternet.ohchr.org/_layouts/15/treatybodyexternal/Download.aspx?symbolno=CAT%2fC%2f72%2fD%2f871%2f2018&amp;Lang=en</w:t>
        </w:r>
      </w:hyperlink>
      <w:r w:rsidRPr="004C4E17">
        <w:rPr>
          <w:rFonts w:ascii="Times" w:hAnsi="Times"/>
          <w:lang w:val="en-US"/>
        </w:rPr>
        <w:t xml:space="preserve"> </w:t>
      </w:r>
    </w:p>
    <w:p w14:paraId="4518D443" w14:textId="77777777" w:rsidR="00196CBF" w:rsidRPr="004C4E17" w:rsidRDefault="00196CBF" w:rsidP="006F4BCD">
      <w:pPr>
        <w:numPr>
          <w:ilvl w:val="0"/>
          <w:numId w:val="12"/>
        </w:numPr>
        <w:spacing w:after="0" w:line="240" w:lineRule="auto"/>
        <w:rPr>
          <w:rFonts w:ascii="Times" w:hAnsi="Times"/>
        </w:rPr>
      </w:pPr>
      <w:r w:rsidRPr="004C4E17">
        <w:rPr>
          <w:rFonts w:ascii="Times" w:hAnsi="Times"/>
          <w:lang w:val="en-US"/>
        </w:rPr>
        <w:t xml:space="preserve">CAT/C/59/D/606/2014, UN CAT decision </w:t>
      </w:r>
      <w:proofErr w:type="spellStart"/>
      <w:r w:rsidRPr="004C4E17">
        <w:rPr>
          <w:rFonts w:ascii="Times" w:hAnsi="Times"/>
          <w:lang w:val="en-US"/>
        </w:rPr>
        <w:t>Naama</w:t>
      </w:r>
      <w:proofErr w:type="spellEnd"/>
      <w:r w:rsidRPr="004C4E17">
        <w:rPr>
          <w:rFonts w:ascii="Times" w:hAnsi="Times"/>
          <w:lang w:val="en-US"/>
        </w:rPr>
        <w:t xml:space="preserve"> </w:t>
      </w:r>
      <w:proofErr w:type="spellStart"/>
      <w:r w:rsidRPr="004C4E17">
        <w:rPr>
          <w:rFonts w:ascii="Times" w:hAnsi="Times"/>
          <w:lang w:val="en-US"/>
        </w:rPr>
        <w:t>Asfari</w:t>
      </w:r>
      <w:proofErr w:type="spellEnd"/>
      <w:r w:rsidRPr="004C4E17">
        <w:rPr>
          <w:rFonts w:ascii="Times" w:hAnsi="Times"/>
          <w:lang w:val="en-US"/>
        </w:rPr>
        <w:t xml:space="preserve">. URL: </w:t>
      </w:r>
      <w:hyperlink r:id="rId33" w:history="1">
        <w:r w:rsidRPr="004C4E17">
          <w:rPr>
            <w:rStyle w:val="Hyperkobling"/>
            <w:rFonts w:ascii="Times" w:hAnsi="Times"/>
            <w:lang w:val="en-US"/>
          </w:rPr>
          <w:t>https://tbinternet.ohchr.org/_layouts/15/treatybodyexternal/Download.aspx?symbolno=CAT%2fC%2f59%2fD%2f606%2f2014&amp;Lang=en</w:t>
        </w:r>
      </w:hyperlink>
      <w:r w:rsidRPr="004C4E17">
        <w:rPr>
          <w:rFonts w:ascii="Times" w:hAnsi="Times"/>
          <w:lang w:val="en-US"/>
        </w:rPr>
        <w:t xml:space="preserve"> </w:t>
      </w:r>
    </w:p>
    <w:p w14:paraId="665C94F6" w14:textId="77777777" w:rsidR="00941228" w:rsidRPr="00941228" w:rsidRDefault="00941228" w:rsidP="00941228">
      <w:pPr>
        <w:rPr>
          <w:rFonts w:ascii="Times" w:hAnsi="Times"/>
          <w:sz w:val="24"/>
          <w:szCs w:val="24"/>
          <w:lang w:val="en-US"/>
        </w:rPr>
      </w:pPr>
    </w:p>
    <w:p w14:paraId="08CB87A6" w14:textId="583D3D7C" w:rsidR="00941228" w:rsidRPr="007439D9" w:rsidRDefault="007439D9" w:rsidP="00941228">
      <w:pPr>
        <w:rPr>
          <w:rFonts w:ascii="Times" w:hAnsi="Times"/>
          <w:i/>
          <w:iCs/>
          <w:sz w:val="24"/>
          <w:szCs w:val="24"/>
          <w:lang w:val="en-US"/>
        </w:rPr>
      </w:pPr>
      <w:r w:rsidRPr="007439D9">
        <w:rPr>
          <w:rFonts w:ascii="Times" w:hAnsi="Times"/>
          <w:i/>
          <w:iCs/>
          <w:sz w:val="24"/>
          <w:szCs w:val="24"/>
          <w:lang w:val="en-US"/>
        </w:rPr>
        <w:t xml:space="preserve">Relevant country reports </w:t>
      </w:r>
    </w:p>
    <w:p w14:paraId="7969C5E3" w14:textId="77777777" w:rsidR="007439D9" w:rsidRPr="007439D9" w:rsidRDefault="007439D9" w:rsidP="007439D9">
      <w:pPr>
        <w:numPr>
          <w:ilvl w:val="0"/>
          <w:numId w:val="14"/>
        </w:numPr>
        <w:tabs>
          <w:tab w:val="left" w:pos="720"/>
        </w:tabs>
        <w:rPr>
          <w:rFonts w:ascii="Times" w:hAnsi="Times"/>
          <w:sz w:val="24"/>
          <w:szCs w:val="24"/>
          <w:lang w:val="en-US"/>
        </w:rPr>
      </w:pPr>
      <w:r w:rsidRPr="007439D9">
        <w:rPr>
          <w:rFonts w:ascii="Times" w:hAnsi="Times"/>
          <w:sz w:val="24"/>
          <w:szCs w:val="24"/>
          <w:lang w:val="en-GB"/>
        </w:rPr>
        <w:t xml:space="preserve">CAT/C/MAR/CO/4, Committee against Torture, Consideration of reports submitted by States parties under Article 19 of the Convention, concluding observations of the Committee against torture (2011). URL: </w:t>
      </w:r>
      <w:hyperlink r:id="rId34" w:history="1">
        <w:r w:rsidRPr="007439D9">
          <w:rPr>
            <w:rStyle w:val="Hyperkobling"/>
            <w:rFonts w:ascii="Times" w:hAnsi="Times"/>
            <w:sz w:val="24"/>
            <w:szCs w:val="24"/>
            <w:lang w:val="en-GB"/>
          </w:rPr>
          <w:t>https://tbinternet.ohchr.org/_layouts/15/treatybodyexternal/Download.aspx?symbolno=CAT%2FC%2FMAR%2FCO%2F4&amp;Lang=en</w:t>
        </w:r>
      </w:hyperlink>
      <w:r w:rsidRPr="007439D9">
        <w:rPr>
          <w:rFonts w:ascii="Times" w:hAnsi="Times"/>
          <w:sz w:val="24"/>
          <w:szCs w:val="24"/>
          <w:lang w:val="en-GB"/>
        </w:rPr>
        <w:t xml:space="preserve"> </w:t>
      </w:r>
    </w:p>
    <w:p w14:paraId="69D98A20" w14:textId="77777777" w:rsidR="007439D9" w:rsidRPr="007439D9" w:rsidRDefault="007439D9" w:rsidP="007439D9">
      <w:pPr>
        <w:numPr>
          <w:ilvl w:val="0"/>
          <w:numId w:val="14"/>
        </w:numPr>
        <w:tabs>
          <w:tab w:val="left" w:pos="720"/>
        </w:tabs>
        <w:rPr>
          <w:rFonts w:ascii="Times" w:hAnsi="Times"/>
          <w:sz w:val="24"/>
          <w:szCs w:val="24"/>
          <w:lang w:val="en-US"/>
        </w:rPr>
      </w:pPr>
      <w:r w:rsidRPr="007439D9">
        <w:rPr>
          <w:rFonts w:ascii="Times" w:hAnsi="Times"/>
          <w:sz w:val="24"/>
          <w:szCs w:val="24"/>
          <w:lang w:val="en-GB"/>
        </w:rPr>
        <w:t>A/</w:t>
      </w:r>
      <w:proofErr w:type="spellStart"/>
      <w:r w:rsidRPr="007439D9">
        <w:rPr>
          <w:rFonts w:ascii="Times" w:hAnsi="Times"/>
          <w:sz w:val="24"/>
          <w:szCs w:val="24"/>
          <w:lang w:val="en-GB"/>
        </w:rPr>
        <w:t>HRC</w:t>
      </w:r>
      <w:proofErr w:type="spellEnd"/>
      <w:r w:rsidRPr="007439D9">
        <w:rPr>
          <w:rFonts w:ascii="Times" w:hAnsi="Times"/>
          <w:sz w:val="24"/>
          <w:szCs w:val="24"/>
          <w:lang w:val="en-GB"/>
        </w:rPr>
        <w:t xml:space="preserve">/22/53/Add 2, Report of the Special Rapporteur on torture and other cruel, </w:t>
      </w:r>
      <w:proofErr w:type="gramStart"/>
      <w:r w:rsidRPr="007439D9">
        <w:rPr>
          <w:rFonts w:ascii="Times" w:hAnsi="Times"/>
          <w:sz w:val="24"/>
          <w:szCs w:val="24"/>
          <w:lang w:val="en-GB"/>
        </w:rPr>
        <w:t>inhuman</w:t>
      </w:r>
      <w:proofErr w:type="gramEnd"/>
      <w:r w:rsidRPr="007439D9">
        <w:rPr>
          <w:rFonts w:ascii="Times" w:hAnsi="Times"/>
          <w:sz w:val="24"/>
          <w:szCs w:val="24"/>
          <w:lang w:val="en-GB"/>
        </w:rPr>
        <w:t xml:space="preserve"> or degrading treatment or punishment, Juan E. Méndez. Mission to Morocco (2013). URL: </w:t>
      </w:r>
      <w:hyperlink r:id="rId35" w:history="1">
        <w:r w:rsidRPr="007439D9">
          <w:rPr>
            <w:rStyle w:val="Hyperkobling"/>
            <w:rFonts w:ascii="Times" w:hAnsi="Times"/>
            <w:sz w:val="24"/>
            <w:szCs w:val="24"/>
            <w:lang w:val="en-GB"/>
          </w:rPr>
          <w:t>https://undocs.org/Home/Mobile?FinalSymbol=A%2FHRC%2F22%2F53%2FAdd.2&amp;Language=E&amp;DeviceType=Desktop&amp;LangRequested=False</w:t>
        </w:r>
      </w:hyperlink>
      <w:r w:rsidRPr="007439D9">
        <w:rPr>
          <w:rFonts w:ascii="Times" w:hAnsi="Times"/>
          <w:sz w:val="24"/>
          <w:szCs w:val="24"/>
          <w:lang w:val="en-GB"/>
        </w:rPr>
        <w:t xml:space="preserve">  </w:t>
      </w:r>
    </w:p>
    <w:p w14:paraId="5994E6C8" w14:textId="77777777" w:rsidR="007439D9" w:rsidRPr="007439D9" w:rsidRDefault="007439D9" w:rsidP="007439D9">
      <w:pPr>
        <w:numPr>
          <w:ilvl w:val="0"/>
          <w:numId w:val="14"/>
        </w:numPr>
        <w:tabs>
          <w:tab w:val="left" w:pos="720"/>
        </w:tabs>
        <w:rPr>
          <w:rFonts w:ascii="Times" w:hAnsi="Times"/>
          <w:sz w:val="24"/>
          <w:szCs w:val="24"/>
          <w:lang w:val="en-US"/>
        </w:rPr>
      </w:pPr>
      <w:r w:rsidRPr="007439D9">
        <w:rPr>
          <w:rFonts w:ascii="Times" w:hAnsi="Times"/>
          <w:sz w:val="24"/>
          <w:szCs w:val="24"/>
          <w:lang w:val="en-GB"/>
        </w:rPr>
        <w:t>A/</w:t>
      </w:r>
      <w:proofErr w:type="spellStart"/>
      <w:r w:rsidRPr="007439D9">
        <w:rPr>
          <w:rFonts w:ascii="Times" w:hAnsi="Times"/>
          <w:sz w:val="24"/>
          <w:szCs w:val="24"/>
          <w:lang w:val="en-GB"/>
        </w:rPr>
        <w:t>HRC</w:t>
      </w:r>
      <w:proofErr w:type="spellEnd"/>
      <w:r w:rsidRPr="007439D9">
        <w:rPr>
          <w:rFonts w:ascii="Times" w:hAnsi="Times"/>
          <w:sz w:val="24"/>
          <w:szCs w:val="24"/>
          <w:lang w:val="en-GB"/>
        </w:rPr>
        <w:t xml:space="preserve">/27/48/Add5, Report of the Working Group on Arbitrary Detention. Mission to Morocco (2013). URL: </w:t>
      </w:r>
      <w:hyperlink r:id="rId36" w:history="1">
        <w:r w:rsidRPr="007439D9">
          <w:rPr>
            <w:rStyle w:val="Hyperkobling"/>
            <w:rFonts w:ascii="Times" w:hAnsi="Times"/>
            <w:sz w:val="24"/>
            <w:szCs w:val="24"/>
            <w:lang w:val="en-GB"/>
          </w:rPr>
          <w:t>https://undocs.org/Home/Mobile?FinalSymbol=A%2FHRC%2F27%2F48%2FAdd.5&amp;Language=E&amp;DeviceType=Desktop&amp;LangRequested=False</w:t>
        </w:r>
      </w:hyperlink>
      <w:r w:rsidRPr="007439D9">
        <w:rPr>
          <w:rFonts w:ascii="Times" w:hAnsi="Times"/>
          <w:sz w:val="24"/>
          <w:szCs w:val="24"/>
          <w:lang w:val="en-GB"/>
        </w:rPr>
        <w:t xml:space="preserve"> </w:t>
      </w:r>
    </w:p>
    <w:p w14:paraId="3CEAE9E0" w14:textId="77777777" w:rsidR="007439D9" w:rsidRPr="00941228" w:rsidRDefault="007439D9" w:rsidP="00941228">
      <w:pPr>
        <w:rPr>
          <w:rFonts w:ascii="Times" w:hAnsi="Times"/>
          <w:sz w:val="24"/>
          <w:szCs w:val="24"/>
          <w:lang w:val="en-US"/>
        </w:rPr>
      </w:pPr>
    </w:p>
    <w:p w14:paraId="031F9C76" w14:textId="77777777" w:rsidR="00941228" w:rsidRPr="00941228" w:rsidRDefault="00941228" w:rsidP="00941228">
      <w:pPr>
        <w:rPr>
          <w:rFonts w:ascii="Times" w:hAnsi="Times"/>
          <w:sz w:val="24"/>
          <w:szCs w:val="24"/>
          <w:lang w:val="en-US"/>
        </w:rPr>
      </w:pPr>
    </w:p>
    <w:p w14:paraId="3280E8BF" w14:textId="77777777" w:rsidR="00331418" w:rsidRPr="00941228" w:rsidRDefault="00331418" w:rsidP="00622A57">
      <w:pPr>
        <w:ind w:left="720"/>
        <w:jc w:val="both"/>
        <w:rPr>
          <w:rFonts w:ascii="Times" w:eastAsia="Times New Roman" w:hAnsi="Times" w:cs="Times New Roman"/>
          <w:sz w:val="24"/>
          <w:szCs w:val="24"/>
          <w:lang w:val="en-US"/>
        </w:rPr>
      </w:pPr>
    </w:p>
    <w:sectPr w:rsidR="00331418" w:rsidRPr="00941228" w:rsidSect="001E7585">
      <w:headerReference w:type="default" r:id="rId37"/>
      <w:footerReference w:type="even" r:id="rId38"/>
      <w:footerReference w:type="default" r:id="rId39"/>
      <w:headerReference w:type="first" r:id="rId40"/>
      <w:footerReference w:type="first" r:id="rId41"/>
      <w:pgSz w:w="11906" w:h="16838"/>
      <w:pgMar w:top="1440" w:right="1440" w:bottom="1440" w:left="1440" w:header="708"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0253F" w14:textId="77777777" w:rsidR="00616AD0" w:rsidRDefault="00616AD0" w:rsidP="00A204CB">
      <w:pPr>
        <w:spacing w:after="0" w:line="240" w:lineRule="auto"/>
      </w:pPr>
      <w:r>
        <w:separator/>
      </w:r>
    </w:p>
  </w:endnote>
  <w:endnote w:type="continuationSeparator" w:id="0">
    <w:p w14:paraId="0EAB7AE3" w14:textId="77777777" w:rsidR="00616AD0" w:rsidRDefault="00616AD0" w:rsidP="00A204CB">
      <w:pPr>
        <w:spacing w:after="0" w:line="240" w:lineRule="auto"/>
      </w:pPr>
      <w:r>
        <w:continuationSeparator/>
      </w:r>
    </w:p>
  </w:endnote>
  <w:endnote w:type="continuationNotice" w:id="1">
    <w:p w14:paraId="0EB4AC77" w14:textId="77777777" w:rsidR="00616AD0" w:rsidRDefault="00616A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D7C74" w14:textId="0204614A" w:rsidR="00805001" w:rsidRDefault="00805001" w:rsidP="0048478F">
    <w:pPr>
      <w:pStyle w:val="Bunntekst"/>
      <w:framePr w:wrap="none" w:vAnchor="text" w:hAnchor="margin" w:xAlign="right" w:y="1"/>
      <w:rPr>
        <w:rStyle w:val="Sidetall"/>
      </w:rPr>
    </w:pPr>
    <w:r>
      <w:rPr>
        <w:rStyle w:val="Sidetall"/>
      </w:rPr>
      <w:fldChar w:fldCharType="begin"/>
    </w:r>
    <w:r>
      <w:rPr>
        <w:rStyle w:val="Sidetall"/>
      </w:rPr>
      <w:instrText xml:space="preserve"> PAGE </w:instrText>
    </w:r>
    <w:r>
      <w:rPr>
        <w:rStyle w:val="Sidetall"/>
      </w:rPr>
      <w:fldChar w:fldCharType="end"/>
    </w:r>
  </w:p>
  <w:p w14:paraId="03869061" w14:textId="77777777" w:rsidR="00805001" w:rsidRDefault="00805001" w:rsidP="00805001">
    <w:pPr>
      <w:pStyle w:val="Bunn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detall"/>
      </w:rPr>
      <w:id w:val="1910649795"/>
      <w:docPartObj>
        <w:docPartGallery w:val="Page Numbers (Bottom of Page)"/>
        <w:docPartUnique/>
      </w:docPartObj>
    </w:sdtPr>
    <w:sdtContent>
      <w:p w14:paraId="266A2FA6" w14:textId="4E973861" w:rsidR="00805001" w:rsidRDefault="00805001" w:rsidP="0048478F">
        <w:pPr>
          <w:pStyle w:val="Bunntekst"/>
          <w:framePr w:wrap="none" w:vAnchor="text" w:hAnchor="margin" w:xAlign="right" w:y="1"/>
          <w:rPr>
            <w:rStyle w:val="Sidetall"/>
          </w:rPr>
        </w:pPr>
        <w:r>
          <w:rPr>
            <w:rStyle w:val="Sidetall"/>
          </w:rPr>
          <w:fldChar w:fldCharType="begin"/>
        </w:r>
        <w:r>
          <w:rPr>
            <w:rStyle w:val="Sidetall"/>
          </w:rPr>
          <w:instrText xml:space="preserve"> PAGE </w:instrText>
        </w:r>
        <w:r>
          <w:rPr>
            <w:rStyle w:val="Sidetall"/>
          </w:rPr>
          <w:fldChar w:fldCharType="separate"/>
        </w:r>
        <w:r>
          <w:rPr>
            <w:rStyle w:val="Sidetall"/>
            <w:noProof/>
          </w:rPr>
          <w:t>2</w:t>
        </w:r>
        <w:r>
          <w:rPr>
            <w:rStyle w:val="Sidetall"/>
          </w:rPr>
          <w:fldChar w:fldCharType="end"/>
        </w:r>
      </w:p>
    </w:sdtContent>
  </w:sdt>
  <w:p w14:paraId="51362D06" w14:textId="77777777" w:rsidR="00805001" w:rsidRDefault="00805001" w:rsidP="00805001">
    <w:pPr>
      <w:pStyle w:val="Bunn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B932A" w14:textId="2BAC3BCD" w:rsidR="002C2B50" w:rsidRDefault="006F7378">
    <w:pPr>
      <w:pStyle w:val="Bunntekst"/>
    </w:pPr>
    <w:r w:rsidRPr="00941228">
      <w:rPr>
        <w:rFonts w:ascii="Times" w:hAnsi="Times"/>
        <w:noProof/>
        <w:sz w:val="28"/>
        <w:szCs w:val="28"/>
        <w:lang w:val="en-US"/>
      </w:rPr>
      <w:drawing>
        <wp:anchor distT="0" distB="0" distL="114300" distR="114300" simplePos="0" relativeHeight="251658240" behindDoc="1" locked="0" layoutInCell="1" allowOverlap="1" wp14:anchorId="003AA1C4" wp14:editId="0A29FD83">
          <wp:simplePos x="0" y="0"/>
          <wp:positionH relativeFrom="column">
            <wp:posOffset>-283626</wp:posOffset>
          </wp:positionH>
          <wp:positionV relativeFrom="paragraph">
            <wp:posOffset>147649</wp:posOffset>
          </wp:positionV>
          <wp:extent cx="1657870" cy="1166648"/>
          <wp:effectExtent l="0" t="0" r="6350" b="1905"/>
          <wp:wrapTight wrapText="bothSides">
            <wp:wrapPolygon edited="0">
              <wp:start x="0" y="0"/>
              <wp:lineTo x="0" y="21400"/>
              <wp:lineTo x="21517" y="21400"/>
              <wp:lineTo x="21517" y="0"/>
              <wp:lineTo x="0" y="0"/>
            </wp:wrapPolygon>
          </wp:wrapTight>
          <wp:docPr id="459277564" name="Bilde 459277564" descr="Et bilde som inneholder Grafikk, tekst, logo, clip ar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277564" name="Bilde 1" descr="Et bilde som inneholder Grafikk, tekst, logo, clip art&#10;&#10;Automatisk generert beskrivelse"/>
                  <pic:cNvPicPr/>
                </pic:nvPicPr>
                <pic:blipFill>
                  <a:blip r:embed="rId1">
                    <a:extLst>
                      <a:ext uri="{28A0092B-C50C-407E-A947-70E740481C1C}">
                        <a14:useLocalDpi xmlns:a14="http://schemas.microsoft.com/office/drawing/2010/main" val="0"/>
                      </a:ext>
                    </a:extLst>
                  </a:blip>
                  <a:stretch>
                    <a:fillRect/>
                  </a:stretch>
                </pic:blipFill>
                <pic:spPr>
                  <a:xfrm>
                    <a:off x="0" y="0"/>
                    <a:ext cx="1657870" cy="1166648"/>
                  </a:xfrm>
                  <a:prstGeom prst="rect">
                    <a:avLst/>
                  </a:prstGeom>
                </pic:spPr>
              </pic:pic>
            </a:graphicData>
          </a:graphic>
          <wp14:sizeRelH relativeFrom="page">
            <wp14:pctWidth>0</wp14:pctWidth>
          </wp14:sizeRelH>
          <wp14:sizeRelV relativeFrom="page">
            <wp14:pctHeight>0</wp14:pctHeight>
          </wp14:sizeRelV>
        </wp:anchor>
      </w:drawing>
    </w:r>
    <w:r w:rsidRPr="00941228">
      <w:rPr>
        <w:rFonts w:ascii="Times" w:hAnsi="Times"/>
        <w:noProof/>
        <w:sz w:val="28"/>
        <w:szCs w:val="28"/>
        <w:lang w:val="en-US"/>
      </w:rPr>
      <w:drawing>
        <wp:anchor distT="0" distB="0" distL="114300" distR="114300" simplePos="0" relativeHeight="251658242" behindDoc="1" locked="0" layoutInCell="1" allowOverlap="1" wp14:anchorId="4B9FA261" wp14:editId="0AFDCFF3">
          <wp:simplePos x="0" y="0"/>
          <wp:positionH relativeFrom="column">
            <wp:posOffset>3116974</wp:posOffset>
          </wp:positionH>
          <wp:positionV relativeFrom="paragraph">
            <wp:posOffset>-88549</wp:posOffset>
          </wp:positionV>
          <wp:extent cx="934720" cy="1596390"/>
          <wp:effectExtent l="0" t="0" r="5080" b="3810"/>
          <wp:wrapTight wrapText="bothSides">
            <wp:wrapPolygon edited="0">
              <wp:start x="0" y="0"/>
              <wp:lineTo x="0" y="21480"/>
              <wp:lineTo x="21424" y="21480"/>
              <wp:lineTo x="21424" y="0"/>
              <wp:lineTo x="0" y="0"/>
            </wp:wrapPolygon>
          </wp:wrapTight>
          <wp:docPr id="2056751385" name="Bilde 2056751385" descr="Et bilde som inneholder tekst, Font, kar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751385" name="Bilde 1" descr="Et bilde som inneholder tekst, Font, kart&#10;&#10;Automatisk generert beskrivelse"/>
                  <pic:cNvPicPr/>
                </pic:nvPicPr>
                <pic:blipFill>
                  <a:blip r:embed="rId2" cstate="print">
                    <a:extLst>
                      <a:ext uri="{28A0092B-C50C-407E-A947-70E740481C1C}">
                        <a14:useLocalDpi xmlns:a14="http://schemas.microsoft.com/office/drawing/2010/main" val="0"/>
                      </a:ext>
                    </a:extLst>
                  </a:blip>
                  <a:stretch>
                    <a:fillRect/>
                  </a:stretch>
                </pic:blipFill>
                <pic:spPr>
                  <a:xfrm>
                    <a:off x="0" y="0"/>
                    <a:ext cx="934720" cy="1596390"/>
                  </a:xfrm>
                  <a:prstGeom prst="rect">
                    <a:avLst/>
                  </a:prstGeom>
                </pic:spPr>
              </pic:pic>
            </a:graphicData>
          </a:graphic>
          <wp14:sizeRelH relativeFrom="page">
            <wp14:pctWidth>0</wp14:pctWidth>
          </wp14:sizeRelH>
          <wp14:sizeRelV relativeFrom="page">
            <wp14:pctHeight>0</wp14:pctHeight>
          </wp14:sizeRelV>
        </wp:anchor>
      </w:drawing>
    </w:r>
    <w:r w:rsidRPr="00941228">
      <w:rPr>
        <w:rFonts w:ascii="Times" w:hAnsi="Times"/>
        <w:noProof/>
        <w:sz w:val="28"/>
        <w:szCs w:val="28"/>
      </w:rPr>
      <w:drawing>
        <wp:anchor distT="0" distB="0" distL="114300" distR="114300" simplePos="0" relativeHeight="251658241" behindDoc="1" locked="0" layoutInCell="1" allowOverlap="1" wp14:anchorId="51C01484" wp14:editId="0309D2FA">
          <wp:simplePos x="0" y="0"/>
          <wp:positionH relativeFrom="column">
            <wp:posOffset>1640205</wp:posOffset>
          </wp:positionH>
          <wp:positionV relativeFrom="paragraph">
            <wp:posOffset>-146750</wp:posOffset>
          </wp:positionV>
          <wp:extent cx="1250950" cy="1661795"/>
          <wp:effectExtent l="0" t="0" r="6350" b="1905"/>
          <wp:wrapTight wrapText="bothSides">
            <wp:wrapPolygon edited="0">
              <wp:start x="0" y="0"/>
              <wp:lineTo x="0" y="21460"/>
              <wp:lineTo x="21490" y="21460"/>
              <wp:lineTo x="21490" y="0"/>
              <wp:lineTo x="0" y="0"/>
            </wp:wrapPolygon>
          </wp:wrapTight>
          <wp:docPr id="774832025" name="Bilde 774832025" descr="Et bilde som inneholder emblem, tegnefilm, våpenmerke, symbol&#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250950" cy="1661795"/>
                  </a:xfrm>
                  <a:prstGeom prst="rect">
                    <a:avLst/>
                  </a:prstGeom>
                </pic:spPr>
              </pic:pic>
            </a:graphicData>
          </a:graphic>
          <wp14:sizeRelH relativeFrom="page">
            <wp14:pctWidth>0</wp14:pctWidth>
          </wp14:sizeRelH>
          <wp14:sizeRelV relativeFrom="page">
            <wp14:pctHeight>0</wp14:pctHeight>
          </wp14:sizeRelV>
        </wp:anchor>
      </w:drawing>
    </w:r>
  </w:p>
  <w:p w14:paraId="0782079D" w14:textId="5BBFCF45" w:rsidR="006F7378" w:rsidRDefault="006F7378">
    <w:pPr>
      <w:pStyle w:val="Bunntekst"/>
    </w:pPr>
    <w:r w:rsidRPr="00941228">
      <w:rPr>
        <w:rFonts w:ascii="Times" w:eastAsia="Times New Roman" w:hAnsi="Times" w:cs="Times New Roman"/>
        <w:noProof/>
        <w:sz w:val="28"/>
        <w:szCs w:val="28"/>
        <w:lang w:val="en-US"/>
      </w:rPr>
      <w:drawing>
        <wp:anchor distT="0" distB="0" distL="114300" distR="114300" simplePos="0" relativeHeight="251658243" behindDoc="1" locked="0" layoutInCell="1" allowOverlap="1" wp14:anchorId="6E3D5556" wp14:editId="617B4557">
          <wp:simplePos x="0" y="0"/>
          <wp:positionH relativeFrom="column">
            <wp:posOffset>4236676</wp:posOffset>
          </wp:positionH>
          <wp:positionV relativeFrom="paragraph">
            <wp:posOffset>179048</wp:posOffset>
          </wp:positionV>
          <wp:extent cx="1708150" cy="768985"/>
          <wp:effectExtent l="0" t="0" r="6350" b="5715"/>
          <wp:wrapTight wrapText="bothSides">
            <wp:wrapPolygon edited="0">
              <wp:start x="12687" y="0"/>
              <wp:lineTo x="0" y="2854"/>
              <wp:lineTo x="0" y="11415"/>
              <wp:lineTo x="10439" y="11415"/>
              <wp:lineTo x="0" y="16410"/>
              <wp:lineTo x="0" y="21404"/>
              <wp:lineTo x="21520" y="21404"/>
              <wp:lineTo x="21520" y="17123"/>
              <wp:lineTo x="18629" y="13912"/>
              <wp:lineTo x="15899" y="11415"/>
              <wp:lineTo x="21520" y="11415"/>
              <wp:lineTo x="21520" y="3567"/>
              <wp:lineTo x="19914" y="2497"/>
              <wp:lineTo x="13651" y="0"/>
              <wp:lineTo x="12687" y="0"/>
            </wp:wrapPolygon>
          </wp:wrapTight>
          <wp:docPr id="239691044" name="Bilde 239691044" descr="Et bilde som inneholder Font, Grafikk, skjermbilde, grafisk design&#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91044" name="Bilde 3" descr="Et bilde som inneholder Font, Grafikk, skjermbilde, grafisk design&#10;&#10;Automatisk generert beskrivels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08150" cy="768985"/>
                  </a:xfrm>
                  <a:prstGeom prst="rect">
                    <a:avLst/>
                  </a:prstGeom>
                </pic:spPr>
              </pic:pic>
            </a:graphicData>
          </a:graphic>
          <wp14:sizeRelH relativeFrom="page">
            <wp14:pctWidth>0</wp14:pctWidth>
          </wp14:sizeRelH>
          <wp14:sizeRelV relativeFrom="page">
            <wp14:pctHeight>0</wp14:pctHeight>
          </wp14:sizeRelV>
        </wp:anchor>
      </w:drawing>
    </w:r>
  </w:p>
  <w:p w14:paraId="73AC9554" w14:textId="2F12AF57" w:rsidR="006F7378" w:rsidRDefault="006F7378">
    <w:pPr>
      <w:pStyle w:val="Bunntekst"/>
    </w:pPr>
  </w:p>
  <w:p w14:paraId="28311478" w14:textId="375D0A30" w:rsidR="006F7378" w:rsidRDefault="006F7378">
    <w:pPr>
      <w:pStyle w:val="Bunntekst"/>
    </w:pPr>
  </w:p>
  <w:p w14:paraId="3ED6ED86" w14:textId="11D9958A" w:rsidR="006F7378" w:rsidRDefault="006F7378">
    <w:pPr>
      <w:pStyle w:val="Bunntekst"/>
    </w:pPr>
  </w:p>
  <w:p w14:paraId="2EB45B8B" w14:textId="00F0FDB5" w:rsidR="006F7378" w:rsidRDefault="006F7378">
    <w:pPr>
      <w:pStyle w:val="Bunntekst"/>
    </w:pPr>
  </w:p>
  <w:p w14:paraId="1C9471B9" w14:textId="50DB22EE" w:rsidR="002C2B50" w:rsidRDefault="002C2B50">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EA20C" w14:textId="77777777" w:rsidR="00616AD0" w:rsidRDefault="00616AD0" w:rsidP="00A204CB">
      <w:pPr>
        <w:spacing w:after="0" w:line="240" w:lineRule="auto"/>
      </w:pPr>
      <w:r>
        <w:separator/>
      </w:r>
    </w:p>
  </w:footnote>
  <w:footnote w:type="continuationSeparator" w:id="0">
    <w:p w14:paraId="25AFB9F8" w14:textId="77777777" w:rsidR="00616AD0" w:rsidRDefault="00616AD0" w:rsidP="00A204CB">
      <w:pPr>
        <w:spacing w:after="0" w:line="240" w:lineRule="auto"/>
      </w:pPr>
      <w:r>
        <w:continuationSeparator/>
      </w:r>
    </w:p>
  </w:footnote>
  <w:footnote w:type="continuationNotice" w:id="1">
    <w:p w14:paraId="3E336A59" w14:textId="77777777" w:rsidR="00616AD0" w:rsidRDefault="00616AD0">
      <w:pPr>
        <w:spacing w:after="0" w:line="240" w:lineRule="auto"/>
      </w:pPr>
    </w:p>
  </w:footnote>
  <w:footnote w:id="2">
    <w:p w14:paraId="37F97B99" w14:textId="77777777" w:rsidR="00716746" w:rsidRPr="00BE6A16" w:rsidRDefault="00716746" w:rsidP="003807A4">
      <w:pPr>
        <w:pStyle w:val="Fotnotetekst"/>
        <w:rPr>
          <w:rFonts w:ascii="Times" w:hAnsi="Times"/>
          <w:sz w:val="16"/>
          <w:szCs w:val="16"/>
          <w:lang w:val="en-US"/>
        </w:rPr>
      </w:pPr>
      <w:r w:rsidRPr="00BE6A16">
        <w:rPr>
          <w:rStyle w:val="Fotnotereferanse"/>
          <w:rFonts w:ascii="Times" w:hAnsi="Times"/>
          <w:sz w:val="16"/>
          <w:szCs w:val="16"/>
        </w:rPr>
        <w:footnoteRef/>
      </w:r>
      <w:r w:rsidRPr="00BE6A16">
        <w:rPr>
          <w:rFonts w:ascii="Times" w:hAnsi="Times"/>
          <w:sz w:val="16"/>
          <w:szCs w:val="16"/>
          <w:lang w:val="en-US"/>
        </w:rPr>
        <w:t xml:space="preserve"> Reference is also made to Articles 2 and 5 of </w:t>
      </w:r>
      <w:proofErr w:type="spellStart"/>
      <w:r w:rsidRPr="00BE6A16">
        <w:rPr>
          <w:rFonts w:ascii="Times" w:hAnsi="Times"/>
          <w:sz w:val="16"/>
          <w:szCs w:val="16"/>
          <w:lang w:val="en-US"/>
        </w:rPr>
        <w:t>ICERD</w:t>
      </w:r>
      <w:proofErr w:type="spellEnd"/>
      <w:r w:rsidRPr="00BE6A16">
        <w:rPr>
          <w:rFonts w:ascii="Times" w:hAnsi="Times"/>
          <w:sz w:val="16"/>
          <w:szCs w:val="16"/>
          <w:lang w:val="en-US"/>
        </w:rPr>
        <w:t xml:space="preserve"> </w:t>
      </w:r>
    </w:p>
  </w:footnote>
  <w:footnote w:id="3">
    <w:p w14:paraId="6C39F5C3" w14:textId="2FEA12D3" w:rsidR="00F21CA6" w:rsidRPr="00BE6A16" w:rsidRDefault="00F21CA6" w:rsidP="003807A4">
      <w:pPr>
        <w:pBdr>
          <w:top w:val="nil"/>
          <w:left w:val="nil"/>
          <w:bottom w:val="nil"/>
          <w:right w:val="nil"/>
          <w:between w:val="nil"/>
        </w:pBdr>
        <w:spacing w:after="0" w:line="240" w:lineRule="auto"/>
        <w:rPr>
          <w:rFonts w:ascii="Times" w:hAnsi="Times"/>
          <w:color w:val="000000"/>
          <w:sz w:val="16"/>
          <w:szCs w:val="16"/>
          <w:lang w:val="en-GB"/>
        </w:rPr>
      </w:pPr>
      <w:r w:rsidRPr="00BE6A16">
        <w:rPr>
          <w:rFonts w:ascii="Times" w:hAnsi="Times"/>
          <w:sz w:val="16"/>
          <w:szCs w:val="16"/>
          <w:vertAlign w:val="superscript"/>
          <w:lang w:val="en-GB"/>
        </w:rPr>
        <w:footnoteRef/>
      </w:r>
      <w:r w:rsidRPr="00BE6A16">
        <w:rPr>
          <w:rFonts w:ascii="Times" w:hAnsi="Times"/>
          <w:color w:val="000000"/>
          <w:sz w:val="16"/>
          <w:szCs w:val="16"/>
          <w:lang w:val="en-GB"/>
        </w:rPr>
        <w:t xml:space="preserve">Resolution 73/107 Question of Western Sahara, </w:t>
      </w:r>
      <w:r w:rsidR="00FD12BE" w:rsidRPr="00BE6A16">
        <w:rPr>
          <w:rFonts w:ascii="Times" w:hAnsi="Times"/>
          <w:color w:val="000000"/>
          <w:sz w:val="16"/>
          <w:szCs w:val="16"/>
          <w:lang w:val="en-GB"/>
        </w:rPr>
        <w:t>UN</w:t>
      </w:r>
      <w:r w:rsidRPr="00BE6A16">
        <w:rPr>
          <w:rFonts w:ascii="Times" w:hAnsi="Times"/>
          <w:color w:val="000000"/>
          <w:sz w:val="16"/>
          <w:szCs w:val="16"/>
          <w:lang w:val="en-GB"/>
        </w:rPr>
        <w:t xml:space="preserve"> General Assembly, 7.12.2018, OP 5. </w:t>
      </w:r>
    </w:p>
  </w:footnote>
  <w:footnote w:id="4">
    <w:p w14:paraId="06963999" w14:textId="77777777" w:rsidR="00F21CA6" w:rsidRPr="00BE6A16" w:rsidRDefault="00F21CA6" w:rsidP="003807A4">
      <w:pPr>
        <w:pBdr>
          <w:top w:val="nil"/>
          <w:left w:val="nil"/>
          <w:bottom w:val="nil"/>
          <w:right w:val="nil"/>
          <w:between w:val="nil"/>
        </w:pBdr>
        <w:spacing w:after="0" w:line="240" w:lineRule="auto"/>
        <w:rPr>
          <w:rFonts w:ascii="Times" w:hAnsi="Times"/>
          <w:color w:val="000000"/>
          <w:sz w:val="16"/>
          <w:szCs w:val="16"/>
          <w:lang w:val="en-GB"/>
        </w:rPr>
      </w:pPr>
      <w:r w:rsidRPr="00BE6A16">
        <w:rPr>
          <w:rFonts w:ascii="Times" w:hAnsi="Times"/>
          <w:sz w:val="16"/>
          <w:szCs w:val="16"/>
          <w:vertAlign w:val="superscript"/>
          <w:lang w:val="en-GB"/>
        </w:rPr>
        <w:footnoteRef/>
      </w:r>
      <w:r w:rsidRPr="00BE6A16">
        <w:rPr>
          <w:rFonts w:ascii="Times" w:hAnsi="Times"/>
          <w:color w:val="000000"/>
          <w:sz w:val="16"/>
          <w:szCs w:val="16"/>
          <w:lang w:val="en-GB"/>
        </w:rPr>
        <w:t xml:space="preserve"> Western Sahara, </w:t>
      </w:r>
      <w:proofErr w:type="spellStart"/>
      <w:r w:rsidRPr="00BE6A16">
        <w:rPr>
          <w:rFonts w:ascii="Times" w:hAnsi="Times"/>
          <w:color w:val="000000"/>
          <w:sz w:val="16"/>
          <w:szCs w:val="16"/>
          <w:lang w:val="en-GB"/>
        </w:rPr>
        <w:t>ICJ</w:t>
      </w:r>
      <w:proofErr w:type="spellEnd"/>
      <w:r w:rsidRPr="00BE6A16">
        <w:rPr>
          <w:rFonts w:ascii="Times" w:hAnsi="Times"/>
          <w:color w:val="000000"/>
          <w:sz w:val="16"/>
          <w:szCs w:val="16"/>
          <w:lang w:val="en-GB"/>
        </w:rPr>
        <w:t xml:space="preserve"> Advisory Opinion, 1975</w:t>
      </w:r>
    </w:p>
  </w:footnote>
  <w:footnote w:id="5">
    <w:p w14:paraId="4C2C4A85" w14:textId="77777777" w:rsidR="00F21CA6" w:rsidRPr="00BE6A16" w:rsidRDefault="00F21CA6" w:rsidP="003807A4">
      <w:pPr>
        <w:pBdr>
          <w:top w:val="nil"/>
          <w:left w:val="nil"/>
          <w:bottom w:val="nil"/>
          <w:right w:val="nil"/>
          <w:between w:val="nil"/>
        </w:pBdr>
        <w:spacing w:after="0" w:line="240" w:lineRule="auto"/>
        <w:rPr>
          <w:rFonts w:ascii="Times" w:hAnsi="Times"/>
          <w:color w:val="000000"/>
          <w:sz w:val="16"/>
          <w:szCs w:val="16"/>
          <w:lang w:val="en-GB"/>
        </w:rPr>
      </w:pPr>
      <w:r w:rsidRPr="00BE6A16">
        <w:rPr>
          <w:rFonts w:ascii="Times" w:hAnsi="Times"/>
          <w:sz w:val="16"/>
          <w:szCs w:val="16"/>
          <w:vertAlign w:val="superscript"/>
          <w:lang w:val="en-GB"/>
        </w:rPr>
        <w:footnoteRef/>
      </w:r>
      <w:r w:rsidRPr="00BE6A16">
        <w:rPr>
          <w:rFonts w:ascii="Times" w:hAnsi="Times"/>
          <w:color w:val="000000"/>
          <w:sz w:val="16"/>
          <w:szCs w:val="16"/>
          <w:lang w:val="en-GB"/>
        </w:rPr>
        <w:t xml:space="preserve"> Fisheries Agreement concluded between the EU and Morocco is valid in so far as it is not applicable to Western Sahara and to its adjacent waters, Press Release No 21/18, Court of Justice of the European Union, </w:t>
      </w:r>
      <w:hyperlink r:id="rId1">
        <w:r w:rsidRPr="00BE6A16">
          <w:rPr>
            <w:rFonts w:ascii="Times" w:hAnsi="Times"/>
            <w:color w:val="000000"/>
            <w:sz w:val="16"/>
            <w:szCs w:val="16"/>
            <w:u w:val="single"/>
            <w:lang w:val="en-GB"/>
          </w:rPr>
          <w:t>https://curia.europa.eu/jcms/upload/docs/application/pdf/2018-02/cp180021en.pdf</w:t>
        </w:r>
      </w:hyperlink>
      <w:r w:rsidRPr="00BE6A16">
        <w:rPr>
          <w:rFonts w:ascii="Times" w:hAnsi="Times"/>
          <w:color w:val="000000"/>
          <w:sz w:val="16"/>
          <w:szCs w:val="16"/>
          <w:lang w:val="en-GB"/>
        </w:rPr>
        <w:t xml:space="preserve"> </w:t>
      </w:r>
    </w:p>
  </w:footnote>
  <w:footnote w:id="6">
    <w:p w14:paraId="5BC50B1E" w14:textId="77777777" w:rsidR="00F21CA6" w:rsidRPr="00BE6A16" w:rsidRDefault="00F21CA6" w:rsidP="003807A4">
      <w:pPr>
        <w:pBdr>
          <w:top w:val="nil"/>
          <w:left w:val="nil"/>
          <w:bottom w:val="nil"/>
          <w:right w:val="nil"/>
          <w:between w:val="nil"/>
        </w:pBdr>
        <w:spacing w:after="0" w:line="240" w:lineRule="auto"/>
        <w:rPr>
          <w:rFonts w:ascii="Times" w:hAnsi="Times"/>
          <w:color w:val="000000"/>
          <w:sz w:val="16"/>
          <w:szCs w:val="16"/>
          <w:lang w:val="en-GB"/>
        </w:rPr>
      </w:pPr>
      <w:r w:rsidRPr="00BE6A16">
        <w:rPr>
          <w:rFonts w:ascii="Times" w:hAnsi="Times"/>
          <w:sz w:val="16"/>
          <w:szCs w:val="16"/>
          <w:vertAlign w:val="superscript"/>
          <w:lang w:val="en-GB"/>
        </w:rPr>
        <w:footnoteRef/>
      </w:r>
      <w:r w:rsidRPr="00BE6A16">
        <w:rPr>
          <w:rFonts w:ascii="Times" w:hAnsi="Times"/>
          <w:color w:val="000000"/>
          <w:sz w:val="16"/>
          <w:szCs w:val="16"/>
          <w:lang w:val="en-GB"/>
        </w:rPr>
        <w:t xml:space="preserve"> Case C-266/16 </w:t>
      </w:r>
      <w:r w:rsidRPr="00BE6A16">
        <w:rPr>
          <w:rFonts w:ascii="Times" w:hAnsi="Times"/>
          <w:i/>
          <w:color w:val="000000"/>
          <w:sz w:val="16"/>
          <w:szCs w:val="16"/>
          <w:lang w:val="en-GB"/>
        </w:rPr>
        <w:t>Western Sahara Campaign UK v Commissioner</w:t>
      </w:r>
      <w:r w:rsidRPr="00BE6A16">
        <w:rPr>
          <w:rFonts w:ascii="Times" w:hAnsi="Times"/>
          <w:color w:val="000000"/>
          <w:sz w:val="16"/>
          <w:szCs w:val="16"/>
          <w:lang w:val="en-GB"/>
        </w:rPr>
        <w:t xml:space="preserve">, [2018] </w:t>
      </w:r>
      <w:proofErr w:type="spellStart"/>
      <w:r w:rsidRPr="00BE6A16">
        <w:rPr>
          <w:rFonts w:ascii="Times" w:hAnsi="Times"/>
          <w:color w:val="000000"/>
          <w:sz w:val="16"/>
          <w:szCs w:val="16"/>
          <w:lang w:val="en-GB"/>
        </w:rPr>
        <w:t>CJEU</w:t>
      </w:r>
      <w:proofErr w:type="spellEnd"/>
      <w:r w:rsidRPr="00BE6A16">
        <w:rPr>
          <w:rFonts w:ascii="Times" w:hAnsi="Times"/>
          <w:color w:val="000000"/>
          <w:sz w:val="16"/>
          <w:szCs w:val="16"/>
          <w:lang w:val="en-GB"/>
        </w:rPr>
        <w:t xml:space="preserve"> Opinion of Advocate General </w:t>
      </w:r>
      <w:proofErr w:type="spellStart"/>
      <w:r w:rsidRPr="00BE6A16">
        <w:rPr>
          <w:rFonts w:ascii="Times" w:hAnsi="Times"/>
          <w:color w:val="000000"/>
          <w:sz w:val="16"/>
          <w:szCs w:val="16"/>
          <w:lang w:val="en-GB"/>
        </w:rPr>
        <w:t>Wathelet</w:t>
      </w:r>
      <w:proofErr w:type="spellEnd"/>
      <w:r w:rsidRPr="00BE6A16">
        <w:rPr>
          <w:rFonts w:ascii="Times" w:hAnsi="Times"/>
          <w:color w:val="000000"/>
          <w:sz w:val="16"/>
          <w:szCs w:val="16"/>
          <w:lang w:val="en-GB"/>
        </w:rPr>
        <w:t>, para 249</w:t>
      </w:r>
    </w:p>
  </w:footnote>
  <w:footnote w:id="7">
    <w:p w14:paraId="3148654D" w14:textId="77777777" w:rsidR="00F21CA6" w:rsidRPr="00BE6A16" w:rsidRDefault="00F21CA6" w:rsidP="003807A4">
      <w:pPr>
        <w:pStyle w:val="Fotnotetekst"/>
        <w:rPr>
          <w:rFonts w:ascii="Times" w:hAnsi="Times"/>
          <w:sz w:val="16"/>
          <w:szCs w:val="16"/>
          <w:lang w:val="en-US"/>
        </w:rPr>
      </w:pPr>
      <w:r w:rsidRPr="00BE6A16">
        <w:rPr>
          <w:rStyle w:val="Fotnotereferanse"/>
          <w:rFonts w:ascii="Times" w:hAnsi="Times"/>
          <w:sz w:val="16"/>
          <w:szCs w:val="16"/>
        </w:rPr>
        <w:footnoteRef/>
      </w:r>
      <w:r w:rsidRPr="00BE6A16">
        <w:rPr>
          <w:rFonts w:ascii="Times" w:hAnsi="Times"/>
          <w:sz w:val="16"/>
          <w:szCs w:val="16"/>
          <w:lang w:val="en-US"/>
        </w:rPr>
        <w:t xml:space="preserve"> See overview presented by Western Sahara Resource Watch, “The EU court cases”, at </w:t>
      </w:r>
      <w:hyperlink r:id="rId2" w:history="1">
        <w:r w:rsidRPr="00BE6A16">
          <w:rPr>
            <w:rStyle w:val="Hyperkobling"/>
            <w:rFonts w:ascii="Times" w:hAnsi="Times"/>
            <w:sz w:val="16"/>
            <w:szCs w:val="16"/>
            <w:lang w:val="en-US"/>
          </w:rPr>
          <w:t>https://wsrw.org/en/news/the-eu-court-cases</w:t>
        </w:r>
      </w:hyperlink>
      <w:r w:rsidRPr="00BE6A16">
        <w:rPr>
          <w:rFonts w:ascii="Times" w:hAnsi="Times"/>
          <w:sz w:val="16"/>
          <w:szCs w:val="16"/>
          <w:lang w:val="en-US"/>
        </w:rPr>
        <w:t xml:space="preserve">  </w:t>
      </w:r>
    </w:p>
  </w:footnote>
  <w:footnote w:id="8">
    <w:p w14:paraId="416307ED" w14:textId="77777777" w:rsidR="00F21CA6" w:rsidRPr="00BE6A16" w:rsidRDefault="00F21CA6" w:rsidP="003807A4">
      <w:pPr>
        <w:pBdr>
          <w:top w:val="nil"/>
          <w:left w:val="nil"/>
          <w:bottom w:val="nil"/>
          <w:right w:val="nil"/>
          <w:between w:val="nil"/>
        </w:pBdr>
        <w:spacing w:after="0" w:line="240" w:lineRule="auto"/>
        <w:rPr>
          <w:rFonts w:ascii="Times" w:hAnsi="Times"/>
          <w:color w:val="000000"/>
          <w:sz w:val="16"/>
          <w:szCs w:val="16"/>
          <w:lang w:val="en-GB"/>
        </w:rPr>
      </w:pPr>
      <w:r w:rsidRPr="00BE6A16">
        <w:rPr>
          <w:rFonts w:ascii="Times" w:hAnsi="Times"/>
          <w:sz w:val="16"/>
          <w:szCs w:val="16"/>
          <w:vertAlign w:val="superscript"/>
          <w:lang w:val="en-GB"/>
        </w:rPr>
        <w:footnoteRef/>
      </w:r>
      <w:r w:rsidRPr="00BE6A16">
        <w:rPr>
          <w:rFonts w:ascii="Times" w:hAnsi="Times"/>
          <w:color w:val="000000"/>
          <w:sz w:val="16"/>
          <w:szCs w:val="16"/>
          <w:lang w:val="en-GB"/>
        </w:rPr>
        <w:t xml:space="preserve"> Western Sahara, </w:t>
      </w:r>
      <w:proofErr w:type="spellStart"/>
      <w:r w:rsidRPr="00BE6A16">
        <w:rPr>
          <w:rFonts w:ascii="Times" w:hAnsi="Times"/>
          <w:color w:val="000000"/>
          <w:sz w:val="16"/>
          <w:szCs w:val="16"/>
          <w:lang w:val="en-GB"/>
        </w:rPr>
        <w:t>ICJ</w:t>
      </w:r>
      <w:proofErr w:type="spellEnd"/>
      <w:r w:rsidRPr="00BE6A16">
        <w:rPr>
          <w:rFonts w:ascii="Times" w:hAnsi="Times"/>
          <w:color w:val="000000"/>
          <w:sz w:val="16"/>
          <w:szCs w:val="16"/>
          <w:lang w:val="en-GB"/>
        </w:rPr>
        <w:t xml:space="preserve"> Advisory Opinion, 1975</w:t>
      </w:r>
    </w:p>
  </w:footnote>
  <w:footnote w:id="9">
    <w:p w14:paraId="0F33D77B" w14:textId="77777777" w:rsidR="00F21CA6" w:rsidRPr="00BE6A16" w:rsidRDefault="00F21CA6" w:rsidP="003807A4">
      <w:pPr>
        <w:pBdr>
          <w:top w:val="nil"/>
          <w:left w:val="nil"/>
          <w:bottom w:val="nil"/>
          <w:right w:val="nil"/>
          <w:between w:val="nil"/>
        </w:pBdr>
        <w:spacing w:after="0" w:line="240" w:lineRule="auto"/>
        <w:rPr>
          <w:rFonts w:ascii="Times" w:hAnsi="Times"/>
          <w:color w:val="000000"/>
          <w:sz w:val="16"/>
          <w:szCs w:val="16"/>
          <w:lang w:val="en-GB"/>
        </w:rPr>
      </w:pPr>
      <w:r w:rsidRPr="00BE6A16">
        <w:rPr>
          <w:rFonts w:ascii="Times" w:hAnsi="Times"/>
          <w:sz w:val="16"/>
          <w:szCs w:val="16"/>
          <w:vertAlign w:val="superscript"/>
          <w:lang w:val="en-GB"/>
        </w:rPr>
        <w:footnoteRef/>
      </w:r>
      <w:r w:rsidRPr="00BE6A16">
        <w:rPr>
          <w:rFonts w:ascii="Times" w:hAnsi="Times"/>
          <w:color w:val="000000"/>
          <w:sz w:val="16"/>
          <w:szCs w:val="16"/>
          <w:lang w:val="en-GB"/>
        </w:rPr>
        <w:t xml:space="preserve">  See Saul B, “The Status of Western Sahara as Occupied Territory Under International Humanitarian Law and the Exploitation of Natural Resources” (2015) 27(3) Global Change, </w:t>
      </w:r>
      <w:proofErr w:type="gramStart"/>
      <w:r w:rsidRPr="00BE6A16">
        <w:rPr>
          <w:rFonts w:ascii="Times" w:hAnsi="Times"/>
          <w:color w:val="000000"/>
          <w:sz w:val="16"/>
          <w:szCs w:val="16"/>
          <w:lang w:val="en-GB"/>
        </w:rPr>
        <w:t>Peace</w:t>
      </w:r>
      <w:proofErr w:type="gramEnd"/>
      <w:r w:rsidRPr="00BE6A16">
        <w:rPr>
          <w:rFonts w:ascii="Times" w:hAnsi="Times"/>
          <w:color w:val="000000"/>
          <w:sz w:val="16"/>
          <w:szCs w:val="16"/>
          <w:lang w:val="en-GB"/>
        </w:rPr>
        <w:t xml:space="preserve"> and Security</w:t>
      </w:r>
    </w:p>
  </w:footnote>
  <w:footnote w:id="10">
    <w:p w14:paraId="52DE4EFE" w14:textId="77777777" w:rsidR="00F21CA6" w:rsidRPr="00BE6A16" w:rsidRDefault="00F21CA6" w:rsidP="003807A4">
      <w:pPr>
        <w:pStyle w:val="Fotnotetekst"/>
        <w:rPr>
          <w:rFonts w:ascii="Times" w:hAnsi="Times"/>
          <w:sz w:val="16"/>
          <w:szCs w:val="16"/>
          <w:lang w:val="en-US"/>
        </w:rPr>
      </w:pPr>
      <w:r w:rsidRPr="00BE6A16">
        <w:rPr>
          <w:rStyle w:val="Fotnotereferanse"/>
          <w:rFonts w:ascii="Times" w:hAnsi="Times"/>
          <w:sz w:val="16"/>
          <w:szCs w:val="16"/>
        </w:rPr>
        <w:footnoteRef/>
      </w:r>
      <w:r w:rsidRPr="00BE6A16">
        <w:rPr>
          <w:rFonts w:ascii="Times" w:hAnsi="Times"/>
          <w:sz w:val="16"/>
          <w:szCs w:val="16"/>
          <w:lang w:val="en-US"/>
        </w:rPr>
        <w:t xml:space="preserve"> </w:t>
      </w:r>
      <w:r w:rsidRPr="00BE6A16">
        <w:rPr>
          <w:rFonts w:ascii="Times" w:eastAsia="Times New Roman" w:hAnsi="Times" w:cs="Times New Roman"/>
          <w:color w:val="000000" w:themeColor="text1"/>
          <w:sz w:val="16"/>
          <w:szCs w:val="16"/>
          <w:lang w:val="en-GB"/>
        </w:rPr>
        <w:t xml:space="preserve">Legal Consequences of the Construction of a Wall in the Occupied Palestinian Territory, Advisory Opinion, </w:t>
      </w:r>
      <w:proofErr w:type="spellStart"/>
      <w:r w:rsidRPr="00BE6A16">
        <w:rPr>
          <w:rFonts w:ascii="Times" w:eastAsia="Times New Roman" w:hAnsi="Times" w:cs="Times New Roman"/>
          <w:color w:val="000000" w:themeColor="text1"/>
          <w:sz w:val="16"/>
          <w:szCs w:val="16"/>
          <w:lang w:val="en-GB"/>
        </w:rPr>
        <w:t>ICJ</w:t>
      </w:r>
      <w:proofErr w:type="spellEnd"/>
      <w:r w:rsidRPr="00BE6A16">
        <w:rPr>
          <w:rFonts w:ascii="Times" w:eastAsia="Times New Roman" w:hAnsi="Times" w:cs="Times New Roman"/>
          <w:color w:val="000000" w:themeColor="text1"/>
          <w:sz w:val="16"/>
          <w:szCs w:val="16"/>
          <w:lang w:val="en-GB"/>
        </w:rPr>
        <w:t xml:space="preserve"> Reports 2004, Para 106</w:t>
      </w:r>
    </w:p>
  </w:footnote>
  <w:footnote w:id="11">
    <w:p w14:paraId="358940CA" w14:textId="77777777" w:rsidR="00F21CA6" w:rsidRPr="00BE6A16" w:rsidRDefault="00F21CA6" w:rsidP="003807A4">
      <w:pPr>
        <w:pStyle w:val="Fotnotetekst"/>
        <w:jc w:val="both"/>
        <w:rPr>
          <w:rFonts w:ascii="Times" w:hAnsi="Times"/>
          <w:color w:val="000000" w:themeColor="text1"/>
          <w:sz w:val="16"/>
          <w:szCs w:val="16"/>
          <w:lang w:val="en-GB"/>
        </w:rPr>
      </w:pPr>
      <w:r w:rsidRPr="00BE6A16">
        <w:rPr>
          <w:rStyle w:val="Fotnotereferanse"/>
          <w:rFonts w:ascii="Times" w:eastAsiaTheme="majorEastAsia" w:hAnsi="Times"/>
          <w:color w:val="000000" w:themeColor="text1"/>
          <w:sz w:val="16"/>
          <w:szCs w:val="16"/>
          <w:lang w:val="en-GB"/>
        </w:rPr>
        <w:footnoteRef/>
      </w:r>
      <w:r w:rsidRPr="00BE6A16">
        <w:rPr>
          <w:rFonts w:ascii="Times" w:hAnsi="Times"/>
          <w:color w:val="000000" w:themeColor="text1"/>
          <w:sz w:val="16"/>
          <w:szCs w:val="16"/>
          <w:lang w:val="en-GB"/>
        </w:rPr>
        <w:t xml:space="preserve"> CAT/C/MAR/CO/4, Committee against Torture, Consideration of reports submitted by States parties under Article 19 of the Convention, concluding observations of the Committee against torture (2011); A/</w:t>
      </w:r>
      <w:proofErr w:type="spellStart"/>
      <w:r w:rsidRPr="00BE6A16">
        <w:rPr>
          <w:rFonts w:ascii="Times" w:hAnsi="Times"/>
          <w:color w:val="000000" w:themeColor="text1"/>
          <w:sz w:val="16"/>
          <w:szCs w:val="16"/>
          <w:lang w:val="en-GB"/>
        </w:rPr>
        <w:t>HRC</w:t>
      </w:r>
      <w:proofErr w:type="spellEnd"/>
      <w:r w:rsidRPr="00BE6A16">
        <w:rPr>
          <w:rFonts w:ascii="Times" w:hAnsi="Times"/>
          <w:color w:val="000000" w:themeColor="text1"/>
          <w:sz w:val="16"/>
          <w:szCs w:val="16"/>
          <w:lang w:val="en-GB"/>
        </w:rPr>
        <w:t xml:space="preserve">/22/53/Add 2, Report of the Special Rapporteur on torture and other cruel, </w:t>
      </w:r>
      <w:proofErr w:type="gramStart"/>
      <w:r w:rsidRPr="00BE6A16">
        <w:rPr>
          <w:rFonts w:ascii="Times" w:hAnsi="Times"/>
          <w:color w:val="000000" w:themeColor="text1"/>
          <w:sz w:val="16"/>
          <w:szCs w:val="16"/>
          <w:lang w:val="en-GB"/>
        </w:rPr>
        <w:t>inhuman</w:t>
      </w:r>
      <w:proofErr w:type="gramEnd"/>
      <w:r w:rsidRPr="00BE6A16">
        <w:rPr>
          <w:rFonts w:ascii="Times" w:hAnsi="Times"/>
          <w:color w:val="000000" w:themeColor="text1"/>
          <w:sz w:val="16"/>
          <w:szCs w:val="16"/>
          <w:lang w:val="en-GB"/>
        </w:rPr>
        <w:t xml:space="preserve"> or degrading treatment or punishment, Juan E Méndez, Mission to Morocco (2013). A/</w:t>
      </w:r>
      <w:proofErr w:type="spellStart"/>
      <w:r w:rsidRPr="00BE6A16">
        <w:rPr>
          <w:rFonts w:ascii="Times" w:hAnsi="Times"/>
          <w:color w:val="000000" w:themeColor="text1"/>
          <w:sz w:val="16"/>
          <w:szCs w:val="16"/>
          <w:lang w:val="en-GB"/>
        </w:rPr>
        <w:t>HRC</w:t>
      </w:r>
      <w:proofErr w:type="spellEnd"/>
      <w:r w:rsidRPr="00BE6A16">
        <w:rPr>
          <w:rFonts w:ascii="Times" w:hAnsi="Times"/>
          <w:color w:val="000000" w:themeColor="text1"/>
          <w:sz w:val="16"/>
          <w:szCs w:val="16"/>
          <w:lang w:val="en-GB"/>
        </w:rPr>
        <w:t xml:space="preserve">/27/28/Add5, Report of the Working Group on Arbitrary Detention. Mission to Morocco (2013). </w:t>
      </w:r>
    </w:p>
  </w:footnote>
  <w:footnote w:id="12">
    <w:p w14:paraId="2039B0A1" w14:textId="77777777" w:rsidR="00F11E13" w:rsidRPr="00BE6A16" w:rsidRDefault="00F11E13" w:rsidP="003807A4">
      <w:pPr>
        <w:pStyle w:val="Fotnotetekst"/>
        <w:rPr>
          <w:rFonts w:ascii="Times" w:hAnsi="Times"/>
          <w:sz w:val="16"/>
          <w:szCs w:val="16"/>
          <w:lang w:val="en-US"/>
        </w:rPr>
      </w:pPr>
      <w:r w:rsidRPr="00BE6A16">
        <w:rPr>
          <w:rStyle w:val="Fotnotereferanse"/>
          <w:rFonts w:ascii="Times" w:hAnsi="Times"/>
          <w:sz w:val="16"/>
          <w:szCs w:val="16"/>
        </w:rPr>
        <w:footnoteRef/>
      </w:r>
      <w:r w:rsidRPr="00BE6A16">
        <w:rPr>
          <w:rFonts w:ascii="Times" w:hAnsi="Times"/>
          <w:sz w:val="16"/>
          <w:szCs w:val="16"/>
          <w:lang w:val="en-US"/>
        </w:rPr>
        <w:t xml:space="preserve"> Reference is also made to Articles 2 and 5 of </w:t>
      </w:r>
      <w:proofErr w:type="spellStart"/>
      <w:r w:rsidRPr="00BE6A16">
        <w:rPr>
          <w:rFonts w:ascii="Times" w:hAnsi="Times"/>
          <w:sz w:val="16"/>
          <w:szCs w:val="16"/>
          <w:lang w:val="en-US"/>
        </w:rPr>
        <w:t>ICERD</w:t>
      </w:r>
      <w:proofErr w:type="spellEnd"/>
      <w:r w:rsidRPr="00BE6A16">
        <w:rPr>
          <w:rFonts w:ascii="Times" w:hAnsi="Times"/>
          <w:sz w:val="16"/>
          <w:szCs w:val="16"/>
          <w:lang w:val="en-US"/>
        </w:rPr>
        <w:t xml:space="preserve"> </w:t>
      </w:r>
    </w:p>
  </w:footnote>
  <w:footnote w:id="13">
    <w:p w14:paraId="6039C469" w14:textId="77777777" w:rsidR="00F11E13" w:rsidRPr="00BE6A16" w:rsidRDefault="00F11E13" w:rsidP="003807A4">
      <w:pPr>
        <w:pStyle w:val="Fotnotetekst"/>
        <w:rPr>
          <w:rFonts w:ascii="Times" w:hAnsi="Times"/>
          <w:sz w:val="16"/>
          <w:szCs w:val="16"/>
          <w:lang w:val="en-US"/>
        </w:rPr>
      </w:pPr>
      <w:r w:rsidRPr="00BE6A16">
        <w:rPr>
          <w:rStyle w:val="Fotnotereferanse"/>
          <w:rFonts w:ascii="Times" w:hAnsi="Times"/>
          <w:sz w:val="16"/>
          <w:szCs w:val="16"/>
        </w:rPr>
        <w:footnoteRef/>
      </w:r>
      <w:r w:rsidRPr="00BE6A16">
        <w:rPr>
          <w:rFonts w:ascii="Times" w:hAnsi="Times"/>
          <w:sz w:val="16"/>
          <w:szCs w:val="16"/>
          <w:lang w:val="en-US"/>
        </w:rPr>
        <w:t xml:space="preserve"> Reference is made to the jurisprudence of the UN Working Group on Arbitrary Detention. The jurisprudence of the Working Group establishes a systematic pattern of the arbitrary detention of Saharawi activists with the Working Group holding in the case of </w:t>
      </w:r>
      <w:proofErr w:type="spellStart"/>
      <w:r w:rsidRPr="00BE6A16">
        <w:rPr>
          <w:rFonts w:ascii="Times" w:hAnsi="Times"/>
          <w:sz w:val="16"/>
          <w:szCs w:val="16"/>
          <w:lang w:val="en-US"/>
        </w:rPr>
        <w:t>Mbarek</w:t>
      </w:r>
      <w:proofErr w:type="spellEnd"/>
      <w:r w:rsidRPr="00BE6A16">
        <w:rPr>
          <w:rFonts w:ascii="Times" w:hAnsi="Times"/>
          <w:sz w:val="16"/>
          <w:szCs w:val="16"/>
          <w:lang w:val="en-US"/>
        </w:rPr>
        <w:t xml:space="preserve"> </w:t>
      </w:r>
      <w:proofErr w:type="spellStart"/>
      <w:r w:rsidRPr="00BE6A16">
        <w:rPr>
          <w:rFonts w:ascii="Times" w:hAnsi="Times"/>
          <w:sz w:val="16"/>
          <w:szCs w:val="16"/>
          <w:lang w:val="en-US"/>
        </w:rPr>
        <w:t>Daoudi</w:t>
      </w:r>
      <w:proofErr w:type="spellEnd"/>
      <w:r w:rsidRPr="00BE6A16">
        <w:rPr>
          <w:rFonts w:ascii="Times" w:hAnsi="Times"/>
          <w:sz w:val="16"/>
          <w:szCs w:val="16"/>
          <w:lang w:val="en-US"/>
        </w:rPr>
        <w:t xml:space="preserve"> (A/</w:t>
      </w:r>
      <w:proofErr w:type="spellStart"/>
      <w:r w:rsidRPr="00BE6A16">
        <w:rPr>
          <w:rFonts w:ascii="Times" w:hAnsi="Times"/>
          <w:sz w:val="16"/>
          <w:szCs w:val="16"/>
          <w:lang w:val="en-US"/>
        </w:rPr>
        <w:t>HRC</w:t>
      </w:r>
      <w:proofErr w:type="spellEnd"/>
      <w:r w:rsidRPr="00BE6A16">
        <w:rPr>
          <w:rFonts w:ascii="Times" w:hAnsi="Times"/>
          <w:sz w:val="16"/>
          <w:szCs w:val="16"/>
          <w:lang w:val="en-US"/>
        </w:rPr>
        <w:t>/</w:t>
      </w:r>
      <w:proofErr w:type="spellStart"/>
      <w:r w:rsidRPr="00BE6A16">
        <w:rPr>
          <w:rFonts w:ascii="Times" w:hAnsi="Times"/>
          <w:sz w:val="16"/>
          <w:szCs w:val="16"/>
          <w:lang w:val="en-US"/>
        </w:rPr>
        <w:t>WGAD</w:t>
      </w:r>
      <w:proofErr w:type="spellEnd"/>
      <w:r w:rsidRPr="00BE6A16">
        <w:rPr>
          <w:rFonts w:ascii="Times" w:hAnsi="Times"/>
          <w:sz w:val="16"/>
          <w:szCs w:val="16"/>
          <w:lang w:val="en-US"/>
        </w:rPr>
        <w:t xml:space="preserve">/2018/60) that, “there is no doubt in the Working Group’s view that the accusations Mr. </w:t>
      </w:r>
      <w:proofErr w:type="spellStart"/>
      <w:r w:rsidRPr="00BE6A16">
        <w:rPr>
          <w:rFonts w:ascii="Times" w:hAnsi="Times"/>
          <w:sz w:val="16"/>
          <w:szCs w:val="16"/>
          <w:lang w:val="en-US"/>
        </w:rPr>
        <w:t>Daoudi</w:t>
      </w:r>
      <w:proofErr w:type="spellEnd"/>
      <w:r w:rsidRPr="00BE6A16">
        <w:rPr>
          <w:rFonts w:ascii="Times" w:hAnsi="Times"/>
          <w:sz w:val="16"/>
          <w:szCs w:val="16"/>
          <w:lang w:val="en-US"/>
        </w:rPr>
        <w:t xml:space="preserve"> has faced to date stem from his Sahrawi identity and his political opinion in </w:t>
      </w:r>
      <w:proofErr w:type="spellStart"/>
      <w:r w:rsidRPr="00BE6A16">
        <w:rPr>
          <w:rFonts w:ascii="Times" w:hAnsi="Times"/>
          <w:sz w:val="16"/>
          <w:szCs w:val="16"/>
          <w:lang w:val="en-US"/>
        </w:rPr>
        <w:t>favour</w:t>
      </w:r>
      <w:proofErr w:type="spellEnd"/>
      <w:r w:rsidRPr="00BE6A16">
        <w:rPr>
          <w:rFonts w:ascii="Times" w:hAnsi="Times"/>
          <w:sz w:val="16"/>
          <w:szCs w:val="16"/>
          <w:lang w:val="en-US"/>
        </w:rPr>
        <w:t xml:space="preserve"> of self-determination. If he were not Sahrawi and did not express his views on the political crisis in Western Sahara, the proceedings in question probably would not have taken place”. The Working Group builds on this notion in later decisions and refers for example in the case of the Student Group (A/</w:t>
      </w:r>
      <w:proofErr w:type="spellStart"/>
      <w:r w:rsidRPr="00BE6A16">
        <w:rPr>
          <w:rFonts w:ascii="Times" w:hAnsi="Times"/>
          <w:sz w:val="16"/>
          <w:szCs w:val="16"/>
          <w:lang w:val="en-US"/>
        </w:rPr>
        <w:t>HRC</w:t>
      </w:r>
      <w:proofErr w:type="spellEnd"/>
      <w:r w:rsidRPr="00BE6A16">
        <w:rPr>
          <w:rFonts w:ascii="Times" w:hAnsi="Times"/>
          <w:sz w:val="16"/>
          <w:szCs w:val="16"/>
          <w:lang w:val="en-US"/>
        </w:rPr>
        <w:t>/</w:t>
      </w:r>
      <w:proofErr w:type="spellStart"/>
      <w:r w:rsidRPr="00BE6A16">
        <w:rPr>
          <w:rFonts w:ascii="Times" w:hAnsi="Times"/>
          <w:sz w:val="16"/>
          <w:szCs w:val="16"/>
          <w:lang w:val="en-US"/>
        </w:rPr>
        <w:t>WGAD</w:t>
      </w:r>
      <w:proofErr w:type="spellEnd"/>
      <w:r w:rsidRPr="00BE6A16">
        <w:rPr>
          <w:rFonts w:ascii="Times" w:hAnsi="Times"/>
          <w:sz w:val="16"/>
          <w:szCs w:val="16"/>
          <w:lang w:val="en-US"/>
        </w:rPr>
        <w:t xml:space="preserve">/2019/67) to their activism in support for the right to self-determination and finds violations of Articles 1,2 and 27 with Article 1 referring to the right to self-determination and Article 27 referring to ethnic minorities. See also cases of Salah </w:t>
      </w:r>
      <w:proofErr w:type="spellStart"/>
      <w:r w:rsidRPr="00BE6A16">
        <w:rPr>
          <w:rFonts w:ascii="Times" w:hAnsi="Times"/>
          <w:sz w:val="16"/>
          <w:szCs w:val="16"/>
          <w:lang w:val="en-US"/>
        </w:rPr>
        <w:t>Eddin</w:t>
      </w:r>
      <w:proofErr w:type="spellEnd"/>
      <w:r w:rsidRPr="00BE6A16">
        <w:rPr>
          <w:rFonts w:ascii="Times" w:hAnsi="Times"/>
          <w:sz w:val="16"/>
          <w:szCs w:val="16"/>
          <w:lang w:val="en-US"/>
        </w:rPr>
        <w:t xml:space="preserve"> </w:t>
      </w:r>
      <w:proofErr w:type="spellStart"/>
      <w:r w:rsidRPr="00BE6A16">
        <w:rPr>
          <w:rFonts w:ascii="Times" w:hAnsi="Times"/>
          <w:sz w:val="16"/>
          <w:szCs w:val="16"/>
          <w:lang w:val="en-US"/>
        </w:rPr>
        <w:t>Bassir</w:t>
      </w:r>
      <w:proofErr w:type="spellEnd"/>
      <w:r w:rsidRPr="00BE6A16">
        <w:rPr>
          <w:rFonts w:ascii="Times" w:hAnsi="Times"/>
          <w:sz w:val="16"/>
          <w:szCs w:val="16"/>
          <w:lang w:val="en-US"/>
        </w:rPr>
        <w:t xml:space="preserve"> (A/</w:t>
      </w:r>
      <w:proofErr w:type="spellStart"/>
      <w:r w:rsidRPr="00BE6A16">
        <w:rPr>
          <w:rFonts w:ascii="Times" w:hAnsi="Times"/>
          <w:sz w:val="16"/>
          <w:szCs w:val="16"/>
          <w:lang w:val="en-US"/>
        </w:rPr>
        <w:t>HRC</w:t>
      </w:r>
      <w:proofErr w:type="spellEnd"/>
      <w:r w:rsidRPr="00BE6A16">
        <w:rPr>
          <w:rFonts w:ascii="Times" w:hAnsi="Times"/>
          <w:sz w:val="16"/>
          <w:szCs w:val="16"/>
          <w:lang w:val="en-US"/>
        </w:rPr>
        <w:t>/</w:t>
      </w:r>
      <w:proofErr w:type="spellStart"/>
      <w:r w:rsidRPr="00BE6A16">
        <w:rPr>
          <w:rFonts w:ascii="Times" w:hAnsi="Times"/>
          <w:sz w:val="16"/>
          <w:szCs w:val="16"/>
          <w:lang w:val="en-US"/>
        </w:rPr>
        <w:t>WGAD</w:t>
      </w:r>
      <w:proofErr w:type="spellEnd"/>
      <w:r w:rsidRPr="00BE6A16">
        <w:rPr>
          <w:rFonts w:ascii="Times" w:hAnsi="Times"/>
          <w:sz w:val="16"/>
          <w:szCs w:val="16"/>
          <w:lang w:val="en-US"/>
        </w:rPr>
        <w:t>/2017/11), Mohammed Al-</w:t>
      </w:r>
      <w:proofErr w:type="spellStart"/>
      <w:r w:rsidRPr="00BE6A16">
        <w:rPr>
          <w:rFonts w:ascii="Times" w:hAnsi="Times"/>
          <w:sz w:val="16"/>
          <w:szCs w:val="16"/>
          <w:lang w:val="en-US"/>
        </w:rPr>
        <w:t>Bambary</w:t>
      </w:r>
      <w:proofErr w:type="spellEnd"/>
      <w:r w:rsidRPr="00BE6A16">
        <w:rPr>
          <w:rFonts w:ascii="Times" w:hAnsi="Times"/>
          <w:sz w:val="16"/>
          <w:szCs w:val="16"/>
          <w:lang w:val="en-US"/>
        </w:rPr>
        <w:t xml:space="preserve"> (A/</w:t>
      </w:r>
      <w:proofErr w:type="spellStart"/>
      <w:r w:rsidRPr="00BE6A16">
        <w:rPr>
          <w:rFonts w:ascii="Times" w:hAnsi="Times"/>
          <w:sz w:val="16"/>
          <w:szCs w:val="16"/>
          <w:lang w:val="en-US"/>
        </w:rPr>
        <w:t>HRC</w:t>
      </w:r>
      <w:proofErr w:type="spellEnd"/>
      <w:r w:rsidRPr="00BE6A16">
        <w:rPr>
          <w:rFonts w:ascii="Times" w:hAnsi="Times"/>
          <w:sz w:val="16"/>
          <w:szCs w:val="16"/>
          <w:lang w:val="en-US"/>
        </w:rPr>
        <w:t>/</w:t>
      </w:r>
      <w:proofErr w:type="spellStart"/>
      <w:r w:rsidRPr="00BE6A16">
        <w:rPr>
          <w:rFonts w:ascii="Times" w:hAnsi="Times"/>
          <w:sz w:val="16"/>
          <w:szCs w:val="16"/>
          <w:lang w:val="en-US"/>
        </w:rPr>
        <w:t>WGAD</w:t>
      </w:r>
      <w:proofErr w:type="spellEnd"/>
      <w:r w:rsidRPr="00BE6A16">
        <w:rPr>
          <w:rFonts w:ascii="Times" w:hAnsi="Times"/>
          <w:sz w:val="16"/>
          <w:szCs w:val="16"/>
          <w:lang w:val="en-US"/>
        </w:rPr>
        <w:t xml:space="preserve">/2018/31), Ahmed </w:t>
      </w:r>
      <w:proofErr w:type="spellStart"/>
      <w:r w:rsidRPr="00BE6A16">
        <w:rPr>
          <w:rFonts w:ascii="Times" w:hAnsi="Times"/>
          <w:sz w:val="16"/>
          <w:szCs w:val="16"/>
          <w:lang w:val="en-US"/>
        </w:rPr>
        <w:t>Aliouat</w:t>
      </w:r>
      <w:proofErr w:type="spellEnd"/>
      <w:r w:rsidRPr="00BE6A16">
        <w:rPr>
          <w:rFonts w:ascii="Times" w:hAnsi="Times"/>
          <w:sz w:val="16"/>
          <w:szCs w:val="16"/>
          <w:lang w:val="en-US"/>
        </w:rPr>
        <w:t xml:space="preserve"> (A/</w:t>
      </w:r>
      <w:proofErr w:type="spellStart"/>
      <w:r w:rsidRPr="00BE6A16">
        <w:rPr>
          <w:rFonts w:ascii="Times" w:hAnsi="Times"/>
          <w:sz w:val="16"/>
          <w:szCs w:val="16"/>
          <w:lang w:val="en-US"/>
        </w:rPr>
        <w:t>HRC</w:t>
      </w:r>
      <w:proofErr w:type="spellEnd"/>
      <w:r w:rsidRPr="00BE6A16">
        <w:rPr>
          <w:rFonts w:ascii="Times" w:hAnsi="Times"/>
          <w:sz w:val="16"/>
          <w:szCs w:val="16"/>
          <w:lang w:val="en-US"/>
        </w:rPr>
        <w:t>/</w:t>
      </w:r>
      <w:proofErr w:type="spellStart"/>
      <w:r w:rsidRPr="00BE6A16">
        <w:rPr>
          <w:rFonts w:ascii="Times" w:hAnsi="Times"/>
          <w:sz w:val="16"/>
          <w:szCs w:val="16"/>
          <w:lang w:val="en-US"/>
        </w:rPr>
        <w:t>WGAD</w:t>
      </w:r>
      <w:proofErr w:type="spellEnd"/>
      <w:r w:rsidRPr="00BE6A16">
        <w:rPr>
          <w:rFonts w:ascii="Times" w:hAnsi="Times"/>
          <w:sz w:val="16"/>
          <w:szCs w:val="16"/>
          <w:lang w:val="en-US"/>
        </w:rPr>
        <w:t xml:space="preserve">/2018/58), </w:t>
      </w:r>
      <w:proofErr w:type="spellStart"/>
      <w:r w:rsidRPr="00BE6A16">
        <w:rPr>
          <w:rFonts w:ascii="Times" w:hAnsi="Times"/>
          <w:sz w:val="16"/>
          <w:szCs w:val="16"/>
          <w:lang w:val="en-US"/>
        </w:rPr>
        <w:t>Laaroussi</w:t>
      </w:r>
      <w:proofErr w:type="spellEnd"/>
      <w:r w:rsidRPr="00BE6A16">
        <w:rPr>
          <w:rFonts w:ascii="Times" w:hAnsi="Times"/>
          <w:sz w:val="16"/>
          <w:szCs w:val="16"/>
          <w:lang w:val="en-US"/>
        </w:rPr>
        <w:t xml:space="preserve"> Ndour (A/</w:t>
      </w:r>
      <w:proofErr w:type="spellStart"/>
      <w:r w:rsidRPr="00BE6A16">
        <w:rPr>
          <w:rFonts w:ascii="Times" w:hAnsi="Times"/>
          <w:sz w:val="16"/>
          <w:szCs w:val="16"/>
          <w:lang w:val="en-US"/>
        </w:rPr>
        <w:t>HRC</w:t>
      </w:r>
      <w:proofErr w:type="spellEnd"/>
      <w:r w:rsidRPr="00BE6A16">
        <w:rPr>
          <w:rFonts w:ascii="Times" w:hAnsi="Times"/>
          <w:sz w:val="16"/>
          <w:szCs w:val="16"/>
          <w:lang w:val="en-US"/>
        </w:rPr>
        <w:t>/</w:t>
      </w:r>
      <w:proofErr w:type="spellStart"/>
      <w:r w:rsidRPr="00BE6A16">
        <w:rPr>
          <w:rFonts w:ascii="Times" w:hAnsi="Times"/>
          <w:sz w:val="16"/>
          <w:szCs w:val="16"/>
          <w:lang w:val="en-US"/>
        </w:rPr>
        <w:t>WGAD</w:t>
      </w:r>
      <w:proofErr w:type="spellEnd"/>
      <w:r w:rsidRPr="00BE6A16">
        <w:rPr>
          <w:rFonts w:ascii="Times" w:hAnsi="Times"/>
          <w:sz w:val="16"/>
          <w:szCs w:val="16"/>
          <w:lang w:val="en-US"/>
        </w:rPr>
        <w:t xml:space="preserve">/2019/23), Ali </w:t>
      </w:r>
      <w:proofErr w:type="spellStart"/>
      <w:r w:rsidRPr="00BE6A16">
        <w:rPr>
          <w:rFonts w:ascii="Times" w:hAnsi="Times"/>
          <w:sz w:val="16"/>
          <w:szCs w:val="16"/>
          <w:lang w:val="en-US"/>
        </w:rPr>
        <w:t>Saadouni</w:t>
      </w:r>
      <w:proofErr w:type="spellEnd"/>
      <w:r w:rsidRPr="00BE6A16">
        <w:rPr>
          <w:rFonts w:ascii="Times" w:hAnsi="Times"/>
          <w:sz w:val="16"/>
          <w:szCs w:val="16"/>
          <w:lang w:val="en-US"/>
        </w:rPr>
        <w:t xml:space="preserve"> (A/</w:t>
      </w:r>
      <w:proofErr w:type="spellStart"/>
      <w:r w:rsidRPr="00BE6A16">
        <w:rPr>
          <w:rFonts w:ascii="Times" w:hAnsi="Times"/>
          <w:sz w:val="16"/>
          <w:szCs w:val="16"/>
          <w:lang w:val="en-US"/>
        </w:rPr>
        <w:t>HRC</w:t>
      </w:r>
      <w:proofErr w:type="spellEnd"/>
      <w:r w:rsidRPr="00BE6A16">
        <w:rPr>
          <w:rFonts w:ascii="Times" w:hAnsi="Times"/>
          <w:sz w:val="16"/>
          <w:szCs w:val="16"/>
          <w:lang w:val="en-US"/>
        </w:rPr>
        <w:t>/</w:t>
      </w:r>
      <w:proofErr w:type="spellStart"/>
      <w:r w:rsidRPr="00BE6A16">
        <w:rPr>
          <w:rFonts w:ascii="Times" w:hAnsi="Times"/>
          <w:sz w:val="16"/>
          <w:szCs w:val="16"/>
          <w:lang w:val="en-US"/>
        </w:rPr>
        <w:t>WGAD</w:t>
      </w:r>
      <w:proofErr w:type="spellEnd"/>
      <w:r w:rsidRPr="00BE6A16">
        <w:rPr>
          <w:rFonts w:ascii="Times" w:hAnsi="Times"/>
          <w:sz w:val="16"/>
          <w:szCs w:val="16"/>
          <w:lang w:val="en-US"/>
        </w:rPr>
        <w:t xml:space="preserve">/2020/52), Walid </w:t>
      </w:r>
      <w:proofErr w:type="spellStart"/>
      <w:r w:rsidRPr="00BE6A16">
        <w:rPr>
          <w:rFonts w:ascii="Times" w:hAnsi="Times"/>
          <w:sz w:val="16"/>
          <w:szCs w:val="16"/>
          <w:lang w:val="en-US"/>
        </w:rPr>
        <w:t>Salek</w:t>
      </w:r>
      <w:proofErr w:type="spellEnd"/>
      <w:r w:rsidRPr="00BE6A16">
        <w:rPr>
          <w:rFonts w:ascii="Times" w:hAnsi="Times"/>
          <w:sz w:val="16"/>
          <w:szCs w:val="16"/>
          <w:lang w:val="en-US"/>
        </w:rPr>
        <w:t xml:space="preserve"> El </w:t>
      </w:r>
      <w:proofErr w:type="spellStart"/>
      <w:r w:rsidRPr="00BE6A16">
        <w:rPr>
          <w:rFonts w:ascii="Times" w:hAnsi="Times"/>
          <w:sz w:val="16"/>
          <w:szCs w:val="16"/>
          <w:lang w:val="en-US"/>
        </w:rPr>
        <w:t>Batal</w:t>
      </w:r>
      <w:proofErr w:type="spellEnd"/>
      <w:r w:rsidRPr="00BE6A16">
        <w:rPr>
          <w:rFonts w:ascii="Times" w:hAnsi="Times"/>
          <w:sz w:val="16"/>
          <w:szCs w:val="16"/>
          <w:lang w:val="en-US"/>
        </w:rPr>
        <w:t xml:space="preserve"> (A/</w:t>
      </w:r>
      <w:proofErr w:type="spellStart"/>
      <w:r w:rsidRPr="00BE6A16">
        <w:rPr>
          <w:rFonts w:ascii="Times" w:hAnsi="Times"/>
          <w:sz w:val="16"/>
          <w:szCs w:val="16"/>
          <w:lang w:val="en-US"/>
        </w:rPr>
        <w:t>HRC</w:t>
      </w:r>
      <w:proofErr w:type="spellEnd"/>
      <w:r w:rsidRPr="00BE6A16">
        <w:rPr>
          <w:rFonts w:ascii="Times" w:hAnsi="Times"/>
          <w:sz w:val="16"/>
          <w:szCs w:val="16"/>
          <w:lang w:val="en-US"/>
        </w:rPr>
        <w:t>/</w:t>
      </w:r>
      <w:proofErr w:type="spellStart"/>
      <w:r w:rsidRPr="00BE6A16">
        <w:rPr>
          <w:rFonts w:ascii="Times" w:hAnsi="Times"/>
          <w:sz w:val="16"/>
          <w:szCs w:val="16"/>
          <w:lang w:val="en-US"/>
        </w:rPr>
        <w:t>WGAD</w:t>
      </w:r>
      <w:proofErr w:type="spellEnd"/>
      <w:r w:rsidRPr="00BE6A16">
        <w:rPr>
          <w:rFonts w:ascii="Times" w:hAnsi="Times"/>
          <w:sz w:val="16"/>
          <w:szCs w:val="16"/>
          <w:lang w:val="en-US"/>
        </w:rPr>
        <w:t xml:space="preserve">/2020/68), Yahya Mohamed </w:t>
      </w:r>
      <w:proofErr w:type="spellStart"/>
      <w:r w:rsidRPr="00BE6A16">
        <w:rPr>
          <w:rFonts w:ascii="Times" w:hAnsi="Times"/>
          <w:sz w:val="16"/>
          <w:szCs w:val="16"/>
          <w:lang w:val="en-US"/>
        </w:rPr>
        <w:t>Elhafed</w:t>
      </w:r>
      <w:proofErr w:type="spellEnd"/>
      <w:r w:rsidRPr="00BE6A16">
        <w:rPr>
          <w:rFonts w:ascii="Times" w:hAnsi="Times"/>
          <w:sz w:val="16"/>
          <w:szCs w:val="16"/>
          <w:lang w:val="en-US"/>
        </w:rPr>
        <w:t xml:space="preserve"> </w:t>
      </w:r>
      <w:proofErr w:type="spellStart"/>
      <w:r w:rsidRPr="00BE6A16">
        <w:rPr>
          <w:rFonts w:ascii="Times" w:hAnsi="Times"/>
          <w:sz w:val="16"/>
          <w:szCs w:val="16"/>
          <w:lang w:val="en-US"/>
        </w:rPr>
        <w:t>Iaazza</w:t>
      </w:r>
      <w:proofErr w:type="spellEnd"/>
      <w:r w:rsidRPr="00BE6A16">
        <w:rPr>
          <w:rFonts w:ascii="Times" w:hAnsi="Times"/>
          <w:sz w:val="16"/>
          <w:szCs w:val="16"/>
          <w:lang w:val="en-US"/>
        </w:rPr>
        <w:t xml:space="preserve"> (A/</w:t>
      </w:r>
      <w:proofErr w:type="spellStart"/>
      <w:r w:rsidRPr="00BE6A16">
        <w:rPr>
          <w:rFonts w:ascii="Times" w:hAnsi="Times"/>
          <w:sz w:val="16"/>
          <w:szCs w:val="16"/>
          <w:lang w:val="en-US"/>
        </w:rPr>
        <w:t>HRC</w:t>
      </w:r>
      <w:proofErr w:type="spellEnd"/>
      <w:r w:rsidRPr="00BE6A16">
        <w:rPr>
          <w:rFonts w:ascii="Times" w:hAnsi="Times"/>
          <w:sz w:val="16"/>
          <w:szCs w:val="16"/>
          <w:lang w:val="en-US"/>
        </w:rPr>
        <w:t>/</w:t>
      </w:r>
      <w:proofErr w:type="spellStart"/>
      <w:r w:rsidRPr="00BE6A16">
        <w:rPr>
          <w:rFonts w:ascii="Times" w:hAnsi="Times"/>
          <w:sz w:val="16"/>
          <w:szCs w:val="16"/>
          <w:lang w:val="en-US"/>
        </w:rPr>
        <w:t>WGAD</w:t>
      </w:r>
      <w:proofErr w:type="spellEnd"/>
      <w:r w:rsidRPr="00BE6A16">
        <w:rPr>
          <w:rFonts w:ascii="Times" w:hAnsi="Times"/>
          <w:sz w:val="16"/>
          <w:szCs w:val="16"/>
          <w:lang w:val="en-US"/>
        </w:rPr>
        <w:t xml:space="preserve">/2021/46), Sultana and </w:t>
      </w:r>
      <w:proofErr w:type="spellStart"/>
      <w:r w:rsidRPr="00BE6A16">
        <w:rPr>
          <w:rFonts w:ascii="Times" w:hAnsi="Times"/>
          <w:sz w:val="16"/>
          <w:szCs w:val="16"/>
          <w:lang w:val="en-US"/>
        </w:rPr>
        <w:t>Luara</w:t>
      </w:r>
      <w:proofErr w:type="spellEnd"/>
      <w:r w:rsidRPr="00BE6A16">
        <w:rPr>
          <w:rFonts w:ascii="Times" w:hAnsi="Times"/>
          <w:sz w:val="16"/>
          <w:szCs w:val="16"/>
          <w:lang w:val="en-US"/>
        </w:rPr>
        <w:t xml:space="preserve"> Khaya (A/</w:t>
      </w:r>
      <w:proofErr w:type="spellStart"/>
      <w:r w:rsidRPr="00BE6A16">
        <w:rPr>
          <w:rFonts w:ascii="Times" w:hAnsi="Times"/>
          <w:sz w:val="16"/>
          <w:szCs w:val="16"/>
          <w:lang w:val="en-US"/>
        </w:rPr>
        <w:t>HRC</w:t>
      </w:r>
      <w:proofErr w:type="spellEnd"/>
      <w:r w:rsidRPr="00BE6A16">
        <w:rPr>
          <w:rFonts w:ascii="Times" w:hAnsi="Times"/>
          <w:sz w:val="16"/>
          <w:szCs w:val="16"/>
          <w:lang w:val="en-US"/>
        </w:rPr>
        <w:t>/</w:t>
      </w:r>
      <w:proofErr w:type="spellStart"/>
      <w:r w:rsidRPr="00BE6A16">
        <w:rPr>
          <w:rFonts w:ascii="Times" w:hAnsi="Times"/>
          <w:sz w:val="16"/>
          <w:szCs w:val="16"/>
          <w:lang w:val="en-US"/>
        </w:rPr>
        <w:t>WGAD</w:t>
      </w:r>
      <w:proofErr w:type="spellEnd"/>
      <w:r w:rsidRPr="00BE6A16">
        <w:rPr>
          <w:rFonts w:ascii="Times" w:hAnsi="Times"/>
          <w:sz w:val="16"/>
          <w:szCs w:val="16"/>
          <w:lang w:val="en-US"/>
        </w:rPr>
        <w:t xml:space="preserve">/2022/50).  </w:t>
      </w:r>
    </w:p>
  </w:footnote>
  <w:footnote w:id="14">
    <w:p w14:paraId="2330EBA1" w14:textId="6F65F63D" w:rsidR="00F11E13" w:rsidRPr="00BE6A16" w:rsidRDefault="00F11E13" w:rsidP="003807A4">
      <w:pPr>
        <w:pStyle w:val="Fotnotetekst"/>
        <w:rPr>
          <w:rFonts w:ascii="Times" w:hAnsi="Times"/>
          <w:sz w:val="16"/>
          <w:szCs w:val="16"/>
          <w:lang w:val="en-US"/>
        </w:rPr>
      </w:pPr>
      <w:r w:rsidRPr="00BE6A16">
        <w:rPr>
          <w:rStyle w:val="Fotnotereferanse"/>
          <w:rFonts w:ascii="Times" w:hAnsi="Times"/>
          <w:sz w:val="16"/>
          <w:szCs w:val="16"/>
        </w:rPr>
        <w:footnoteRef/>
      </w:r>
      <w:r w:rsidRPr="00BE6A16">
        <w:rPr>
          <w:rFonts w:ascii="Times" w:hAnsi="Times"/>
          <w:sz w:val="16"/>
          <w:szCs w:val="16"/>
          <w:lang w:val="en-US"/>
        </w:rPr>
        <w:t xml:space="preserve"> </w:t>
      </w:r>
      <w:r w:rsidRPr="00BE6A16">
        <w:rPr>
          <w:rFonts w:ascii="Times" w:hAnsi="Times" w:cs="Times New Roman"/>
          <w:color w:val="000000" w:themeColor="text1"/>
          <w:sz w:val="16"/>
          <w:szCs w:val="16"/>
          <w:lang w:val="en-GB"/>
        </w:rPr>
        <w:t xml:space="preserve">Andreu </w:t>
      </w:r>
      <w:proofErr w:type="spellStart"/>
      <w:r w:rsidRPr="00BE6A16">
        <w:rPr>
          <w:rFonts w:ascii="Times" w:hAnsi="Times" w:cs="Times New Roman"/>
          <w:color w:val="000000" w:themeColor="text1"/>
          <w:sz w:val="16"/>
          <w:szCs w:val="16"/>
          <w:lang w:val="en-GB"/>
        </w:rPr>
        <w:t>Solá</w:t>
      </w:r>
      <w:proofErr w:type="spellEnd"/>
      <w:r w:rsidRPr="00BE6A16">
        <w:rPr>
          <w:rFonts w:ascii="Times" w:hAnsi="Times" w:cs="Times New Roman"/>
          <w:color w:val="000000" w:themeColor="text1"/>
          <w:sz w:val="16"/>
          <w:szCs w:val="16"/>
          <w:lang w:val="en-GB"/>
        </w:rPr>
        <w:t xml:space="preserve">-Martín, </w:t>
      </w:r>
      <w:r w:rsidRPr="00BE6A16">
        <w:rPr>
          <w:rFonts w:ascii="Times" w:hAnsi="Times" w:cs="Times New Roman"/>
          <w:i/>
          <w:color w:val="000000" w:themeColor="text1"/>
          <w:sz w:val="16"/>
          <w:szCs w:val="16"/>
          <w:lang w:val="en-GB"/>
        </w:rPr>
        <w:t xml:space="preserve">The </w:t>
      </w:r>
      <w:r w:rsidR="00FD12BE" w:rsidRPr="00BE6A16">
        <w:rPr>
          <w:rFonts w:ascii="Times" w:hAnsi="Times" w:cs="Times New Roman"/>
          <w:i/>
          <w:color w:val="000000" w:themeColor="text1"/>
          <w:sz w:val="16"/>
          <w:szCs w:val="16"/>
          <w:lang w:val="en-GB"/>
        </w:rPr>
        <w:t>UN</w:t>
      </w:r>
      <w:r w:rsidRPr="00BE6A16">
        <w:rPr>
          <w:rFonts w:ascii="Times" w:hAnsi="Times" w:cs="Times New Roman"/>
          <w:i/>
          <w:color w:val="000000" w:themeColor="text1"/>
          <w:sz w:val="16"/>
          <w:szCs w:val="16"/>
          <w:lang w:val="en-GB"/>
        </w:rPr>
        <w:t xml:space="preserve"> Mission for the Referendum in Western Sahara</w:t>
      </w:r>
      <w:r w:rsidRPr="00BE6A16">
        <w:rPr>
          <w:rFonts w:ascii="Times" w:hAnsi="Times" w:cs="Times New Roman"/>
          <w:color w:val="000000" w:themeColor="text1"/>
          <w:sz w:val="16"/>
          <w:szCs w:val="16"/>
          <w:lang w:val="en-GB"/>
        </w:rPr>
        <w:t xml:space="preserve"> (The Edwin </w:t>
      </w:r>
      <w:proofErr w:type="spellStart"/>
      <w:r w:rsidRPr="00BE6A16">
        <w:rPr>
          <w:rFonts w:ascii="Times" w:hAnsi="Times" w:cs="Times New Roman"/>
          <w:color w:val="000000" w:themeColor="text1"/>
          <w:sz w:val="16"/>
          <w:szCs w:val="16"/>
          <w:lang w:val="en-GB"/>
        </w:rPr>
        <w:t>Mellen</w:t>
      </w:r>
      <w:proofErr w:type="spellEnd"/>
      <w:r w:rsidRPr="00BE6A16">
        <w:rPr>
          <w:rFonts w:ascii="Times" w:hAnsi="Times" w:cs="Times New Roman"/>
          <w:color w:val="000000" w:themeColor="text1"/>
          <w:sz w:val="16"/>
          <w:szCs w:val="16"/>
          <w:lang w:val="en-GB"/>
        </w:rPr>
        <w:t xml:space="preserve"> Press, 2005) 158. See also: Saxena SC, Western Sahara: No alternative to armed struggle (Kalinga Publications Delhi 1995)</w:t>
      </w:r>
    </w:p>
  </w:footnote>
  <w:footnote w:id="15">
    <w:p w14:paraId="26CC4027" w14:textId="7F196A58" w:rsidR="00F11E13" w:rsidRPr="00BE6A16" w:rsidRDefault="00F11E13" w:rsidP="003807A4">
      <w:pPr>
        <w:pStyle w:val="Fotnotetekst"/>
        <w:rPr>
          <w:rFonts w:ascii="Times" w:hAnsi="Times"/>
          <w:sz w:val="16"/>
          <w:szCs w:val="16"/>
          <w:lang w:val="en-US"/>
        </w:rPr>
      </w:pPr>
      <w:r w:rsidRPr="00BE6A16">
        <w:rPr>
          <w:rStyle w:val="Fotnotereferanse"/>
          <w:rFonts w:ascii="Times" w:hAnsi="Times"/>
          <w:sz w:val="16"/>
          <w:szCs w:val="16"/>
        </w:rPr>
        <w:footnoteRef/>
      </w:r>
      <w:r w:rsidRPr="00BE6A16">
        <w:rPr>
          <w:rFonts w:ascii="Times" w:hAnsi="Times"/>
          <w:sz w:val="16"/>
          <w:szCs w:val="16"/>
          <w:lang w:val="en-US"/>
        </w:rPr>
        <w:t xml:space="preserve"> </w:t>
      </w:r>
      <w:r w:rsidRPr="00BE6A16">
        <w:rPr>
          <w:rFonts w:ascii="Times" w:hAnsi="Times" w:cs="Times New Roman"/>
          <w:color w:val="000000" w:themeColor="text1"/>
          <w:sz w:val="16"/>
          <w:szCs w:val="16"/>
          <w:lang w:val="en-GB"/>
        </w:rPr>
        <w:t xml:space="preserve">Andreu </w:t>
      </w:r>
      <w:proofErr w:type="spellStart"/>
      <w:r w:rsidRPr="00BE6A16">
        <w:rPr>
          <w:rFonts w:ascii="Times" w:hAnsi="Times" w:cs="Times New Roman"/>
          <w:color w:val="000000" w:themeColor="text1"/>
          <w:sz w:val="16"/>
          <w:szCs w:val="16"/>
          <w:lang w:val="en-GB"/>
        </w:rPr>
        <w:t>Solá</w:t>
      </w:r>
      <w:proofErr w:type="spellEnd"/>
      <w:r w:rsidRPr="00BE6A16">
        <w:rPr>
          <w:rFonts w:ascii="Times" w:hAnsi="Times" w:cs="Times New Roman"/>
          <w:color w:val="000000" w:themeColor="text1"/>
          <w:sz w:val="16"/>
          <w:szCs w:val="16"/>
          <w:lang w:val="en-GB"/>
        </w:rPr>
        <w:t xml:space="preserve">-Martín, </w:t>
      </w:r>
      <w:r w:rsidRPr="00BE6A16">
        <w:rPr>
          <w:rFonts w:ascii="Times" w:hAnsi="Times" w:cs="Times New Roman"/>
          <w:i/>
          <w:color w:val="000000" w:themeColor="text1"/>
          <w:sz w:val="16"/>
          <w:szCs w:val="16"/>
          <w:lang w:val="en-GB"/>
        </w:rPr>
        <w:t xml:space="preserve">The </w:t>
      </w:r>
      <w:r w:rsidR="00FD12BE" w:rsidRPr="00BE6A16">
        <w:rPr>
          <w:rFonts w:ascii="Times" w:hAnsi="Times" w:cs="Times New Roman"/>
          <w:i/>
          <w:color w:val="000000" w:themeColor="text1"/>
          <w:sz w:val="16"/>
          <w:szCs w:val="16"/>
          <w:lang w:val="en-GB"/>
        </w:rPr>
        <w:t>UN</w:t>
      </w:r>
      <w:r w:rsidRPr="00BE6A16">
        <w:rPr>
          <w:rFonts w:ascii="Times" w:hAnsi="Times" w:cs="Times New Roman"/>
          <w:i/>
          <w:color w:val="000000" w:themeColor="text1"/>
          <w:sz w:val="16"/>
          <w:szCs w:val="16"/>
          <w:lang w:val="en-GB"/>
        </w:rPr>
        <w:t xml:space="preserve"> Mission for the Referendum in Western Sahara</w:t>
      </w:r>
      <w:r w:rsidRPr="00BE6A16">
        <w:rPr>
          <w:rFonts w:ascii="Times" w:hAnsi="Times" w:cs="Times New Roman"/>
          <w:color w:val="000000" w:themeColor="text1"/>
          <w:sz w:val="16"/>
          <w:szCs w:val="16"/>
          <w:lang w:val="en-GB"/>
        </w:rPr>
        <w:t xml:space="preserve"> (The Edwin </w:t>
      </w:r>
      <w:proofErr w:type="spellStart"/>
      <w:r w:rsidRPr="00BE6A16">
        <w:rPr>
          <w:rFonts w:ascii="Times" w:hAnsi="Times" w:cs="Times New Roman"/>
          <w:color w:val="000000" w:themeColor="text1"/>
          <w:sz w:val="16"/>
          <w:szCs w:val="16"/>
          <w:lang w:val="en-GB"/>
        </w:rPr>
        <w:t>Mellen</w:t>
      </w:r>
      <w:proofErr w:type="spellEnd"/>
      <w:r w:rsidRPr="00BE6A16">
        <w:rPr>
          <w:rFonts w:ascii="Times" w:hAnsi="Times" w:cs="Times New Roman"/>
          <w:color w:val="000000" w:themeColor="text1"/>
          <w:sz w:val="16"/>
          <w:szCs w:val="16"/>
          <w:lang w:val="en-GB"/>
        </w:rPr>
        <w:t xml:space="preserve"> Press, 2005) 158. See also: Saxena SC, Western Sahara: No alternative to armed struggle (Kalinga Publications Delhi 1995)</w:t>
      </w:r>
    </w:p>
  </w:footnote>
  <w:footnote w:id="16">
    <w:p w14:paraId="04C5E8A5" w14:textId="7B406FE7" w:rsidR="00F11E13" w:rsidRPr="00BE6A16" w:rsidRDefault="00F11E13" w:rsidP="003807A4">
      <w:pPr>
        <w:pStyle w:val="Fotnotetekst"/>
        <w:rPr>
          <w:rFonts w:ascii="Times" w:hAnsi="Times"/>
          <w:sz w:val="16"/>
          <w:szCs w:val="16"/>
          <w:lang w:val="en-US"/>
        </w:rPr>
      </w:pPr>
      <w:r w:rsidRPr="00BE6A16">
        <w:rPr>
          <w:rStyle w:val="Fotnotereferanse"/>
          <w:rFonts w:ascii="Times" w:hAnsi="Times"/>
          <w:sz w:val="16"/>
          <w:szCs w:val="16"/>
        </w:rPr>
        <w:footnoteRef/>
      </w:r>
      <w:r w:rsidRPr="00BE6A16">
        <w:rPr>
          <w:rFonts w:ascii="Times" w:hAnsi="Times"/>
          <w:sz w:val="16"/>
          <w:szCs w:val="16"/>
          <w:lang w:val="en-US"/>
        </w:rPr>
        <w:t xml:space="preserve"> </w:t>
      </w:r>
      <w:r w:rsidRPr="00BE6A16">
        <w:rPr>
          <w:rFonts w:ascii="Times" w:hAnsi="Times" w:cs="Times New Roman"/>
          <w:color w:val="000000" w:themeColor="text1"/>
          <w:sz w:val="16"/>
          <w:szCs w:val="16"/>
          <w:lang w:val="en-GB"/>
        </w:rPr>
        <w:t xml:space="preserve">Andreu </w:t>
      </w:r>
      <w:proofErr w:type="spellStart"/>
      <w:r w:rsidRPr="00BE6A16">
        <w:rPr>
          <w:rFonts w:ascii="Times" w:hAnsi="Times" w:cs="Times New Roman"/>
          <w:color w:val="000000" w:themeColor="text1"/>
          <w:sz w:val="16"/>
          <w:szCs w:val="16"/>
          <w:lang w:val="en-GB"/>
        </w:rPr>
        <w:t>Solá</w:t>
      </w:r>
      <w:proofErr w:type="spellEnd"/>
      <w:r w:rsidRPr="00BE6A16">
        <w:rPr>
          <w:rFonts w:ascii="Times" w:hAnsi="Times" w:cs="Times New Roman"/>
          <w:color w:val="000000" w:themeColor="text1"/>
          <w:sz w:val="16"/>
          <w:szCs w:val="16"/>
          <w:lang w:val="en-GB"/>
        </w:rPr>
        <w:t xml:space="preserve">-Martín, </w:t>
      </w:r>
      <w:r w:rsidRPr="00BE6A16">
        <w:rPr>
          <w:rFonts w:ascii="Times" w:hAnsi="Times" w:cs="Times New Roman"/>
          <w:i/>
          <w:color w:val="000000" w:themeColor="text1"/>
          <w:sz w:val="16"/>
          <w:szCs w:val="16"/>
          <w:lang w:val="en-GB"/>
        </w:rPr>
        <w:t xml:space="preserve">The </w:t>
      </w:r>
      <w:r w:rsidR="00FD12BE" w:rsidRPr="00BE6A16">
        <w:rPr>
          <w:rFonts w:ascii="Times" w:hAnsi="Times" w:cs="Times New Roman"/>
          <w:i/>
          <w:color w:val="000000" w:themeColor="text1"/>
          <w:sz w:val="16"/>
          <w:szCs w:val="16"/>
          <w:lang w:val="en-GB"/>
        </w:rPr>
        <w:t>UN</w:t>
      </w:r>
      <w:r w:rsidRPr="00BE6A16">
        <w:rPr>
          <w:rFonts w:ascii="Times" w:hAnsi="Times" w:cs="Times New Roman"/>
          <w:i/>
          <w:color w:val="000000" w:themeColor="text1"/>
          <w:sz w:val="16"/>
          <w:szCs w:val="16"/>
          <w:lang w:val="en-GB"/>
        </w:rPr>
        <w:t xml:space="preserve"> Mission for the Referendum in Western Sahara</w:t>
      </w:r>
      <w:r w:rsidRPr="00BE6A16">
        <w:rPr>
          <w:rFonts w:ascii="Times" w:hAnsi="Times" w:cs="Times New Roman"/>
          <w:color w:val="000000" w:themeColor="text1"/>
          <w:sz w:val="16"/>
          <w:szCs w:val="16"/>
          <w:lang w:val="en-GB"/>
        </w:rPr>
        <w:t xml:space="preserve"> (The Edwin </w:t>
      </w:r>
      <w:proofErr w:type="spellStart"/>
      <w:r w:rsidRPr="00BE6A16">
        <w:rPr>
          <w:rFonts w:ascii="Times" w:hAnsi="Times" w:cs="Times New Roman"/>
          <w:color w:val="000000" w:themeColor="text1"/>
          <w:sz w:val="16"/>
          <w:szCs w:val="16"/>
          <w:lang w:val="en-GB"/>
        </w:rPr>
        <w:t>Mellen</w:t>
      </w:r>
      <w:proofErr w:type="spellEnd"/>
      <w:r w:rsidRPr="00BE6A16">
        <w:rPr>
          <w:rFonts w:ascii="Times" w:hAnsi="Times" w:cs="Times New Roman"/>
          <w:color w:val="000000" w:themeColor="text1"/>
          <w:sz w:val="16"/>
          <w:szCs w:val="16"/>
          <w:lang w:val="en-GB"/>
        </w:rPr>
        <w:t xml:space="preserve"> Press, 2005) 158. See also: Saxena SC, Western Sahara: No alternative to armed struggle (Kalinga Publications Delhi 1995)</w:t>
      </w:r>
    </w:p>
  </w:footnote>
  <w:footnote w:id="17">
    <w:p w14:paraId="7ABAB106" w14:textId="77777777" w:rsidR="0034479A" w:rsidRPr="00BE6A16" w:rsidRDefault="0034479A"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Jacob Mundy, </w:t>
      </w:r>
      <w:r w:rsidRPr="00BE6A16">
        <w:rPr>
          <w:rFonts w:ascii="Times" w:hAnsi="Times" w:cs="Times New Roman"/>
          <w:color w:val="000000" w:themeColor="text1"/>
          <w:sz w:val="16"/>
          <w:szCs w:val="16"/>
          <w:lang w:val="en-GB"/>
        </w:rPr>
        <w:t>‘</w:t>
      </w:r>
      <w:r w:rsidRPr="00BE6A16">
        <w:rPr>
          <w:rFonts w:ascii="Times" w:hAnsi="Times"/>
          <w:color w:val="000000" w:themeColor="text1"/>
          <w:sz w:val="16"/>
          <w:szCs w:val="16"/>
          <w:lang w:val="en-GB"/>
        </w:rPr>
        <w:t>Moroccan Settlers in Western Sahara: Colonist or Fifth Column?’ (2012) 15(2) The Arab World Geographer, 107.</w:t>
      </w:r>
    </w:p>
  </w:footnote>
  <w:footnote w:id="18">
    <w:p w14:paraId="67262C43" w14:textId="77777777" w:rsidR="0034479A" w:rsidRPr="00BE6A16" w:rsidRDefault="0034479A"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ibid 110.</w:t>
      </w:r>
    </w:p>
  </w:footnote>
  <w:footnote w:id="19">
    <w:p w14:paraId="3E7CF48F" w14:textId="77777777" w:rsidR="0034479A" w:rsidRPr="00BE6A16" w:rsidRDefault="0034479A" w:rsidP="003807A4">
      <w:pPr>
        <w:pStyle w:val="Fotnotetekst"/>
        <w:rPr>
          <w:rFonts w:ascii="Times" w:hAnsi="Times"/>
          <w:sz w:val="16"/>
          <w:szCs w:val="16"/>
          <w:lang w:val="en-GB"/>
        </w:rPr>
      </w:pPr>
      <w:r w:rsidRPr="00BE6A16">
        <w:rPr>
          <w:rStyle w:val="Fotnotereferanse"/>
          <w:rFonts w:ascii="Times" w:hAnsi="Times"/>
          <w:sz w:val="16"/>
          <w:szCs w:val="16"/>
          <w:lang w:val="en-GB"/>
        </w:rPr>
        <w:footnoteRef/>
      </w:r>
      <w:r w:rsidRPr="00BE6A16">
        <w:rPr>
          <w:rFonts w:ascii="Times" w:hAnsi="Times"/>
          <w:sz w:val="16"/>
          <w:szCs w:val="16"/>
          <w:lang w:val="en-GB"/>
        </w:rPr>
        <w:t xml:space="preserve"> ibid.</w:t>
      </w:r>
    </w:p>
  </w:footnote>
  <w:footnote w:id="20">
    <w:p w14:paraId="377AB891" w14:textId="77777777" w:rsidR="00F11E13" w:rsidRPr="00BE6A16" w:rsidRDefault="00F11E13"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Carlos Martín Beristain and </w:t>
      </w:r>
      <w:proofErr w:type="spellStart"/>
      <w:r w:rsidRPr="00BE6A16">
        <w:rPr>
          <w:rFonts w:ascii="Times" w:hAnsi="Times"/>
          <w:color w:val="000000" w:themeColor="text1"/>
          <w:sz w:val="16"/>
          <w:szCs w:val="16"/>
          <w:lang w:val="en-GB"/>
        </w:rPr>
        <w:t>Eloísa</w:t>
      </w:r>
      <w:proofErr w:type="spellEnd"/>
      <w:r w:rsidRPr="00BE6A16">
        <w:rPr>
          <w:rFonts w:ascii="Times" w:hAnsi="Times"/>
          <w:color w:val="000000" w:themeColor="text1"/>
          <w:sz w:val="16"/>
          <w:szCs w:val="16"/>
          <w:lang w:val="en-GB"/>
        </w:rPr>
        <w:t xml:space="preserve"> González Hidalgo, </w:t>
      </w:r>
      <w:r w:rsidRPr="00BE6A16">
        <w:rPr>
          <w:rFonts w:ascii="Times" w:hAnsi="Times"/>
          <w:i/>
          <w:color w:val="000000" w:themeColor="text1"/>
          <w:sz w:val="16"/>
          <w:szCs w:val="16"/>
          <w:lang w:val="en-GB"/>
        </w:rPr>
        <w:t>Oasis of Memory: Historical Memory and Human Rights Violations in the Western Sahara, Summary Vol.3</w:t>
      </w:r>
      <w:r w:rsidRPr="00BE6A16">
        <w:rPr>
          <w:rFonts w:ascii="Times" w:hAnsi="Times"/>
          <w:color w:val="000000" w:themeColor="text1"/>
          <w:sz w:val="16"/>
          <w:szCs w:val="16"/>
          <w:lang w:val="en-GB"/>
        </w:rPr>
        <w:t>, (</w:t>
      </w:r>
      <w:proofErr w:type="spellStart"/>
      <w:r w:rsidRPr="00BE6A16">
        <w:rPr>
          <w:rFonts w:ascii="Times" w:hAnsi="Times"/>
          <w:color w:val="000000" w:themeColor="text1"/>
          <w:sz w:val="16"/>
          <w:szCs w:val="16"/>
          <w:lang w:val="en-GB"/>
        </w:rPr>
        <w:t>Hegoa</w:t>
      </w:r>
      <w:proofErr w:type="spellEnd"/>
      <w:r w:rsidRPr="00BE6A16">
        <w:rPr>
          <w:rFonts w:ascii="Times" w:hAnsi="Times"/>
          <w:color w:val="000000" w:themeColor="text1"/>
          <w:sz w:val="16"/>
          <w:szCs w:val="16"/>
          <w:lang w:val="en-GB"/>
        </w:rPr>
        <w:t xml:space="preserve"> 2012), 34. See also </w:t>
      </w:r>
      <w:proofErr w:type="spellStart"/>
      <w:r w:rsidRPr="00BE6A16">
        <w:rPr>
          <w:rFonts w:ascii="Times" w:hAnsi="Times"/>
          <w:color w:val="000000" w:themeColor="text1"/>
          <w:sz w:val="16"/>
          <w:szCs w:val="16"/>
          <w:lang w:val="en-GB"/>
        </w:rPr>
        <w:t>Hanga</w:t>
      </w:r>
      <w:proofErr w:type="spellEnd"/>
      <w:r w:rsidRPr="00BE6A16">
        <w:rPr>
          <w:rFonts w:ascii="Times" w:hAnsi="Times"/>
          <w:color w:val="000000" w:themeColor="text1"/>
          <w:sz w:val="16"/>
          <w:szCs w:val="16"/>
          <w:lang w:val="en-GB"/>
        </w:rPr>
        <w:t xml:space="preserve"> (n28). </w:t>
      </w:r>
    </w:p>
  </w:footnote>
  <w:footnote w:id="21">
    <w:p w14:paraId="7A07561C" w14:textId="77777777" w:rsidR="00F11E13" w:rsidRPr="00BE6A16" w:rsidRDefault="00F11E13"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ibid.</w:t>
      </w:r>
    </w:p>
  </w:footnote>
  <w:footnote w:id="22">
    <w:p w14:paraId="067F5C4C" w14:textId="77777777" w:rsidR="00F11E13" w:rsidRPr="00BE6A16" w:rsidRDefault="00F11E13"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ibid 14.</w:t>
      </w:r>
    </w:p>
  </w:footnote>
  <w:footnote w:id="23">
    <w:p w14:paraId="5F048748" w14:textId="77777777" w:rsidR="00F11E13" w:rsidRPr="00BE6A16" w:rsidRDefault="00F11E13"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Mundy (n102) 109.</w:t>
      </w:r>
    </w:p>
  </w:footnote>
  <w:footnote w:id="24">
    <w:p w14:paraId="4BC6AD6C" w14:textId="77777777" w:rsidR="00F11E13" w:rsidRPr="00BE6A16" w:rsidRDefault="00F11E13"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ibid.</w:t>
      </w:r>
    </w:p>
  </w:footnote>
  <w:footnote w:id="25">
    <w:p w14:paraId="1FF7E107" w14:textId="77777777" w:rsidR="00F11E13" w:rsidRPr="00BE6A16" w:rsidRDefault="00F11E13"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Beristain and Hidalgo (n118).</w:t>
      </w:r>
    </w:p>
  </w:footnote>
  <w:footnote w:id="26">
    <w:p w14:paraId="03808664" w14:textId="77777777" w:rsidR="00F11E13" w:rsidRPr="00BE6A16" w:rsidRDefault="00F11E13"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ibid 77.</w:t>
      </w:r>
    </w:p>
  </w:footnote>
  <w:footnote w:id="27">
    <w:p w14:paraId="74B04A52" w14:textId="77777777" w:rsidR="00F11E13" w:rsidRPr="00BE6A16" w:rsidRDefault="00F11E13"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France </w:t>
      </w:r>
      <w:proofErr w:type="spellStart"/>
      <w:r w:rsidRPr="00BE6A16">
        <w:rPr>
          <w:rFonts w:ascii="Times" w:hAnsi="Times"/>
          <w:color w:val="000000" w:themeColor="text1"/>
          <w:sz w:val="16"/>
          <w:szCs w:val="16"/>
          <w:lang w:val="en-GB"/>
        </w:rPr>
        <w:t>Libertés</w:t>
      </w:r>
      <w:proofErr w:type="spellEnd"/>
      <w:r w:rsidRPr="00BE6A16">
        <w:rPr>
          <w:rFonts w:ascii="Times" w:hAnsi="Times"/>
          <w:color w:val="000000" w:themeColor="text1"/>
          <w:sz w:val="16"/>
          <w:szCs w:val="16"/>
          <w:lang w:val="en-GB"/>
        </w:rPr>
        <w:t xml:space="preserve"> and </w:t>
      </w:r>
      <w:proofErr w:type="spellStart"/>
      <w:r w:rsidRPr="00BE6A16">
        <w:rPr>
          <w:rFonts w:ascii="Times" w:hAnsi="Times"/>
          <w:color w:val="000000" w:themeColor="text1"/>
          <w:sz w:val="16"/>
          <w:szCs w:val="16"/>
          <w:lang w:val="en-GB"/>
        </w:rPr>
        <w:t>AFASPA</w:t>
      </w:r>
      <w:proofErr w:type="spellEnd"/>
      <w:r w:rsidRPr="00BE6A16">
        <w:rPr>
          <w:rFonts w:ascii="Times" w:hAnsi="Times"/>
          <w:color w:val="000000" w:themeColor="text1"/>
          <w:sz w:val="16"/>
          <w:szCs w:val="16"/>
          <w:lang w:val="en-GB"/>
        </w:rPr>
        <w:t xml:space="preserve">, </w:t>
      </w:r>
      <w:r w:rsidRPr="00BE6A16">
        <w:rPr>
          <w:rFonts w:ascii="Times" w:hAnsi="Times" w:cs="Times New Roman"/>
          <w:color w:val="000000" w:themeColor="text1"/>
          <w:sz w:val="16"/>
          <w:szCs w:val="16"/>
          <w:lang w:val="en-GB"/>
        </w:rPr>
        <w:t>‘</w:t>
      </w:r>
      <w:r w:rsidRPr="00BE6A16">
        <w:rPr>
          <w:rFonts w:ascii="Times" w:hAnsi="Times"/>
          <w:color w:val="000000" w:themeColor="text1"/>
          <w:sz w:val="16"/>
          <w:szCs w:val="16"/>
          <w:lang w:val="en-GB"/>
        </w:rPr>
        <w:t>Report: International Mission of Investigation in Western Sahara”,</w:t>
      </w:r>
      <w:r w:rsidRPr="00BE6A16">
        <w:rPr>
          <w:rFonts w:ascii="Times" w:hAnsi="Times"/>
          <w:i/>
          <w:color w:val="000000" w:themeColor="text1"/>
          <w:sz w:val="16"/>
          <w:szCs w:val="16"/>
          <w:lang w:val="en-GB"/>
        </w:rPr>
        <w:t xml:space="preserve"> </w:t>
      </w:r>
      <w:r w:rsidRPr="00BE6A16">
        <w:rPr>
          <w:rFonts w:ascii="Times" w:hAnsi="Times"/>
          <w:color w:val="000000" w:themeColor="text1"/>
          <w:sz w:val="16"/>
          <w:szCs w:val="16"/>
          <w:lang w:val="en-GB"/>
        </w:rPr>
        <w:t xml:space="preserve">(January 2003) 3-14 &lt; </w:t>
      </w:r>
      <w:hyperlink r:id="rId3" w:history="1">
        <w:r w:rsidRPr="00BE6A16">
          <w:rPr>
            <w:rStyle w:val="Hyperkobling"/>
            <w:rFonts w:ascii="Times" w:hAnsi="Times"/>
            <w:color w:val="000000" w:themeColor="text1"/>
            <w:sz w:val="16"/>
            <w:szCs w:val="16"/>
            <w:lang w:val="en-GB"/>
          </w:rPr>
          <w:t>https://docplayer.net/63651439-Report-international-mission-of-investigation-in-western-sahara-28-th-october-to-5-th-november-2002.html</w:t>
        </w:r>
      </w:hyperlink>
      <w:r w:rsidRPr="00BE6A16">
        <w:rPr>
          <w:rFonts w:ascii="Times" w:hAnsi="Times"/>
          <w:color w:val="000000" w:themeColor="text1"/>
          <w:sz w:val="16"/>
          <w:szCs w:val="16"/>
          <w:lang w:val="en-GB"/>
        </w:rPr>
        <w:t xml:space="preserve"> &gt; [accessed 24 August 2018]</w:t>
      </w:r>
    </w:p>
  </w:footnote>
  <w:footnote w:id="28">
    <w:p w14:paraId="2A201B22" w14:textId="77777777" w:rsidR="00F11E13" w:rsidRPr="00BE6A16" w:rsidRDefault="00F11E13"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Beristain and Hidalgo (n118) 79,99-112; France (n120)</w:t>
      </w:r>
      <w:r w:rsidRPr="00BE6A16" w:rsidDel="0045203E">
        <w:rPr>
          <w:rFonts w:ascii="Times" w:hAnsi="Times"/>
          <w:color w:val="000000" w:themeColor="text1"/>
          <w:sz w:val="16"/>
          <w:szCs w:val="16"/>
          <w:lang w:val="en-GB"/>
        </w:rPr>
        <w:t xml:space="preserve"> </w:t>
      </w:r>
      <w:r w:rsidRPr="00BE6A16">
        <w:rPr>
          <w:rFonts w:ascii="Times" w:hAnsi="Times"/>
          <w:color w:val="000000" w:themeColor="text1"/>
          <w:sz w:val="16"/>
          <w:szCs w:val="16"/>
          <w:lang w:val="en-GB"/>
        </w:rPr>
        <w:t xml:space="preserve">19-20.  </w:t>
      </w:r>
    </w:p>
  </w:footnote>
  <w:footnote w:id="29">
    <w:p w14:paraId="2CBDBE0C" w14:textId="77777777" w:rsidR="00F11E13" w:rsidRPr="00BE6A16" w:rsidRDefault="00F11E13"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Beristain and Hidalgo (n118) 79; France (n120) 19-20. </w:t>
      </w:r>
    </w:p>
  </w:footnote>
  <w:footnote w:id="30">
    <w:p w14:paraId="06308BE8" w14:textId="77777777" w:rsidR="00F11E13" w:rsidRPr="00BE6A16" w:rsidRDefault="00F11E13"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France (n125) 14. </w:t>
      </w:r>
    </w:p>
  </w:footnote>
  <w:footnote w:id="31">
    <w:p w14:paraId="0F7409F1" w14:textId="77777777" w:rsidR="00F11E13" w:rsidRPr="00BE6A16" w:rsidRDefault="00F11E13" w:rsidP="003807A4">
      <w:pPr>
        <w:spacing w:after="0" w:line="240" w:lineRule="auto"/>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Lauri </w:t>
      </w:r>
      <w:proofErr w:type="spellStart"/>
      <w:r w:rsidRPr="00BE6A16">
        <w:rPr>
          <w:rFonts w:ascii="Times" w:hAnsi="Times"/>
          <w:color w:val="000000" w:themeColor="text1"/>
          <w:sz w:val="16"/>
          <w:szCs w:val="16"/>
          <w:lang w:val="en-GB"/>
        </w:rPr>
        <w:t>Hanniken</w:t>
      </w:r>
      <w:proofErr w:type="spellEnd"/>
      <w:r w:rsidRPr="00BE6A16">
        <w:rPr>
          <w:rFonts w:ascii="Times" w:hAnsi="Times"/>
          <w:color w:val="000000" w:themeColor="text1"/>
          <w:sz w:val="16"/>
          <w:szCs w:val="16"/>
          <w:lang w:val="en-GB"/>
        </w:rPr>
        <w:t xml:space="preserve">, </w:t>
      </w:r>
      <w:r w:rsidRPr="00BE6A16">
        <w:rPr>
          <w:rFonts w:ascii="Times" w:hAnsi="Times" w:cs="Times New Roman"/>
          <w:color w:val="000000" w:themeColor="text1"/>
          <w:sz w:val="16"/>
          <w:szCs w:val="16"/>
          <w:lang w:val="en-GB"/>
        </w:rPr>
        <w:t>‘</w:t>
      </w:r>
      <w:r w:rsidRPr="00BE6A16">
        <w:rPr>
          <w:rFonts w:ascii="Times" w:hAnsi="Times"/>
          <w:color w:val="000000" w:themeColor="text1"/>
          <w:sz w:val="16"/>
          <w:szCs w:val="16"/>
          <w:lang w:val="en-GB"/>
        </w:rPr>
        <w:t>The Case of Western Sahara from the perspective of jus cogens’</w:t>
      </w:r>
      <w:r w:rsidRPr="00BE6A16">
        <w:rPr>
          <w:rFonts w:ascii="Times" w:hAnsi="Times"/>
          <w:i/>
          <w:color w:val="000000" w:themeColor="text1"/>
          <w:sz w:val="16"/>
          <w:szCs w:val="16"/>
          <w:lang w:val="en-GB"/>
        </w:rPr>
        <w:t xml:space="preserve">, </w:t>
      </w:r>
      <w:r w:rsidRPr="00BE6A16">
        <w:rPr>
          <w:rFonts w:ascii="Times" w:hAnsi="Times"/>
          <w:color w:val="000000" w:themeColor="text1"/>
          <w:sz w:val="16"/>
          <w:szCs w:val="16"/>
          <w:lang w:val="en-GB"/>
        </w:rPr>
        <w:t xml:space="preserve">in Karin Arts and Pedro Pinto </w:t>
      </w:r>
      <w:proofErr w:type="spellStart"/>
      <w:r w:rsidRPr="00BE6A16">
        <w:rPr>
          <w:rFonts w:ascii="Times" w:hAnsi="Times"/>
          <w:color w:val="000000" w:themeColor="text1"/>
          <w:sz w:val="16"/>
          <w:szCs w:val="16"/>
          <w:lang w:val="en-GB"/>
        </w:rPr>
        <w:t>Leite</w:t>
      </w:r>
      <w:proofErr w:type="spellEnd"/>
      <w:r w:rsidRPr="00BE6A16">
        <w:rPr>
          <w:rFonts w:ascii="Times" w:hAnsi="Times"/>
          <w:color w:val="000000" w:themeColor="text1"/>
          <w:sz w:val="16"/>
          <w:szCs w:val="16"/>
          <w:lang w:val="en-GB"/>
        </w:rPr>
        <w:t xml:space="preserve"> (eds</w:t>
      </w:r>
      <w:r w:rsidRPr="00BE6A16">
        <w:rPr>
          <w:rFonts w:ascii="Times" w:hAnsi="Times"/>
          <w:i/>
          <w:color w:val="000000" w:themeColor="text1"/>
          <w:sz w:val="16"/>
          <w:szCs w:val="16"/>
          <w:lang w:val="en-GB"/>
        </w:rPr>
        <w:t>), International Law and the Question of Western Sahara</w:t>
      </w:r>
      <w:r w:rsidRPr="00BE6A16">
        <w:rPr>
          <w:rFonts w:ascii="Times" w:hAnsi="Times"/>
          <w:color w:val="000000" w:themeColor="text1"/>
          <w:sz w:val="16"/>
          <w:szCs w:val="16"/>
          <w:lang w:val="en-GB"/>
        </w:rPr>
        <w:t xml:space="preserve"> (</w:t>
      </w:r>
      <w:proofErr w:type="spellStart"/>
      <w:r w:rsidRPr="00BE6A16">
        <w:rPr>
          <w:rFonts w:ascii="Times" w:hAnsi="Times"/>
          <w:color w:val="000000" w:themeColor="text1"/>
          <w:sz w:val="16"/>
          <w:szCs w:val="16"/>
          <w:lang w:val="en-GB"/>
        </w:rPr>
        <w:t>IPJET</w:t>
      </w:r>
      <w:proofErr w:type="spellEnd"/>
      <w:r w:rsidRPr="00BE6A16">
        <w:rPr>
          <w:rFonts w:ascii="Times" w:hAnsi="Times"/>
          <w:color w:val="000000" w:themeColor="text1"/>
          <w:sz w:val="16"/>
          <w:szCs w:val="16"/>
          <w:lang w:val="en-GB"/>
        </w:rPr>
        <w:t>, 2007) 72.</w:t>
      </w:r>
    </w:p>
  </w:footnote>
  <w:footnote w:id="32">
    <w:p w14:paraId="71AE210A" w14:textId="77777777" w:rsidR="00F11E13" w:rsidRPr="00BE6A16" w:rsidRDefault="00F11E13"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ibid.</w:t>
      </w:r>
    </w:p>
  </w:footnote>
  <w:footnote w:id="33">
    <w:p w14:paraId="40366934" w14:textId="77777777" w:rsidR="00F11E13" w:rsidRPr="00BE6A16" w:rsidRDefault="00F11E13" w:rsidP="003807A4">
      <w:pPr>
        <w:pStyle w:val="Fotnotetekst"/>
        <w:rPr>
          <w:rFonts w:ascii="Times" w:hAnsi="Times"/>
          <w:color w:val="000000" w:themeColor="text1"/>
          <w:sz w:val="16"/>
          <w:szCs w:val="16"/>
          <w:lang w:val="en-GB"/>
        </w:rPr>
      </w:pPr>
      <w:r w:rsidRPr="00BE6A16">
        <w:rPr>
          <w:rStyle w:val="Fotnotereferanse"/>
          <w:rFonts w:ascii="Times" w:hAnsi="Times"/>
          <w:color w:val="000000" w:themeColor="text1"/>
          <w:sz w:val="16"/>
          <w:szCs w:val="16"/>
          <w:lang w:val="en-GB"/>
        </w:rPr>
        <w:footnoteRef/>
      </w:r>
      <w:r w:rsidRPr="00BE6A16">
        <w:rPr>
          <w:rFonts w:ascii="Times" w:hAnsi="Times"/>
          <w:color w:val="000000" w:themeColor="text1"/>
          <w:sz w:val="16"/>
          <w:szCs w:val="16"/>
          <w:lang w:val="en-GB"/>
        </w:rPr>
        <w:t xml:space="preserve"> ibid 75-76.</w:t>
      </w:r>
    </w:p>
  </w:footnote>
  <w:footnote w:id="34">
    <w:p w14:paraId="026ED160" w14:textId="77777777" w:rsidR="00F11E13" w:rsidRPr="00BE6A16" w:rsidRDefault="00F11E13" w:rsidP="003807A4">
      <w:pPr>
        <w:pStyle w:val="Fotnotetekst"/>
        <w:rPr>
          <w:rFonts w:ascii="Times" w:hAnsi="Times" w:cs="Times New Roman"/>
          <w:color w:val="000000" w:themeColor="text1"/>
          <w:sz w:val="16"/>
          <w:szCs w:val="16"/>
          <w:lang w:val="en-GB"/>
        </w:rPr>
      </w:pPr>
      <w:r w:rsidRPr="00BE6A16">
        <w:rPr>
          <w:rStyle w:val="Fotnotereferanse"/>
          <w:rFonts w:ascii="Times" w:hAnsi="Times" w:cs="Times New Roman"/>
          <w:color w:val="000000" w:themeColor="text1"/>
          <w:sz w:val="16"/>
          <w:szCs w:val="16"/>
          <w:lang w:val="en-GB"/>
        </w:rPr>
        <w:footnoteRef/>
      </w:r>
      <w:r w:rsidRPr="00BE6A16">
        <w:rPr>
          <w:rFonts w:ascii="Times" w:hAnsi="Times" w:cs="Times New Roman"/>
          <w:color w:val="000000" w:themeColor="text1"/>
          <w:sz w:val="16"/>
          <w:szCs w:val="16"/>
          <w:lang w:val="en-GB"/>
        </w:rPr>
        <w:t xml:space="preserve"> </w:t>
      </w:r>
      <w:proofErr w:type="spellStart"/>
      <w:r w:rsidRPr="00BE6A16">
        <w:rPr>
          <w:rFonts w:ascii="Times" w:hAnsi="Times" w:cs="Times New Roman"/>
          <w:color w:val="000000" w:themeColor="text1"/>
          <w:sz w:val="16"/>
          <w:szCs w:val="16"/>
          <w:lang w:val="en-GB"/>
        </w:rPr>
        <w:t>Solá</w:t>
      </w:r>
      <w:proofErr w:type="spellEnd"/>
      <w:r w:rsidRPr="00BE6A16">
        <w:rPr>
          <w:rFonts w:ascii="Times" w:hAnsi="Times" w:cs="Times New Roman"/>
          <w:color w:val="000000" w:themeColor="text1"/>
          <w:sz w:val="16"/>
          <w:szCs w:val="16"/>
          <w:lang w:val="en-GB"/>
        </w:rPr>
        <w:t xml:space="preserve">-Martín (n97) 126. </w:t>
      </w:r>
    </w:p>
  </w:footnote>
  <w:footnote w:id="35">
    <w:p w14:paraId="70630F69" w14:textId="77777777" w:rsidR="00F11E13" w:rsidRPr="00BE6A16" w:rsidRDefault="00F11E13" w:rsidP="003807A4">
      <w:pPr>
        <w:pStyle w:val="Fotnotetekst"/>
        <w:rPr>
          <w:rFonts w:ascii="Times" w:hAnsi="Times" w:cs="Times New Roman"/>
          <w:color w:val="000000" w:themeColor="text1"/>
          <w:sz w:val="16"/>
          <w:szCs w:val="16"/>
          <w:lang w:val="en-GB"/>
        </w:rPr>
      </w:pPr>
      <w:r w:rsidRPr="00BE6A16">
        <w:rPr>
          <w:rStyle w:val="Fotnotereferanse"/>
          <w:rFonts w:ascii="Times" w:hAnsi="Times" w:cs="Times New Roman"/>
          <w:color w:val="000000" w:themeColor="text1"/>
          <w:sz w:val="16"/>
          <w:szCs w:val="16"/>
          <w:lang w:val="en-GB"/>
        </w:rPr>
        <w:footnoteRef/>
      </w:r>
      <w:r w:rsidRPr="00BE6A16">
        <w:rPr>
          <w:rFonts w:ascii="Times" w:hAnsi="Times" w:cs="Times New Roman"/>
          <w:color w:val="000000" w:themeColor="text1"/>
          <w:sz w:val="16"/>
          <w:szCs w:val="16"/>
          <w:lang w:val="en-GB"/>
        </w:rPr>
        <w:t xml:space="preserve"> France (n125) 20, 35.</w:t>
      </w:r>
    </w:p>
  </w:footnote>
  <w:footnote w:id="36">
    <w:p w14:paraId="3426BDC1" w14:textId="77777777" w:rsidR="009F1B66" w:rsidRPr="00BE6A16" w:rsidRDefault="009F1B66" w:rsidP="003807A4">
      <w:pPr>
        <w:pStyle w:val="Fotnotetekst"/>
        <w:rPr>
          <w:rFonts w:ascii="Times" w:hAnsi="Times"/>
          <w:sz w:val="16"/>
          <w:szCs w:val="16"/>
          <w:lang w:val="en-US"/>
        </w:rPr>
      </w:pPr>
      <w:r w:rsidRPr="00BE6A16">
        <w:rPr>
          <w:rStyle w:val="Fotnotereferanse"/>
          <w:rFonts w:ascii="Times" w:hAnsi="Times"/>
          <w:sz w:val="16"/>
          <w:szCs w:val="16"/>
        </w:rPr>
        <w:footnoteRef/>
      </w:r>
      <w:r w:rsidRPr="00BE6A16">
        <w:rPr>
          <w:rFonts w:ascii="Times" w:hAnsi="Times"/>
          <w:sz w:val="16"/>
          <w:szCs w:val="16"/>
          <w:lang w:val="en-US"/>
        </w:rPr>
        <w:t xml:space="preserve"> </w:t>
      </w:r>
      <w:proofErr w:type="spellStart"/>
      <w:r w:rsidRPr="00BE6A16">
        <w:rPr>
          <w:rFonts w:ascii="Times" w:hAnsi="Times"/>
          <w:sz w:val="16"/>
          <w:szCs w:val="16"/>
          <w:lang w:val="en-US"/>
        </w:rPr>
        <w:t>DakhlaNews</w:t>
      </w:r>
      <w:proofErr w:type="spellEnd"/>
      <w:r w:rsidRPr="00BE6A16">
        <w:rPr>
          <w:rFonts w:ascii="Times" w:hAnsi="Times"/>
          <w:sz w:val="16"/>
          <w:szCs w:val="16"/>
          <w:lang w:val="en-US"/>
        </w:rPr>
        <w:t xml:space="preserve">, «Landowners in the city of Laayoune accuse the authorities of favoring the elected officials and trying to </w:t>
      </w:r>
      <w:proofErr w:type="spellStart"/>
      <w:r w:rsidRPr="00BE6A16">
        <w:rPr>
          <w:rFonts w:ascii="Times" w:hAnsi="Times"/>
          <w:sz w:val="16"/>
          <w:szCs w:val="16"/>
          <w:lang w:val="en-US"/>
        </w:rPr>
        <w:t>seice</w:t>
      </w:r>
      <w:proofErr w:type="spellEnd"/>
      <w:r w:rsidRPr="00BE6A16">
        <w:rPr>
          <w:rFonts w:ascii="Times" w:hAnsi="Times"/>
          <w:sz w:val="16"/>
          <w:szCs w:val="16"/>
          <w:lang w:val="en-US"/>
        </w:rPr>
        <w:t xml:space="preserve"> their lands» 21 February 2022, </w:t>
      </w:r>
      <w:hyperlink r:id="rId4" w:history="1">
        <w:r w:rsidRPr="00BE6A16">
          <w:rPr>
            <w:rStyle w:val="Hyperkobling"/>
            <w:rFonts w:ascii="Times" w:hAnsi="Times"/>
            <w:sz w:val="16"/>
            <w:szCs w:val="16"/>
            <w:lang w:val="en-US"/>
          </w:rPr>
          <w:t>https://www.dakhlanews.com/38800/</w:t>
        </w:r>
      </w:hyperlink>
      <w:r w:rsidRPr="00BE6A16">
        <w:rPr>
          <w:rFonts w:ascii="Times" w:hAnsi="Times"/>
          <w:sz w:val="16"/>
          <w:szCs w:val="16"/>
          <w:lang w:val="en-US"/>
        </w:rPr>
        <w:t xml:space="preserve"> </w:t>
      </w:r>
    </w:p>
  </w:footnote>
  <w:footnote w:id="37">
    <w:p w14:paraId="4D4A680F" w14:textId="77777777" w:rsidR="009F1B66" w:rsidRPr="00BE6A16" w:rsidRDefault="009F1B66" w:rsidP="003807A4">
      <w:pPr>
        <w:pStyle w:val="Fotnotetekst"/>
        <w:rPr>
          <w:rFonts w:ascii="Times" w:hAnsi="Times"/>
          <w:sz w:val="16"/>
          <w:szCs w:val="16"/>
          <w:lang w:val="en-US"/>
        </w:rPr>
      </w:pPr>
      <w:r w:rsidRPr="00BE6A16">
        <w:rPr>
          <w:rStyle w:val="Fotnotereferanse"/>
          <w:rFonts w:ascii="Times" w:hAnsi="Times"/>
          <w:sz w:val="16"/>
          <w:szCs w:val="16"/>
        </w:rPr>
        <w:footnoteRef/>
      </w:r>
      <w:r w:rsidRPr="00BE6A16">
        <w:rPr>
          <w:rFonts w:ascii="Times" w:hAnsi="Times"/>
          <w:sz w:val="16"/>
          <w:szCs w:val="16"/>
          <w:lang w:val="en-US"/>
        </w:rPr>
        <w:t xml:space="preserve"> </w:t>
      </w:r>
      <w:proofErr w:type="spellStart"/>
      <w:r w:rsidRPr="00BE6A16">
        <w:rPr>
          <w:rFonts w:ascii="Times" w:hAnsi="Times"/>
          <w:sz w:val="16"/>
          <w:szCs w:val="16"/>
          <w:lang w:val="en-US"/>
        </w:rPr>
        <w:t>SaharawiNet</w:t>
      </w:r>
      <w:proofErr w:type="spellEnd"/>
      <w:r w:rsidRPr="00BE6A16">
        <w:rPr>
          <w:rFonts w:ascii="Times" w:hAnsi="Times"/>
          <w:sz w:val="16"/>
          <w:szCs w:val="16"/>
          <w:lang w:val="en-US"/>
        </w:rPr>
        <w:t xml:space="preserve">, «Occupied Laayoune: Dozens of Saharawis go out in demonstrations to protest the leveling and forcible usurpation of their lands”, October 2015, </w:t>
      </w:r>
      <w:hyperlink r:id="rId5" w:history="1">
        <w:r w:rsidRPr="00BE6A16">
          <w:rPr>
            <w:rStyle w:val="Hyperkobling"/>
            <w:rFonts w:ascii="Times" w:hAnsi="Times"/>
            <w:sz w:val="16"/>
            <w:szCs w:val="16"/>
            <w:lang w:val="en-US"/>
          </w:rPr>
          <w:t>https://www.saharawi.net/%D8%A7%D9%84%D8%B9%D9%8A%D9%88%D9%86-%D8%A7%D9%84%D9%85%D8%AD%D8%AA%D9%84%D8%A9-%D8%B9%D8%B4%D8%B1%D8%A7%D8%AA-%D8%A7%D9%84%D8%B5%D8%AD%D8%B1%D8%A7%D9%88%D9%8A%D9%8A%D9%86-%D9%8A%D8%AE%D8%B1%D8%AC/</w:t>
        </w:r>
      </w:hyperlink>
      <w:r w:rsidRPr="00BE6A16">
        <w:rPr>
          <w:rFonts w:ascii="Times" w:hAnsi="Times"/>
          <w:sz w:val="16"/>
          <w:szCs w:val="16"/>
          <w:lang w:val="en-US"/>
        </w:rPr>
        <w:t xml:space="preserve">  </w:t>
      </w:r>
    </w:p>
  </w:footnote>
  <w:footnote w:id="38">
    <w:p w14:paraId="6552B90B" w14:textId="06EB06C6" w:rsidR="00DD6359" w:rsidRPr="00BE6A16" w:rsidRDefault="00DD6359" w:rsidP="007E00A4">
      <w:pPr>
        <w:spacing w:after="0" w:line="240" w:lineRule="auto"/>
        <w:rPr>
          <w:rFonts w:ascii="Times" w:hAnsi="Times"/>
          <w:sz w:val="16"/>
          <w:szCs w:val="16"/>
          <w:lang w:val="fr-FR"/>
        </w:rPr>
      </w:pPr>
      <w:r w:rsidRPr="00BE6A16">
        <w:rPr>
          <w:rStyle w:val="Fotnotereferanse"/>
          <w:rFonts w:ascii="Times" w:hAnsi="Times"/>
          <w:sz w:val="16"/>
          <w:szCs w:val="16"/>
        </w:rPr>
        <w:footnoteRef/>
      </w:r>
      <w:r w:rsidRPr="00BE6A16">
        <w:rPr>
          <w:rFonts w:ascii="Times" w:hAnsi="Times"/>
          <w:sz w:val="16"/>
          <w:szCs w:val="16"/>
          <w:lang w:val="en-US"/>
        </w:rPr>
        <w:t xml:space="preserve"> </w:t>
      </w:r>
      <w:r w:rsidRPr="00BE6A16">
        <w:rPr>
          <w:rFonts w:ascii="Times" w:hAnsi="Times"/>
          <w:sz w:val="16"/>
          <w:szCs w:val="16"/>
          <w:lang w:val="en-GB"/>
        </w:rPr>
        <w:t xml:space="preserve">The Moroccan Penal Code Article 267-5 criminalizes speech deemed to harm Morocco´s territorial integrity, relating to Western Sahara and the Kingdom´s sovereignty claims. Article 267-5 of the Moroccan Penal Code reads (French version): «Est </w:t>
      </w:r>
      <w:proofErr w:type="spellStart"/>
      <w:r w:rsidRPr="00BE6A16">
        <w:rPr>
          <w:rFonts w:ascii="Times" w:hAnsi="Times"/>
          <w:sz w:val="16"/>
          <w:szCs w:val="16"/>
          <w:lang w:val="en-GB"/>
        </w:rPr>
        <w:t>puni</w:t>
      </w:r>
      <w:proofErr w:type="spellEnd"/>
      <w:r w:rsidRPr="00BE6A16">
        <w:rPr>
          <w:rFonts w:ascii="Times" w:hAnsi="Times"/>
          <w:sz w:val="16"/>
          <w:szCs w:val="16"/>
          <w:lang w:val="en-GB"/>
        </w:rPr>
        <w:t xml:space="preserve"> d`un </w:t>
      </w:r>
      <w:proofErr w:type="spellStart"/>
      <w:r w:rsidRPr="00BE6A16">
        <w:rPr>
          <w:rFonts w:ascii="Times" w:hAnsi="Times"/>
          <w:sz w:val="16"/>
          <w:szCs w:val="16"/>
          <w:lang w:val="en-GB"/>
        </w:rPr>
        <w:t>emprisonnement</w:t>
      </w:r>
      <w:proofErr w:type="spellEnd"/>
      <w:r w:rsidRPr="00BE6A16">
        <w:rPr>
          <w:rFonts w:ascii="Times" w:hAnsi="Times"/>
          <w:sz w:val="16"/>
          <w:szCs w:val="16"/>
          <w:lang w:val="en-GB"/>
        </w:rPr>
        <w:t xml:space="preserve"> de six </w:t>
      </w:r>
      <w:proofErr w:type="spellStart"/>
      <w:r w:rsidRPr="00BE6A16">
        <w:rPr>
          <w:rFonts w:ascii="Times" w:hAnsi="Times"/>
          <w:sz w:val="16"/>
          <w:szCs w:val="16"/>
          <w:lang w:val="en-GB"/>
        </w:rPr>
        <w:t>mois</w:t>
      </w:r>
      <w:proofErr w:type="spellEnd"/>
      <w:r w:rsidRPr="00BE6A16">
        <w:rPr>
          <w:rFonts w:ascii="Times" w:hAnsi="Times"/>
          <w:sz w:val="16"/>
          <w:szCs w:val="16"/>
          <w:lang w:val="en-GB"/>
        </w:rPr>
        <w:t xml:space="preserve"> à deux </w:t>
      </w:r>
      <w:proofErr w:type="spellStart"/>
      <w:r w:rsidRPr="00BE6A16">
        <w:rPr>
          <w:rFonts w:ascii="Times" w:hAnsi="Times"/>
          <w:sz w:val="16"/>
          <w:szCs w:val="16"/>
          <w:lang w:val="en-GB"/>
        </w:rPr>
        <w:t>ans</w:t>
      </w:r>
      <w:proofErr w:type="spellEnd"/>
      <w:r w:rsidRPr="00BE6A16">
        <w:rPr>
          <w:rFonts w:ascii="Times" w:hAnsi="Times"/>
          <w:sz w:val="16"/>
          <w:szCs w:val="16"/>
          <w:lang w:val="en-GB"/>
        </w:rPr>
        <w:t xml:space="preserve"> et </w:t>
      </w:r>
      <w:proofErr w:type="spellStart"/>
      <w:r w:rsidRPr="00BE6A16">
        <w:rPr>
          <w:rFonts w:ascii="Times" w:hAnsi="Times"/>
          <w:sz w:val="16"/>
          <w:szCs w:val="16"/>
          <w:lang w:val="en-GB"/>
        </w:rPr>
        <w:t>d`une</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amenede</w:t>
      </w:r>
      <w:proofErr w:type="spellEnd"/>
      <w:r w:rsidRPr="00BE6A16">
        <w:rPr>
          <w:rFonts w:ascii="Times" w:hAnsi="Times"/>
          <w:sz w:val="16"/>
          <w:szCs w:val="16"/>
          <w:lang w:val="en-GB"/>
        </w:rPr>
        <w:t xml:space="preserve"> de 20.000 a 200.000 dirhams </w:t>
      </w:r>
      <w:proofErr w:type="spellStart"/>
      <w:r w:rsidRPr="00BE6A16">
        <w:rPr>
          <w:rFonts w:ascii="Times" w:hAnsi="Times"/>
          <w:sz w:val="16"/>
          <w:szCs w:val="16"/>
          <w:lang w:val="en-GB"/>
        </w:rPr>
        <w:t>ou</w:t>
      </w:r>
      <w:proofErr w:type="spellEnd"/>
      <w:r w:rsidRPr="00BE6A16">
        <w:rPr>
          <w:rFonts w:ascii="Times" w:hAnsi="Times"/>
          <w:sz w:val="16"/>
          <w:szCs w:val="16"/>
          <w:lang w:val="en-GB"/>
        </w:rPr>
        <w:t xml:space="preserve"> de </w:t>
      </w:r>
      <w:proofErr w:type="spellStart"/>
      <w:r w:rsidRPr="00BE6A16">
        <w:rPr>
          <w:rFonts w:ascii="Times" w:hAnsi="Times"/>
          <w:sz w:val="16"/>
          <w:szCs w:val="16"/>
          <w:lang w:val="en-GB"/>
        </w:rPr>
        <w:t>l`une</w:t>
      </w:r>
      <w:proofErr w:type="spellEnd"/>
      <w:r w:rsidRPr="00BE6A16">
        <w:rPr>
          <w:rFonts w:ascii="Times" w:hAnsi="Times"/>
          <w:sz w:val="16"/>
          <w:szCs w:val="16"/>
          <w:lang w:val="en-GB"/>
        </w:rPr>
        <w:t xml:space="preserve"> de </w:t>
      </w:r>
      <w:proofErr w:type="spellStart"/>
      <w:r w:rsidRPr="00BE6A16">
        <w:rPr>
          <w:rFonts w:ascii="Times" w:hAnsi="Times"/>
          <w:sz w:val="16"/>
          <w:szCs w:val="16"/>
          <w:lang w:val="en-GB"/>
        </w:rPr>
        <w:t>ces</w:t>
      </w:r>
      <w:proofErr w:type="spellEnd"/>
      <w:r w:rsidRPr="00BE6A16">
        <w:rPr>
          <w:rFonts w:ascii="Times" w:hAnsi="Times"/>
          <w:sz w:val="16"/>
          <w:szCs w:val="16"/>
          <w:lang w:val="en-GB"/>
        </w:rPr>
        <w:t xml:space="preserve"> deux de </w:t>
      </w:r>
      <w:proofErr w:type="spellStart"/>
      <w:r w:rsidRPr="00BE6A16">
        <w:rPr>
          <w:rFonts w:ascii="Times" w:hAnsi="Times"/>
          <w:sz w:val="16"/>
          <w:szCs w:val="16"/>
          <w:lang w:val="en-GB"/>
        </w:rPr>
        <w:t>ces</w:t>
      </w:r>
      <w:proofErr w:type="spellEnd"/>
      <w:r w:rsidRPr="00BE6A16">
        <w:rPr>
          <w:rFonts w:ascii="Times" w:hAnsi="Times"/>
          <w:sz w:val="16"/>
          <w:szCs w:val="16"/>
          <w:lang w:val="en-GB"/>
        </w:rPr>
        <w:t xml:space="preserve"> deux </w:t>
      </w:r>
      <w:proofErr w:type="spellStart"/>
      <w:r w:rsidRPr="00BE6A16">
        <w:rPr>
          <w:rFonts w:ascii="Times" w:hAnsi="Times"/>
          <w:sz w:val="16"/>
          <w:szCs w:val="16"/>
          <w:lang w:val="en-GB"/>
        </w:rPr>
        <w:t>peines</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seulement</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quiconque</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porte</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atteinte</w:t>
      </w:r>
      <w:proofErr w:type="spellEnd"/>
      <w:r w:rsidRPr="00BE6A16">
        <w:rPr>
          <w:rFonts w:ascii="Times" w:hAnsi="Times"/>
          <w:sz w:val="16"/>
          <w:szCs w:val="16"/>
          <w:lang w:val="en-GB"/>
        </w:rPr>
        <w:t xml:space="preserve"> à la </w:t>
      </w:r>
      <w:proofErr w:type="spellStart"/>
      <w:r w:rsidRPr="00BE6A16">
        <w:rPr>
          <w:rFonts w:ascii="Times" w:hAnsi="Times"/>
          <w:sz w:val="16"/>
          <w:szCs w:val="16"/>
          <w:lang w:val="en-GB"/>
        </w:rPr>
        <w:t>région</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islamique</w:t>
      </w:r>
      <w:proofErr w:type="spellEnd"/>
      <w:r w:rsidRPr="00BE6A16">
        <w:rPr>
          <w:rFonts w:ascii="Times" w:hAnsi="Times"/>
          <w:sz w:val="16"/>
          <w:szCs w:val="16"/>
          <w:lang w:val="en-GB"/>
        </w:rPr>
        <w:t xml:space="preserve">, au </w:t>
      </w:r>
      <w:proofErr w:type="spellStart"/>
      <w:r w:rsidRPr="00BE6A16">
        <w:rPr>
          <w:rFonts w:ascii="Times" w:hAnsi="Times"/>
          <w:sz w:val="16"/>
          <w:szCs w:val="16"/>
          <w:lang w:val="en-GB"/>
        </w:rPr>
        <w:t>régime</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monarchique</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ou</w:t>
      </w:r>
      <w:proofErr w:type="spellEnd"/>
      <w:r w:rsidRPr="00BE6A16">
        <w:rPr>
          <w:rFonts w:ascii="Times" w:hAnsi="Times"/>
          <w:sz w:val="16"/>
          <w:szCs w:val="16"/>
          <w:lang w:val="en-GB"/>
        </w:rPr>
        <w:t xml:space="preserve"> incite à porter </w:t>
      </w:r>
      <w:proofErr w:type="spellStart"/>
      <w:r w:rsidRPr="00BE6A16">
        <w:rPr>
          <w:rFonts w:ascii="Times" w:hAnsi="Times"/>
          <w:sz w:val="16"/>
          <w:szCs w:val="16"/>
          <w:lang w:val="en-GB"/>
        </w:rPr>
        <w:t>atteinte</w:t>
      </w:r>
      <w:proofErr w:type="spellEnd"/>
      <w:r w:rsidRPr="00BE6A16">
        <w:rPr>
          <w:rFonts w:ascii="Times" w:hAnsi="Times"/>
          <w:sz w:val="16"/>
          <w:szCs w:val="16"/>
          <w:lang w:val="en-GB"/>
        </w:rPr>
        <w:t xml:space="preserve"> à </w:t>
      </w:r>
      <w:proofErr w:type="spellStart"/>
      <w:r w:rsidRPr="00BE6A16">
        <w:rPr>
          <w:rFonts w:ascii="Times" w:hAnsi="Times"/>
          <w:sz w:val="16"/>
          <w:szCs w:val="16"/>
          <w:lang w:val="en-GB"/>
        </w:rPr>
        <w:t>l`intégrité</w:t>
      </w:r>
      <w:proofErr w:type="spellEnd"/>
      <w:r w:rsidRPr="00BE6A16">
        <w:rPr>
          <w:rFonts w:ascii="Times" w:hAnsi="Times"/>
          <w:sz w:val="16"/>
          <w:szCs w:val="16"/>
          <w:lang w:val="en-GB"/>
        </w:rPr>
        <w:t xml:space="preserve"> territorial du </w:t>
      </w:r>
      <w:proofErr w:type="spellStart"/>
      <w:r w:rsidRPr="00BE6A16">
        <w:rPr>
          <w:rFonts w:ascii="Times" w:hAnsi="Times"/>
          <w:sz w:val="16"/>
          <w:szCs w:val="16"/>
          <w:lang w:val="en-GB"/>
        </w:rPr>
        <w:t>Royame</w:t>
      </w:r>
      <w:proofErr w:type="spellEnd"/>
      <w:r w:rsidRPr="00BE6A16">
        <w:rPr>
          <w:rFonts w:ascii="Times" w:hAnsi="Times"/>
          <w:sz w:val="16"/>
          <w:szCs w:val="16"/>
          <w:lang w:val="en-GB"/>
        </w:rPr>
        <w:t xml:space="preserve">. La </w:t>
      </w:r>
      <w:proofErr w:type="spellStart"/>
      <w:r w:rsidRPr="00BE6A16">
        <w:rPr>
          <w:rFonts w:ascii="Times" w:hAnsi="Times"/>
          <w:sz w:val="16"/>
          <w:szCs w:val="16"/>
          <w:lang w:val="en-GB"/>
        </w:rPr>
        <w:t>peine</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encourue</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est</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portée</w:t>
      </w:r>
      <w:proofErr w:type="spellEnd"/>
      <w:r w:rsidRPr="00BE6A16">
        <w:rPr>
          <w:rFonts w:ascii="Times" w:hAnsi="Times"/>
          <w:sz w:val="16"/>
          <w:szCs w:val="16"/>
          <w:lang w:val="en-GB"/>
        </w:rPr>
        <w:t xml:space="preserve"> á deux </w:t>
      </w:r>
      <w:proofErr w:type="spellStart"/>
      <w:r w:rsidRPr="00BE6A16">
        <w:rPr>
          <w:rFonts w:ascii="Times" w:hAnsi="Times"/>
          <w:sz w:val="16"/>
          <w:szCs w:val="16"/>
          <w:lang w:val="en-GB"/>
        </w:rPr>
        <w:t>ans</w:t>
      </w:r>
      <w:proofErr w:type="spellEnd"/>
      <w:r w:rsidRPr="00BE6A16">
        <w:rPr>
          <w:rFonts w:ascii="Times" w:hAnsi="Times"/>
          <w:sz w:val="16"/>
          <w:szCs w:val="16"/>
          <w:lang w:val="en-GB"/>
        </w:rPr>
        <w:t xml:space="preserve"> á </w:t>
      </w:r>
      <w:proofErr w:type="spellStart"/>
      <w:r w:rsidRPr="00BE6A16">
        <w:rPr>
          <w:rFonts w:ascii="Times" w:hAnsi="Times"/>
          <w:sz w:val="16"/>
          <w:szCs w:val="16"/>
          <w:lang w:val="en-GB"/>
        </w:rPr>
        <w:t>cing</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ans</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d`emprisonnement</w:t>
      </w:r>
      <w:proofErr w:type="spellEnd"/>
      <w:r w:rsidRPr="00BE6A16">
        <w:rPr>
          <w:rFonts w:ascii="Times" w:hAnsi="Times"/>
          <w:sz w:val="16"/>
          <w:szCs w:val="16"/>
          <w:lang w:val="en-GB"/>
        </w:rPr>
        <w:t xml:space="preserve"> et </w:t>
      </w:r>
      <w:proofErr w:type="spellStart"/>
      <w:r w:rsidRPr="00BE6A16">
        <w:rPr>
          <w:rFonts w:ascii="Times" w:hAnsi="Times"/>
          <w:sz w:val="16"/>
          <w:szCs w:val="16"/>
          <w:lang w:val="en-GB"/>
        </w:rPr>
        <w:t>une</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amende</w:t>
      </w:r>
      <w:proofErr w:type="spellEnd"/>
      <w:r w:rsidRPr="00BE6A16">
        <w:rPr>
          <w:rFonts w:ascii="Times" w:hAnsi="Times"/>
          <w:sz w:val="16"/>
          <w:szCs w:val="16"/>
          <w:lang w:val="en-GB"/>
        </w:rPr>
        <w:t xml:space="preserve"> de 50.000 à 500.000 dirhams </w:t>
      </w:r>
      <w:proofErr w:type="spellStart"/>
      <w:r w:rsidRPr="00BE6A16">
        <w:rPr>
          <w:rFonts w:ascii="Times" w:hAnsi="Times"/>
          <w:sz w:val="16"/>
          <w:szCs w:val="16"/>
          <w:lang w:val="en-GB"/>
        </w:rPr>
        <w:t>ou</w:t>
      </w:r>
      <w:proofErr w:type="spellEnd"/>
      <w:r w:rsidRPr="00BE6A16">
        <w:rPr>
          <w:rFonts w:ascii="Times" w:hAnsi="Times"/>
          <w:sz w:val="16"/>
          <w:szCs w:val="16"/>
          <w:lang w:val="en-GB"/>
        </w:rPr>
        <w:t xml:space="preserve"> à </w:t>
      </w:r>
      <w:proofErr w:type="spellStart"/>
      <w:r w:rsidRPr="00BE6A16">
        <w:rPr>
          <w:rFonts w:ascii="Times" w:hAnsi="Times"/>
          <w:sz w:val="16"/>
          <w:szCs w:val="16"/>
          <w:lang w:val="en-GB"/>
        </w:rPr>
        <w:t>l`une</w:t>
      </w:r>
      <w:proofErr w:type="spellEnd"/>
      <w:r w:rsidRPr="00BE6A16">
        <w:rPr>
          <w:rFonts w:ascii="Times" w:hAnsi="Times"/>
          <w:sz w:val="16"/>
          <w:szCs w:val="16"/>
          <w:lang w:val="en-GB"/>
        </w:rPr>
        <w:t xml:space="preserve"> de </w:t>
      </w:r>
      <w:proofErr w:type="spellStart"/>
      <w:r w:rsidRPr="00BE6A16">
        <w:rPr>
          <w:rFonts w:ascii="Times" w:hAnsi="Times"/>
          <w:sz w:val="16"/>
          <w:szCs w:val="16"/>
          <w:lang w:val="en-GB"/>
        </w:rPr>
        <w:t>ses</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peines</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seulement</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lorsque</w:t>
      </w:r>
      <w:proofErr w:type="spellEnd"/>
      <w:r w:rsidRPr="00BE6A16">
        <w:rPr>
          <w:rFonts w:ascii="Times" w:hAnsi="Times"/>
          <w:sz w:val="16"/>
          <w:szCs w:val="16"/>
          <w:lang w:val="en-GB"/>
        </w:rPr>
        <w:t xml:space="preserve"> les acted </w:t>
      </w:r>
      <w:proofErr w:type="spellStart"/>
      <w:r w:rsidRPr="00BE6A16">
        <w:rPr>
          <w:rFonts w:ascii="Times" w:hAnsi="Times"/>
          <w:sz w:val="16"/>
          <w:szCs w:val="16"/>
          <w:lang w:val="en-GB"/>
        </w:rPr>
        <w:t>visés</w:t>
      </w:r>
      <w:proofErr w:type="spellEnd"/>
      <w:r w:rsidRPr="00BE6A16">
        <w:rPr>
          <w:rFonts w:ascii="Times" w:hAnsi="Times"/>
          <w:sz w:val="16"/>
          <w:szCs w:val="16"/>
          <w:lang w:val="en-GB"/>
        </w:rPr>
        <w:t xml:space="preserve"> au premier </w:t>
      </w:r>
      <w:proofErr w:type="spellStart"/>
      <w:r w:rsidRPr="00BE6A16">
        <w:rPr>
          <w:rFonts w:ascii="Times" w:hAnsi="Times"/>
          <w:sz w:val="16"/>
          <w:szCs w:val="16"/>
          <w:lang w:val="en-GB"/>
        </w:rPr>
        <w:t>alinéa</w:t>
      </w:r>
      <w:proofErr w:type="spellEnd"/>
      <w:r w:rsidRPr="00BE6A16">
        <w:rPr>
          <w:rFonts w:ascii="Times" w:hAnsi="Times"/>
          <w:sz w:val="16"/>
          <w:szCs w:val="16"/>
          <w:lang w:val="en-GB"/>
        </w:rPr>
        <w:t xml:space="preserve"> ci-dessus </w:t>
      </w:r>
      <w:proofErr w:type="spellStart"/>
      <w:r w:rsidRPr="00BE6A16">
        <w:rPr>
          <w:rFonts w:ascii="Times" w:hAnsi="Times"/>
          <w:sz w:val="16"/>
          <w:szCs w:val="16"/>
          <w:lang w:val="en-GB"/>
        </w:rPr>
        <w:t>sont</w:t>
      </w:r>
      <w:proofErr w:type="spellEnd"/>
      <w:r w:rsidRPr="00BE6A16">
        <w:rPr>
          <w:rFonts w:ascii="Times" w:hAnsi="Times"/>
          <w:sz w:val="16"/>
          <w:szCs w:val="16"/>
          <w:lang w:val="en-GB"/>
        </w:rPr>
        <w:t xml:space="preserve"> commis </w:t>
      </w:r>
      <w:proofErr w:type="spellStart"/>
      <w:r w:rsidRPr="00BE6A16">
        <w:rPr>
          <w:rFonts w:ascii="Times" w:hAnsi="Times"/>
          <w:sz w:val="16"/>
          <w:szCs w:val="16"/>
          <w:lang w:val="en-GB"/>
        </w:rPr>
        <w:t>soit</w:t>
      </w:r>
      <w:proofErr w:type="spellEnd"/>
      <w:r w:rsidRPr="00BE6A16">
        <w:rPr>
          <w:rFonts w:ascii="Times" w:hAnsi="Times"/>
          <w:sz w:val="16"/>
          <w:szCs w:val="16"/>
          <w:lang w:val="en-GB"/>
        </w:rPr>
        <w:t xml:space="preserve"> par </w:t>
      </w:r>
      <w:proofErr w:type="spellStart"/>
      <w:r w:rsidRPr="00BE6A16">
        <w:rPr>
          <w:rFonts w:ascii="Times" w:hAnsi="Times"/>
          <w:sz w:val="16"/>
          <w:szCs w:val="16"/>
          <w:lang w:val="en-GB"/>
        </w:rPr>
        <w:t>discours</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cris</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ou</w:t>
      </w:r>
      <w:proofErr w:type="spellEnd"/>
      <w:r w:rsidRPr="00BE6A16">
        <w:rPr>
          <w:rFonts w:ascii="Times" w:hAnsi="Times"/>
          <w:sz w:val="16"/>
          <w:szCs w:val="16"/>
          <w:lang w:val="en-GB"/>
        </w:rPr>
        <w:t xml:space="preserve"> menaces </w:t>
      </w:r>
      <w:proofErr w:type="spellStart"/>
      <w:r w:rsidRPr="00BE6A16">
        <w:rPr>
          <w:rFonts w:ascii="Times" w:hAnsi="Times"/>
          <w:sz w:val="16"/>
          <w:szCs w:val="16"/>
          <w:lang w:val="en-GB"/>
        </w:rPr>
        <w:t>proférés</w:t>
      </w:r>
      <w:proofErr w:type="spellEnd"/>
      <w:r w:rsidRPr="00BE6A16">
        <w:rPr>
          <w:rFonts w:ascii="Times" w:hAnsi="Times"/>
          <w:sz w:val="16"/>
          <w:szCs w:val="16"/>
          <w:lang w:val="en-GB"/>
        </w:rPr>
        <w:t xml:space="preserve"> dans les </w:t>
      </w:r>
      <w:proofErr w:type="spellStart"/>
      <w:r w:rsidRPr="00BE6A16">
        <w:rPr>
          <w:rFonts w:ascii="Times" w:hAnsi="Times"/>
          <w:sz w:val="16"/>
          <w:szCs w:val="16"/>
          <w:lang w:val="en-GB"/>
        </w:rPr>
        <w:t>lieux</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ou</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réunions</w:t>
      </w:r>
      <w:proofErr w:type="spellEnd"/>
      <w:r w:rsidRPr="00BE6A16">
        <w:rPr>
          <w:rFonts w:ascii="Times" w:hAnsi="Times"/>
          <w:sz w:val="16"/>
          <w:szCs w:val="16"/>
          <w:lang w:val="en-GB"/>
        </w:rPr>
        <w:t xml:space="preserve"> publics, </w:t>
      </w:r>
      <w:proofErr w:type="spellStart"/>
      <w:r w:rsidRPr="00BE6A16">
        <w:rPr>
          <w:rFonts w:ascii="Times" w:hAnsi="Times"/>
          <w:sz w:val="16"/>
          <w:szCs w:val="16"/>
          <w:lang w:val="en-GB"/>
        </w:rPr>
        <w:t>ou</w:t>
      </w:r>
      <w:proofErr w:type="spellEnd"/>
      <w:r w:rsidRPr="00BE6A16">
        <w:rPr>
          <w:rFonts w:ascii="Times" w:hAnsi="Times"/>
          <w:sz w:val="16"/>
          <w:szCs w:val="16"/>
          <w:lang w:val="en-GB"/>
        </w:rPr>
        <w:t xml:space="preserve"> par affiches </w:t>
      </w:r>
      <w:proofErr w:type="spellStart"/>
      <w:r w:rsidRPr="00BE6A16">
        <w:rPr>
          <w:rFonts w:ascii="Times" w:hAnsi="Times"/>
          <w:sz w:val="16"/>
          <w:szCs w:val="16"/>
          <w:lang w:val="en-GB"/>
        </w:rPr>
        <w:t>exposées</w:t>
      </w:r>
      <w:proofErr w:type="spellEnd"/>
      <w:r w:rsidRPr="00BE6A16">
        <w:rPr>
          <w:rFonts w:ascii="Times" w:hAnsi="Times"/>
          <w:sz w:val="16"/>
          <w:szCs w:val="16"/>
          <w:lang w:val="en-GB"/>
        </w:rPr>
        <w:t xml:space="preserve"> aux regards du public </w:t>
      </w:r>
      <w:proofErr w:type="spellStart"/>
      <w:r w:rsidRPr="00BE6A16">
        <w:rPr>
          <w:rFonts w:ascii="Times" w:hAnsi="Times"/>
          <w:sz w:val="16"/>
          <w:szCs w:val="16"/>
          <w:lang w:val="en-GB"/>
        </w:rPr>
        <w:t>soit</w:t>
      </w:r>
      <w:proofErr w:type="spellEnd"/>
      <w:r w:rsidRPr="00BE6A16">
        <w:rPr>
          <w:rFonts w:ascii="Times" w:hAnsi="Times"/>
          <w:sz w:val="16"/>
          <w:szCs w:val="16"/>
          <w:lang w:val="en-GB"/>
        </w:rPr>
        <w:t xml:space="preserve"> par la vente, la distribution </w:t>
      </w:r>
      <w:proofErr w:type="spellStart"/>
      <w:r w:rsidRPr="00BE6A16">
        <w:rPr>
          <w:rFonts w:ascii="Times" w:hAnsi="Times"/>
          <w:sz w:val="16"/>
          <w:szCs w:val="16"/>
          <w:lang w:val="en-GB"/>
        </w:rPr>
        <w:t>ou</w:t>
      </w:r>
      <w:proofErr w:type="spellEnd"/>
      <w:r w:rsidRPr="00BE6A16">
        <w:rPr>
          <w:rFonts w:ascii="Times" w:hAnsi="Times"/>
          <w:sz w:val="16"/>
          <w:szCs w:val="16"/>
          <w:lang w:val="en-GB"/>
        </w:rPr>
        <w:t xml:space="preserve"> tout </w:t>
      </w:r>
      <w:proofErr w:type="spellStart"/>
      <w:r w:rsidRPr="00BE6A16">
        <w:rPr>
          <w:rFonts w:ascii="Times" w:hAnsi="Times"/>
          <w:sz w:val="16"/>
          <w:szCs w:val="16"/>
          <w:lang w:val="en-GB"/>
        </w:rPr>
        <w:t>moyen</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remplissant</w:t>
      </w:r>
      <w:proofErr w:type="spellEnd"/>
      <w:r w:rsidRPr="00BE6A16">
        <w:rPr>
          <w:rFonts w:ascii="Times" w:hAnsi="Times"/>
          <w:sz w:val="16"/>
          <w:szCs w:val="16"/>
          <w:lang w:val="en-GB"/>
        </w:rPr>
        <w:t xml:space="preserve"> la condition de </w:t>
      </w:r>
      <w:proofErr w:type="spellStart"/>
      <w:r w:rsidRPr="00BE6A16">
        <w:rPr>
          <w:rFonts w:ascii="Times" w:hAnsi="Times"/>
          <w:sz w:val="16"/>
          <w:szCs w:val="16"/>
          <w:lang w:val="en-GB"/>
        </w:rPr>
        <w:t>publicité</w:t>
      </w:r>
      <w:proofErr w:type="spellEnd"/>
      <w:r w:rsidRPr="00BE6A16">
        <w:rPr>
          <w:rFonts w:ascii="Times" w:hAnsi="Times"/>
          <w:sz w:val="16"/>
          <w:szCs w:val="16"/>
          <w:lang w:val="en-GB"/>
        </w:rPr>
        <w:t xml:space="preserve"> y </w:t>
      </w:r>
      <w:proofErr w:type="spellStart"/>
      <w:r w:rsidRPr="00BE6A16">
        <w:rPr>
          <w:rFonts w:ascii="Times" w:hAnsi="Times"/>
          <w:sz w:val="16"/>
          <w:szCs w:val="16"/>
          <w:lang w:val="en-GB"/>
        </w:rPr>
        <w:t>compris</w:t>
      </w:r>
      <w:proofErr w:type="spellEnd"/>
      <w:r w:rsidRPr="00BE6A16">
        <w:rPr>
          <w:rFonts w:ascii="Times" w:hAnsi="Times"/>
          <w:sz w:val="16"/>
          <w:szCs w:val="16"/>
          <w:lang w:val="en-GB"/>
        </w:rPr>
        <w:t xml:space="preserve"> par </w:t>
      </w:r>
      <w:proofErr w:type="spellStart"/>
      <w:r w:rsidRPr="00BE6A16">
        <w:rPr>
          <w:rFonts w:ascii="Times" w:hAnsi="Times"/>
          <w:sz w:val="16"/>
          <w:szCs w:val="16"/>
          <w:lang w:val="en-GB"/>
        </w:rPr>
        <w:t>voie</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électronique</w:t>
      </w:r>
      <w:proofErr w:type="spellEnd"/>
      <w:r w:rsidRPr="00BE6A16">
        <w:rPr>
          <w:rFonts w:ascii="Times" w:hAnsi="Times"/>
          <w:sz w:val="16"/>
          <w:szCs w:val="16"/>
          <w:lang w:val="en-GB"/>
        </w:rPr>
        <w:t xml:space="preserve">, sur papier et par </w:t>
      </w:r>
      <w:proofErr w:type="spellStart"/>
      <w:r w:rsidRPr="00BE6A16">
        <w:rPr>
          <w:rFonts w:ascii="Times" w:hAnsi="Times"/>
          <w:sz w:val="16"/>
          <w:szCs w:val="16"/>
          <w:lang w:val="en-GB"/>
        </w:rPr>
        <w:t>voie</w:t>
      </w:r>
      <w:proofErr w:type="spellEnd"/>
      <w:r w:rsidRPr="00BE6A16">
        <w:rPr>
          <w:rFonts w:ascii="Times" w:hAnsi="Times"/>
          <w:sz w:val="16"/>
          <w:szCs w:val="16"/>
          <w:lang w:val="en-GB"/>
        </w:rPr>
        <w:t xml:space="preserve"> </w:t>
      </w:r>
      <w:proofErr w:type="spellStart"/>
      <w:r w:rsidRPr="00BE6A16">
        <w:rPr>
          <w:rFonts w:ascii="Times" w:hAnsi="Times"/>
          <w:sz w:val="16"/>
          <w:szCs w:val="16"/>
          <w:lang w:val="en-GB"/>
        </w:rPr>
        <w:t>audiovisuelle</w:t>
      </w:r>
      <w:proofErr w:type="spellEnd"/>
      <w:r w:rsidRPr="00BE6A16">
        <w:rPr>
          <w:rFonts w:ascii="Times" w:hAnsi="Times"/>
          <w:sz w:val="16"/>
          <w:szCs w:val="16"/>
          <w:lang w:val="en-GB"/>
        </w:rPr>
        <w:t>».</w:t>
      </w:r>
    </w:p>
  </w:footnote>
  <w:footnote w:id="39">
    <w:p w14:paraId="7E0A5746" w14:textId="192C6281" w:rsidR="007E00A4" w:rsidRPr="00BE6A16" w:rsidRDefault="007E00A4" w:rsidP="00E22789">
      <w:pPr>
        <w:pStyle w:val="Fotnotetekst"/>
        <w:rPr>
          <w:rFonts w:ascii="Times" w:hAnsi="Times"/>
          <w:sz w:val="16"/>
          <w:szCs w:val="16"/>
          <w:lang w:val="en-US"/>
        </w:rPr>
      </w:pPr>
      <w:r w:rsidRPr="00BE6A16">
        <w:rPr>
          <w:rStyle w:val="Fotnotereferanse"/>
          <w:rFonts w:ascii="Times" w:hAnsi="Times"/>
          <w:sz w:val="16"/>
          <w:szCs w:val="16"/>
        </w:rPr>
        <w:footnoteRef/>
      </w:r>
      <w:r w:rsidRPr="00BE6A16">
        <w:rPr>
          <w:rFonts w:ascii="Times" w:hAnsi="Times"/>
          <w:sz w:val="16"/>
          <w:szCs w:val="16"/>
          <w:lang w:val="en-US"/>
        </w:rPr>
        <w:t xml:space="preserve"> </w:t>
      </w:r>
      <w:r w:rsidR="00BE6A16" w:rsidRPr="00BE6A16">
        <w:rPr>
          <w:rFonts w:ascii="Times" w:hAnsi="Times"/>
          <w:sz w:val="16"/>
          <w:szCs w:val="16"/>
          <w:lang w:val="en-US"/>
        </w:rPr>
        <w:t>Examples</w:t>
      </w:r>
      <w:r w:rsidRPr="00BE6A16">
        <w:rPr>
          <w:rFonts w:ascii="Times" w:hAnsi="Times"/>
          <w:sz w:val="16"/>
          <w:szCs w:val="16"/>
          <w:lang w:val="en-US"/>
        </w:rPr>
        <w:t xml:space="preserve"> of such festival includes the Festival International Du Film de Dakhla</w:t>
      </w:r>
      <w:r w:rsidR="006A61AF" w:rsidRPr="00BE6A16">
        <w:rPr>
          <w:rFonts w:ascii="Times" w:hAnsi="Times"/>
          <w:sz w:val="16"/>
          <w:szCs w:val="16"/>
          <w:lang w:val="en-US"/>
        </w:rPr>
        <w:t xml:space="preserve"> (</w:t>
      </w:r>
      <w:hyperlink r:id="rId6" w:history="1">
        <w:r w:rsidR="00FD343A" w:rsidRPr="00BE6A16">
          <w:rPr>
            <w:rStyle w:val="Hyperkobling"/>
            <w:rFonts w:ascii="Times" w:hAnsi="Times"/>
            <w:sz w:val="16"/>
            <w:szCs w:val="16"/>
            <w:lang w:val="en-US"/>
          </w:rPr>
          <w:t>https://m.facebook.com/profile.php/?id=100063626529679</w:t>
        </w:r>
      </w:hyperlink>
      <w:r w:rsidR="00FD343A" w:rsidRPr="00BE6A16">
        <w:rPr>
          <w:rFonts w:ascii="Times" w:hAnsi="Times"/>
          <w:sz w:val="16"/>
          <w:szCs w:val="16"/>
          <w:lang w:val="en-US"/>
        </w:rPr>
        <w:t>)</w:t>
      </w:r>
      <w:r w:rsidR="003138CF" w:rsidRPr="00BE6A16">
        <w:rPr>
          <w:rFonts w:ascii="Times" w:hAnsi="Times"/>
          <w:sz w:val="16"/>
          <w:szCs w:val="16"/>
          <w:lang w:val="en-US"/>
        </w:rPr>
        <w:t>, the Desert Wedding Festival in Laayoune and Dakhla (</w:t>
      </w:r>
      <w:hyperlink r:id="rId7" w:history="1">
        <w:r w:rsidR="003138CF" w:rsidRPr="00BE6A16">
          <w:rPr>
            <w:rStyle w:val="Hyperkobling"/>
            <w:rFonts w:ascii="Times" w:hAnsi="Times"/>
            <w:sz w:val="16"/>
            <w:szCs w:val="16"/>
            <w:lang w:val="en-US"/>
          </w:rPr>
          <w:t>https://alittihad.info/</w:t>
        </w:r>
        <w:r w:rsidR="003138CF" w:rsidRPr="00BE6A16">
          <w:rPr>
            <w:rStyle w:val="Hyperkobling"/>
            <w:rFonts w:ascii="Times New Roman" w:hAnsi="Times New Roman" w:cs="Times New Roman"/>
            <w:sz w:val="16"/>
            <w:szCs w:val="16"/>
            <w:lang w:val="en-US"/>
          </w:rPr>
          <w:t>مهرجان</w:t>
        </w:r>
        <w:r w:rsidR="003138CF" w:rsidRPr="00BE6A16">
          <w:rPr>
            <w:rStyle w:val="Hyperkobling"/>
            <w:rFonts w:ascii="Times" w:hAnsi="Times"/>
            <w:sz w:val="16"/>
            <w:szCs w:val="16"/>
            <w:lang w:val="en-US"/>
          </w:rPr>
          <w:t>-</w:t>
        </w:r>
        <w:r w:rsidR="003138CF" w:rsidRPr="00BE6A16">
          <w:rPr>
            <w:rStyle w:val="Hyperkobling"/>
            <w:rFonts w:ascii="Times New Roman" w:hAnsi="Times New Roman" w:cs="Times New Roman"/>
            <w:sz w:val="16"/>
            <w:szCs w:val="16"/>
            <w:lang w:val="en-US"/>
          </w:rPr>
          <w:t>عرس</w:t>
        </w:r>
        <w:r w:rsidR="003138CF" w:rsidRPr="00BE6A16">
          <w:rPr>
            <w:rStyle w:val="Hyperkobling"/>
            <w:rFonts w:ascii="Times" w:hAnsi="Times"/>
            <w:sz w:val="16"/>
            <w:szCs w:val="16"/>
            <w:lang w:val="en-US"/>
          </w:rPr>
          <w:t>-</w:t>
        </w:r>
        <w:r w:rsidR="003138CF" w:rsidRPr="00BE6A16">
          <w:rPr>
            <w:rStyle w:val="Hyperkobling"/>
            <w:rFonts w:ascii="Times New Roman" w:hAnsi="Times New Roman" w:cs="Times New Roman"/>
            <w:sz w:val="16"/>
            <w:szCs w:val="16"/>
            <w:lang w:val="en-US"/>
          </w:rPr>
          <w:t>الصحراء</w:t>
        </w:r>
        <w:r w:rsidR="003138CF" w:rsidRPr="00BE6A16">
          <w:rPr>
            <w:rStyle w:val="Hyperkobling"/>
            <w:rFonts w:ascii="Times" w:hAnsi="Times"/>
            <w:sz w:val="16"/>
            <w:szCs w:val="16"/>
            <w:lang w:val="en-US"/>
          </w:rPr>
          <w:t>-</w:t>
        </w:r>
        <w:r w:rsidR="003138CF" w:rsidRPr="00BE6A16">
          <w:rPr>
            <w:rStyle w:val="Hyperkobling"/>
            <w:rFonts w:ascii="Times New Roman" w:hAnsi="Times New Roman" w:cs="Times New Roman"/>
            <w:sz w:val="16"/>
            <w:szCs w:val="16"/>
            <w:lang w:val="en-US"/>
          </w:rPr>
          <w:t>بالعيون</w:t>
        </w:r>
        <w:r w:rsidR="003138CF" w:rsidRPr="00BE6A16">
          <w:rPr>
            <w:rStyle w:val="Hyperkobling"/>
            <w:rFonts w:ascii="Times" w:hAnsi="Times"/>
            <w:sz w:val="16"/>
            <w:szCs w:val="16"/>
            <w:lang w:val="en-US"/>
          </w:rPr>
          <w:t>-</w:t>
        </w:r>
        <w:r w:rsidR="003138CF" w:rsidRPr="00BE6A16">
          <w:rPr>
            <w:rStyle w:val="Hyperkobling"/>
            <w:rFonts w:ascii="Times New Roman" w:hAnsi="Times New Roman" w:cs="Times New Roman"/>
            <w:sz w:val="16"/>
            <w:szCs w:val="16"/>
            <w:lang w:val="en-US"/>
          </w:rPr>
          <w:t>والداخلة</w:t>
        </w:r>
        <w:r w:rsidR="003138CF" w:rsidRPr="00BE6A16">
          <w:rPr>
            <w:rStyle w:val="Hyperkobling"/>
            <w:rFonts w:ascii="Times" w:hAnsi="Times"/>
            <w:sz w:val="16"/>
            <w:szCs w:val="16"/>
            <w:lang w:val="en-US"/>
          </w:rPr>
          <w:t>/</w:t>
        </w:r>
      </w:hyperlink>
      <w:r w:rsidR="003138CF" w:rsidRPr="00BE6A16">
        <w:rPr>
          <w:rFonts w:ascii="Times" w:hAnsi="Times"/>
          <w:sz w:val="16"/>
          <w:szCs w:val="16"/>
          <w:lang w:val="en-US"/>
        </w:rPr>
        <w:t xml:space="preserve"> )</w:t>
      </w:r>
      <w:r w:rsidR="003D54CB">
        <w:rPr>
          <w:rFonts w:ascii="Times" w:hAnsi="Times"/>
          <w:sz w:val="16"/>
          <w:szCs w:val="16"/>
          <w:lang w:val="en-US"/>
        </w:rPr>
        <w:t>,</w:t>
      </w:r>
      <w:r w:rsidR="003138CF" w:rsidRPr="00BE6A16">
        <w:rPr>
          <w:rFonts w:ascii="Times" w:hAnsi="Times"/>
          <w:sz w:val="16"/>
          <w:szCs w:val="16"/>
          <w:lang w:val="en-US"/>
        </w:rPr>
        <w:t xml:space="preserve"> </w:t>
      </w:r>
      <w:r w:rsidR="0080764F" w:rsidRPr="00BE6A16">
        <w:rPr>
          <w:rFonts w:ascii="Times" w:hAnsi="Times"/>
          <w:sz w:val="16"/>
          <w:szCs w:val="16"/>
          <w:lang w:val="en-US"/>
        </w:rPr>
        <w:t xml:space="preserve">the Article on the </w:t>
      </w:r>
      <w:proofErr w:type="spellStart"/>
      <w:r w:rsidR="0080764F" w:rsidRPr="00BE6A16">
        <w:rPr>
          <w:rFonts w:ascii="Times" w:hAnsi="Times"/>
          <w:sz w:val="16"/>
          <w:szCs w:val="16"/>
          <w:lang w:val="en-US"/>
        </w:rPr>
        <w:t>Hassanyia</w:t>
      </w:r>
      <w:proofErr w:type="spellEnd"/>
      <w:r w:rsidR="0080764F" w:rsidRPr="00BE6A16">
        <w:rPr>
          <w:rFonts w:ascii="Times" w:hAnsi="Times"/>
          <w:sz w:val="16"/>
          <w:szCs w:val="16"/>
          <w:lang w:val="en-US"/>
        </w:rPr>
        <w:t xml:space="preserve"> Festival (</w:t>
      </w:r>
      <w:hyperlink r:id="rId8" w:history="1">
        <w:r w:rsidR="0080764F" w:rsidRPr="00BE6A16">
          <w:rPr>
            <w:rStyle w:val="Hyperkobling"/>
            <w:rFonts w:ascii="Times" w:hAnsi="Times"/>
            <w:sz w:val="16"/>
            <w:szCs w:val="16"/>
            <w:lang w:val="en-US"/>
          </w:rPr>
          <w:t>https://www.alaraby.com/news/</w:t>
        </w:r>
        <w:r w:rsidR="0080764F" w:rsidRPr="00BE6A16">
          <w:rPr>
            <w:rStyle w:val="Hyperkobling"/>
            <w:rFonts w:ascii="Times New Roman" w:hAnsi="Times New Roman" w:cs="Times New Roman"/>
            <w:sz w:val="16"/>
            <w:szCs w:val="16"/>
            <w:lang w:val="en-US"/>
          </w:rPr>
          <w:t>من</w:t>
        </w:r>
        <w:r w:rsidR="0080764F" w:rsidRPr="00BE6A16">
          <w:rPr>
            <w:rStyle w:val="Hyperkobling"/>
            <w:rFonts w:ascii="Times" w:hAnsi="Times"/>
            <w:sz w:val="16"/>
            <w:szCs w:val="16"/>
            <w:lang w:val="en-US"/>
          </w:rPr>
          <w:t>-</w:t>
        </w:r>
        <w:r w:rsidR="0080764F" w:rsidRPr="00BE6A16">
          <w:rPr>
            <w:rStyle w:val="Hyperkobling"/>
            <w:rFonts w:ascii="Times New Roman" w:hAnsi="Times New Roman" w:cs="Times New Roman"/>
            <w:sz w:val="16"/>
            <w:szCs w:val="16"/>
            <w:lang w:val="en-US"/>
          </w:rPr>
          <w:t>رمال</w:t>
        </w:r>
        <w:r w:rsidR="0080764F" w:rsidRPr="00BE6A16">
          <w:rPr>
            <w:rStyle w:val="Hyperkobling"/>
            <w:rFonts w:ascii="Times" w:hAnsi="Times"/>
            <w:sz w:val="16"/>
            <w:szCs w:val="16"/>
            <w:lang w:val="en-US"/>
          </w:rPr>
          <w:t>-</w:t>
        </w:r>
        <w:r w:rsidR="0080764F" w:rsidRPr="00BE6A16">
          <w:rPr>
            <w:rStyle w:val="Hyperkobling"/>
            <w:rFonts w:ascii="Times New Roman" w:hAnsi="Times New Roman" w:cs="Times New Roman"/>
            <w:sz w:val="16"/>
            <w:szCs w:val="16"/>
            <w:lang w:val="en-US"/>
          </w:rPr>
          <w:t>الصحراء</w:t>
        </w:r>
        <w:r w:rsidR="0080764F" w:rsidRPr="00BE6A16">
          <w:rPr>
            <w:rStyle w:val="Hyperkobling"/>
            <w:rFonts w:ascii="Times" w:hAnsi="Times"/>
            <w:sz w:val="16"/>
            <w:szCs w:val="16"/>
            <w:lang w:val="en-US"/>
          </w:rPr>
          <w:t>-</w:t>
        </w:r>
        <w:r w:rsidR="0080764F" w:rsidRPr="00BE6A16">
          <w:rPr>
            <w:rStyle w:val="Hyperkobling"/>
            <w:rFonts w:ascii="Times New Roman" w:hAnsi="Times New Roman" w:cs="Times New Roman"/>
            <w:sz w:val="16"/>
            <w:szCs w:val="16"/>
            <w:lang w:val="en-US"/>
          </w:rPr>
          <w:t>إلى</w:t>
        </w:r>
        <w:r w:rsidR="0080764F" w:rsidRPr="00BE6A16">
          <w:rPr>
            <w:rStyle w:val="Hyperkobling"/>
            <w:rFonts w:ascii="Times" w:hAnsi="Times"/>
            <w:sz w:val="16"/>
            <w:szCs w:val="16"/>
            <w:lang w:val="en-US"/>
          </w:rPr>
          <w:t>-</w:t>
        </w:r>
        <w:r w:rsidR="0080764F" w:rsidRPr="00BE6A16">
          <w:rPr>
            <w:rStyle w:val="Hyperkobling"/>
            <w:rFonts w:ascii="Times New Roman" w:hAnsi="Times New Roman" w:cs="Times New Roman"/>
            <w:sz w:val="16"/>
            <w:szCs w:val="16"/>
            <w:lang w:val="en-US"/>
          </w:rPr>
          <w:t>المهرجانات</w:t>
        </w:r>
        <w:r w:rsidR="0080764F" w:rsidRPr="00BE6A16">
          <w:rPr>
            <w:rStyle w:val="Hyperkobling"/>
            <w:rFonts w:ascii="Times" w:hAnsi="Times"/>
            <w:sz w:val="16"/>
            <w:szCs w:val="16"/>
            <w:lang w:val="en-US"/>
          </w:rPr>
          <w:t>-</w:t>
        </w:r>
        <w:r w:rsidR="0080764F" w:rsidRPr="00BE6A16">
          <w:rPr>
            <w:rStyle w:val="Hyperkobling"/>
            <w:rFonts w:ascii="Times New Roman" w:hAnsi="Times New Roman" w:cs="Times New Roman"/>
            <w:sz w:val="16"/>
            <w:szCs w:val="16"/>
            <w:lang w:val="en-US"/>
          </w:rPr>
          <w:t>الحسانية</w:t>
        </w:r>
        <w:r w:rsidR="0080764F" w:rsidRPr="00BE6A16">
          <w:rPr>
            <w:rStyle w:val="Hyperkobling"/>
            <w:rFonts w:ascii="Times" w:hAnsi="Times"/>
            <w:sz w:val="16"/>
            <w:szCs w:val="16"/>
            <w:lang w:val="en-US"/>
          </w:rPr>
          <w:t>-</w:t>
        </w:r>
        <w:r w:rsidR="0080764F" w:rsidRPr="00BE6A16">
          <w:rPr>
            <w:rStyle w:val="Hyperkobling"/>
            <w:rFonts w:ascii="Times New Roman" w:hAnsi="Times New Roman" w:cs="Times New Roman"/>
            <w:sz w:val="16"/>
            <w:szCs w:val="16"/>
            <w:lang w:val="en-US"/>
          </w:rPr>
          <w:t>موسيقى</w:t>
        </w:r>
        <w:r w:rsidR="0080764F" w:rsidRPr="00BE6A16">
          <w:rPr>
            <w:rStyle w:val="Hyperkobling"/>
            <w:rFonts w:ascii="Times" w:hAnsi="Times"/>
            <w:sz w:val="16"/>
            <w:szCs w:val="16"/>
            <w:lang w:val="en-US"/>
          </w:rPr>
          <w:t>-</w:t>
        </w:r>
        <w:r w:rsidR="0080764F" w:rsidRPr="00BE6A16">
          <w:rPr>
            <w:rStyle w:val="Hyperkobling"/>
            <w:rFonts w:ascii="Times New Roman" w:hAnsi="Times New Roman" w:cs="Times New Roman"/>
            <w:sz w:val="16"/>
            <w:szCs w:val="16"/>
            <w:lang w:val="en-US"/>
          </w:rPr>
          <w:t>مغربية</w:t>
        </w:r>
        <w:r w:rsidR="0080764F" w:rsidRPr="00BE6A16">
          <w:rPr>
            <w:rStyle w:val="Hyperkobling"/>
            <w:rFonts w:ascii="Times" w:hAnsi="Times"/>
            <w:sz w:val="16"/>
            <w:szCs w:val="16"/>
            <w:lang w:val="en-US"/>
          </w:rPr>
          <w:t>-</w:t>
        </w:r>
        <w:r w:rsidR="0080764F" w:rsidRPr="00BE6A16">
          <w:rPr>
            <w:rStyle w:val="Hyperkobling"/>
            <w:rFonts w:ascii="Times New Roman" w:hAnsi="Times New Roman" w:cs="Times New Roman"/>
            <w:sz w:val="16"/>
            <w:szCs w:val="16"/>
            <w:lang w:val="en-US"/>
          </w:rPr>
          <w:t>عريقة</w:t>
        </w:r>
        <w:r w:rsidR="0080764F" w:rsidRPr="00BE6A16">
          <w:rPr>
            <w:rStyle w:val="Hyperkobling"/>
            <w:rFonts w:ascii="Times" w:hAnsi="Times"/>
            <w:sz w:val="16"/>
            <w:szCs w:val="16"/>
            <w:lang w:val="en-US"/>
          </w:rPr>
          <w:t>?amp=1</w:t>
        </w:r>
      </w:hyperlink>
      <w:r w:rsidR="0080764F" w:rsidRPr="00BE6A16">
        <w:rPr>
          <w:rFonts w:ascii="Times" w:hAnsi="Times"/>
          <w:sz w:val="16"/>
          <w:szCs w:val="16"/>
          <w:lang w:val="en-US"/>
        </w:rPr>
        <w:t>)</w:t>
      </w:r>
      <w:r w:rsidR="003D54CB">
        <w:rPr>
          <w:rFonts w:ascii="Times" w:hAnsi="Times"/>
          <w:sz w:val="16"/>
          <w:szCs w:val="16"/>
          <w:lang w:val="en-US"/>
        </w:rPr>
        <w:t xml:space="preserve"> and the Sahara Theater Festival (</w:t>
      </w:r>
      <w:hyperlink r:id="rId9" w:history="1">
        <w:r w:rsidR="00776BD2" w:rsidRPr="00AF4C1F">
          <w:rPr>
            <w:rStyle w:val="Hyperkobling"/>
            <w:rFonts w:ascii="Times" w:hAnsi="Times"/>
            <w:sz w:val="16"/>
            <w:szCs w:val="16"/>
            <w:lang w:val="en-US"/>
          </w:rPr>
          <w:t>https://ar.espacemanager.com/</w:t>
        </w:r>
        <w:r w:rsidR="00776BD2" w:rsidRPr="00AF4C1F">
          <w:rPr>
            <w:rStyle w:val="Hyperkobling"/>
            <w:rFonts w:ascii="Times New Roman" w:hAnsi="Times New Roman" w:cs="Times New Roman"/>
            <w:sz w:val="16"/>
            <w:szCs w:val="16"/>
            <w:lang w:val="en-US"/>
          </w:rPr>
          <w:t>تفاصيل</w:t>
        </w:r>
        <w:r w:rsidR="00776BD2" w:rsidRPr="00AF4C1F">
          <w:rPr>
            <w:rStyle w:val="Hyperkobling"/>
            <w:rFonts w:ascii="Times" w:hAnsi="Times"/>
            <w:sz w:val="16"/>
            <w:szCs w:val="16"/>
            <w:lang w:val="en-US"/>
          </w:rPr>
          <w:t>-</w:t>
        </w:r>
        <w:r w:rsidR="00776BD2" w:rsidRPr="00AF4C1F">
          <w:rPr>
            <w:rStyle w:val="Hyperkobling"/>
            <w:rFonts w:ascii="Times New Roman" w:hAnsi="Times New Roman" w:cs="Times New Roman"/>
            <w:sz w:val="16"/>
            <w:szCs w:val="16"/>
            <w:lang w:val="en-US"/>
          </w:rPr>
          <w:t>الدورة</w:t>
        </w:r>
        <w:r w:rsidR="00776BD2" w:rsidRPr="00AF4C1F">
          <w:rPr>
            <w:rStyle w:val="Hyperkobling"/>
            <w:rFonts w:ascii="Times" w:hAnsi="Times"/>
            <w:sz w:val="16"/>
            <w:szCs w:val="16"/>
            <w:lang w:val="en-US"/>
          </w:rPr>
          <w:t>-</w:t>
        </w:r>
        <w:r w:rsidR="00776BD2" w:rsidRPr="00AF4C1F">
          <w:rPr>
            <w:rStyle w:val="Hyperkobling"/>
            <w:rFonts w:ascii="Times New Roman" w:hAnsi="Times New Roman" w:cs="Times New Roman"/>
            <w:sz w:val="16"/>
            <w:szCs w:val="16"/>
            <w:lang w:val="en-US"/>
          </w:rPr>
          <w:t>الثالثة</w:t>
        </w:r>
        <w:r w:rsidR="00776BD2" w:rsidRPr="00AF4C1F">
          <w:rPr>
            <w:rStyle w:val="Hyperkobling"/>
            <w:rFonts w:ascii="Times" w:hAnsi="Times"/>
            <w:sz w:val="16"/>
            <w:szCs w:val="16"/>
            <w:lang w:val="en-US"/>
          </w:rPr>
          <w:t>-</w:t>
        </w:r>
        <w:r w:rsidR="00776BD2" w:rsidRPr="00AF4C1F">
          <w:rPr>
            <w:rStyle w:val="Hyperkobling"/>
            <w:rFonts w:ascii="Times New Roman" w:hAnsi="Times New Roman" w:cs="Times New Roman"/>
            <w:sz w:val="16"/>
            <w:szCs w:val="16"/>
            <w:lang w:val="en-US"/>
          </w:rPr>
          <w:t>للمهرجان</w:t>
        </w:r>
        <w:r w:rsidR="00776BD2" w:rsidRPr="00AF4C1F">
          <w:rPr>
            <w:rStyle w:val="Hyperkobling"/>
            <w:rFonts w:ascii="Times" w:hAnsi="Times"/>
            <w:sz w:val="16"/>
            <w:szCs w:val="16"/>
            <w:lang w:val="en-US"/>
          </w:rPr>
          <w:t>-</w:t>
        </w:r>
        <w:r w:rsidR="00776BD2" w:rsidRPr="00AF4C1F">
          <w:rPr>
            <w:rStyle w:val="Hyperkobling"/>
            <w:rFonts w:ascii="Times New Roman" w:hAnsi="Times New Roman" w:cs="Times New Roman"/>
            <w:sz w:val="16"/>
            <w:szCs w:val="16"/>
            <w:lang w:val="en-US"/>
          </w:rPr>
          <w:t>الدولي</w:t>
        </w:r>
        <w:r w:rsidR="00776BD2" w:rsidRPr="00AF4C1F">
          <w:rPr>
            <w:rStyle w:val="Hyperkobling"/>
            <w:rFonts w:ascii="Times" w:hAnsi="Times"/>
            <w:sz w:val="16"/>
            <w:szCs w:val="16"/>
            <w:lang w:val="en-US"/>
          </w:rPr>
          <w:t>-</w:t>
        </w:r>
        <w:r w:rsidR="00776BD2" w:rsidRPr="00AF4C1F">
          <w:rPr>
            <w:rStyle w:val="Hyperkobling"/>
            <w:rFonts w:ascii="Times New Roman" w:hAnsi="Times New Roman" w:cs="Times New Roman"/>
            <w:sz w:val="16"/>
            <w:szCs w:val="16"/>
            <w:lang w:val="en-US"/>
          </w:rPr>
          <w:t>للمسرح</w:t>
        </w:r>
        <w:r w:rsidR="00776BD2" w:rsidRPr="00AF4C1F">
          <w:rPr>
            <w:rStyle w:val="Hyperkobling"/>
            <w:rFonts w:ascii="Times" w:hAnsi="Times"/>
            <w:sz w:val="16"/>
            <w:szCs w:val="16"/>
            <w:lang w:val="en-US"/>
          </w:rPr>
          <w:t>-</w:t>
        </w:r>
        <w:r w:rsidR="00776BD2" w:rsidRPr="00AF4C1F">
          <w:rPr>
            <w:rStyle w:val="Hyperkobling"/>
            <w:rFonts w:ascii="Times New Roman" w:hAnsi="Times New Roman" w:cs="Times New Roman"/>
            <w:sz w:val="16"/>
            <w:szCs w:val="16"/>
            <w:lang w:val="en-US"/>
          </w:rPr>
          <w:t>في</w:t>
        </w:r>
        <w:r w:rsidR="00776BD2" w:rsidRPr="00AF4C1F">
          <w:rPr>
            <w:rStyle w:val="Hyperkobling"/>
            <w:rFonts w:ascii="Times" w:hAnsi="Times"/>
            <w:sz w:val="16"/>
            <w:szCs w:val="16"/>
            <w:lang w:val="en-US"/>
          </w:rPr>
          <w:t>-</w:t>
        </w:r>
        <w:r w:rsidR="00776BD2" w:rsidRPr="00AF4C1F">
          <w:rPr>
            <w:rStyle w:val="Hyperkobling"/>
            <w:rFonts w:ascii="Times New Roman" w:hAnsi="Times New Roman" w:cs="Times New Roman"/>
            <w:sz w:val="16"/>
            <w:szCs w:val="16"/>
            <w:lang w:val="en-US"/>
          </w:rPr>
          <w:t>الصحراء</w:t>
        </w:r>
      </w:hyperlink>
      <w:r w:rsidR="00776BD2">
        <w:rPr>
          <w:rFonts w:ascii="Times New Roman" w:hAnsi="Times New Roman" w:cs="Times New Roman"/>
          <w:sz w:val="16"/>
          <w:szCs w:val="16"/>
          <w:lang w:val="en-US"/>
        </w:rPr>
        <w:t xml:space="preserve"> )</w:t>
      </w:r>
      <w:r w:rsidR="00E22789">
        <w:rPr>
          <w:rFonts w:ascii="Times" w:hAnsi="Times"/>
          <w:sz w:val="16"/>
          <w:szCs w:val="16"/>
          <w:lang w:val="en-US"/>
        </w:rPr>
        <w:t xml:space="preserve">. See also the </w:t>
      </w:r>
      <w:r w:rsidR="00E22789" w:rsidRPr="00E22789">
        <w:rPr>
          <w:rFonts w:ascii="Times" w:hAnsi="Times"/>
          <w:sz w:val="16"/>
          <w:szCs w:val="16"/>
          <w:lang w:val="en-US"/>
        </w:rPr>
        <w:t>Compilation of cultural festivals in “Moroccan Sahara</w:t>
      </w:r>
      <w:r w:rsidR="00E22789">
        <w:rPr>
          <w:rFonts w:ascii="Times" w:hAnsi="Times"/>
          <w:sz w:val="16"/>
          <w:szCs w:val="16"/>
          <w:lang w:val="en-US"/>
        </w:rPr>
        <w:t xml:space="preserve">”, </w:t>
      </w:r>
      <w:hyperlink r:id="rId10" w:history="1">
        <w:r w:rsidR="00E22789" w:rsidRPr="00AF4C1F">
          <w:rPr>
            <w:rStyle w:val="Hyperkobling"/>
            <w:rFonts w:ascii="Times" w:hAnsi="Times"/>
            <w:sz w:val="16"/>
            <w:szCs w:val="16"/>
            <w:lang w:val="en-US"/>
          </w:rPr>
          <w:t>http://www.sahara-culture.com/eng/culturalfestivals.aspx</w:t>
        </w:r>
      </w:hyperlink>
      <w:r w:rsidR="00E22789">
        <w:rPr>
          <w:rFonts w:ascii="Times" w:hAnsi="Times"/>
          <w:sz w:val="16"/>
          <w:szCs w:val="16"/>
          <w:lang w:val="en-US"/>
        </w:rPr>
        <w:t xml:space="preserve"> </w:t>
      </w:r>
    </w:p>
  </w:footnote>
  <w:footnote w:id="40">
    <w:p w14:paraId="4DCC1238" w14:textId="54A70D5B" w:rsidR="00B34C92" w:rsidRPr="00B34C92" w:rsidRDefault="00B34C92">
      <w:pPr>
        <w:pStyle w:val="Fotnotetekst"/>
        <w:rPr>
          <w:lang w:val="en-US"/>
        </w:rPr>
      </w:pPr>
      <w:r>
        <w:rPr>
          <w:rStyle w:val="Fotnotereferanse"/>
        </w:rPr>
        <w:footnoteRef/>
      </w:r>
      <w:r w:rsidRPr="00B34C92">
        <w:rPr>
          <w:lang w:val="en-US"/>
        </w:rPr>
        <w:t xml:space="preserve"> </w:t>
      </w:r>
      <w:proofErr w:type="spellStart"/>
      <w:r w:rsidR="004E78A4">
        <w:rPr>
          <w:lang w:val="en-US"/>
        </w:rPr>
        <w:t>Argia</w:t>
      </w:r>
      <w:proofErr w:type="spellEnd"/>
      <w:r w:rsidR="004E78A4">
        <w:rPr>
          <w:lang w:val="en-US"/>
        </w:rPr>
        <w:t>, “</w:t>
      </w:r>
      <w:proofErr w:type="spellStart"/>
      <w:r w:rsidR="004E78A4">
        <w:rPr>
          <w:lang w:val="en-US"/>
        </w:rPr>
        <w:t>Hassana</w:t>
      </w:r>
      <w:proofErr w:type="spellEnd"/>
      <w:r w:rsidR="004E78A4">
        <w:rPr>
          <w:lang w:val="en-US"/>
        </w:rPr>
        <w:t xml:space="preserve"> El </w:t>
      </w:r>
      <w:proofErr w:type="spellStart"/>
      <w:r w:rsidR="004E78A4">
        <w:rPr>
          <w:lang w:val="en-US"/>
        </w:rPr>
        <w:t>Wali</w:t>
      </w:r>
      <w:proofErr w:type="spellEnd"/>
      <w:r w:rsidR="004E78A4">
        <w:rPr>
          <w:lang w:val="en-US"/>
        </w:rPr>
        <w:t xml:space="preserve">, a Saharawi political prisoner, has died because he did not receive the care he needed”, </w:t>
      </w:r>
      <w:r w:rsidR="00330F34">
        <w:rPr>
          <w:lang w:val="en-US"/>
        </w:rPr>
        <w:t xml:space="preserve">29 September 2014 </w:t>
      </w:r>
      <w:hyperlink r:id="rId11" w:history="1">
        <w:r w:rsidR="00330F34" w:rsidRPr="003C21E1">
          <w:rPr>
            <w:rStyle w:val="Hyperkobling"/>
            <w:lang w:val="en-US"/>
          </w:rPr>
          <w:t>https://www.argia.eus/albistea/hassana-luali-preso-politiko-sahararra-hil-da-behar-zuen-arreta-ez-jasotzeagatik</w:t>
        </w:r>
      </w:hyperlink>
      <w:r>
        <w:rPr>
          <w:lang w:val="en-US"/>
        </w:rPr>
        <w:t xml:space="preserve"> </w:t>
      </w:r>
      <w:r w:rsidR="00546DB5">
        <w:rPr>
          <w:lang w:val="en-US"/>
        </w:rPr>
        <w:t xml:space="preserve">, </w:t>
      </w:r>
      <w:r w:rsidR="005A73AC">
        <w:rPr>
          <w:lang w:val="en-US"/>
        </w:rPr>
        <w:t xml:space="preserve">Independent News Agency, “The Martyrdom of Sahrawi political detainee </w:t>
      </w:r>
      <w:proofErr w:type="spellStart"/>
      <w:r w:rsidR="005A73AC">
        <w:rPr>
          <w:lang w:val="en-US"/>
        </w:rPr>
        <w:t>Hassana</w:t>
      </w:r>
      <w:proofErr w:type="spellEnd"/>
      <w:r w:rsidR="005A73AC">
        <w:rPr>
          <w:lang w:val="en-US"/>
        </w:rPr>
        <w:t xml:space="preserve"> El </w:t>
      </w:r>
      <w:proofErr w:type="spellStart"/>
      <w:r w:rsidR="005A73AC">
        <w:rPr>
          <w:lang w:val="en-US"/>
        </w:rPr>
        <w:t>Wali</w:t>
      </w:r>
      <w:proofErr w:type="spellEnd"/>
      <w:r w:rsidR="005A73AC">
        <w:rPr>
          <w:lang w:val="en-US"/>
        </w:rPr>
        <w:t xml:space="preserve"> in Moroccan occupation prisons, </w:t>
      </w:r>
      <w:hyperlink r:id="rId12" w:history="1">
        <w:r w:rsidR="00224445" w:rsidRPr="003C21E1">
          <w:rPr>
            <w:rStyle w:val="Hyperkobling"/>
            <w:lang w:val="en-US"/>
          </w:rPr>
          <w:t>https://mapnr.blogspot.com/2014/09/blog-post_635.html?m=1</w:t>
        </w:r>
      </w:hyperlink>
      <w:r w:rsidR="00224445">
        <w:rPr>
          <w:lang w:val="en-US"/>
        </w:rPr>
        <w:t xml:space="preserve"> </w:t>
      </w:r>
    </w:p>
  </w:footnote>
  <w:footnote w:id="41">
    <w:p w14:paraId="29E6AB2E" w14:textId="610366CB" w:rsidR="00846FC0" w:rsidRPr="00846FC0" w:rsidRDefault="00846FC0">
      <w:pPr>
        <w:pStyle w:val="Fotnotetekst"/>
        <w:rPr>
          <w:lang w:val="en-US"/>
        </w:rPr>
      </w:pPr>
      <w:r>
        <w:rPr>
          <w:rStyle w:val="Fotnotereferanse"/>
        </w:rPr>
        <w:footnoteRef/>
      </w:r>
      <w:r w:rsidRPr="00846FC0">
        <w:rPr>
          <w:lang w:val="en-US"/>
        </w:rPr>
        <w:t xml:space="preserve"> </w:t>
      </w:r>
      <w:r>
        <w:rPr>
          <w:lang w:val="en-US"/>
        </w:rPr>
        <w:t xml:space="preserve">Western Sahara Resource Watch, </w:t>
      </w:r>
      <w:r w:rsidR="0027668B">
        <w:rPr>
          <w:lang w:val="en-US"/>
        </w:rPr>
        <w:t xml:space="preserve">“Leading figure of unemployed Sahrawi graduates dies following torture”, </w:t>
      </w:r>
      <w:r w:rsidR="003E43C3">
        <w:rPr>
          <w:lang w:val="en-US"/>
        </w:rPr>
        <w:t xml:space="preserve">18 April 2016, </w:t>
      </w:r>
      <w:hyperlink r:id="rId13" w:history="1">
        <w:r w:rsidR="003E43C3" w:rsidRPr="003C21E1">
          <w:rPr>
            <w:rStyle w:val="Hyperkobling"/>
            <w:lang w:val="en-US"/>
          </w:rPr>
          <w:t>https://wsrw.org/en/a105x3448</w:t>
        </w:r>
      </w:hyperlink>
      <w:r w:rsidR="003E43C3">
        <w:rPr>
          <w:lang w:val="en-US"/>
        </w:rPr>
        <w:t xml:space="preserve"> </w:t>
      </w:r>
      <w:r w:rsidR="005974B0">
        <w:rPr>
          <w:lang w:val="en-US"/>
        </w:rPr>
        <w:t xml:space="preserve">, Sahara Press Service, “The death of Sahrawi detainee Ibrahim </w:t>
      </w:r>
      <w:r w:rsidR="00A0734D">
        <w:rPr>
          <w:lang w:val="en-US"/>
        </w:rPr>
        <w:t xml:space="preserve">Sika”, </w:t>
      </w:r>
      <w:r w:rsidR="00217840">
        <w:rPr>
          <w:lang w:val="en-US"/>
        </w:rPr>
        <w:t xml:space="preserve">15 April 2016, </w:t>
      </w:r>
      <w:hyperlink r:id="rId14" w:history="1">
        <w:r w:rsidR="00217840" w:rsidRPr="003C21E1">
          <w:rPr>
            <w:rStyle w:val="Hyperkobling"/>
            <w:lang w:val="en-US"/>
          </w:rPr>
          <w:t>https://archive.spsrasd.info/ar/articles/2016/04/15/1019.html</w:t>
        </w:r>
      </w:hyperlink>
      <w:r w:rsidR="00217840">
        <w:rPr>
          <w:lang w:val="en-US"/>
        </w:rPr>
        <w:t xml:space="preserve"> </w:t>
      </w:r>
    </w:p>
  </w:footnote>
  <w:footnote w:id="42">
    <w:p w14:paraId="30D2B92C" w14:textId="77777777" w:rsidR="00CB0EDF" w:rsidRPr="00BE6A16" w:rsidRDefault="00CB0EDF" w:rsidP="003807A4">
      <w:pPr>
        <w:pStyle w:val="Fotnotetekst"/>
        <w:rPr>
          <w:rFonts w:ascii="Times" w:hAnsi="Times" w:cs="Tahoma"/>
          <w:sz w:val="16"/>
          <w:szCs w:val="16"/>
          <w:lang w:val="en-US"/>
        </w:rPr>
      </w:pPr>
      <w:r w:rsidRPr="00BE6A16">
        <w:rPr>
          <w:rStyle w:val="Fotnotereferanse"/>
          <w:rFonts w:ascii="Times" w:hAnsi="Times" w:cs="Tahoma"/>
          <w:sz w:val="16"/>
          <w:szCs w:val="16"/>
        </w:rPr>
        <w:footnoteRef/>
      </w:r>
      <w:r w:rsidRPr="00BE6A16">
        <w:rPr>
          <w:rFonts w:ascii="Times" w:hAnsi="Times" w:cs="Tahoma"/>
          <w:sz w:val="16"/>
          <w:szCs w:val="16"/>
          <w:lang w:val="en-US"/>
        </w:rPr>
        <w:t xml:space="preserve"> Al Mar 5/ 2020 of 7 January 2021 (8 victims), </w:t>
      </w:r>
      <w:hyperlink r:id="rId15" w:history="1">
        <w:r w:rsidRPr="00BE6A16">
          <w:rPr>
            <w:rStyle w:val="Hyperkobling"/>
            <w:rFonts w:ascii="Times" w:hAnsi="Times" w:cs="Tahoma"/>
            <w:sz w:val="16"/>
            <w:szCs w:val="16"/>
            <w:lang w:val="en-US"/>
          </w:rPr>
          <w:t>https://spcommreports.ohchr.org/TMResultsBase/DownLoadPublicCommunicationFile?gId=25731</w:t>
        </w:r>
      </w:hyperlink>
    </w:p>
  </w:footnote>
  <w:footnote w:id="43">
    <w:p w14:paraId="1F16A075" w14:textId="77777777" w:rsidR="00CB0EDF" w:rsidRPr="00BE6A16" w:rsidRDefault="00CB0EDF" w:rsidP="003807A4">
      <w:pPr>
        <w:pStyle w:val="Fotnotetekst"/>
        <w:rPr>
          <w:rFonts w:ascii="Times" w:hAnsi="Times" w:cs="Tahoma"/>
          <w:sz w:val="16"/>
          <w:szCs w:val="16"/>
          <w:lang w:val="en-US"/>
        </w:rPr>
      </w:pPr>
      <w:r w:rsidRPr="00BE6A16">
        <w:rPr>
          <w:rStyle w:val="Fotnotereferanse"/>
          <w:rFonts w:ascii="Times" w:hAnsi="Times" w:cs="Tahoma"/>
          <w:sz w:val="16"/>
          <w:szCs w:val="16"/>
        </w:rPr>
        <w:footnoteRef/>
      </w:r>
      <w:r w:rsidRPr="00BE6A16">
        <w:rPr>
          <w:rFonts w:ascii="Times" w:hAnsi="Times" w:cs="Tahoma"/>
          <w:sz w:val="16"/>
          <w:szCs w:val="16"/>
          <w:lang w:val="en-US"/>
        </w:rPr>
        <w:t xml:space="preserve"> UA Mar 5/2021 of 10 June 2021 (14 victims), </w:t>
      </w:r>
      <w:hyperlink r:id="rId16" w:history="1">
        <w:r w:rsidRPr="00BE6A16">
          <w:rPr>
            <w:rStyle w:val="Hyperkobling"/>
            <w:rFonts w:ascii="Times" w:hAnsi="Times" w:cs="Tahoma"/>
            <w:sz w:val="16"/>
            <w:szCs w:val="16"/>
            <w:lang w:val="en-US"/>
          </w:rPr>
          <w:t>https://spcommreports.ohchr.org/TMResultsBase/DownLoadPublicCommunicationFile?gId=26478</w:t>
        </w:r>
      </w:hyperlink>
    </w:p>
  </w:footnote>
  <w:footnote w:id="44">
    <w:p w14:paraId="42166951" w14:textId="77777777" w:rsidR="00CB0EDF" w:rsidRPr="00BE6A16" w:rsidRDefault="00CB0EDF" w:rsidP="003807A4">
      <w:pPr>
        <w:pStyle w:val="Fotnotetekst"/>
        <w:rPr>
          <w:rFonts w:ascii="Times" w:hAnsi="Times" w:cs="Tahoma"/>
          <w:sz w:val="16"/>
          <w:szCs w:val="16"/>
          <w:lang w:val="en-US"/>
        </w:rPr>
      </w:pPr>
      <w:r w:rsidRPr="00BE6A16">
        <w:rPr>
          <w:rStyle w:val="Fotnotereferanse"/>
          <w:rFonts w:ascii="Times" w:hAnsi="Times" w:cs="Tahoma"/>
          <w:sz w:val="16"/>
          <w:szCs w:val="16"/>
        </w:rPr>
        <w:footnoteRef/>
      </w:r>
      <w:r w:rsidRPr="00BE6A16">
        <w:rPr>
          <w:rFonts w:ascii="Times" w:hAnsi="Times" w:cs="Tahoma"/>
          <w:sz w:val="16"/>
          <w:szCs w:val="16"/>
          <w:lang w:val="en-US"/>
        </w:rPr>
        <w:t xml:space="preserve"> AL MAR 4/2021 of 16 June 2021 (2 victims), </w:t>
      </w:r>
      <w:r w:rsidRPr="00BE6A16">
        <w:rPr>
          <w:rFonts w:ascii="Times" w:hAnsi="Times" w:cs="Tahoma"/>
          <w:color w:val="0000FF"/>
          <w:sz w:val="16"/>
          <w:szCs w:val="16"/>
          <w:u w:val="single"/>
          <w:lang w:val="en-US"/>
        </w:rPr>
        <w:t>https://spcommreports.ohchr.org/TMResultsBase/DownLoadPublicCommunicationFile?gId=2641</w:t>
      </w:r>
      <w:hyperlink r:id="rId17" w:history="1">
        <w:r w:rsidRPr="00BE6A16">
          <w:rPr>
            <w:rStyle w:val="Hyperkobling"/>
            <w:rFonts w:ascii="Times" w:hAnsi="Times" w:cs="Tahoma"/>
            <w:sz w:val="16"/>
            <w:szCs w:val="16"/>
            <w:lang w:val="en-US"/>
          </w:rPr>
          <w:t>5</w:t>
        </w:r>
      </w:hyperlink>
    </w:p>
  </w:footnote>
  <w:footnote w:id="45">
    <w:p w14:paraId="244DCE0E" w14:textId="77777777" w:rsidR="00874C44" w:rsidRPr="00BE6A16" w:rsidRDefault="00874C44" w:rsidP="003807A4">
      <w:pPr>
        <w:pStyle w:val="Fotnotetekst"/>
        <w:jc w:val="both"/>
        <w:rPr>
          <w:rFonts w:ascii="Times" w:hAnsi="Times"/>
          <w:sz w:val="16"/>
          <w:szCs w:val="16"/>
          <w:lang w:val="en-GB"/>
        </w:rPr>
      </w:pPr>
      <w:r w:rsidRPr="00BE6A16">
        <w:rPr>
          <w:rStyle w:val="Fotnotereferanse"/>
          <w:rFonts w:ascii="Times" w:eastAsiaTheme="majorEastAsia" w:hAnsi="Times"/>
          <w:sz w:val="16"/>
          <w:szCs w:val="16"/>
          <w:lang w:val="en-GB"/>
        </w:rPr>
        <w:footnoteRef/>
      </w:r>
      <w:r w:rsidRPr="00BE6A16">
        <w:rPr>
          <w:rFonts w:ascii="Times" w:hAnsi="Times"/>
          <w:sz w:val="16"/>
          <w:szCs w:val="16"/>
          <w:lang w:val="en-GB"/>
        </w:rPr>
        <w:t xml:space="preserve"> Report of the Secretary-General on the situation concerning Western Sahara. S/2018/277. Para 72-73. </w:t>
      </w:r>
    </w:p>
  </w:footnote>
  <w:footnote w:id="46">
    <w:p w14:paraId="57E6A75B" w14:textId="77777777" w:rsidR="00874C44" w:rsidRPr="00BE6A16" w:rsidRDefault="00874C44" w:rsidP="003807A4">
      <w:pPr>
        <w:pStyle w:val="Fotnotetekst"/>
        <w:rPr>
          <w:rFonts w:ascii="Times" w:hAnsi="Times"/>
          <w:sz w:val="16"/>
          <w:szCs w:val="16"/>
          <w:lang w:val="en-US"/>
        </w:rPr>
      </w:pPr>
      <w:r w:rsidRPr="00BE6A16">
        <w:rPr>
          <w:rStyle w:val="Fotnotereferanse"/>
          <w:rFonts w:ascii="Times" w:hAnsi="Times"/>
          <w:sz w:val="16"/>
          <w:szCs w:val="16"/>
        </w:rPr>
        <w:footnoteRef/>
      </w:r>
      <w:r w:rsidRPr="00BE6A16">
        <w:rPr>
          <w:rFonts w:ascii="Times" w:hAnsi="Times"/>
          <w:sz w:val="16"/>
          <w:szCs w:val="16"/>
          <w:lang w:val="en-US"/>
        </w:rPr>
        <w:t xml:space="preserve"> Reference is also made to Articles 2 and 5 of </w:t>
      </w:r>
      <w:proofErr w:type="spellStart"/>
      <w:r w:rsidRPr="00BE6A16">
        <w:rPr>
          <w:rFonts w:ascii="Times" w:hAnsi="Times"/>
          <w:sz w:val="16"/>
          <w:szCs w:val="16"/>
          <w:lang w:val="en-US"/>
        </w:rPr>
        <w:t>ICERD</w:t>
      </w:r>
      <w:proofErr w:type="spellEnd"/>
      <w:r w:rsidRPr="00BE6A16">
        <w:rPr>
          <w:rFonts w:ascii="Times" w:hAnsi="Times"/>
          <w:sz w:val="16"/>
          <w:szCs w:val="16"/>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803A9" w14:textId="17299CDB" w:rsidR="00833CF4" w:rsidRPr="00833CF4" w:rsidRDefault="00833CF4" w:rsidP="00833CF4">
    <w:pPr>
      <w:pStyle w:val="Topptekst"/>
      <w:jc w:val="center"/>
      <w:rPr>
        <w:rFonts w:ascii="Times" w:hAnsi="Times"/>
        <w:lang w:val="en"/>
      </w:rPr>
    </w:pPr>
    <w:r w:rsidRPr="00833CF4">
      <w:rPr>
        <w:rFonts w:ascii="Times" w:hAnsi="Times"/>
        <w:lang w:val="en"/>
      </w:rPr>
      <w:t>Joint Report to the UN Committee on the Elimination of Racial Discrimination on Morocco´s nineteenth to twenty-first periodic reports, 111th session</w:t>
    </w:r>
  </w:p>
  <w:p w14:paraId="094B30C5" w14:textId="0FEFE752" w:rsidR="00833CF4" w:rsidRPr="00833CF4" w:rsidRDefault="00833CF4">
    <w:pPr>
      <w:pStyle w:val="Topptekst"/>
      <w:rPr>
        <w:lang w:val="en-US"/>
      </w:rPr>
    </w:pPr>
  </w:p>
  <w:p w14:paraId="66001DB3" w14:textId="77777777" w:rsidR="00833CF4" w:rsidRPr="00833CF4" w:rsidRDefault="00833CF4">
    <w:pPr>
      <w:pStyle w:val="Topptekst"/>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7787F7F" w14:paraId="49494F6C" w14:textId="77777777" w:rsidTr="17787F7F">
      <w:trPr>
        <w:trHeight w:val="300"/>
      </w:trPr>
      <w:tc>
        <w:tcPr>
          <w:tcW w:w="3005" w:type="dxa"/>
        </w:tcPr>
        <w:p w14:paraId="28766ACC" w14:textId="6046F003" w:rsidR="17787F7F" w:rsidRDefault="17787F7F" w:rsidP="17787F7F">
          <w:pPr>
            <w:pStyle w:val="Topptekst"/>
            <w:ind w:left="-115"/>
          </w:pPr>
        </w:p>
      </w:tc>
      <w:tc>
        <w:tcPr>
          <w:tcW w:w="3005" w:type="dxa"/>
        </w:tcPr>
        <w:p w14:paraId="46E26197" w14:textId="71D4F5B4" w:rsidR="17787F7F" w:rsidRDefault="17787F7F" w:rsidP="17787F7F">
          <w:pPr>
            <w:pStyle w:val="Topptekst"/>
            <w:jc w:val="center"/>
          </w:pPr>
        </w:p>
      </w:tc>
      <w:tc>
        <w:tcPr>
          <w:tcW w:w="3005" w:type="dxa"/>
        </w:tcPr>
        <w:p w14:paraId="23E13F34" w14:textId="3401A5B9" w:rsidR="17787F7F" w:rsidRDefault="17787F7F" w:rsidP="17787F7F">
          <w:pPr>
            <w:pStyle w:val="Topptekst"/>
            <w:ind w:right="-115"/>
            <w:jc w:val="right"/>
          </w:pPr>
        </w:p>
      </w:tc>
    </w:tr>
  </w:tbl>
  <w:p w14:paraId="614510F0" w14:textId="0E519B85" w:rsidR="00DD6A60" w:rsidRDefault="00DD6A60">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B3CE2"/>
    <w:multiLevelType w:val="hybridMultilevel"/>
    <w:tmpl w:val="E13A09F8"/>
    <w:lvl w:ilvl="0" w:tplc="DA6A9340">
      <w:start w:val="1"/>
      <w:numFmt w:val="bullet"/>
      <w:lvlText w:val="u"/>
      <w:lvlJc w:val="left"/>
      <w:pPr>
        <w:tabs>
          <w:tab w:val="num" w:pos="720"/>
        </w:tabs>
        <w:ind w:left="720" w:hanging="360"/>
      </w:pPr>
      <w:rPr>
        <w:rFonts w:ascii="Wingdings 3" w:hAnsi="Wingdings 3" w:hint="default"/>
      </w:rPr>
    </w:lvl>
    <w:lvl w:ilvl="1" w:tplc="942287BA">
      <w:start w:val="1"/>
      <w:numFmt w:val="bullet"/>
      <w:lvlText w:val="u"/>
      <w:lvlJc w:val="left"/>
      <w:pPr>
        <w:tabs>
          <w:tab w:val="num" w:pos="1440"/>
        </w:tabs>
        <w:ind w:left="1440" w:hanging="360"/>
      </w:pPr>
      <w:rPr>
        <w:rFonts w:ascii="Wingdings 3" w:hAnsi="Wingdings 3" w:hint="default"/>
      </w:rPr>
    </w:lvl>
    <w:lvl w:ilvl="2" w:tplc="5BE82EF2" w:tentative="1">
      <w:start w:val="1"/>
      <w:numFmt w:val="bullet"/>
      <w:lvlText w:val="u"/>
      <w:lvlJc w:val="left"/>
      <w:pPr>
        <w:tabs>
          <w:tab w:val="num" w:pos="2160"/>
        </w:tabs>
        <w:ind w:left="2160" w:hanging="360"/>
      </w:pPr>
      <w:rPr>
        <w:rFonts w:ascii="Wingdings 3" w:hAnsi="Wingdings 3" w:hint="default"/>
      </w:rPr>
    </w:lvl>
    <w:lvl w:ilvl="3" w:tplc="5802C7BE" w:tentative="1">
      <w:start w:val="1"/>
      <w:numFmt w:val="bullet"/>
      <w:lvlText w:val="u"/>
      <w:lvlJc w:val="left"/>
      <w:pPr>
        <w:tabs>
          <w:tab w:val="num" w:pos="2880"/>
        </w:tabs>
        <w:ind w:left="2880" w:hanging="360"/>
      </w:pPr>
      <w:rPr>
        <w:rFonts w:ascii="Wingdings 3" w:hAnsi="Wingdings 3" w:hint="default"/>
      </w:rPr>
    </w:lvl>
    <w:lvl w:ilvl="4" w:tplc="6E2886FA" w:tentative="1">
      <w:start w:val="1"/>
      <w:numFmt w:val="bullet"/>
      <w:lvlText w:val="u"/>
      <w:lvlJc w:val="left"/>
      <w:pPr>
        <w:tabs>
          <w:tab w:val="num" w:pos="3600"/>
        </w:tabs>
        <w:ind w:left="3600" w:hanging="360"/>
      </w:pPr>
      <w:rPr>
        <w:rFonts w:ascii="Wingdings 3" w:hAnsi="Wingdings 3" w:hint="default"/>
      </w:rPr>
    </w:lvl>
    <w:lvl w:ilvl="5" w:tplc="9886E960" w:tentative="1">
      <w:start w:val="1"/>
      <w:numFmt w:val="bullet"/>
      <w:lvlText w:val="u"/>
      <w:lvlJc w:val="left"/>
      <w:pPr>
        <w:tabs>
          <w:tab w:val="num" w:pos="4320"/>
        </w:tabs>
        <w:ind w:left="4320" w:hanging="360"/>
      </w:pPr>
      <w:rPr>
        <w:rFonts w:ascii="Wingdings 3" w:hAnsi="Wingdings 3" w:hint="default"/>
      </w:rPr>
    </w:lvl>
    <w:lvl w:ilvl="6" w:tplc="A426AF38" w:tentative="1">
      <w:start w:val="1"/>
      <w:numFmt w:val="bullet"/>
      <w:lvlText w:val="u"/>
      <w:lvlJc w:val="left"/>
      <w:pPr>
        <w:tabs>
          <w:tab w:val="num" w:pos="5040"/>
        </w:tabs>
        <w:ind w:left="5040" w:hanging="360"/>
      </w:pPr>
      <w:rPr>
        <w:rFonts w:ascii="Wingdings 3" w:hAnsi="Wingdings 3" w:hint="default"/>
      </w:rPr>
    </w:lvl>
    <w:lvl w:ilvl="7" w:tplc="850EF118" w:tentative="1">
      <w:start w:val="1"/>
      <w:numFmt w:val="bullet"/>
      <w:lvlText w:val="u"/>
      <w:lvlJc w:val="left"/>
      <w:pPr>
        <w:tabs>
          <w:tab w:val="num" w:pos="5760"/>
        </w:tabs>
        <w:ind w:left="5760" w:hanging="360"/>
      </w:pPr>
      <w:rPr>
        <w:rFonts w:ascii="Wingdings 3" w:hAnsi="Wingdings 3" w:hint="default"/>
      </w:rPr>
    </w:lvl>
    <w:lvl w:ilvl="8" w:tplc="EA380FAC"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0E7E2D5C"/>
    <w:multiLevelType w:val="hybridMultilevel"/>
    <w:tmpl w:val="B276E950"/>
    <w:lvl w:ilvl="0" w:tplc="60ECDD6E">
      <w:start w:val="1"/>
      <w:numFmt w:val="bullet"/>
      <w:lvlText w:val="u"/>
      <w:lvlJc w:val="left"/>
      <w:pPr>
        <w:tabs>
          <w:tab w:val="num" w:pos="720"/>
        </w:tabs>
        <w:ind w:left="720" w:hanging="360"/>
      </w:pPr>
      <w:rPr>
        <w:rFonts w:ascii="Wingdings 3" w:hAnsi="Wingdings 3" w:hint="default"/>
      </w:rPr>
    </w:lvl>
    <w:lvl w:ilvl="1" w:tplc="73121802" w:tentative="1">
      <w:start w:val="1"/>
      <w:numFmt w:val="bullet"/>
      <w:lvlText w:val="u"/>
      <w:lvlJc w:val="left"/>
      <w:pPr>
        <w:tabs>
          <w:tab w:val="num" w:pos="1440"/>
        </w:tabs>
        <w:ind w:left="1440" w:hanging="360"/>
      </w:pPr>
      <w:rPr>
        <w:rFonts w:ascii="Wingdings 3" w:hAnsi="Wingdings 3" w:hint="default"/>
      </w:rPr>
    </w:lvl>
    <w:lvl w:ilvl="2" w:tplc="7E064476" w:tentative="1">
      <w:start w:val="1"/>
      <w:numFmt w:val="bullet"/>
      <w:lvlText w:val="u"/>
      <w:lvlJc w:val="left"/>
      <w:pPr>
        <w:tabs>
          <w:tab w:val="num" w:pos="2160"/>
        </w:tabs>
        <w:ind w:left="2160" w:hanging="360"/>
      </w:pPr>
      <w:rPr>
        <w:rFonts w:ascii="Wingdings 3" w:hAnsi="Wingdings 3" w:hint="default"/>
      </w:rPr>
    </w:lvl>
    <w:lvl w:ilvl="3" w:tplc="BED23522" w:tentative="1">
      <w:start w:val="1"/>
      <w:numFmt w:val="bullet"/>
      <w:lvlText w:val="u"/>
      <w:lvlJc w:val="left"/>
      <w:pPr>
        <w:tabs>
          <w:tab w:val="num" w:pos="2880"/>
        </w:tabs>
        <w:ind w:left="2880" w:hanging="360"/>
      </w:pPr>
      <w:rPr>
        <w:rFonts w:ascii="Wingdings 3" w:hAnsi="Wingdings 3" w:hint="default"/>
      </w:rPr>
    </w:lvl>
    <w:lvl w:ilvl="4" w:tplc="ADB47BFC" w:tentative="1">
      <w:start w:val="1"/>
      <w:numFmt w:val="bullet"/>
      <w:lvlText w:val="u"/>
      <w:lvlJc w:val="left"/>
      <w:pPr>
        <w:tabs>
          <w:tab w:val="num" w:pos="3600"/>
        </w:tabs>
        <w:ind w:left="3600" w:hanging="360"/>
      </w:pPr>
      <w:rPr>
        <w:rFonts w:ascii="Wingdings 3" w:hAnsi="Wingdings 3" w:hint="default"/>
      </w:rPr>
    </w:lvl>
    <w:lvl w:ilvl="5" w:tplc="E8C465FC" w:tentative="1">
      <w:start w:val="1"/>
      <w:numFmt w:val="bullet"/>
      <w:lvlText w:val="u"/>
      <w:lvlJc w:val="left"/>
      <w:pPr>
        <w:tabs>
          <w:tab w:val="num" w:pos="4320"/>
        </w:tabs>
        <w:ind w:left="4320" w:hanging="360"/>
      </w:pPr>
      <w:rPr>
        <w:rFonts w:ascii="Wingdings 3" w:hAnsi="Wingdings 3" w:hint="default"/>
      </w:rPr>
    </w:lvl>
    <w:lvl w:ilvl="6" w:tplc="F13066B4" w:tentative="1">
      <w:start w:val="1"/>
      <w:numFmt w:val="bullet"/>
      <w:lvlText w:val="u"/>
      <w:lvlJc w:val="left"/>
      <w:pPr>
        <w:tabs>
          <w:tab w:val="num" w:pos="5040"/>
        </w:tabs>
        <w:ind w:left="5040" w:hanging="360"/>
      </w:pPr>
      <w:rPr>
        <w:rFonts w:ascii="Wingdings 3" w:hAnsi="Wingdings 3" w:hint="default"/>
      </w:rPr>
    </w:lvl>
    <w:lvl w:ilvl="7" w:tplc="9FE82172" w:tentative="1">
      <w:start w:val="1"/>
      <w:numFmt w:val="bullet"/>
      <w:lvlText w:val="u"/>
      <w:lvlJc w:val="left"/>
      <w:pPr>
        <w:tabs>
          <w:tab w:val="num" w:pos="5760"/>
        </w:tabs>
        <w:ind w:left="5760" w:hanging="360"/>
      </w:pPr>
      <w:rPr>
        <w:rFonts w:ascii="Wingdings 3" w:hAnsi="Wingdings 3" w:hint="default"/>
      </w:rPr>
    </w:lvl>
    <w:lvl w:ilvl="8" w:tplc="9524064C" w:tentative="1">
      <w:start w:val="1"/>
      <w:numFmt w:val="bullet"/>
      <w:lvlText w:val="u"/>
      <w:lvlJc w:val="left"/>
      <w:pPr>
        <w:tabs>
          <w:tab w:val="num" w:pos="6480"/>
        </w:tabs>
        <w:ind w:left="6480" w:hanging="360"/>
      </w:pPr>
      <w:rPr>
        <w:rFonts w:ascii="Wingdings 3" w:hAnsi="Wingdings 3" w:hint="default"/>
      </w:rPr>
    </w:lvl>
  </w:abstractNum>
  <w:abstractNum w:abstractNumId="2" w15:restartNumberingAfterBreak="0">
    <w:nsid w:val="10C04184"/>
    <w:multiLevelType w:val="hybridMultilevel"/>
    <w:tmpl w:val="2E26BDCE"/>
    <w:lvl w:ilvl="0" w:tplc="3DD0BA66">
      <w:start w:val="1"/>
      <w:numFmt w:val="bullet"/>
      <w:lvlText w:val="u"/>
      <w:lvlJc w:val="left"/>
      <w:pPr>
        <w:tabs>
          <w:tab w:val="num" w:pos="720"/>
        </w:tabs>
        <w:ind w:left="720" w:hanging="360"/>
      </w:pPr>
      <w:rPr>
        <w:rFonts w:ascii="Wingdings 3" w:hAnsi="Wingdings 3" w:hint="default"/>
      </w:rPr>
    </w:lvl>
    <w:lvl w:ilvl="1" w:tplc="9364D12E" w:tentative="1">
      <w:start w:val="1"/>
      <w:numFmt w:val="bullet"/>
      <w:lvlText w:val="u"/>
      <w:lvlJc w:val="left"/>
      <w:pPr>
        <w:tabs>
          <w:tab w:val="num" w:pos="1440"/>
        </w:tabs>
        <w:ind w:left="1440" w:hanging="360"/>
      </w:pPr>
      <w:rPr>
        <w:rFonts w:ascii="Wingdings 3" w:hAnsi="Wingdings 3" w:hint="default"/>
      </w:rPr>
    </w:lvl>
    <w:lvl w:ilvl="2" w:tplc="55D07E8C" w:tentative="1">
      <w:start w:val="1"/>
      <w:numFmt w:val="bullet"/>
      <w:lvlText w:val="u"/>
      <w:lvlJc w:val="left"/>
      <w:pPr>
        <w:tabs>
          <w:tab w:val="num" w:pos="2160"/>
        </w:tabs>
        <w:ind w:left="2160" w:hanging="360"/>
      </w:pPr>
      <w:rPr>
        <w:rFonts w:ascii="Wingdings 3" w:hAnsi="Wingdings 3" w:hint="default"/>
      </w:rPr>
    </w:lvl>
    <w:lvl w:ilvl="3" w:tplc="2B02735E" w:tentative="1">
      <w:start w:val="1"/>
      <w:numFmt w:val="bullet"/>
      <w:lvlText w:val="u"/>
      <w:lvlJc w:val="left"/>
      <w:pPr>
        <w:tabs>
          <w:tab w:val="num" w:pos="2880"/>
        </w:tabs>
        <w:ind w:left="2880" w:hanging="360"/>
      </w:pPr>
      <w:rPr>
        <w:rFonts w:ascii="Wingdings 3" w:hAnsi="Wingdings 3" w:hint="default"/>
      </w:rPr>
    </w:lvl>
    <w:lvl w:ilvl="4" w:tplc="48C86F58" w:tentative="1">
      <w:start w:val="1"/>
      <w:numFmt w:val="bullet"/>
      <w:lvlText w:val="u"/>
      <w:lvlJc w:val="left"/>
      <w:pPr>
        <w:tabs>
          <w:tab w:val="num" w:pos="3600"/>
        </w:tabs>
        <w:ind w:left="3600" w:hanging="360"/>
      </w:pPr>
      <w:rPr>
        <w:rFonts w:ascii="Wingdings 3" w:hAnsi="Wingdings 3" w:hint="default"/>
      </w:rPr>
    </w:lvl>
    <w:lvl w:ilvl="5" w:tplc="F5A8D0E2" w:tentative="1">
      <w:start w:val="1"/>
      <w:numFmt w:val="bullet"/>
      <w:lvlText w:val="u"/>
      <w:lvlJc w:val="left"/>
      <w:pPr>
        <w:tabs>
          <w:tab w:val="num" w:pos="4320"/>
        </w:tabs>
        <w:ind w:left="4320" w:hanging="360"/>
      </w:pPr>
      <w:rPr>
        <w:rFonts w:ascii="Wingdings 3" w:hAnsi="Wingdings 3" w:hint="default"/>
      </w:rPr>
    </w:lvl>
    <w:lvl w:ilvl="6" w:tplc="F67EEB6E" w:tentative="1">
      <w:start w:val="1"/>
      <w:numFmt w:val="bullet"/>
      <w:lvlText w:val="u"/>
      <w:lvlJc w:val="left"/>
      <w:pPr>
        <w:tabs>
          <w:tab w:val="num" w:pos="5040"/>
        </w:tabs>
        <w:ind w:left="5040" w:hanging="360"/>
      </w:pPr>
      <w:rPr>
        <w:rFonts w:ascii="Wingdings 3" w:hAnsi="Wingdings 3" w:hint="default"/>
      </w:rPr>
    </w:lvl>
    <w:lvl w:ilvl="7" w:tplc="88B63094" w:tentative="1">
      <w:start w:val="1"/>
      <w:numFmt w:val="bullet"/>
      <w:lvlText w:val="u"/>
      <w:lvlJc w:val="left"/>
      <w:pPr>
        <w:tabs>
          <w:tab w:val="num" w:pos="5760"/>
        </w:tabs>
        <w:ind w:left="5760" w:hanging="360"/>
      </w:pPr>
      <w:rPr>
        <w:rFonts w:ascii="Wingdings 3" w:hAnsi="Wingdings 3" w:hint="default"/>
      </w:rPr>
    </w:lvl>
    <w:lvl w:ilvl="8" w:tplc="E91EE0C0" w:tentative="1">
      <w:start w:val="1"/>
      <w:numFmt w:val="bullet"/>
      <w:lvlText w:val="u"/>
      <w:lvlJc w:val="left"/>
      <w:pPr>
        <w:tabs>
          <w:tab w:val="num" w:pos="6480"/>
        </w:tabs>
        <w:ind w:left="6480" w:hanging="360"/>
      </w:pPr>
      <w:rPr>
        <w:rFonts w:ascii="Wingdings 3" w:hAnsi="Wingdings 3" w:hint="default"/>
      </w:rPr>
    </w:lvl>
  </w:abstractNum>
  <w:abstractNum w:abstractNumId="3" w15:restartNumberingAfterBreak="0">
    <w:nsid w:val="34392689"/>
    <w:multiLevelType w:val="hybridMultilevel"/>
    <w:tmpl w:val="B8426476"/>
    <w:lvl w:ilvl="0" w:tplc="964C8DAC">
      <w:start w:val="1"/>
      <w:numFmt w:val="bullet"/>
      <w:lvlText w:val="-"/>
      <w:lvlJc w:val="left"/>
      <w:pPr>
        <w:ind w:left="720" w:hanging="360"/>
      </w:pPr>
      <w:rPr>
        <w:rFonts w:ascii="Calibri" w:eastAsia="Times New Roman" w:hAnsi="Calibri" w:cs="Calibri" w:hint="default"/>
      </w:rPr>
    </w:lvl>
    <w:lvl w:ilvl="1" w:tplc="FFFFFFFF" w:tentative="1">
      <w:start w:val="1"/>
      <w:numFmt w:val="bullet"/>
      <w:lvlText w:val="u"/>
      <w:lvlJc w:val="left"/>
      <w:pPr>
        <w:tabs>
          <w:tab w:val="num" w:pos="1440"/>
        </w:tabs>
        <w:ind w:left="1440" w:hanging="360"/>
      </w:pPr>
      <w:rPr>
        <w:rFonts w:ascii="Wingdings 3" w:hAnsi="Wingdings 3" w:hint="default"/>
      </w:rPr>
    </w:lvl>
    <w:lvl w:ilvl="2" w:tplc="FFFFFFFF" w:tentative="1">
      <w:start w:val="1"/>
      <w:numFmt w:val="bullet"/>
      <w:lvlText w:val="u"/>
      <w:lvlJc w:val="left"/>
      <w:pPr>
        <w:tabs>
          <w:tab w:val="num" w:pos="2160"/>
        </w:tabs>
        <w:ind w:left="2160" w:hanging="360"/>
      </w:pPr>
      <w:rPr>
        <w:rFonts w:ascii="Wingdings 3" w:hAnsi="Wingdings 3" w:hint="default"/>
      </w:rPr>
    </w:lvl>
    <w:lvl w:ilvl="3" w:tplc="FFFFFFFF" w:tentative="1">
      <w:start w:val="1"/>
      <w:numFmt w:val="bullet"/>
      <w:lvlText w:val="u"/>
      <w:lvlJc w:val="left"/>
      <w:pPr>
        <w:tabs>
          <w:tab w:val="num" w:pos="2880"/>
        </w:tabs>
        <w:ind w:left="2880" w:hanging="360"/>
      </w:pPr>
      <w:rPr>
        <w:rFonts w:ascii="Wingdings 3" w:hAnsi="Wingdings 3" w:hint="default"/>
      </w:rPr>
    </w:lvl>
    <w:lvl w:ilvl="4" w:tplc="FFFFFFFF" w:tentative="1">
      <w:start w:val="1"/>
      <w:numFmt w:val="bullet"/>
      <w:lvlText w:val="u"/>
      <w:lvlJc w:val="left"/>
      <w:pPr>
        <w:tabs>
          <w:tab w:val="num" w:pos="3600"/>
        </w:tabs>
        <w:ind w:left="3600" w:hanging="360"/>
      </w:pPr>
      <w:rPr>
        <w:rFonts w:ascii="Wingdings 3" w:hAnsi="Wingdings 3" w:hint="default"/>
      </w:rPr>
    </w:lvl>
    <w:lvl w:ilvl="5" w:tplc="FFFFFFFF" w:tentative="1">
      <w:start w:val="1"/>
      <w:numFmt w:val="bullet"/>
      <w:lvlText w:val="u"/>
      <w:lvlJc w:val="left"/>
      <w:pPr>
        <w:tabs>
          <w:tab w:val="num" w:pos="4320"/>
        </w:tabs>
        <w:ind w:left="4320" w:hanging="360"/>
      </w:pPr>
      <w:rPr>
        <w:rFonts w:ascii="Wingdings 3" w:hAnsi="Wingdings 3" w:hint="default"/>
      </w:rPr>
    </w:lvl>
    <w:lvl w:ilvl="6" w:tplc="FFFFFFFF" w:tentative="1">
      <w:start w:val="1"/>
      <w:numFmt w:val="bullet"/>
      <w:lvlText w:val="u"/>
      <w:lvlJc w:val="left"/>
      <w:pPr>
        <w:tabs>
          <w:tab w:val="num" w:pos="5040"/>
        </w:tabs>
        <w:ind w:left="5040" w:hanging="360"/>
      </w:pPr>
      <w:rPr>
        <w:rFonts w:ascii="Wingdings 3" w:hAnsi="Wingdings 3" w:hint="default"/>
      </w:rPr>
    </w:lvl>
    <w:lvl w:ilvl="7" w:tplc="FFFFFFFF" w:tentative="1">
      <w:start w:val="1"/>
      <w:numFmt w:val="bullet"/>
      <w:lvlText w:val="u"/>
      <w:lvlJc w:val="left"/>
      <w:pPr>
        <w:tabs>
          <w:tab w:val="num" w:pos="5760"/>
        </w:tabs>
        <w:ind w:left="5760" w:hanging="360"/>
      </w:pPr>
      <w:rPr>
        <w:rFonts w:ascii="Wingdings 3" w:hAnsi="Wingdings 3" w:hint="default"/>
      </w:rPr>
    </w:lvl>
    <w:lvl w:ilvl="8" w:tplc="FFFFFFFF" w:tentative="1">
      <w:start w:val="1"/>
      <w:numFmt w:val="bullet"/>
      <w:lvlText w:val="u"/>
      <w:lvlJc w:val="left"/>
      <w:pPr>
        <w:tabs>
          <w:tab w:val="num" w:pos="6480"/>
        </w:tabs>
        <w:ind w:left="6480" w:hanging="360"/>
      </w:pPr>
      <w:rPr>
        <w:rFonts w:ascii="Wingdings 3" w:hAnsi="Wingdings 3" w:hint="default"/>
      </w:rPr>
    </w:lvl>
  </w:abstractNum>
  <w:abstractNum w:abstractNumId="4" w15:restartNumberingAfterBreak="0">
    <w:nsid w:val="373B1877"/>
    <w:multiLevelType w:val="hybridMultilevel"/>
    <w:tmpl w:val="8E8E5E6C"/>
    <w:lvl w:ilvl="0" w:tplc="0414001B">
      <w:start w:val="1"/>
      <w:numFmt w:val="lowerRoman"/>
      <w:lvlText w:val="%1."/>
      <w:lvlJc w:val="right"/>
      <w:pPr>
        <w:ind w:left="1068" w:hanging="360"/>
      </w:pPr>
    </w:lvl>
    <w:lvl w:ilvl="1" w:tplc="FFFFFFFF">
      <w:start w:val="1"/>
      <w:numFmt w:val="upperRoman"/>
      <w:lvlText w:val="%2."/>
      <w:lvlJc w:val="righ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5" w15:restartNumberingAfterBreak="0">
    <w:nsid w:val="3BF0D713"/>
    <w:multiLevelType w:val="hybridMultilevel"/>
    <w:tmpl w:val="17A0A2B2"/>
    <w:lvl w:ilvl="0" w:tplc="1ED6557C">
      <w:start w:val="1"/>
      <w:numFmt w:val="decimal"/>
      <w:lvlText w:val="%1."/>
      <w:lvlJc w:val="left"/>
      <w:pPr>
        <w:ind w:left="1428" w:hanging="360"/>
      </w:pPr>
    </w:lvl>
    <w:lvl w:ilvl="1" w:tplc="F34065E8">
      <w:start w:val="1"/>
      <w:numFmt w:val="lowerLetter"/>
      <w:lvlText w:val="%2."/>
      <w:lvlJc w:val="left"/>
      <w:pPr>
        <w:ind w:left="2148" w:hanging="360"/>
      </w:pPr>
    </w:lvl>
    <w:lvl w:ilvl="2" w:tplc="EE1C26EC">
      <w:start w:val="1"/>
      <w:numFmt w:val="lowerRoman"/>
      <w:lvlText w:val="%3."/>
      <w:lvlJc w:val="right"/>
      <w:pPr>
        <w:ind w:left="2868" w:hanging="180"/>
      </w:pPr>
    </w:lvl>
    <w:lvl w:ilvl="3" w:tplc="753609E8">
      <w:start w:val="1"/>
      <w:numFmt w:val="decimal"/>
      <w:lvlText w:val="%4."/>
      <w:lvlJc w:val="left"/>
      <w:pPr>
        <w:ind w:left="3588" w:hanging="360"/>
      </w:pPr>
    </w:lvl>
    <w:lvl w:ilvl="4" w:tplc="6A92DC52">
      <w:start w:val="1"/>
      <w:numFmt w:val="lowerLetter"/>
      <w:lvlText w:val="%5."/>
      <w:lvlJc w:val="left"/>
      <w:pPr>
        <w:ind w:left="4308" w:hanging="360"/>
      </w:pPr>
    </w:lvl>
    <w:lvl w:ilvl="5" w:tplc="CF92C99E">
      <w:start w:val="1"/>
      <w:numFmt w:val="lowerRoman"/>
      <w:lvlText w:val="%6."/>
      <w:lvlJc w:val="right"/>
      <w:pPr>
        <w:ind w:left="5028" w:hanging="180"/>
      </w:pPr>
    </w:lvl>
    <w:lvl w:ilvl="6" w:tplc="36D85B9A">
      <w:start w:val="1"/>
      <w:numFmt w:val="decimal"/>
      <w:lvlText w:val="%7."/>
      <w:lvlJc w:val="left"/>
      <w:pPr>
        <w:ind w:left="5748" w:hanging="360"/>
      </w:pPr>
    </w:lvl>
    <w:lvl w:ilvl="7" w:tplc="952C2EFA">
      <w:start w:val="1"/>
      <w:numFmt w:val="lowerLetter"/>
      <w:lvlText w:val="%8."/>
      <w:lvlJc w:val="left"/>
      <w:pPr>
        <w:ind w:left="6468" w:hanging="360"/>
      </w:pPr>
    </w:lvl>
    <w:lvl w:ilvl="8" w:tplc="B2C0E926">
      <w:start w:val="1"/>
      <w:numFmt w:val="lowerRoman"/>
      <w:lvlText w:val="%9."/>
      <w:lvlJc w:val="right"/>
      <w:pPr>
        <w:ind w:left="7188" w:hanging="180"/>
      </w:pPr>
    </w:lvl>
  </w:abstractNum>
  <w:abstractNum w:abstractNumId="6" w15:restartNumberingAfterBreak="0">
    <w:nsid w:val="47E42BA7"/>
    <w:multiLevelType w:val="hybridMultilevel"/>
    <w:tmpl w:val="46823B86"/>
    <w:lvl w:ilvl="0" w:tplc="04140013">
      <w:start w:val="1"/>
      <w:numFmt w:val="upperRoman"/>
      <w:lvlText w:val="%1."/>
      <w:lvlJc w:val="right"/>
      <w:pPr>
        <w:ind w:left="1068" w:hanging="360"/>
      </w:pPr>
    </w:lvl>
    <w:lvl w:ilvl="1" w:tplc="FFFFFFFF">
      <w:start w:val="1"/>
      <w:numFmt w:val="upperRoman"/>
      <w:lvlText w:val="%2."/>
      <w:lvlJc w:val="righ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7" w15:restartNumberingAfterBreak="0">
    <w:nsid w:val="483E485A"/>
    <w:multiLevelType w:val="hybridMultilevel"/>
    <w:tmpl w:val="5F26AADC"/>
    <w:lvl w:ilvl="0" w:tplc="FFFFFFFF">
      <w:start w:val="1"/>
      <w:numFmt w:val="decimal"/>
      <w:lvlText w:val="%1."/>
      <w:lvlJc w:val="left"/>
      <w:pPr>
        <w:ind w:left="720" w:hanging="360"/>
      </w:pPr>
    </w:lvl>
    <w:lvl w:ilvl="1" w:tplc="04140013">
      <w:start w:val="1"/>
      <w:numFmt w:val="upperRoman"/>
      <w:lvlText w:val="%2."/>
      <w:lvlJc w:val="righ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4E204368"/>
    <w:multiLevelType w:val="hybridMultilevel"/>
    <w:tmpl w:val="A622FF66"/>
    <w:lvl w:ilvl="0" w:tplc="B73E70DE">
      <w:start w:val="1"/>
      <w:numFmt w:val="upperLetter"/>
      <w:lvlText w:val="%1."/>
      <w:lvlJc w:val="left"/>
      <w:pPr>
        <w:ind w:left="360" w:hanging="360"/>
      </w:pPr>
    </w:lvl>
    <w:lvl w:ilvl="1" w:tplc="98962C20">
      <w:start w:val="1"/>
      <w:numFmt w:val="lowerLetter"/>
      <w:lvlText w:val="%2."/>
      <w:lvlJc w:val="left"/>
      <w:pPr>
        <w:ind w:left="1080" w:hanging="360"/>
      </w:pPr>
    </w:lvl>
    <w:lvl w:ilvl="2" w:tplc="3378D768">
      <w:start w:val="1"/>
      <w:numFmt w:val="lowerRoman"/>
      <w:lvlText w:val="%3."/>
      <w:lvlJc w:val="right"/>
      <w:pPr>
        <w:ind w:left="1800" w:hanging="180"/>
      </w:pPr>
    </w:lvl>
    <w:lvl w:ilvl="3" w:tplc="2DDCA410">
      <w:start w:val="1"/>
      <w:numFmt w:val="decimal"/>
      <w:lvlText w:val="%4."/>
      <w:lvlJc w:val="left"/>
      <w:pPr>
        <w:ind w:left="2520" w:hanging="360"/>
      </w:pPr>
    </w:lvl>
    <w:lvl w:ilvl="4" w:tplc="897262EC">
      <w:start w:val="1"/>
      <w:numFmt w:val="lowerLetter"/>
      <w:lvlText w:val="%5."/>
      <w:lvlJc w:val="left"/>
      <w:pPr>
        <w:ind w:left="3240" w:hanging="360"/>
      </w:pPr>
    </w:lvl>
    <w:lvl w:ilvl="5" w:tplc="527CCDE6">
      <w:start w:val="1"/>
      <w:numFmt w:val="lowerRoman"/>
      <w:lvlText w:val="%6."/>
      <w:lvlJc w:val="right"/>
      <w:pPr>
        <w:ind w:left="3960" w:hanging="180"/>
      </w:pPr>
    </w:lvl>
    <w:lvl w:ilvl="6" w:tplc="788613F8">
      <w:start w:val="1"/>
      <w:numFmt w:val="decimal"/>
      <w:lvlText w:val="%7."/>
      <w:lvlJc w:val="left"/>
      <w:pPr>
        <w:ind w:left="4680" w:hanging="360"/>
      </w:pPr>
    </w:lvl>
    <w:lvl w:ilvl="7" w:tplc="8E421B4E">
      <w:start w:val="1"/>
      <w:numFmt w:val="lowerLetter"/>
      <w:lvlText w:val="%8."/>
      <w:lvlJc w:val="left"/>
      <w:pPr>
        <w:ind w:left="5400" w:hanging="360"/>
      </w:pPr>
    </w:lvl>
    <w:lvl w:ilvl="8" w:tplc="D5D4D6BC">
      <w:start w:val="1"/>
      <w:numFmt w:val="lowerRoman"/>
      <w:lvlText w:val="%9."/>
      <w:lvlJc w:val="right"/>
      <w:pPr>
        <w:ind w:left="6120" w:hanging="180"/>
      </w:pPr>
    </w:lvl>
  </w:abstractNum>
  <w:abstractNum w:abstractNumId="9" w15:restartNumberingAfterBreak="0">
    <w:nsid w:val="513D4C9A"/>
    <w:multiLevelType w:val="hybridMultilevel"/>
    <w:tmpl w:val="FC7CE560"/>
    <w:lvl w:ilvl="0" w:tplc="964C8DAC">
      <w:start w:val="1"/>
      <w:numFmt w:val="bullet"/>
      <w:lvlText w:val="-"/>
      <w:lvlJc w:val="left"/>
      <w:pPr>
        <w:ind w:left="360" w:hanging="360"/>
      </w:pPr>
      <w:rPr>
        <w:rFonts w:ascii="Calibri" w:eastAsia="Times New Roman" w:hAnsi="Calibri" w:cs="Calibri"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0" w15:restartNumberingAfterBreak="0">
    <w:nsid w:val="53DF54E3"/>
    <w:multiLevelType w:val="hybridMultilevel"/>
    <w:tmpl w:val="87E4CEF8"/>
    <w:lvl w:ilvl="0" w:tplc="F4E205B2">
      <w:start w:val="4"/>
      <w:numFmt w:val="bullet"/>
      <w:lvlText w:val="-"/>
      <w:lvlJc w:val="left"/>
      <w:pPr>
        <w:ind w:left="720" w:hanging="360"/>
      </w:pPr>
      <w:rPr>
        <w:rFonts w:ascii="Calibri" w:eastAsiaTheme="minorHAnsi" w:hAnsi="Calibri" w:cs="Calibri" w:hint="default"/>
      </w:rPr>
    </w:lvl>
    <w:lvl w:ilvl="1" w:tplc="FFFFFFFF">
      <w:start w:val="1"/>
      <w:numFmt w:val="bullet"/>
      <w:lvlText w:val="u"/>
      <w:lvlJc w:val="left"/>
      <w:pPr>
        <w:tabs>
          <w:tab w:val="num" w:pos="1440"/>
        </w:tabs>
        <w:ind w:left="1440" w:hanging="360"/>
      </w:pPr>
      <w:rPr>
        <w:rFonts w:ascii="Wingdings 3" w:hAnsi="Wingdings 3" w:hint="default"/>
      </w:rPr>
    </w:lvl>
    <w:lvl w:ilvl="2" w:tplc="FFFFFFFF" w:tentative="1">
      <w:start w:val="1"/>
      <w:numFmt w:val="bullet"/>
      <w:lvlText w:val="u"/>
      <w:lvlJc w:val="left"/>
      <w:pPr>
        <w:tabs>
          <w:tab w:val="num" w:pos="2160"/>
        </w:tabs>
        <w:ind w:left="2160" w:hanging="360"/>
      </w:pPr>
      <w:rPr>
        <w:rFonts w:ascii="Wingdings 3" w:hAnsi="Wingdings 3" w:hint="default"/>
      </w:rPr>
    </w:lvl>
    <w:lvl w:ilvl="3" w:tplc="FFFFFFFF" w:tentative="1">
      <w:start w:val="1"/>
      <w:numFmt w:val="bullet"/>
      <w:lvlText w:val="u"/>
      <w:lvlJc w:val="left"/>
      <w:pPr>
        <w:tabs>
          <w:tab w:val="num" w:pos="2880"/>
        </w:tabs>
        <w:ind w:left="2880" w:hanging="360"/>
      </w:pPr>
      <w:rPr>
        <w:rFonts w:ascii="Wingdings 3" w:hAnsi="Wingdings 3" w:hint="default"/>
      </w:rPr>
    </w:lvl>
    <w:lvl w:ilvl="4" w:tplc="FFFFFFFF" w:tentative="1">
      <w:start w:val="1"/>
      <w:numFmt w:val="bullet"/>
      <w:lvlText w:val="u"/>
      <w:lvlJc w:val="left"/>
      <w:pPr>
        <w:tabs>
          <w:tab w:val="num" w:pos="3600"/>
        </w:tabs>
        <w:ind w:left="3600" w:hanging="360"/>
      </w:pPr>
      <w:rPr>
        <w:rFonts w:ascii="Wingdings 3" w:hAnsi="Wingdings 3" w:hint="default"/>
      </w:rPr>
    </w:lvl>
    <w:lvl w:ilvl="5" w:tplc="FFFFFFFF" w:tentative="1">
      <w:start w:val="1"/>
      <w:numFmt w:val="bullet"/>
      <w:lvlText w:val="u"/>
      <w:lvlJc w:val="left"/>
      <w:pPr>
        <w:tabs>
          <w:tab w:val="num" w:pos="4320"/>
        </w:tabs>
        <w:ind w:left="4320" w:hanging="360"/>
      </w:pPr>
      <w:rPr>
        <w:rFonts w:ascii="Wingdings 3" w:hAnsi="Wingdings 3" w:hint="default"/>
      </w:rPr>
    </w:lvl>
    <w:lvl w:ilvl="6" w:tplc="FFFFFFFF" w:tentative="1">
      <w:start w:val="1"/>
      <w:numFmt w:val="bullet"/>
      <w:lvlText w:val="u"/>
      <w:lvlJc w:val="left"/>
      <w:pPr>
        <w:tabs>
          <w:tab w:val="num" w:pos="5040"/>
        </w:tabs>
        <w:ind w:left="5040" w:hanging="360"/>
      </w:pPr>
      <w:rPr>
        <w:rFonts w:ascii="Wingdings 3" w:hAnsi="Wingdings 3" w:hint="default"/>
      </w:rPr>
    </w:lvl>
    <w:lvl w:ilvl="7" w:tplc="FFFFFFFF" w:tentative="1">
      <w:start w:val="1"/>
      <w:numFmt w:val="bullet"/>
      <w:lvlText w:val="u"/>
      <w:lvlJc w:val="left"/>
      <w:pPr>
        <w:tabs>
          <w:tab w:val="num" w:pos="5760"/>
        </w:tabs>
        <w:ind w:left="5760" w:hanging="360"/>
      </w:pPr>
      <w:rPr>
        <w:rFonts w:ascii="Wingdings 3" w:hAnsi="Wingdings 3" w:hint="default"/>
      </w:rPr>
    </w:lvl>
    <w:lvl w:ilvl="8" w:tplc="FFFFFFFF" w:tentative="1">
      <w:start w:val="1"/>
      <w:numFmt w:val="bullet"/>
      <w:lvlText w:val="u"/>
      <w:lvlJc w:val="left"/>
      <w:pPr>
        <w:tabs>
          <w:tab w:val="num" w:pos="6480"/>
        </w:tabs>
        <w:ind w:left="6480" w:hanging="360"/>
      </w:pPr>
      <w:rPr>
        <w:rFonts w:ascii="Wingdings 3" w:hAnsi="Wingdings 3" w:hint="default"/>
      </w:rPr>
    </w:lvl>
  </w:abstractNum>
  <w:abstractNum w:abstractNumId="11" w15:restartNumberingAfterBreak="0">
    <w:nsid w:val="633D7A25"/>
    <w:multiLevelType w:val="hybridMultilevel"/>
    <w:tmpl w:val="404C16A2"/>
    <w:lvl w:ilvl="0" w:tplc="92F43184">
      <w:start w:val="1"/>
      <w:numFmt w:val="bullet"/>
      <w:lvlText w:val="u"/>
      <w:lvlJc w:val="left"/>
      <w:pPr>
        <w:tabs>
          <w:tab w:val="num" w:pos="720"/>
        </w:tabs>
        <w:ind w:left="720" w:hanging="360"/>
      </w:pPr>
      <w:rPr>
        <w:rFonts w:ascii="Wingdings 3" w:hAnsi="Wingdings 3" w:hint="default"/>
      </w:rPr>
    </w:lvl>
    <w:lvl w:ilvl="1" w:tplc="E250BB4A">
      <w:start w:val="1"/>
      <w:numFmt w:val="bullet"/>
      <w:lvlText w:val="u"/>
      <w:lvlJc w:val="left"/>
      <w:pPr>
        <w:tabs>
          <w:tab w:val="num" w:pos="1440"/>
        </w:tabs>
        <w:ind w:left="1440" w:hanging="360"/>
      </w:pPr>
      <w:rPr>
        <w:rFonts w:ascii="Wingdings 3" w:hAnsi="Wingdings 3" w:hint="default"/>
      </w:rPr>
    </w:lvl>
    <w:lvl w:ilvl="2" w:tplc="C01EC288" w:tentative="1">
      <w:start w:val="1"/>
      <w:numFmt w:val="bullet"/>
      <w:lvlText w:val="u"/>
      <w:lvlJc w:val="left"/>
      <w:pPr>
        <w:tabs>
          <w:tab w:val="num" w:pos="2160"/>
        </w:tabs>
        <w:ind w:left="2160" w:hanging="360"/>
      </w:pPr>
      <w:rPr>
        <w:rFonts w:ascii="Wingdings 3" w:hAnsi="Wingdings 3" w:hint="default"/>
      </w:rPr>
    </w:lvl>
    <w:lvl w:ilvl="3" w:tplc="8D021684" w:tentative="1">
      <w:start w:val="1"/>
      <w:numFmt w:val="bullet"/>
      <w:lvlText w:val="u"/>
      <w:lvlJc w:val="left"/>
      <w:pPr>
        <w:tabs>
          <w:tab w:val="num" w:pos="2880"/>
        </w:tabs>
        <w:ind w:left="2880" w:hanging="360"/>
      </w:pPr>
      <w:rPr>
        <w:rFonts w:ascii="Wingdings 3" w:hAnsi="Wingdings 3" w:hint="default"/>
      </w:rPr>
    </w:lvl>
    <w:lvl w:ilvl="4" w:tplc="1236087E" w:tentative="1">
      <w:start w:val="1"/>
      <w:numFmt w:val="bullet"/>
      <w:lvlText w:val="u"/>
      <w:lvlJc w:val="left"/>
      <w:pPr>
        <w:tabs>
          <w:tab w:val="num" w:pos="3600"/>
        </w:tabs>
        <w:ind w:left="3600" w:hanging="360"/>
      </w:pPr>
      <w:rPr>
        <w:rFonts w:ascii="Wingdings 3" w:hAnsi="Wingdings 3" w:hint="default"/>
      </w:rPr>
    </w:lvl>
    <w:lvl w:ilvl="5" w:tplc="2D5C97E0" w:tentative="1">
      <w:start w:val="1"/>
      <w:numFmt w:val="bullet"/>
      <w:lvlText w:val="u"/>
      <w:lvlJc w:val="left"/>
      <w:pPr>
        <w:tabs>
          <w:tab w:val="num" w:pos="4320"/>
        </w:tabs>
        <w:ind w:left="4320" w:hanging="360"/>
      </w:pPr>
      <w:rPr>
        <w:rFonts w:ascii="Wingdings 3" w:hAnsi="Wingdings 3" w:hint="default"/>
      </w:rPr>
    </w:lvl>
    <w:lvl w:ilvl="6" w:tplc="FDFC6F48" w:tentative="1">
      <w:start w:val="1"/>
      <w:numFmt w:val="bullet"/>
      <w:lvlText w:val="u"/>
      <w:lvlJc w:val="left"/>
      <w:pPr>
        <w:tabs>
          <w:tab w:val="num" w:pos="5040"/>
        </w:tabs>
        <w:ind w:left="5040" w:hanging="360"/>
      </w:pPr>
      <w:rPr>
        <w:rFonts w:ascii="Wingdings 3" w:hAnsi="Wingdings 3" w:hint="default"/>
      </w:rPr>
    </w:lvl>
    <w:lvl w:ilvl="7" w:tplc="BC0ED3E6" w:tentative="1">
      <w:start w:val="1"/>
      <w:numFmt w:val="bullet"/>
      <w:lvlText w:val="u"/>
      <w:lvlJc w:val="left"/>
      <w:pPr>
        <w:tabs>
          <w:tab w:val="num" w:pos="5760"/>
        </w:tabs>
        <w:ind w:left="5760" w:hanging="360"/>
      </w:pPr>
      <w:rPr>
        <w:rFonts w:ascii="Wingdings 3" w:hAnsi="Wingdings 3" w:hint="default"/>
      </w:rPr>
    </w:lvl>
    <w:lvl w:ilvl="8" w:tplc="94C82FC4" w:tentative="1">
      <w:start w:val="1"/>
      <w:numFmt w:val="bullet"/>
      <w:lvlText w:val="u"/>
      <w:lvlJc w:val="left"/>
      <w:pPr>
        <w:tabs>
          <w:tab w:val="num" w:pos="6480"/>
        </w:tabs>
        <w:ind w:left="6480" w:hanging="360"/>
      </w:pPr>
      <w:rPr>
        <w:rFonts w:ascii="Wingdings 3" w:hAnsi="Wingdings 3" w:hint="default"/>
      </w:rPr>
    </w:lvl>
  </w:abstractNum>
  <w:abstractNum w:abstractNumId="12" w15:restartNumberingAfterBreak="0">
    <w:nsid w:val="65C0501E"/>
    <w:multiLevelType w:val="hybridMultilevel"/>
    <w:tmpl w:val="F3BE4DF6"/>
    <w:lvl w:ilvl="0" w:tplc="964C8DAC">
      <w:start w:val="1"/>
      <w:numFmt w:val="bullet"/>
      <w:lvlText w:val="-"/>
      <w:lvlJc w:val="left"/>
      <w:pPr>
        <w:ind w:left="360" w:hanging="360"/>
      </w:pPr>
      <w:rPr>
        <w:rFonts w:ascii="Calibri" w:eastAsia="Times New Roman" w:hAnsi="Calibri" w:cs="Calibri" w:hint="default"/>
      </w:rPr>
    </w:lvl>
    <w:lvl w:ilvl="1" w:tplc="FFFFFFFF">
      <w:start w:val="1"/>
      <w:numFmt w:val="bullet"/>
      <w:lvlText w:val="u"/>
      <w:lvlJc w:val="left"/>
      <w:pPr>
        <w:tabs>
          <w:tab w:val="num" w:pos="1440"/>
        </w:tabs>
        <w:ind w:left="1440" w:hanging="360"/>
      </w:pPr>
      <w:rPr>
        <w:rFonts w:ascii="Wingdings 3" w:hAnsi="Wingdings 3" w:hint="default"/>
      </w:rPr>
    </w:lvl>
    <w:lvl w:ilvl="2" w:tplc="FFFFFFFF" w:tentative="1">
      <w:start w:val="1"/>
      <w:numFmt w:val="bullet"/>
      <w:lvlText w:val="u"/>
      <w:lvlJc w:val="left"/>
      <w:pPr>
        <w:tabs>
          <w:tab w:val="num" w:pos="2160"/>
        </w:tabs>
        <w:ind w:left="2160" w:hanging="360"/>
      </w:pPr>
      <w:rPr>
        <w:rFonts w:ascii="Wingdings 3" w:hAnsi="Wingdings 3" w:hint="default"/>
      </w:rPr>
    </w:lvl>
    <w:lvl w:ilvl="3" w:tplc="FFFFFFFF" w:tentative="1">
      <w:start w:val="1"/>
      <w:numFmt w:val="bullet"/>
      <w:lvlText w:val="u"/>
      <w:lvlJc w:val="left"/>
      <w:pPr>
        <w:tabs>
          <w:tab w:val="num" w:pos="2880"/>
        </w:tabs>
        <w:ind w:left="2880" w:hanging="360"/>
      </w:pPr>
      <w:rPr>
        <w:rFonts w:ascii="Wingdings 3" w:hAnsi="Wingdings 3" w:hint="default"/>
      </w:rPr>
    </w:lvl>
    <w:lvl w:ilvl="4" w:tplc="FFFFFFFF" w:tentative="1">
      <w:start w:val="1"/>
      <w:numFmt w:val="bullet"/>
      <w:lvlText w:val="u"/>
      <w:lvlJc w:val="left"/>
      <w:pPr>
        <w:tabs>
          <w:tab w:val="num" w:pos="3600"/>
        </w:tabs>
        <w:ind w:left="3600" w:hanging="360"/>
      </w:pPr>
      <w:rPr>
        <w:rFonts w:ascii="Wingdings 3" w:hAnsi="Wingdings 3" w:hint="default"/>
      </w:rPr>
    </w:lvl>
    <w:lvl w:ilvl="5" w:tplc="FFFFFFFF" w:tentative="1">
      <w:start w:val="1"/>
      <w:numFmt w:val="bullet"/>
      <w:lvlText w:val="u"/>
      <w:lvlJc w:val="left"/>
      <w:pPr>
        <w:tabs>
          <w:tab w:val="num" w:pos="4320"/>
        </w:tabs>
        <w:ind w:left="4320" w:hanging="360"/>
      </w:pPr>
      <w:rPr>
        <w:rFonts w:ascii="Wingdings 3" w:hAnsi="Wingdings 3" w:hint="default"/>
      </w:rPr>
    </w:lvl>
    <w:lvl w:ilvl="6" w:tplc="FFFFFFFF" w:tentative="1">
      <w:start w:val="1"/>
      <w:numFmt w:val="bullet"/>
      <w:lvlText w:val="u"/>
      <w:lvlJc w:val="left"/>
      <w:pPr>
        <w:tabs>
          <w:tab w:val="num" w:pos="5040"/>
        </w:tabs>
        <w:ind w:left="5040" w:hanging="360"/>
      </w:pPr>
      <w:rPr>
        <w:rFonts w:ascii="Wingdings 3" w:hAnsi="Wingdings 3" w:hint="default"/>
      </w:rPr>
    </w:lvl>
    <w:lvl w:ilvl="7" w:tplc="FFFFFFFF" w:tentative="1">
      <w:start w:val="1"/>
      <w:numFmt w:val="bullet"/>
      <w:lvlText w:val="u"/>
      <w:lvlJc w:val="left"/>
      <w:pPr>
        <w:tabs>
          <w:tab w:val="num" w:pos="5760"/>
        </w:tabs>
        <w:ind w:left="5760" w:hanging="360"/>
      </w:pPr>
      <w:rPr>
        <w:rFonts w:ascii="Wingdings 3" w:hAnsi="Wingdings 3" w:hint="default"/>
      </w:rPr>
    </w:lvl>
    <w:lvl w:ilvl="8" w:tplc="FFFFFFFF" w:tentative="1">
      <w:start w:val="1"/>
      <w:numFmt w:val="bullet"/>
      <w:lvlText w:val="u"/>
      <w:lvlJc w:val="left"/>
      <w:pPr>
        <w:tabs>
          <w:tab w:val="num" w:pos="6480"/>
        </w:tabs>
        <w:ind w:left="6480" w:hanging="360"/>
      </w:pPr>
      <w:rPr>
        <w:rFonts w:ascii="Wingdings 3" w:hAnsi="Wingdings 3" w:hint="default"/>
      </w:rPr>
    </w:lvl>
  </w:abstractNum>
  <w:abstractNum w:abstractNumId="13" w15:restartNumberingAfterBreak="0">
    <w:nsid w:val="6F8754FE"/>
    <w:multiLevelType w:val="hybridMultilevel"/>
    <w:tmpl w:val="36025700"/>
    <w:lvl w:ilvl="0" w:tplc="964C8DAC">
      <w:start w:val="1"/>
      <w:numFmt w:val="bullet"/>
      <w:lvlText w:val="-"/>
      <w:lvlJc w:val="left"/>
      <w:pPr>
        <w:ind w:left="360" w:hanging="360"/>
      </w:pPr>
      <w:rPr>
        <w:rFonts w:ascii="Calibri" w:eastAsia="Times New Roman" w:hAnsi="Calibri" w:cs="Calibri" w:hint="default"/>
      </w:rPr>
    </w:lvl>
    <w:lvl w:ilvl="1" w:tplc="FFFFFFFF" w:tentative="1">
      <w:start w:val="1"/>
      <w:numFmt w:val="bullet"/>
      <w:lvlText w:val="u"/>
      <w:lvlJc w:val="left"/>
      <w:pPr>
        <w:tabs>
          <w:tab w:val="num" w:pos="1440"/>
        </w:tabs>
        <w:ind w:left="1440" w:hanging="360"/>
      </w:pPr>
      <w:rPr>
        <w:rFonts w:ascii="Wingdings 3" w:hAnsi="Wingdings 3" w:hint="default"/>
      </w:rPr>
    </w:lvl>
    <w:lvl w:ilvl="2" w:tplc="FFFFFFFF" w:tentative="1">
      <w:start w:val="1"/>
      <w:numFmt w:val="bullet"/>
      <w:lvlText w:val="u"/>
      <w:lvlJc w:val="left"/>
      <w:pPr>
        <w:tabs>
          <w:tab w:val="num" w:pos="2160"/>
        </w:tabs>
        <w:ind w:left="2160" w:hanging="360"/>
      </w:pPr>
      <w:rPr>
        <w:rFonts w:ascii="Wingdings 3" w:hAnsi="Wingdings 3" w:hint="default"/>
      </w:rPr>
    </w:lvl>
    <w:lvl w:ilvl="3" w:tplc="FFFFFFFF" w:tentative="1">
      <w:start w:val="1"/>
      <w:numFmt w:val="bullet"/>
      <w:lvlText w:val="u"/>
      <w:lvlJc w:val="left"/>
      <w:pPr>
        <w:tabs>
          <w:tab w:val="num" w:pos="2880"/>
        </w:tabs>
        <w:ind w:left="2880" w:hanging="360"/>
      </w:pPr>
      <w:rPr>
        <w:rFonts w:ascii="Wingdings 3" w:hAnsi="Wingdings 3" w:hint="default"/>
      </w:rPr>
    </w:lvl>
    <w:lvl w:ilvl="4" w:tplc="FFFFFFFF" w:tentative="1">
      <w:start w:val="1"/>
      <w:numFmt w:val="bullet"/>
      <w:lvlText w:val="u"/>
      <w:lvlJc w:val="left"/>
      <w:pPr>
        <w:tabs>
          <w:tab w:val="num" w:pos="3600"/>
        </w:tabs>
        <w:ind w:left="3600" w:hanging="360"/>
      </w:pPr>
      <w:rPr>
        <w:rFonts w:ascii="Wingdings 3" w:hAnsi="Wingdings 3" w:hint="default"/>
      </w:rPr>
    </w:lvl>
    <w:lvl w:ilvl="5" w:tplc="FFFFFFFF" w:tentative="1">
      <w:start w:val="1"/>
      <w:numFmt w:val="bullet"/>
      <w:lvlText w:val="u"/>
      <w:lvlJc w:val="left"/>
      <w:pPr>
        <w:tabs>
          <w:tab w:val="num" w:pos="4320"/>
        </w:tabs>
        <w:ind w:left="4320" w:hanging="360"/>
      </w:pPr>
      <w:rPr>
        <w:rFonts w:ascii="Wingdings 3" w:hAnsi="Wingdings 3" w:hint="default"/>
      </w:rPr>
    </w:lvl>
    <w:lvl w:ilvl="6" w:tplc="FFFFFFFF" w:tentative="1">
      <w:start w:val="1"/>
      <w:numFmt w:val="bullet"/>
      <w:lvlText w:val="u"/>
      <w:lvlJc w:val="left"/>
      <w:pPr>
        <w:tabs>
          <w:tab w:val="num" w:pos="5040"/>
        </w:tabs>
        <w:ind w:left="5040" w:hanging="360"/>
      </w:pPr>
      <w:rPr>
        <w:rFonts w:ascii="Wingdings 3" w:hAnsi="Wingdings 3" w:hint="default"/>
      </w:rPr>
    </w:lvl>
    <w:lvl w:ilvl="7" w:tplc="FFFFFFFF" w:tentative="1">
      <w:start w:val="1"/>
      <w:numFmt w:val="bullet"/>
      <w:lvlText w:val="u"/>
      <w:lvlJc w:val="left"/>
      <w:pPr>
        <w:tabs>
          <w:tab w:val="num" w:pos="5760"/>
        </w:tabs>
        <w:ind w:left="5760" w:hanging="360"/>
      </w:pPr>
      <w:rPr>
        <w:rFonts w:ascii="Wingdings 3" w:hAnsi="Wingdings 3" w:hint="default"/>
      </w:rPr>
    </w:lvl>
    <w:lvl w:ilvl="8" w:tplc="FFFFFFFF" w:tentative="1">
      <w:start w:val="1"/>
      <w:numFmt w:val="bullet"/>
      <w:lvlText w:val="u"/>
      <w:lvlJc w:val="left"/>
      <w:pPr>
        <w:tabs>
          <w:tab w:val="num" w:pos="6480"/>
        </w:tabs>
        <w:ind w:left="6480" w:hanging="360"/>
      </w:pPr>
      <w:rPr>
        <w:rFonts w:ascii="Wingdings 3" w:hAnsi="Wingdings 3" w:hint="default"/>
      </w:rPr>
    </w:lvl>
  </w:abstractNum>
  <w:abstractNum w:abstractNumId="14" w15:restartNumberingAfterBreak="0">
    <w:nsid w:val="7056091E"/>
    <w:multiLevelType w:val="hybridMultilevel"/>
    <w:tmpl w:val="ADF62292"/>
    <w:lvl w:ilvl="0" w:tplc="9F26229A">
      <w:start w:val="1"/>
      <w:numFmt w:val="decimal"/>
      <w:lvlText w:val="%1."/>
      <w:lvlJc w:val="left"/>
      <w:pPr>
        <w:ind w:left="360" w:hanging="360"/>
      </w:pPr>
    </w:lvl>
    <w:lvl w:ilvl="1" w:tplc="D694A842">
      <w:start w:val="1"/>
      <w:numFmt w:val="lowerLetter"/>
      <w:lvlText w:val="%2."/>
      <w:lvlJc w:val="left"/>
      <w:pPr>
        <w:ind w:left="1080" w:hanging="360"/>
      </w:pPr>
    </w:lvl>
    <w:lvl w:ilvl="2" w:tplc="59D825F6">
      <w:start w:val="1"/>
      <w:numFmt w:val="lowerRoman"/>
      <w:lvlText w:val="%3."/>
      <w:lvlJc w:val="right"/>
      <w:pPr>
        <w:ind w:left="1800" w:hanging="180"/>
      </w:pPr>
    </w:lvl>
    <w:lvl w:ilvl="3" w:tplc="B27A62A6">
      <w:start w:val="1"/>
      <w:numFmt w:val="decimal"/>
      <w:lvlText w:val="%4."/>
      <w:lvlJc w:val="left"/>
      <w:pPr>
        <w:ind w:left="2520" w:hanging="360"/>
      </w:pPr>
    </w:lvl>
    <w:lvl w:ilvl="4" w:tplc="09E6231C">
      <w:start w:val="1"/>
      <w:numFmt w:val="lowerLetter"/>
      <w:lvlText w:val="%5."/>
      <w:lvlJc w:val="left"/>
      <w:pPr>
        <w:ind w:left="3240" w:hanging="360"/>
      </w:pPr>
    </w:lvl>
    <w:lvl w:ilvl="5" w:tplc="322EA010">
      <w:start w:val="1"/>
      <w:numFmt w:val="lowerRoman"/>
      <w:lvlText w:val="%6."/>
      <w:lvlJc w:val="right"/>
      <w:pPr>
        <w:ind w:left="3960" w:hanging="180"/>
      </w:pPr>
    </w:lvl>
    <w:lvl w:ilvl="6" w:tplc="276CD8C2">
      <w:start w:val="1"/>
      <w:numFmt w:val="decimal"/>
      <w:lvlText w:val="%7."/>
      <w:lvlJc w:val="left"/>
      <w:pPr>
        <w:ind w:left="4680" w:hanging="360"/>
      </w:pPr>
    </w:lvl>
    <w:lvl w:ilvl="7" w:tplc="120E2068">
      <w:start w:val="1"/>
      <w:numFmt w:val="lowerLetter"/>
      <w:lvlText w:val="%8."/>
      <w:lvlJc w:val="left"/>
      <w:pPr>
        <w:ind w:left="5400" w:hanging="360"/>
      </w:pPr>
    </w:lvl>
    <w:lvl w:ilvl="8" w:tplc="AD8AF3E4">
      <w:start w:val="1"/>
      <w:numFmt w:val="lowerRoman"/>
      <w:lvlText w:val="%9."/>
      <w:lvlJc w:val="right"/>
      <w:pPr>
        <w:ind w:left="6120" w:hanging="180"/>
      </w:pPr>
    </w:lvl>
  </w:abstractNum>
  <w:abstractNum w:abstractNumId="15" w15:restartNumberingAfterBreak="0">
    <w:nsid w:val="7B6A1F21"/>
    <w:multiLevelType w:val="hybridMultilevel"/>
    <w:tmpl w:val="243451EC"/>
    <w:lvl w:ilvl="0" w:tplc="52AC2548">
      <w:start w:val="1"/>
      <w:numFmt w:val="decimal"/>
      <w:lvlText w:val="%1."/>
      <w:lvlJc w:val="left"/>
      <w:pPr>
        <w:ind w:left="360" w:hanging="360"/>
      </w:pPr>
    </w:lvl>
    <w:lvl w:ilvl="1" w:tplc="AF226276">
      <w:start w:val="1"/>
      <w:numFmt w:val="lowerLetter"/>
      <w:lvlText w:val="%2."/>
      <w:lvlJc w:val="left"/>
      <w:pPr>
        <w:ind w:left="1080" w:hanging="360"/>
      </w:pPr>
    </w:lvl>
    <w:lvl w:ilvl="2" w:tplc="B4E2C7EE">
      <w:start w:val="1"/>
      <w:numFmt w:val="lowerRoman"/>
      <w:lvlText w:val="%3."/>
      <w:lvlJc w:val="right"/>
      <w:pPr>
        <w:ind w:left="1800" w:hanging="180"/>
      </w:pPr>
    </w:lvl>
    <w:lvl w:ilvl="3" w:tplc="932C94F8">
      <w:start w:val="1"/>
      <w:numFmt w:val="decimal"/>
      <w:lvlText w:val="%4."/>
      <w:lvlJc w:val="left"/>
      <w:pPr>
        <w:ind w:left="2520" w:hanging="360"/>
      </w:pPr>
    </w:lvl>
    <w:lvl w:ilvl="4" w:tplc="587033F0">
      <w:start w:val="1"/>
      <w:numFmt w:val="lowerLetter"/>
      <w:lvlText w:val="%5."/>
      <w:lvlJc w:val="left"/>
      <w:pPr>
        <w:ind w:left="3240" w:hanging="360"/>
      </w:pPr>
    </w:lvl>
    <w:lvl w:ilvl="5" w:tplc="E4BCA262">
      <w:start w:val="1"/>
      <w:numFmt w:val="lowerRoman"/>
      <w:lvlText w:val="%6."/>
      <w:lvlJc w:val="right"/>
      <w:pPr>
        <w:ind w:left="3960" w:hanging="180"/>
      </w:pPr>
    </w:lvl>
    <w:lvl w:ilvl="6" w:tplc="18D2AB84">
      <w:start w:val="1"/>
      <w:numFmt w:val="decimal"/>
      <w:lvlText w:val="%7."/>
      <w:lvlJc w:val="left"/>
      <w:pPr>
        <w:ind w:left="4680" w:hanging="360"/>
      </w:pPr>
    </w:lvl>
    <w:lvl w:ilvl="7" w:tplc="73AE6B08">
      <w:start w:val="1"/>
      <w:numFmt w:val="lowerLetter"/>
      <w:lvlText w:val="%8."/>
      <w:lvlJc w:val="left"/>
      <w:pPr>
        <w:ind w:left="5400" w:hanging="360"/>
      </w:pPr>
    </w:lvl>
    <w:lvl w:ilvl="8" w:tplc="93A4A5F4">
      <w:start w:val="1"/>
      <w:numFmt w:val="lowerRoman"/>
      <w:lvlText w:val="%9."/>
      <w:lvlJc w:val="right"/>
      <w:pPr>
        <w:ind w:left="6120" w:hanging="180"/>
      </w:pPr>
    </w:lvl>
  </w:abstractNum>
  <w:num w:numId="1" w16cid:durableId="753360000">
    <w:abstractNumId w:val="8"/>
  </w:num>
  <w:num w:numId="2" w16cid:durableId="1086267795">
    <w:abstractNumId w:val="14"/>
  </w:num>
  <w:num w:numId="3" w16cid:durableId="300040732">
    <w:abstractNumId w:val="5"/>
  </w:num>
  <w:num w:numId="4" w16cid:durableId="823201264">
    <w:abstractNumId w:val="15"/>
  </w:num>
  <w:num w:numId="5" w16cid:durableId="1636983645">
    <w:abstractNumId w:val="7"/>
  </w:num>
  <w:num w:numId="6" w16cid:durableId="1532066354">
    <w:abstractNumId w:val="2"/>
  </w:num>
  <w:num w:numId="7" w16cid:durableId="1244875326">
    <w:abstractNumId w:val="11"/>
  </w:num>
  <w:num w:numId="8" w16cid:durableId="289824081">
    <w:abstractNumId w:val="0"/>
  </w:num>
  <w:num w:numId="9" w16cid:durableId="1448429557">
    <w:abstractNumId w:val="10"/>
  </w:num>
  <w:num w:numId="10" w16cid:durableId="101726320">
    <w:abstractNumId w:val="3"/>
  </w:num>
  <w:num w:numId="11" w16cid:durableId="1565683307">
    <w:abstractNumId w:val="9"/>
  </w:num>
  <w:num w:numId="12" w16cid:durableId="1369178538">
    <w:abstractNumId w:val="12"/>
  </w:num>
  <w:num w:numId="13" w16cid:durableId="1761174290">
    <w:abstractNumId w:val="1"/>
  </w:num>
  <w:num w:numId="14" w16cid:durableId="1313289683">
    <w:abstractNumId w:val="13"/>
  </w:num>
  <w:num w:numId="15" w16cid:durableId="1427649880">
    <w:abstractNumId w:val="6"/>
  </w:num>
  <w:num w:numId="16" w16cid:durableId="14385216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D69C79"/>
    <w:rsid w:val="00005986"/>
    <w:rsid w:val="0000677C"/>
    <w:rsid w:val="00011C6A"/>
    <w:rsid w:val="000143D7"/>
    <w:rsid w:val="0002160D"/>
    <w:rsid w:val="000444C1"/>
    <w:rsid w:val="000447BF"/>
    <w:rsid w:val="000501A9"/>
    <w:rsid w:val="0005480C"/>
    <w:rsid w:val="00055C45"/>
    <w:rsid w:val="000603AC"/>
    <w:rsid w:val="000755B4"/>
    <w:rsid w:val="00091491"/>
    <w:rsid w:val="00093AAB"/>
    <w:rsid w:val="00093C78"/>
    <w:rsid w:val="000A267D"/>
    <w:rsid w:val="000A32B9"/>
    <w:rsid w:val="000B0214"/>
    <w:rsid w:val="000C0DAB"/>
    <w:rsid w:val="000C4153"/>
    <w:rsid w:val="000D3D7C"/>
    <w:rsid w:val="000E0DBA"/>
    <w:rsid w:val="000E43B9"/>
    <w:rsid w:val="000F31D0"/>
    <w:rsid w:val="001021EA"/>
    <w:rsid w:val="00127AB1"/>
    <w:rsid w:val="00130AE3"/>
    <w:rsid w:val="001326FF"/>
    <w:rsid w:val="00144FFD"/>
    <w:rsid w:val="001453D7"/>
    <w:rsid w:val="00150A8A"/>
    <w:rsid w:val="00156644"/>
    <w:rsid w:val="0016349A"/>
    <w:rsid w:val="001708B5"/>
    <w:rsid w:val="00196CBF"/>
    <w:rsid w:val="0019736F"/>
    <w:rsid w:val="001A4669"/>
    <w:rsid w:val="001A6772"/>
    <w:rsid w:val="001D07DB"/>
    <w:rsid w:val="001D1103"/>
    <w:rsid w:val="001D4CD9"/>
    <w:rsid w:val="001D6978"/>
    <w:rsid w:val="001E7585"/>
    <w:rsid w:val="001F17C4"/>
    <w:rsid w:val="001F2097"/>
    <w:rsid w:val="001F220A"/>
    <w:rsid w:val="00217840"/>
    <w:rsid w:val="00224445"/>
    <w:rsid w:val="00232F39"/>
    <w:rsid w:val="002337E1"/>
    <w:rsid w:val="002338D9"/>
    <w:rsid w:val="002530A2"/>
    <w:rsid w:val="00257949"/>
    <w:rsid w:val="00262EF4"/>
    <w:rsid w:val="0026370F"/>
    <w:rsid w:val="002754F2"/>
    <w:rsid w:val="0027668B"/>
    <w:rsid w:val="00277A23"/>
    <w:rsid w:val="00287569"/>
    <w:rsid w:val="002B01D4"/>
    <w:rsid w:val="002B5BA3"/>
    <w:rsid w:val="002C2B50"/>
    <w:rsid w:val="002C6144"/>
    <w:rsid w:val="002F023E"/>
    <w:rsid w:val="002F4D4A"/>
    <w:rsid w:val="003138CF"/>
    <w:rsid w:val="00316605"/>
    <w:rsid w:val="003215F2"/>
    <w:rsid w:val="00330F34"/>
    <w:rsid w:val="00331418"/>
    <w:rsid w:val="0034479A"/>
    <w:rsid w:val="00352DCE"/>
    <w:rsid w:val="00364502"/>
    <w:rsid w:val="0036618A"/>
    <w:rsid w:val="00367D9B"/>
    <w:rsid w:val="003807A4"/>
    <w:rsid w:val="003929D4"/>
    <w:rsid w:val="003960B8"/>
    <w:rsid w:val="00396B17"/>
    <w:rsid w:val="003A701D"/>
    <w:rsid w:val="003B09EE"/>
    <w:rsid w:val="003C2544"/>
    <w:rsid w:val="003D3562"/>
    <w:rsid w:val="003D4FEF"/>
    <w:rsid w:val="003D54CB"/>
    <w:rsid w:val="003D7465"/>
    <w:rsid w:val="003E0E16"/>
    <w:rsid w:val="003E43C3"/>
    <w:rsid w:val="0040460B"/>
    <w:rsid w:val="00410E45"/>
    <w:rsid w:val="004151BA"/>
    <w:rsid w:val="00433222"/>
    <w:rsid w:val="00463BD5"/>
    <w:rsid w:val="00466A54"/>
    <w:rsid w:val="0048430F"/>
    <w:rsid w:val="0048478F"/>
    <w:rsid w:val="004853D5"/>
    <w:rsid w:val="004A5C02"/>
    <w:rsid w:val="004C1934"/>
    <w:rsid w:val="004E78A4"/>
    <w:rsid w:val="004F6CD2"/>
    <w:rsid w:val="00512F92"/>
    <w:rsid w:val="0051559B"/>
    <w:rsid w:val="005247C6"/>
    <w:rsid w:val="0052498A"/>
    <w:rsid w:val="0053377E"/>
    <w:rsid w:val="005364DC"/>
    <w:rsid w:val="00545372"/>
    <w:rsid w:val="00546DB5"/>
    <w:rsid w:val="00551C72"/>
    <w:rsid w:val="005604D0"/>
    <w:rsid w:val="00567E65"/>
    <w:rsid w:val="00570540"/>
    <w:rsid w:val="005762AE"/>
    <w:rsid w:val="00582040"/>
    <w:rsid w:val="005974B0"/>
    <w:rsid w:val="005A0C9B"/>
    <w:rsid w:val="005A2DD7"/>
    <w:rsid w:val="005A73AC"/>
    <w:rsid w:val="005A76BE"/>
    <w:rsid w:val="005A77CC"/>
    <w:rsid w:val="005B6458"/>
    <w:rsid w:val="005C1F0B"/>
    <w:rsid w:val="005C4FF8"/>
    <w:rsid w:val="005E75E2"/>
    <w:rsid w:val="005F71FD"/>
    <w:rsid w:val="006057A5"/>
    <w:rsid w:val="00606E10"/>
    <w:rsid w:val="00616AD0"/>
    <w:rsid w:val="006173EE"/>
    <w:rsid w:val="00622591"/>
    <w:rsid w:val="00622A57"/>
    <w:rsid w:val="0062568F"/>
    <w:rsid w:val="00670AEE"/>
    <w:rsid w:val="00671D59"/>
    <w:rsid w:val="0067262D"/>
    <w:rsid w:val="00694830"/>
    <w:rsid w:val="006A4B9D"/>
    <w:rsid w:val="006A61AF"/>
    <w:rsid w:val="006B4161"/>
    <w:rsid w:val="006B4968"/>
    <w:rsid w:val="006B7F0D"/>
    <w:rsid w:val="006C20C7"/>
    <w:rsid w:val="006D2DFD"/>
    <w:rsid w:val="006D7847"/>
    <w:rsid w:val="006F4BCD"/>
    <w:rsid w:val="006F5B17"/>
    <w:rsid w:val="006F7378"/>
    <w:rsid w:val="00701A1A"/>
    <w:rsid w:val="00701AA1"/>
    <w:rsid w:val="007057B8"/>
    <w:rsid w:val="00716746"/>
    <w:rsid w:val="007439D9"/>
    <w:rsid w:val="0074500A"/>
    <w:rsid w:val="007500D0"/>
    <w:rsid w:val="00776588"/>
    <w:rsid w:val="00776BD2"/>
    <w:rsid w:val="00793186"/>
    <w:rsid w:val="0079728E"/>
    <w:rsid w:val="007A4B0F"/>
    <w:rsid w:val="007A7C17"/>
    <w:rsid w:val="007B1916"/>
    <w:rsid w:val="007C35B5"/>
    <w:rsid w:val="007D0135"/>
    <w:rsid w:val="007E00A4"/>
    <w:rsid w:val="007E0EEA"/>
    <w:rsid w:val="007E48C5"/>
    <w:rsid w:val="00803900"/>
    <w:rsid w:val="00805001"/>
    <w:rsid w:val="0080743F"/>
    <w:rsid w:val="0080764F"/>
    <w:rsid w:val="00810CF1"/>
    <w:rsid w:val="00820D1F"/>
    <w:rsid w:val="008327B1"/>
    <w:rsid w:val="00833CF4"/>
    <w:rsid w:val="00844CC8"/>
    <w:rsid w:val="00846FC0"/>
    <w:rsid w:val="00862EB8"/>
    <w:rsid w:val="00874C44"/>
    <w:rsid w:val="00875670"/>
    <w:rsid w:val="00875B44"/>
    <w:rsid w:val="00883EBC"/>
    <w:rsid w:val="008940A2"/>
    <w:rsid w:val="008950A9"/>
    <w:rsid w:val="008A6383"/>
    <w:rsid w:val="008B442D"/>
    <w:rsid w:val="008C4040"/>
    <w:rsid w:val="008D6618"/>
    <w:rsid w:val="008E09B8"/>
    <w:rsid w:val="008E14A2"/>
    <w:rsid w:val="008E7E35"/>
    <w:rsid w:val="00900893"/>
    <w:rsid w:val="00901DBD"/>
    <w:rsid w:val="0091488B"/>
    <w:rsid w:val="00935A11"/>
    <w:rsid w:val="00941228"/>
    <w:rsid w:val="0094409D"/>
    <w:rsid w:val="00944C75"/>
    <w:rsid w:val="00953C6C"/>
    <w:rsid w:val="00954D3E"/>
    <w:rsid w:val="00965BAA"/>
    <w:rsid w:val="00966587"/>
    <w:rsid w:val="00967B98"/>
    <w:rsid w:val="0097666A"/>
    <w:rsid w:val="00994A8D"/>
    <w:rsid w:val="00995C46"/>
    <w:rsid w:val="009A009A"/>
    <w:rsid w:val="009A691E"/>
    <w:rsid w:val="009C11B2"/>
    <w:rsid w:val="009C5C77"/>
    <w:rsid w:val="009E54CD"/>
    <w:rsid w:val="009E576C"/>
    <w:rsid w:val="009F09AF"/>
    <w:rsid w:val="009F1B66"/>
    <w:rsid w:val="009F2A65"/>
    <w:rsid w:val="009F6370"/>
    <w:rsid w:val="009F7010"/>
    <w:rsid w:val="00A04306"/>
    <w:rsid w:val="00A0734D"/>
    <w:rsid w:val="00A12593"/>
    <w:rsid w:val="00A204CB"/>
    <w:rsid w:val="00A20AC9"/>
    <w:rsid w:val="00A24564"/>
    <w:rsid w:val="00A26567"/>
    <w:rsid w:val="00A2729D"/>
    <w:rsid w:val="00A325E6"/>
    <w:rsid w:val="00A35353"/>
    <w:rsid w:val="00A52AEE"/>
    <w:rsid w:val="00A60483"/>
    <w:rsid w:val="00A72FD2"/>
    <w:rsid w:val="00A82501"/>
    <w:rsid w:val="00A91848"/>
    <w:rsid w:val="00AA6F95"/>
    <w:rsid w:val="00AB5F35"/>
    <w:rsid w:val="00AD70AB"/>
    <w:rsid w:val="00AF66D6"/>
    <w:rsid w:val="00AF66FE"/>
    <w:rsid w:val="00B0383B"/>
    <w:rsid w:val="00B21492"/>
    <w:rsid w:val="00B30120"/>
    <w:rsid w:val="00B32103"/>
    <w:rsid w:val="00B32FDF"/>
    <w:rsid w:val="00B34C92"/>
    <w:rsid w:val="00B4066A"/>
    <w:rsid w:val="00B51BED"/>
    <w:rsid w:val="00B71B0B"/>
    <w:rsid w:val="00B72786"/>
    <w:rsid w:val="00B95171"/>
    <w:rsid w:val="00BA1ADB"/>
    <w:rsid w:val="00BC05B9"/>
    <w:rsid w:val="00BE42B5"/>
    <w:rsid w:val="00BE6A16"/>
    <w:rsid w:val="00BF176A"/>
    <w:rsid w:val="00C05B3A"/>
    <w:rsid w:val="00C07AEF"/>
    <w:rsid w:val="00C16C38"/>
    <w:rsid w:val="00C20542"/>
    <w:rsid w:val="00C40DC4"/>
    <w:rsid w:val="00C416CD"/>
    <w:rsid w:val="00C44AB9"/>
    <w:rsid w:val="00C51CDB"/>
    <w:rsid w:val="00C6756E"/>
    <w:rsid w:val="00C716AD"/>
    <w:rsid w:val="00C87428"/>
    <w:rsid w:val="00C87478"/>
    <w:rsid w:val="00C96CB6"/>
    <w:rsid w:val="00CA22E5"/>
    <w:rsid w:val="00CB0EDF"/>
    <w:rsid w:val="00CB1846"/>
    <w:rsid w:val="00CB5E30"/>
    <w:rsid w:val="00CC0EFA"/>
    <w:rsid w:val="00CD1180"/>
    <w:rsid w:val="00CD68D2"/>
    <w:rsid w:val="00CE231D"/>
    <w:rsid w:val="00CE374B"/>
    <w:rsid w:val="00CE69C7"/>
    <w:rsid w:val="00CF45F4"/>
    <w:rsid w:val="00CF6531"/>
    <w:rsid w:val="00D32CCC"/>
    <w:rsid w:val="00D415A3"/>
    <w:rsid w:val="00D460E8"/>
    <w:rsid w:val="00D519F4"/>
    <w:rsid w:val="00D55BE3"/>
    <w:rsid w:val="00D66029"/>
    <w:rsid w:val="00D70A81"/>
    <w:rsid w:val="00D76A24"/>
    <w:rsid w:val="00D76F5A"/>
    <w:rsid w:val="00D801A1"/>
    <w:rsid w:val="00D93E50"/>
    <w:rsid w:val="00DA3C18"/>
    <w:rsid w:val="00DB09CF"/>
    <w:rsid w:val="00DB2040"/>
    <w:rsid w:val="00DC3B55"/>
    <w:rsid w:val="00DD46C8"/>
    <w:rsid w:val="00DD53CA"/>
    <w:rsid w:val="00DD6359"/>
    <w:rsid w:val="00DD6A60"/>
    <w:rsid w:val="00DD7669"/>
    <w:rsid w:val="00DE2E47"/>
    <w:rsid w:val="00DF0872"/>
    <w:rsid w:val="00DF6C54"/>
    <w:rsid w:val="00E0240C"/>
    <w:rsid w:val="00E12D5C"/>
    <w:rsid w:val="00E1560C"/>
    <w:rsid w:val="00E160C4"/>
    <w:rsid w:val="00E20746"/>
    <w:rsid w:val="00E22169"/>
    <w:rsid w:val="00E22789"/>
    <w:rsid w:val="00E22A9C"/>
    <w:rsid w:val="00E26583"/>
    <w:rsid w:val="00E27EFE"/>
    <w:rsid w:val="00E31968"/>
    <w:rsid w:val="00E4019A"/>
    <w:rsid w:val="00E428D2"/>
    <w:rsid w:val="00E52A29"/>
    <w:rsid w:val="00E656BF"/>
    <w:rsid w:val="00E72B79"/>
    <w:rsid w:val="00E73406"/>
    <w:rsid w:val="00E83E10"/>
    <w:rsid w:val="00EA01F6"/>
    <w:rsid w:val="00EA077A"/>
    <w:rsid w:val="00EA21F2"/>
    <w:rsid w:val="00EB3038"/>
    <w:rsid w:val="00EC626E"/>
    <w:rsid w:val="00EC79F0"/>
    <w:rsid w:val="00EE0796"/>
    <w:rsid w:val="00EE506F"/>
    <w:rsid w:val="00F018C3"/>
    <w:rsid w:val="00F11E13"/>
    <w:rsid w:val="00F148F8"/>
    <w:rsid w:val="00F21CA6"/>
    <w:rsid w:val="00F25F1F"/>
    <w:rsid w:val="00F302EF"/>
    <w:rsid w:val="00F306CF"/>
    <w:rsid w:val="00F33879"/>
    <w:rsid w:val="00F339E4"/>
    <w:rsid w:val="00F42237"/>
    <w:rsid w:val="00F63469"/>
    <w:rsid w:val="00F63710"/>
    <w:rsid w:val="00F666CA"/>
    <w:rsid w:val="00F815E9"/>
    <w:rsid w:val="00F855DF"/>
    <w:rsid w:val="00F874D7"/>
    <w:rsid w:val="00F95CAF"/>
    <w:rsid w:val="00FA7930"/>
    <w:rsid w:val="00FC0AF4"/>
    <w:rsid w:val="00FD12BE"/>
    <w:rsid w:val="00FD343A"/>
    <w:rsid w:val="00FD6D80"/>
    <w:rsid w:val="00FE1B8D"/>
    <w:rsid w:val="00FF437D"/>
    <w:rsid w:val="014ED9DE"/>
    <w:rsid w:val="0CF8AC22"/>
    <w:rsid w:val="0F727A64"/>
    <w:rsid w:val="10C37D7B"/>
    <w:rsid w:val="13FB1E3D"/>
    <w:rsid w:val="166B124E"/>
    <w:rsid w:val="17787F7F"/>
    <w:rsid w:val="1C873F36"/>
    <w:rsid w:val="1E23D9E0"/>
    <w:rsid w:val="2DC38923"/>
    <w:rsid w:val="2F2DC09D"/>
    <w:rsid w:val="2F9970EE"/>
    <w:rsid w:val="34E24AC9"/>
    <w:rsid w:val="351B1B16"/>
    <w:rsid w:val="39BD2855"/>
    <w:rsid w:val="3EF92D5F"/>
    <w:rsid w:val="3F6BFDCB"/>
    <w:rsid w:val="4C0C332C"/>
    <w:rsid w:val="4D1E56B4"/>
    <w:rsid w:val="4D3BE7A5"/>
    <w:rsid w:val="50720480"/>
    <w:rsid w:val="51C5B6C4"/>
    <w:rsid w:val="55E8472F"/>
    <w:rsid w:val="569927E7"/>
    <w:rsid w:val="5DB93AFF"/>
    <w:rsid w:val="611BE363"/>
    <w:rsid w:val="64813DBC"/>
    <w:rsid w:val="682F49B7"/>
    <w:rsid w:val="6B91379B"/>
    <w:rsid w:val="708DFDAC"/>
    <w:rsid w:val="74D69C79"/>
    <w:rsid w:val="7674BB4D"/>
    <w:rsid w:val="76F10C37"/>
    <w:rsid w:val="788CDC98"/>
    <w:rsid w:val="79F262A7"/>
    <w:rsid w:val="7AA25D9B"/>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69C79"/>
  <w15:chartTrackingRefBased/>
  <w15:docId w15:val="{D37A758F-783D-F64E-9D4A-2EF279EF9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TittelTegn">
    <w:name w:val="Tittel Tegn"/>
    <w:basedOn w:val="Standardskriftforavsnitt"/>
    <w:link w:val="Tittel"/>
    <w:uiPriority w:val="10"/>
    <w:rPr>
      <w:rFonts w:asciiTheme="majorHAnsi" w:eastAsiaTheme="majorEastAsia" w:hAnsiTheme="majorHAnsi" w:cstheme="majorBidi"/>
      <w:spacing w:val="-10"/>
      <w:kern w:val="28"/>
      <w:sz w:val="56"/>
      <w:szCs w:val="56"/>
    </w:rPr>
  </w:style>
  <w:style w:type="paragraph" w:styleId="Tittel">
    <w:name w:val="Title"/>
    <w:basedOn w:val="Normal"/>
    <w:next w:val="Normal"/>
    <w:link w:val="TittelTegn"/>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Overskrift1Tegn">
    <w:name w:val="Overskrift 1 Tegn"/>
    <w:basedOn w:val="Standardskriftforavsnitt"/>
    <w:link w:val="Overskrift1"/>
    <w:uiPriority w:val="9"/>
    <w:rPr>
      <w:rFonts w:asciiTheme="majorHAnsi" w:eastAsiaTheme="majorEastAsia" w:hAnsiTheme="majorHAnsi" w:cstheme="majorBidi"/>
      <w:color w:val="2F5496" w:themeColor="accent1" w:themeShade="BF"/>
      <w:sz w:val="32"/>
      <w:szCs w:val="32"/>
    </w:rPr>
  </w:style>
  <w:style w:type="paragraph" w:styleId="Listeavsnitt">
    <w:name w:val="List Paragraph"/>
    <w:basedOn w:val="Normal"/>
    <w:uiPriority w:val="34"/>
    <w:qFormat/>
    <w:pPr>
      <w:ind w:left="720"/>
      <w:contextualSpacing/>
    </w:pPr>
  </w:style>
  <w:style w:type="character" w:styleId="Hyperkobling">
    <w:name w:val="Hyperlink"/>
    <w:basedOn w:val="Standardskriftforavsnitt"/>
    <w:uiPriority w:val="99"/>
    <w:unhideWhenUsed/>
    <w:rPr>
      <w:color w:val="0563C1" w:themeColor="hyperlink"/>
      <w:u w:val="single"/>
    </w:rPr>
  </w:style>
  <w:style w:type="paragraph" w:styleId="Fotnotetekst">
    <w:name w:val="footnote text"/>
    <w:basedOn w:val="Normal"/>
    <w:link w:val="FotnotetekstTegn"/>
    <w:uiPriority w:val="99"/>
    <w:unhideWhenUsed/>
    <w:rsid w:val="00A204CB"/>
    <w:pPr>
      <w:spacing w:after="0" w:line="240" w:lineRule="auto"/>
    </w:pPr>
    <w:rPr>
      <w:sz w:val="20"/>
      <w:szCs w:val="20"/>
    </w:rPr>
  </w:style>
  <w:style w:type="character" w:customStyle="1" w:styleId="FotnotetekstTegn">
    <w:name w:val="Fotnotetekst Tegn"/>
    <w:basedOn w:val="Standardskriftforavsnitt"/>
    <w:link w:val="Fotnotetekst"/>
    <w:uiPriority w:val="99"/>
    <w:rsid w:val="00A204CB"/>
    <w:rPr>
      <w:sz w:val="20"/>
      <w:szCs w:val="20"/>
    </w:rPr>
  </w:style>
  <w:style w:type="character" w:styleId="Fotnotereferanse">
    <w:name w:val="footnote reference"/>
    <w:aliases w:val="4_G,Footnotes refss,Footnote text,ftref,Appel note de bas de p."/>
    <w:basedOn w:val="Standardskriftforavsnitt"/>
    <w:uiPriority w:val="99"/>
    <w:unhideWhenUsed/>
    <w:qFormat/>
    <w:rsid w:val="00A204CB"/>
    <w:rPr>
      <w:vertAlign w:val="superscript"/>
    </w:rPr>
  </w:style>
  <w:style w:type="paragraph" w:styleId="Topptekst">
    <w:name w:val="header"/>
    <w:basedOn w:val="Normal"/>
    <w:link w:val="TopptekstTegn"/>
    <w:uiPriority w:val="99"/>
    <w:unhideWhenUsed/>
    <w:rsid w:val="00C05B3A"/>
    <w:pPr>
      <w:tabs>
        <w:tab w:val="center" w:pos="4680"/>
        <w:tab w:val="right" w:pos="9360"/>
      </w:tabs>
      <w:spacing w:after="0" w:line="240" w:lineRule="auto"/>
    </w:pPr>
  </w:style>
  <w:style w:type="character" w:customStyle="1" w:styleId="TopptekstTegn">
    <w:name w:val="Topptekst Tegn"/>
    <w:basedOn w:val="Standardskriftforavsnitt"/>
    <w:link w:val="Topptekst"/>
    <w:uiPriority w:val="99"/>
    <w:rsid w:val="00DC3B55"/>
  </w:style>
  <w:style w:type="paragraph" w:styleId="Bunntekst">
    <w:name w:val="footer"/>
    <w:basedOn w:val="Normal"/>
    <w:link w:val="BunntekstTegn"/>
    <w:uiPriority w:val="99"/>
    <w:unhideWhenUsed/>
    <w:rsid w:val="00C05B3A"/>
    <w:pPr>
      <w:tabs>
        <w:tab w:val="center" w:pos="4680"/>
        <w:tab w:val="right" w:pos="9360"/>
      </w:tabs>
      <w:spacing w:after="0" w:line="240" w:lineRule="auto"/>
    </w:pPr>
  </w:style>
  <w:style w:type="character" w:customStyle="1" w:styleId="BunntekstTegn">
    <w:name w:val="Bunntekst Tegn"/>
    <w:basedOn w:val="Standardskriftforavsnitt"/>
    <w:link w:val="Bunntekst"/>
    <w:uiPriority w:val="99"/>
    <w:rsid w:val="00DC3B55"/>
  </w:style>
  <w:style w:type="paragraph" w:styleId="Revisjon">
    <w:name w:val="Revision"/>
    <w:hidden/>
    <w:uiPriority w:val="99"/>
    <w:semiHidden/>
    <w:rsid w:val="00EA077A"/>
    <w:pPr>
      <w:spacing w:after="0" w:line="240" w:lineRule="auto"/>
    </w:pPr>
  </w:style>
  <w:style w:type="paragraph" w:styleId="Merknadstekst">
    <w:name w:val="annotation text"/>
    <w:basedOn w:val="Normal"/>
    <w:link w:val="MerknadstekstTegn"/>
    <w:uiPriority w:val="99"/>
    <w:semiHidden/>
    <w:unhideWhenUsed/>
    <w:rsid w:val="00B51BED"/>
    <w:pPr>
      <w:spacing w:line="240" w:lineRule="auto"/>
    </w:pPr>
    <w:rPr>
      <w:sz w:val="20"/>
      <w:szCs w:val="20"/>
    </w:rPr>
  </w:style>
  <w:style w:type="character" w:customStyle="1" w:styleId="MerknadstekstTegn">
    <w:name w:val="Merknadstekst Tegn"/>
    <w:basedOn w:val="Standardskriftforavsnitt"/>
    <w:link w:val="Merknadstekst"/>
    <w:uiPriority w:val="99"/>
    <w:semiHidden/>
    <w:rsid w:val="00B51BED"/>
    <w:rPr>
      <w:sz w:val="20"/>
      <w:szCs w:val="20"/>
    </w:rPr>
  </w:style>
  <w:style w:type="character" w:styleId="Merknadsreferanse">
    <w:name w:val="annotation reference"/>
    <w:basedOn w:val="Standardskriftforavsnitt"/>
    <w:uiPriority w:val="99"/>
    <w:semiHidden/>
    <w:unhideWhenUsed/>
    <w:rsid w:val="00B51BED"/>
    <w:rPr>
      <w:sz w:val="16"/>
      <w:szCs w:val="16"/>
    </w:rPr>
  </w:style>
  <w:style w:type="paragraph" w:styleId="Kommentaremne">
    <w:name w:val="annotation subject"/>
    <w:basedOn w:val="Merknadstekst"/>
    <w:next w:val="Merknadstekst"/>
    <w:link w:val="KommentaremneTegn"/>
    <w:uiPriority w:val="99"/>
    <w:semiHidden/>
    <w:unhideWhenUsed/>
    <w:rsid w:val="00B95171"/>
    <w:rPr>
      <w:b/>
      <w:bCs/>
    </w:rPr>
  </w:style>
  <w:style w:type="character" w:customStyle="1" w:styleId="KommentaremneTegn">
    <w:name w:val="Kommentaremne Tegn"/>
    <w:basedOn w:val="MerknadstekstTegn"/>
    <w:link w:val="Kommentaremne"/>
    <w:uiPriority w:val="99"/>
    <w:semiHidden/>
    <w:rsid w:val="00B95171"/>
    <w:rPr>
      <w:b/>
      <w:bCs/>
      <w:sz w:val="20"/>
      <w:szCs w:val="20"/>
    </w:rPr>
  </w:style>
  <w:style w:type="table" w:styleId="Tabellrutenett">
    <w:name w:val="Table Grid"/>
    <w:basedOn w:val="Vanligtabell"/>
    <w:uiPriority w:val="39"/>
    <w:rsid w:val="00862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lstomtale">
    <w:name w:val="Unresolved Mention"/>
    <w:basedOn w:val="Standardskriftforavsnitt"/>
    <w:uiPriority w:val="99"/>
    <w:semiHidden/>
    <w:unhideWhenUsed/>
    <w:rsid w:val="00FD343A"/>
    <w:rPr>
      <w:color w:val="605E5C"/>
      <w:shd w:val="clear" w:color="auto" w:fill="E1DFDD"/>
    </w:rPr>
  </w:style>
  <w:style w:type="character" w:styleId="Sidetall">
    <w:name w:val="page number"/>
    <w:basedOn w:val="Standardskriftforavsnitt"/>
    <w:uiPriority w:val="99"/>
    <w:semiHidden/>
    <w:unhideWhenUsed/>
    <w:rsid w:val="00805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9387699">
      <w:bodyDiv w:val="1"/>
      <w:marLeft w:val="0"/>
      <w:marRight w:val="0"/>
      <w:marTop w:val="0"/>
      <w:marBottom w:val="0"/>
      <w:divBdr>
        <w:top w:val="none" w:sz="0" w:space="0" w:color="auto"/>
        <w:left w:val="none" w:sz="0" w:space="0" w:color="auto"/>
        <w:bottom w:val="none" w:sz="0" w:space="0" w:color="auto"/>
        <w:right w:val="none" w:sz="0" w:space="0" w:color="auto"/>
      </w:divBdr>
      <w:divsChild>
        <w:div w:id="362023607">
          <w:marLeft w:val="547"/>
          <w:marRight w:val="0"/>
          <w:marTop w:val="200"/>
          <w:marBottom w:val="0"/>
          <w:divBdr>
            <w:top w:val="none" w:sz="0" w:space="0" w:color="auto"/>
            <w:left w:val="none" w:sz="0" w:space="0" w:color="auto"/>
            <w:bottom w:val="none" w:sz="0" w:space="0" w:color="auto"/>
            <w:right w:val="none" w:sz="0" w:space="0" w:color="auto"/>
          </w:divBdr>
        </w:div>
        <w:div w:id="1059792551">
          <w:marLeft w:val="547"/>
          <w:marRight w:val="0"/>
          <w:marTop w:val="200"/>
          <w:marBottom w:val="0"/>
          <w:divBdr>
            <w:top w:val="none" w:sz="0" w:space="0" w:color="auto"/>
            <w:left w:val="none" w:sz="0" w:space="0" w:color="auto"/>
            <w:bottom w:val="none" w:sz="0" w:space="0" w:color="auto"/>
            <w:right w:val="none" w:sz="0" w:space="0" w:color="auto"/>
          </w:divBdr>
        </w:div>
        <w:div w:id="128858424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access-ods.un.org/access.nsf/Get?Open&amp;DS=A/HRC/WGAD/2019/67&amp;Lang=E" TargetMode="External"/><Relationship Id="rId18" Type="http://schemas.openxmlformats.org/officeDocument/2006/relationships/hyperlink" Target="https://spcommreports.ohchr.org/TMResultsBase/DownLoadPublicCommunicationFile?gId=28076" TargetMode="External"/><Relationship Id="rId26" Type="http://schemas.openxmlformats.org/officeDocument/2006/relationships/hyperlink" Target="https://spcommreports.ohchr.org/TMResultsBase/DownLoadPublicCommunicationFile?gId=24651" TargetMode="External"/><Relationship Id="rId39" Type="http://schemas.openxmlformats.org/officeDocument/2006/relationships/footer" Target="footer2.xml"/><Relationship Id="rId21" Type="http://schemas.openxmlformats.org/officeDocument/2006/relationships/hyperlink" Target="https://spcommreports.ohchr.org/TMResultsBase/DownLoadPublicCommunicationFile?gId=26478" TargetMode="External"/><Relationship Id="rId34" Type="http://schemas.openxmlformats.org/officeDocument/2006/relationships/hyperlink" Target="https://tbinternet.ohchr.org/_layouts/15/treatybodyexternal/Download.aspx?symbolno=CAT%2FC%2FMAR%2FCO%2F4&amp;Lang=en"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ohchr.org/sites/default/files/2022-03/A-HRC-WGAD-2021-46-Maroc-AEV.pdf" TargetMode="External"/><Relationship Id="rId20" Type="http://schemas.openxmlformats.org/officeDocument/2006/relationships/hyperlink" Target="https://spcommreports.ohchr.org/TMResultsBase/DownLoadPublicCommunicationFile?gId=25731" TargetMode="External"/><Relationship Id="rId29" Type="http://schemas.openxmlformats.org/officeDocument/2006/relationships/hyperlink" Target="https://www.scribd.com/document/662444837/Le-Comite-des-Nations-Unies-contre-la-Torture-publie-sa-decision-finale-concernant-le-prisonnier-politique-Bani"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ccess-ods.un.org/access.nsf/Get?Open&amp;DS=A/HRC/WGAD/2018/60&amp;Lang=E" TargetMode="External"/><Relationship Id="rId24" Type="http://schemas.openxmlformats.org/officeDocument/2006/relationships/hyperlink" Target="https://spcommreports.ohchr.org/TMResultsBase/DownLoadPublicCommunicationFile?gId=25448" TargetMode="External"/><Relationship Id="rId32" Type="http://schemas.openxmlformats.org/officeDocument/2006/relationships/hyperlink" Target="https://tbinternet.ohchr.org/_layouts/15/treatybodyexternal/Download.aspx?symbolno=CAT%2fC%2f72%2fD%2f871%2f2018&amp;Lang=en" TargetMode="External"/><Relationship Id="rId37" Type="http://schemas.openxmlformats.org/officeDocument/2006/relationships/header" Target="header1.xm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access-ods.un.org/tmp/9849299.19242859.html" TargetMode="External"/><Relationship Id="rId23" Type="http://schemas.openxmlformats.org/officeDocument/2006/relationships/hyperlink" Target="https://spcommreports.ohchr.org/TMResultsBase/DownLoadPublicCommunicationFile?gId=25422" TargetMode="External"/><Relationship Id="rId28" Type="http://schemas.openxmlformats.org/officeDocument/2006/relationships/hyperlink" Target="https://spcommreports.ohchr.org/TMResultsBase/DownLoadPublicCommunicationFile?gId=23226" TargetMode="External"/><Relationship Id="rId36" Type="http://schemas.openxmlformats.org/officeDocument/2006/relationships/hyperlink" Target="https://undocs.org/Home/Mobile?FinalSymbol=A%2FHRC%2F27%2F48%2FAdd.5&amp;Language=E&amp;DeviceType=Desktop&amp;LangRequested=False" TargetMode="External"/><Relationship Id="rId10" Type="http://schemas.openxmlformats.org/officeDocument/2006/relationships/hyperlink" Target="https://daccess-ods.un.org/access.nsf/Get?Open&amp;DS=A/HRC/WGAD/2018/58&amp;Lang=E" TargetMode="External"/><Relationship Id="rId19" Type="http://schemas.openxmlformats.org/officeDocument/2006/relationships/hyperlink" Target="https://spcommreports.ohchr.org/TMResultsBase/DownLoadPublicCommunicationFile?gId=27599" TargetMode="External"/><Relationship Id="rId31" Type="http://schemas.openxmlformats.org/officeDocument/2006/relationships/hyperlink" Target="https://tbinternet.ohchr.org/_layouts/15/treatybodyexternal/Download.aspx?symbolno=CAT%2fC%2f72%2fD%2f923%2f2019&amp;Lang=en" TargetMode="External"/><Relationship Id="rId4" Type="http://schemas.openxmlformats.org/officeDocument/2006/relationships/settings" Target="settings.xml"/><Relationship Id="rId9" Type="http://schemas.openxmlformats.org/officeDocument/2006/relationships/hyperlink" Target="https://daccess-ods.un.org/access.nsf/Get?Open&amp;DS=A/HRC/WGAD/2018/31&amp;Lang=E" TargetMode="External"/><Relationship Id="rId14" Type="http://schemas.openxmlformats.org/officeDocument/2006/relationships/hyperlink" Target="https://daccess-ods.un.org/access.nsf/Get?Open&amp;DS=A/HRC/WGAD/2020/52&amp;Lang=E" TargetMode="External"/><Relationship Id="rId22" Type="http://schemas.openxmlformats.org/officeDocument/2006/relationships/hyperlink" Target="https://spcommreports.ohchr.org/TMResultsBase/DownLoadPublicCommunicationFile?gId=26415" TargetMode="External"/><Relationship Id="rId27" Type="http://schemas.openxmlformats.org/officeDocument/2006/relationships/hyperlink" Target="https://spcommreports.ohchr.org/TMResultsBase/DownLoadPublicCommunicationFile?gId=24506" TargetMode="External"/><Relationship Id="rId30" Type="http://schemas.openxmlformats.org/officeDocument/2006/relationships/hyperlink" Target="https://trialinternational.org/wp-content/uploads/2016/02/Omar-Ndour-v.-Morocco.pdf" TargetMode="External"/><Relationship Id="rId35" Type="http://schemas.openxmlformats.org/officeDocument/2006/relationships/hyperlink" Target="https://undocs.org/Home/Mobile?FinalSymbol=A%2FHRC%2F22%2F53%2FAdd.2&amp;Language=E&amp;DeviceType=Desktop&amp;LangRequested=False" TargetMode="External"/><Relationship Id="rId43" Type="http://schemas.openxmlformats.org/officeDocument/2006/relationships/theme" Target="theme/theme1.xml"/><Relationship Id="rId8" Type="http://schemas.openxmlformats.org/officeDocument/2006/relationships/hyperlink" Target="https://daccess-ods.un.org/access.nsf/Get?Open&amp;DS=A/HRC/WGAD/2017/11&amp;Lang=E" TargetMode="External"/><Relationship Id="rId3" Type="http://schemas.openxmlformats.org/officeDocument/2006/relationships/styles" Target="styles.xml"/><Relationship Id="rId12" Type="http://schemas.openxmlformats.org/officeDocument/2006/relationships/hyperlink" Target="https://daccess-ods.un.org/access.nsf/Get?Open&amp;DS=A/HRC/WGAD/2019/23&amp;Lang=E" TargetMode="External"/><Relationship Id="rId17" Type="http://schemas.openxmlformats.org/officeDocument/2006/relationships/hyperlink" Target="https://www.ohchr.org/sites/default/files/documents/issues/detention-wg/opinions/session94/hrc-wgad-2022-50-maroc-aev.pdf" TargetMode="External"/><Relationship Id="rId25" Type="http://schemas.openxmlformats.org/officeDocument/2006/relationships/hyperlink" Target="https://spcommreports.ohchr.org/TMResultsBase/DownLoadPublicCommunicationFile?gId=24936" TargetMode="External"/><Relationship Id="rId33" Type="http://schemas.openxmlformats.org/officeDocument/2006/relationships/hyperlink" Target="https://tbinternet.ohchr.org/_layouts/15/treatybodyexternal/Download.aspx?symbolno=CAT%2fC%2f59%2fD%2f606%2f2014&amp;Lang=en" TargetMode="External"/><Relationship Id="rId38"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alaraby.com/news/&#1605;&#1606;-&#1585;&#1605;&#1575;&#1604;-&#1575;&#1604;&#1589;&#1581;&#1585;&#1575;&#1569;-&#1573;&#1604;&#1609;-&#1575;&#1604;&#1605;&#1607;&#1585;&#1580;&#1575;&#1606;&#1575;&#1578;-&#1575;&#1604;&#1581;&#1587;&#1575;&#1606;&#1610;&#1577;-&#1605;&#1608;&#1587;&#1610;&#1602;&#1609;-&#1605;&#1594;&#1585;&#1576;&#1610;&#1577;-&#1593;&#1585;&#1610;&#1602;&#1577;?amp=1" TargetMode="External"/><Relationship Id="rId13" Type="http://schemas.openxmlformats.org/officeDocument/2006/relationships/hyperlink" Target="https://wsrw.org/en/a105x3448" TargetMode="External"/><Relationship Id="rId3" Type="http://schemas.openxmlformats.org/officeDocument/2006/relationships/hyperlink" Target="https://docplayer.net/63651439-Report-international-mission-of-investigation-in-western-sahara-28-th-october-to-5-th-november-2002.html" TargetMode="External"/><Relationship Id="rId7" Type="http://schemas.openxmlformats.org/officeDocument/2006/relationships/hyperlink" Target="https://alittihad.info/&#1605;&#1607;&#1585;&#1580;&#1575;&#1606;-&#1593;&#1585;&#1587;-&#1575;&#1604;&#1589;&#1581;&#1585;&#1575;&#1569;-&#1576;&#1575;&#1604;&#1593;&#1610;&#1608;&#1606;-&#1608;&#1575;&#1604;&#1583;&#1575;&#1582;&#1604;&#1577;/" TargetMode="External"/><Relationship Id="rId12" Type="http://schemas.openxmlformats.org/officeDocument/2006/relationships/hyperlink" Target="https://mapnr.blogspot.com/2014/09/blog-post_635.html?m=1" TargetMode="External"/><Relationship Id="rId17" Type="http://schemas.openxmlformats.org/officeDocument/2006/relationships/hyperlink" Target="https://spcommreports.ohchr.org/TMResultsBase/DownLoadPublicCommunicationFile?gId=26415" TargetMode="External"/><Relationship Id="rId2" Type="http://schemas.openxmlformats.org/officeDocument/2006/relationships/hyperlink" Target="https://wsrw.org/en/news/the-eu-court-cases" TargetMode="External"/><Relationship Id="rId16" Type="http://schemas.openxmlformats.org/officeDocument/2006/relationships/hyperlink" Target="https://spcommreports.ohchr.org/TMResultsBase/DownLoadPublicCommunicationFile?gId=26478" TargetMode="External"/><Relationship Id="rId1" Type="http://schemas.openxmlformats.org/officeDocument/2006/relationships/hyperlink" Target="about:blank" TargetMode="External"/><Relationship Id="rId6" Type="http://schemas.openxmlformats.org/officeDocument/2006/relationships/hyperlink" Target="https://m.facebook.com/profile.php/?id=100063626529679" TargetMode="External"/><Relationship Id="rId11" Type="http://schemas.openxmlformats.org/officeDocument/2006/relationships/hyperlink" Target="https://www.argia.eus/albistea/hassana-luali-preso-politiko-sahararra-hil-da-behar-zuen-arreta-ez-jasotzeagatik" TargetMode="External"/><Relationship Id="rId5" Type="http://schemas.openxmlformats.org/officeDocument/2006/relationships/hyperlink" Target="https://www.saharawi.net/%D8%A7%D9%84%D8%B9%D9%8A%D9%88%D9%86-%D8%A7%D9%84%D9%85%D8%AD%D8%AA%D9%84%D8%A9-%D8%B9%D8%B4%D8%B1%D8%A7%D8%AA-%D8%A7%D9%84%D8%B5%D8%AD%D8%B1%D8%A7%D9%88%D9%8A%D9%8A%D9%86-%D9%8A%D8%AE%D8%B1%D8%AC/" TargetMode="External"/><Relationship Id="rId15" Type="http://schemas.openxmlformats.org/officeDocument/2006/relationships/hyperlink" Target="https://spcommreports.ohchr.org/TMResultsBase/DownLoadPublicCommunicationFile?gId=25731" TargetMode="External"/><Relationship Id="rId10" Type="http://schemas.openxmlformats.org/officeDocument/2006/relationships/hyperlink" Target="http://www.sahara-culture.com/eng/culturalfestivals.aspx" TargetMode="External"/><Relationship Id="rId4" Type="http://schemas.openxmlformats.org/officeDocument/2006/relationships/hyperlink" Target="https://www.dakhlanews.com/38800/" TargetMode="External"/><Relationship Id="rId9" Type="http://schemas.openxmlformats.org/officeDocument/2006/relationships/hyperlink" Target="https://ar.espacemanager.com/&#1578;&#1601;&#1575;&#1589;&#1610;&#1604;-&#1575;&#1604;&#1583;&#1608;&#1585;&#1577;-&#1575;&#1604;&#1579;&#1575;&#1604;&#1579;&#1577;-&#1604;&#1604;&#1605;&#1607;&#1585;&#1580;&#1575;&#1606;-&#1575;&#1604;&#1583;&#1608;&#1604;&#1610;-&#1604;&#1604;&#1605;&#1587;&#1585;&#1581;-&#1601;&#1610;-&#1575;&#1604;&#1589;&#1581;&#1585;&#1575;&#1569;" TargetMode="External"/><Relationship Id="rId14" Type="http://schemas.openxmlformats.org/officeDocument/2006/relationships/hyperlink" Target="https://archive.spsrasd.info/ar/articles/2016/04/15/101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D43F0-5994-F346-8CA8-06D089668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9053</Words>
  <Characters>47984</Characters>
  <Application>Microsoft Office Word</Application>
  <DocSecurity>0</DocSecurity>
  <Lines>399</Lines>
  <Paragraphs>113</Paragraphs>
  <ScaleCrop>false</ScaleCrop>
  <Company/>
  <LinksUpToDate>false</LinksUpToDate>
  <CharactersWithSpaces>56924</CharactersWithSpaces>
  <SharedDoc>false</SharedDoc>
  <HLinks>
    <vt:vector size="276" baseType="variant">
      <vt:variant>
        <vt:i4>6684792</vt:i4>
      </vt:variant>
      <vt:variant>
        <vt:i4>84</vt:i4>
      </vt:variant>
      <vt:variant>
        <vt:i4>0</vt:i4>
      </vt:variant>
      <vt:variant>
        <vt:i4>5</vt:i4>
      </vt:variant>
      <vt:variant>
        <vt:lpwstr>https://undocs.org/Home/Mobile?FinalSymbol=A%2FHRC%2F27%2F48%2FAdd.5&amp;Language=E&amp;DeviceType=Desktop&amp;LangRequested=False</vt:lpwstr>
      </vt:variant>
      <vt:variant>
        <vt:lpwstr/>
      </vt:variant>
      <vt:variant>
        <vt:i4>6946940</vt:i4>
      </vt:variant>
      <vt:variant>
        <vt:i4>81</vt:i4>
      </vt:variant>
      <vt:variant>
        <vt:i4>0</vt:i4>
      </vt:variant>
      <vt:variant>
        <vt:i4>5</vt:i4>
      </vt:variant>
      <vt:variant>
        <vt:lpwstr>https://undocs.org/Home/Mobile?FinalSymbol=A%2FHRC%2F22%2F53%2FAdd.2&amp;Language=E&amp;DeviceType=Desktop&amp;LangRequested=False</vt:lpwstr>
      </vt:variant>
      <vt:variant>
        <vt:lpwstr/>
      </vt:variant>
      <vt:variant>
        <vt:i4>6619137</vt:i4>
      </vt:variant>
      <vt:variant>
        <vt:i4>78</vt:i4>
      </vt:variant>
      <vt:variant>
        <vt:i4>0</vt:i4>
      </vt:variant>
      <vt:variant>
        <vt:i4>5</vt:i4>
      </vt:variant>
      <vt:variant>
        <vt:lpwstr>https://tbinternet.ohchr.org/_layouts/15/treatybodyexternal/Download.aspx?symbolno=CAT%2FC%2FMAR%2FCO%2F4&amp;Lang=en</vt:lpwstr>
      </vt:variant>
      <vt:variant>
        <vt:lpwstr/>
      </vt:variant>
      <vt:variant>
        <vt:i4>4063324</vt:i4>
      </vt:variant>
      <vt:variant>
        <vt:i4>75</vt:i4>
      </vt:variant>
      <vt:variant>
        <vt:i4>0</vt:i4>
      </vt:variant>
      <vt:variant>
        <vt:i4>5</vt:i4>
      </vt:variant>
      <vt:variant>
        <vt:lpwstr>https://tbinternet.ohchr.org/_layouts/15/treatybodyexternal/Download.aspx?symbolno=CAT%2fC%2f59%2fD%2f606%2f2014&amp;Lang=en</vt:lpwstr>
      </vt:variant>
      <vt:variant>
        <vt:lpwstr/>
      </vt:variant>
      <vt:variant>
        <vt:i4>3604574</vt:i4>
      </vt:variant>
      <vt:variant>
        <vt:i4>72</vt:i4>
      </vt:variant>
      <vt:variant>
        <vt:i4>0</vt:i4>
      </vt:variant>
      <vt:variant>
        <vt:i4>5</vt:i4>
      </vt:variant>
      <vt:variant>
        <vt:lpwstr>https://tbinternet.ohchr.org/_layouts/15/treatybodyexternal/Download.aspx?symbolno=CAT%2fC%2f72%2fD%2f871%2f2018&amp;Lang=en</vt:lpwstr>
      </vt:variant>
      <vt:variant>
        <vt:lpwstr/>
      </vt:variant>
      <vt:variant>
        <vt:i4>3342429</vt:i4>
      </vt:variant>
      <vt:variant>
        <vt:i4>69</vt:i4>
      </vt:variant>
      <vt:variant>
        <vt:i4>0</vt:i4>
      </vt:variant>
      <vt:variant>
        <vt:i4>5</vt:i4>
      </vt:variant>
      <vt:variant>
        <vt:lpwstr>https://tbinternet.ohchr.org/_layouts/15/treatybodyexternal/Download.aspx?symbolno=CAT%2fC%2f72%2fD%2f923%2f2019&amp;Lang=en</vt:lpwstr>
      </vt:variant>
      <vt:variant>
        <vt:lpwstr/>
      </vt:variant>
      <vt:variant>
        <vt:i4>3932278</vt:i4>
      </vt:variant>
      <vt:variant>
        <vt:i4>66</vt:i4>
      </vt:variant>
      <vt:variant>
        <vt:i4>0</vt:i4>
      </vt:variant>
      <vt:variant>
        <vt:i4>5</vt:i4>
      </vt:variant>
      <vt:variant>
        <vt:lpwstr>https://trialinternational.org/wp-content/uploads/2016/02/Omar-Ndour-v.-Morocco.pdf</vt:lpwstr>
      </vt:variant>
      <vt:variant>
        <vt:lpwstr/>
      </vt:variant>
      <vt:variant>
        <vt:i4>720970</vt:i4>
      </vt:variant>
      <vt:variant>
        <vt:i4>63</vt:i4>
      </vt:variant>
      <vt:variant>
        <vt:i4>0</vt:i4>
      </vt:variant>
      <vt:variant>
        <vt:i4>5</vt:i4>
      </vt:variant>
      <vt:variant>
        <vt:lpwstr>https://www.scribd.com/document/662444837/Le-Comite-des-Nations-Unies-contre-la-Torture-publie-sa-decision-finale-concernant-le-prisonnier-politique-Bani</vt:lpwstr>
      </vt:variant>
      <vt:variant>
        <vt:lpwstr/>
      </vt:variant>
      <vt:variant>
        <vt:i4>7536696</vt:i4>
      </vt:variant>
      <vt:variant>
        <vt:i4>60</vt:i4>
      </vt:variant>
      <vt:variant>
        <vt:i4>0</vt:i4>
      </vt:variant>
      <vt:variant>
        <vt:i4>5</vt:i4>
      </vt:variant>
      <vt:variant>
        <vt:lpwstr>https://spcommreports.ohchr.org/TMResultsBase/DownLoadPublicCommunicationFile?gId=23226</vt:lpwstr>
      </vt:variant>
      <vt:variant>
        <vt:lpwstr/>
      </vt:variant>
      <vt:variant>
        <vt:i4>7733311</vt:i4>
      </vt:variant>
      <vt:variant>
        <vt:i4>57</vt:i4>
      </vt:variant>
      <vt:variant>
        <vt:i4>0</vt:i4>
      </vt:variant>
      <vt:variant>
        <vt:i4>5</vt:i4>
      </vt:variant>
      <vt:variant>
        <vt:lpwstr>https://spcommreports.ohchr.org/TMResultsBase/DownLoadPublicCommunicationFile?gId=24506</vt:lpwstr>
      </vt:variant>
      <vt:variant>
        <vt:lpwstr/>
      </vt:variant>
      <vt:variant>
        <vt:i4>7536700</vt:i4>
      </vt:variant>
      <vt:variant>
        <vt:i4>54</vt:i4>
      </vt:variant>
      <vt:variant>
        <vt:i4>0</vt:i4>
      </vt:variant>
      <vt:variant>
        <vt:i4>5</vt:i4>
      </vt:variant>
      <vt:variant>
        <vt:lpwstr>https://spcommreports.ohchr.org/TMResultsBase/DownLoadPublicCommunicationFile?gId=24651</vt:lpwstr>
      </vt:variant>
      <vt:variant>
        <vt:lpwstr/>
      </vt:variant>
      <vt:variant>
        <vt:i4>7667763</vt:i4>
      </vt:variant>
      <vt:variant>
        <vt:i4>51</vt:i4>
      </vt:variant>
      <vt:variant>
        <vt:i4>0</vt:i4>
      </vt:variant>
      <vt:variant>
        <vt:i4>5</vt:i4>
      </vt:variant>
      <vt:variant>
        <vt:lpwstr>https://spcommreports.ohchr.org/TMResultsBase/DownLoadPublicCommunicationFile?gId=24936</vt:lpwstr>
      </vt:variant>
      <vt:variant>
        <vt:lpwstr/>
      </vt:variant>
      <vt:variant>
        <vt:i4>7536702</vt:i4>
      </vt:variant>
      <vt:variant>
        <vt:i4>48</vt:i4>
      </vt:variant>
      <vt:variant>
        <vt:i4>0</vt:i4>
      </vt:variant>
      <vt:variant>
        <vt:i4>5</vt:i4>
      </vt:variant>
      <vt:variant>
        <vt:lpwstr>https://spcommreports.ohchr.org/TMResultsBase/DownLoadPublicCommunicationFile?gId=25448</vt:lpwstr>
      </vt:variant>
      <vt:variant>
        <vt:lpwstr/>
      </vt:variant>
      <vt:variant>
        <vt:i4>7667774</vt:i4>
      </vt:variant>
      <vt:variant>
        <vt:i4>45</vt:i4>
      </vt:variant>
      <vt:variant>
        <vt:i4>0</vt:i4>
      </vt:variant>
      <vt:variant>
        <vt:i4>5</vt:i4>
      </vt:variant>
      <vt:variant>
        <vt:lpwstr>https://spcommreports.ohchr.org/TMResultsBase/DownLoadPublicCommunicationFile?gId=25422</vt:lpwstr>
      </vt:variant>
      <vt:variant>
        <vt:lpwstr/>
      </vt:variant>
      <vt:variant>
        <vt:i4>7667774</vt:i4>
      </vt:variant>
      <vt:variant>
        <vt:i4>42</vt:i4>
      </vt:variant>
      <vt:variant>
        <vt:i4>0</vt:i4>
      </vt:variant>
      <vt:variant>
        <vt:i4>5</vt:i4>
      </vt:variant>
      <vt:variant>
        <vt:lpwstr>https://spcommreports.ohchr.org/TMResultsBase/DownLoadPublicCommunicationFile?gId=26415</vt:lpwstr>
      </vt:variant>
      <vt:variant>
        <vt:lpwstr/>
      </vt:variant>
      <vt:variant>
        <vt:i4>7536702</vt:i4>
      </vt:variant>
      <vt:variant>
        <vt:i4>39</vt:i4>
      </vt:variant>
      <vt:variant>
        <vt:i4>0</vt:i4>
      </vt:variant>
      <vt:variant>
        <vt:i4>5</vt:i4>
      </vt:variant>
      <vt:variant>
        <vt:lpwstr>https://spcommreports.ohchr.org/TMResultsBase/DownLoadPublicCommunicationFile?gId=26478</vt:lpwstr>
      </vt:variant>
      <vt:variant>
        <vt:lpwstr/>
      </vt:variant>
      <vt:variant>
        <vt:i4>7602237</vt:i4>
      </vt:variant>
      <vt:variant>
        <vt:i4>36</vt:i4>
      </vt:variant>
      <vt:variant>
        <vt:i4>0</vt:i4>
      </vt:variant>
      <vt:variant>
        <vt:i4>5</vt:i4>
      </vt:variant>
      <vt:variant>
        <vt:lpwstr>https://spcommreports.ohchr.org/TMResultsBase/DownLoadPublicCommunicationFile?gId=25731</vt:lpwstr>
      </vt:variant>
      <vt:variant>
        <vt:lpwstr/>
      </vt:variant>
      <vt:variant>
        <vt:i4>8126527</vt:i4>
      </vt:variant>
      <vt:variant>
        <vt:i4>33</vt:i4>
      </vt:variant>
      <vt:variant>
        <vt:i4>0</vt:i4>
      </vt:variant>
      <vt:variant>
        <vt:i4>5</vt:i4>
      </vt:variant>
      <vt:variant>
        <vt:lpwstr>https://spcommreports.ohchr.org/TMResultsBase/DownLoadPublicCommunicationFile?gId=27599</vt:lpwstr>
      </vt:variant>
      <vt:variant>
        <vt:lpwstr/>
      </vt:variant>
      <vt:variant>
        <vt:i4>8192058</vt:i4>
      </vt:variant>
      <vt:variant>
        <vt:i4>30</vt:i4>
      </vt:variant>
      <vt:variant>
        <vt:i4>0</vt:i4>
      </vt:variant>
      <vt:variant>
        <vt:i4>5</vt:i4>
      </vt:variant>
      <vt:variant>
        <vt:lpwstr>https://spcommreports.ohchr.org/TMResultsBase/DownLoadPublicCommunicationFile?gId=28076</vt:lpwstr>
      </vt:variant>
      <vt:variant>
        <vt:lpwstr/>
      </vt:variant>
      <vt:variant>
        <vt:i4>1769557</vt:i4>
      </vt:variant>
      <vt:variant>
        <vt:i4>27</vt:i4>
      </vt:variant>
      <vt:variant>
        <vt:i4>0</vt:i4>
      </vt:variant>
      <vt:variant>
        <vt:i4>5</vt:i4>
      </vt:variant>
      <vt:variant>
        <vt:lpwstr>https://www.ohchr.org/sites/default/files/documents/issues/detention-wg/opinions/session94/hrc-wgad-2022-50-maroc-aev.pdf</vt:lpwstr>
      </vt:variant>
      <vt:variant>
        <vt:lpwstr/>
      </vt:variant>
      <vt:variant>
        <vt:i4>7733347</vt:i4>
      </vt:variant>
      <vt:variant>
        <vt:i4>24</vt:i4>
      </vt:variant>
      <vt:variant>
        <vt:i4>0</vt:i4>
      </vt:variant>
      <vt:variant>
        <vt:i4>5</vt:i4>
      </vt:variant>
      <vt:variant>
        <vt:lpwstr>https://www.ohchr.org/sites/default/files/2022-03/A-HRC-WGAD-2021-46-Maroc-AEV.pdf</vt:lpwstr>
      </vt:variant>
      <vt:variant>
        <vt:lpwstr/>
      </vt:variant>
      <vt:variant>
        <vt:i4>5308438</vt:i4>
      </vt:variant>
      <vt:variant>
        <vt:i4>21</vt:i4>
      </vt:variant>
      <vt:variant>
        <vt:i4>0</vt:i4>
      </vt:variant>
      <vt:variant>
        <vt:i4>5</vt:i4>
      </vt:variant>
      <vt:variant>
        <vt:lpwstr>https://daccess-ods.un.org/tmp/9849299.19242859.html</vt:lpwstr>
      </vt:variant>
      <vt:variant>
        <vt:lpwstr/>
      </vt:variant>
      <vt:variant>
        <vt:i4>2883644</vt:i4>
      </vt:variant>
      <vt:variant>
        <vt:i4>18</vt:i4>
      </vt:variant>
      <vt:variant>
        <vt:i4>0</vt:i4>
      </vt:variant>
      <vt:variant>
        <vt:i4>5</vt:i4>
      </vt:variant>
      <vt:variant>
        <vt:lpwstr>https://daccess-ods.un.org/access.nsf/Get?Open&amp;DS=A/HRC/WGAD/2020/52&amp;Lang=E</vt:lpwstr>
      </vt:variant>
      <vt:variant>
        <vt:lpwstr/>
      </vt:variant>
      <vt:variant>
        <vt:i4>2752566</vt:i4>
      </vt:variant>
      <vt:variant>
        <vt:i4>15</vt:i4>
      </vt:variant>
      <vt:variant>
        <vt:i4>0</vt:i4>
      </vt:variant>
      <vt:variant>
        <vt:i4>5</vt:i4>
      </vt:variant>
      <vt:variant>
        <vt:lpwstr>https://daccess-ods.un.org/access.nsf/Get?Open&amp;DS=A/HRC/WGAD/2019/67&amp;Lang=E</vt:lpwstr>
      </vt:variant>
      <vt:variant>
        <vt:lpwstr/>
      </vt:variant>
      <vt:variant>
        <vt:i4>3014706</vt:i4>
      </vt:variant>
      <vt:variant>
        <vt:i4>12</vt:i4>
      </vt:variant>
      <vt:variant>
        <vt:i4>0</vt:i4>
      </vt:variant>
      <vt:variant>
        <vt:i4>5</vt:i4>
      </vt:variant>
      <vt:variant>
        <vt:lpwstr>https://daccess-ods.un.org/access.nsf/Get?Open&amp;DS=A/HRC/WGAD/2019/23&amp;Lang=E</vt:lpwstr>
      </vt:variant>
      <vt:variant>
        <vt:lpwstr/>
      </vt:variant>
      <vt:variant>
        <vt:i4>2949175</vt:i4>
      </vt:variant>
      <vt:variant>
        <vt:i4>9</vt:i4>
      </vt:variant>
      <vt:variant>
        <vt:i4>0</vt:i4>
      </vt:variant>
      <vt:variant>
        <vt:i4>5</vt:i4>
      </vt:variant>
      <vt:variant>
        <vt:lpwstr>https://daccess-ods.un.org/access.nsf/Get?Open&amp;DS=A/HRC/WGAD/2018/60&amp;Lang=E</vt:lpwstr>
      </vt:variant>
      <vt:variant>
        <vt:lpwstr/>
      </vt:variant>
      <vt:variant>
        <vt:i4>2424884</vt:i4>
      </vt:variant>
      <vt:variant>
        <vt:i4>6</vt:i4>
      </vt:variant>
      <vt:variant>
        <vt:i4>0</vt:i4>
      </vt:variant>
      <vt:variant>
        <vt:i4>5</vt:i4>
      </vt:variant>
      <vt:variant>
        <vt:lpwstr>https://daccess-ods.un.org/access.nsf/Get?Open&amp;DS=A/HRC/WGAD/2018/58&amp;Lang=E</vt:lpwstr>
      </vt:variant>
      <vt:variant>
        <vt:lpwstr/>
      </vt:variant>
      <vt:variant>
        <vt:i4>2883634</vt:i4>
      </vt:variant>
      <vt:variant>
        <vt:i4>3</vt:i4>
      </vt:variant>
      <vt:variant>
        <vt:i4>0</vt:i4>
      </vt:variant>
      <vt:variant>
        <vt:i4>5</vt:i4>
      </vt:variant>
      <vt:variant>
        <vt:lpwstr>https://daccess-ods.un.org/access.nsf/Get?Open&amp;DS=A/HRC/WGAD/2018/31&amp;Lang=E</vt:lpwstr>
      </vt:variant>
      <vt:variant>
        <vt:lpwstr/>
      </vt:variant>
      <vt:variant>
        <vt:i4>2883647</vt:i4>
      </vt:variant>
      <vt:variant>
        <vt:i4>0</vt:i4>
      </vt:variant>
      <vt:variant>
        <vt:i4>0</vt:i4>
      </vt:variant>
      <vt:variant>
        <vt:i4>5</vt:i4>
      </vt:variant>
      <vt:variant>
        <vt:lpwstr>https://daccess-ods.un.org/access.nsf/Get?Open&amp;DS=A/HRC/WGAD/2017/11&amp;Lang=E</vt:lpwstr>
      </vt:variant>
      <vt:variant>
        <vt:lpwstr/>
      </vt:variant>
      <vt:variant>
        <vt:i4>7667774</vt:i4>
      </vt:variant>
      <vt:variant>
        <vt:i4>48</vt:i4>
      </vt:variant>
      <vt:variant>
        <vt:i4>0</vt:i4>
      </vt:variant>
      <vt:variant>
        <vt:i4>5</vt:i4>
      </vt:variant>
      <vt:variant>
        <vt:lpwstr>https://spcommreports.ohchr.org/TMResultsBase/DownLoadPublicCommunicationFile?gId=26415</vt:lpwstr>
      </vt:variant>
      <vt:variant>
        <vt:lpwstr/>
      </vt:variant>
      <vt:variant>
        <vt:i4>7536702</vt:i4>
      </vt:variant>
      <vt:variant>
        <vt:i4>45</vt:i4>
      </vt:variant>
      <vt:variant>
        <vt:i4>0</vt:i4>
      </vt:variant>
      <vt:variant>
        <vt:i4>5</vt:i4>
      </vt:variant>
      <vt:variant>
        <vt:lpwstr>https://spcommreports.ohchr.org/TMResultsBase/DownLoadPublicCommunicationFile?gId=26478</vt:lpwstr>
      </vt:variant>
      <vt:variant>
        <vt:lpwstr/>
      </vt:variant>
      <vt:variant>
        <vt:i4>7602237</vt:i4>
      </vt:variant>
      <vt:variant>
        <vt:i4>42</vt:i4>
      </vt:variant>
      <vt:variant>
        <vt:i4>0</vt:i4>
      </vt:variant>
      <vt:variant>
        <vt:i4>5</vt:i4>
      </vt:variant>
      <vt:variant>
        <vt:lpwstr>https://spcommreports.ohchr.org/TMResultsBase/DownLoadPublicCommunicationFile?gId=25731</vt:lpwstr>
      </vt:variant>
      <vt:variant>
        <vt:lpwstr/>
      </vt:variant>
      <vt:variant>
        <vt:i4>5046355</vt:i4>
      </vt:variant>
      <vt:variant>
        <vt:i4>39</vt:i4>
      </vt:variant>
      <vt:variant>
        <vt:i4>0</vt:i4>
      </vt:variant>
      <vt:variant>
        <vt:i4>5</vt:i4>
      </vt:variant>
      <vt:variant>
        <vt:lpwstr>https://archive.spsrasd.info/ar/articles/2016/04/15/1019.html</vt:lpwstr>
      </vt:variant>
      <vt:variant>
        <vt:lpwstr/>
      </vt:variant>
      <vt:variant>
        <vt:i4>5505093</vt:i4>
      </vt:variant>
      <vt:variant>
        <vt:i4>36</vt:i4>
      </vt:variant>
      <vt:variant>
        <vt:i4>0</vt:i4>
      </vt:variant>
      <vt:variant>
        <vt:i4>5</vt:i4>
      </vt:variant>
      <vt:variant>
        <vt:lpwstr>https://wsrw.org/en/a105x3448</vt:lpwstr>
      </vt:variant>
      <vt:variant>
        <vt:lpwstr/>
      </vt:variant>
      <vt:variant>
        <vt:i4>1769588</vt:i4>
      </vt:variant>
      <vt:variant>
        <vt:i4>33</vt:i4>
      </vt:variant>
      <vt:variant>
        <vt:i4>0</vt:i4>
      </vt:variant>
      <vt:variant>
        <vt:i4>5</vt:i4>
      </vt:variant>
      <vt:variant>
        <vt:lpwstr>https://mapnr.blogspot.com/2014/09/blog-post_635.html?m=1</vt:lpwstr>
      </vt:variant>
      <vt:variant>
        <vt:lpwstr/>
      </vt:variant>
      <vt:variant>
        <vt:i4>7209068</vt:i4>
      </vt:variant>
      <vt:variant>
        <vt:i4>30</vt:i4>
      </vt:variant>
      <vt:variant>
        <vt:i4>0</vt:i4>
      </vt:variant>
      <vt:variant>
        <vt:i4>5</vt:i4>
      </vt:variant>
      <vt:variant>
        <vt:lpwstr>https://www.argia.eus/albistea/hassana-luali-preso-politiko-sahararra-hil-da-behar-zuen-arreta-ez-jasotzeagatik</vt:lpwstr>
      </vt:variant>
      <vt:variant>
        <vt:lpwstr/>
      </vt:variant>
      <vt:variant>
        <vt:i4>131142</vt:i4>
      </vt:variant>
      <vt:variant>
        <vt:i4>27</vt:i4>
      </vt:variant>
      <vt:variant>
        <vt:i4>0</vt:i4>
      </vt:variant>
      <vt:variant>
        <vt:i4>5</vt:i4>
      </vt:variant>
      <vt:variant>
        <vt:lpwstr>http://www.sahara-culture.com/eng/culturalfestivals.aspx</vt:lpwstr>
      </vt:variant>
      <vt:variant>
        <vt:lpwstr/>
      </vt:variant>
      <vt:variant>
        <vt:i4>101320258</vt:i4>
      </vt:variant>
      <vt:variant>
        <vt:i4>24</vt:i4>
      </vt:variant>
      <vt:variant>
        <vt:i4>0</vt:i4>
      </vt:variant>
      <vt:variant>
        <vt:i4>5</vt:i4>
      </vt:variant>
      <vt:variant>
        <vt:lpwstr>https://ar.espacemanager.com/تفاصيل-الدورة-الثالثة-للمهرجان-الدولي-للمسرح-في-الصحراء</vt:lpwstr>
      </vt:variant>
      <vt:variant>
        <vt:lpwstr/>
      </vt:variant>
      <vt:variant>
        <vt:i4>108331098</vt:i4>
      </vt:variant>
      <vt:variant>
        <vt:i4>21</vt:i4>
      </vt:variant>
      <vt:variant>
        <vt:i4>0</vt:i4>
      </vt:variant>
      <vt:variant>
        <vt:i4>5</vt:i4>
      </vt:variant>
      <vt:variant>
        <vt:lpwstr>https://www.alaraby.com/news/من-رمال-الصحراء-إلى-المهرجانات-الحسانية-موسيقى-مغربية-عريقة?amp=1</vt:lpwstr>
      </vt:variant>
      <vt:variant>
        <vt:lpwstr/>
      </vt:variant>
      <vt:variant>
        <vt:i4>5965370</vt:i4>
      </vt:variant>
      <vt:variant>
        <vt:i4>18</vt:i4>
      </vt:variant>
      <vt:variant>
        <vt:i4>0</vt:i4>
      </vt:variant>
      <vt:variant>
        <vt:i4>5</vt:i4>
      </vt:variant>
      <vt:variant>
        <vt:lpwstr>https://alittihad.info/مهرجان-عرس-الصحراء-بالعيون-والداخلة/</vt:lpwstr>
      </vt:variant>
      <vt:variant>
        <vt:lpwstr/>
      </vt:variant>
      <vt:variant>
        <vt:i4>7536692</vt:i4>
      </vt:variant>
      <vt:variant>
        <vt:i4>15</vt:i4>
      </vt:variant>
      <vt:variant>
        <vt:i4>0</vt:i4>
      </vt:variant>
      <vt:variant>
        <vt:i4>5</vt:i4>
      </vt:variant>
      <vt:variant>
        <vt:lpwstr>https://m.facebook.com/profile.php/?id=100063626529679</vt:lpwstr>
      </vt:variant>
      <vt:variant>
        <vt:lpwstr/>
      </vt:variant>
      <vt:variant>
        <vt:i4>7798894</vt:i4>
      </vt:variant>
      <vt:variant>
        <vt:i4>12</vt:i4>
      </vt:variant>
      <vt:variant>
        <vt:i4>0</vt:i4>
      </vt:variant>
      <vt:variant>
        <vt:i4>5</vt:i4>
      </vt:variant>
      <vt:variant>
        <vt:lpwstr>https://www.saharawi.net/%D8%A7%D9%84%D8%B9%D9%8A%D9%88%D9%86-%D8%A7%D9%84%D9%85%D8%AD%D8%AA%D9%84%D8%A9-%D8%B9%D8%B4%D8%B1%D8%A7%D8%AA-%D8%A7%D9%84%D8%B5%D8%AD%D8%B1%D8%A7%D9%88%D9%8A%D9%8A%D9%86-%D9%8A%D8%AE%D8%B1%D8%AC/</vt:lpwstr>
      </vt:variant>
      <vt:variant>
        <vt:lpwstr/>
      </vt:variant>
      <vt:variant>
        <vt:i4>196700</vt:i4>
      </vt:variant>
      <vt:variant>
        <vt:i4>9</vt:i4>
      </vt:variant>
      <vt:variant>
        <vt:i4>0</vt:i4>
      </vt:variant>
      <vt:variant>
        <vt:i4>5</vt:i4>
      </vt:variant>
      <vt:variant>
        <vt:lpwstr>https://www.dakhlanews.com/38800/</vt:lpwstr>
      </vt:variant>
      <vt:variant>
        <vt:lpwstr/>
      </vt:variant>
      <vt:variant>
        <vt:i4>6684730</vt:i4>
      </vt:variant>
      <vt:variant>
        <vt:i4>6</vt:i4>
      </vt:variant>
      <vt:variant>
        <vt:i4>0</vt:i4>
      </vt:variant>
      <vt:variant>
        <vt:i4>5</vt:i4>
      </vt:variant>
      <vt:variant>
        <vt:lpwstr>https://docplayer.net/63651439-Report-international-mission-of-investigation-in-western-sahara-28-th-october-to-5-th-november-2002.html</vt:lpwstr>
      </vt:variant>
      <vt:variant>
        <vt:lpwstr/>
      </vt:variant>
      <vt:variant>
        <vt:i4>2883628</vt:i4>
      </vt:variant>
      <vt:variant>
        <vt:i4>3</vt:i4>
      </vt:variant>
      <vt:variant>
        <vt:i4>0</vt:i4>
      </vt:variant>
      <vt:variant>
        <vt:i4>5</vt:i4>
      </vt:variant>
      <vt:variant>
        <vt:lpwstr>https://wsrw.org/en/news/the-eu-court-cases</vt:lpwstr>
      </vt:variant>
      <vt:variant>
        <vt:lpwstr/>
      </vt:variant>
      <vt:variant>
        <vt:i4>3080313</vt:i4>
      </vt:variant>
      <vt:variant>
        <vt:i4>0</vt:i4>
      </vt:variant>
      <vt:variant>
        <vt:i4>0</vt:i4>
      </vt:variant>
      <vt:variant>
        <vt:i4>5</vt:i4>
      </vt:variant>
      <vt:variant>
        <vt:lpwstr>about:blank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Tone Moe</dc:creator>
  <cp:keywords/>
  <dc:description/>
  <cp:lastModifiedBy>Tone Moe</cp:lastModifiedBy>
  <cp:revision>2</cp:revision>
  <dcterms:created xsi:type="dcterms:W3CDTF">2023-11-10T13:18:00Z</dcterms:created>
  <dcterms:modified xsi:type="dcterms:W3CDTF">2023-11-10T13:18:00Z</dcterms:modified>
</cp:coreProperties>
</file>