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BA845" w14:textId="4C675DE0" w:rsidR="003735C2" w:rsidRPr="00287905" w:rsidRDefault="003735C2" w:rsidP="00271E6A">
      <w:pPr>
        <w:tabs>
          <w:tab w:val="left" w:pos="360"/>
          <w:tab w:val="left" w:pos="810"/>
        </w:tabs>
        <w:spacing w:after="0" w:line="240" w:lineRule="auto"/>
        <w:jc w:val="center"/>
        <w:rPr>
          <w:rFonts w:ascii="Times New Roman" w:hAnsi="Times New Roman" w:cs="Times New Roman"/>
          <w:b/>
          <w:sz w:val="24"/>
          <w:szCs w:val="24"/>
        </w:rPr>
      </w:pPr>
      <w:r w:rsidRPr="00BF2593">
        <w:rPr>
          <w:rFonts w:ascii="Times New Roman" w:hAnsi="Times New Roman" w:cs="Times New Roman"/>
          <w:b/>
          <w:noProof/>
          <w:sz w:val="24"/>
          <w:szCs w:val="24"/>
          <w:lang w:val="en-GB" w:eastAsia="en-GB"/>
        </w:rPr>
        <w:drawing>
          <wp:anchor distT="0" distB="0" distL="114300" distR="114300" simplePos="0" relativeHeight="251658240" behindDoc="0" locked="0" layoutInCell="1" allowOverlap="1" wp14:anchorId="77753B76" wp14:editId="3489290D">
            <wp:simplePos x="0" y="0"/>
            <wp:positionH relativeFrom="column">
              <wp:posOffset>1390650</wp:posOffset>
            </wp:positionH>
            <wp:positionV relativeFrom="paragraph">
              <wp:posOffset>-238125</wp:posOffset>
            </wp:positionV>
            <wp:extent cx="1871345" cy="5365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1345" cy="536575"/>
                    </a:xfrm>
                    <a:prstGeom prst="rect">
                      <a:avLst/>
                    </a:prstGeom>
                    <a:noFill/>
                  </pic:spPr>
                </pic:pic>
              </a:graphicData>
            </a:graphic>
            <wp14:sizeRelH relativeFrom="page">
              <wp14:pctWidth>0</wp14:pctWidth>
            </wp14:sizeRelH>
            <wp14:sizeRelV relativeFrom="page">
              <wp14:pctHeight>0</wp14:pctHeight>
            </wp14:sizeRelV>
          </wp:anchor>
        </w:drawing>
      </w:r>
    </w:p>
    <w:p w14:paraId="38A337DB" w14:textId="77777777" w:rsidR="003735C2" w:rsidRPr="00287905" w:rsidRDefault="003735C2" w:rsidP="00271E6A">
      <w:pPr>
        <w:tabs>
          <w:tab w:val="left" w:pos="360"/>
          <w:tab w:val="left" w:pos="810"/>
        </w:tabs>
        <w:spacing w:after="0" w:line="240" w:lineRule="auto"/>
        <w:jc w:val="center"/>
        <w:rPr>
          <w:rFonts w:ascii="Times New Roman" w:hAnsi="Times New Roman" w:cs="Times New Roman"/>
          <w:b/>
          <w:sz w:val="24"/>
          <w:szCs w:val="24"/>
        </w:rPr>
      </w:pPr>
    </w:p>
    <w:p w14:paraId="68A2AFC3" w14:textId="77777777" w:rsidR="003735C2" w:rsidRPr="00287905" w:rsidRDefault="003735C2" w:rsidP="00271E6A">
      <w:pPr>
        <w:tabs>
          <w:tab w:val="left" w:pos="360"/>
          <w:tab w:val="left" w:pos="810"/>
        </w:tabs>
        <w:spacing w:after="0" w:line="240" w:lineRule="auto"/>
        <w:jc w:val="center"/>
        <w:rPr>
          <w:rFonts w:ascii="Times New Roman" w:hAnsi="Times New Roman" w:cs="Times New Roman"/>
          <w:b/>
          <w:sz w:val="24"/>
          <w:szCs w:val="24"/>
        </w:rPr>
      </w:pPr>
    </w:p>
    <w:p w14:paraId="443DB890" w14:textId="77777777" w:rsidR="003735C2" w:rsidRPr="00287905" w:rsidRDefault="003735C2" w:rsidP="00271E6A">
      <w:pPr>
        <w:tabs>
          <w:tab w:val="left" w:pos="360"/>
          <w:tab w:val="left" w:pos="810"/>
        </w:tabs>
        <w:spacing w:after="0" w:line="240" w:lineRule="auto"/>
        <w:jc w:val="center"/>
        <w:rPr>
          <w:rFonts w:ascii="Times New Roman" w:hAnsi="Times New Roman" w:cs="Times New Roman"/>
          <w:b/>
          <w:sz w:val="24"/>
          <w:szCs w:val="24"/>
        </w:rPr>
      </w:pPr>
    </w:p>
    <w:p w14:paraId="0EDE354C" w14:textId="77777777" w:rsidR="003735C2" w:rsidRPr="00287905" w:rsidRDefault="003735C2" w:rsidP="00271E6A">
      <w:pPr>
        <w:tabs>
          <w:tab w:val="left" w:pos="360"/>
          <w:tab w:val="left" w:pos="810"/>
        </w:tabs>
        <w:spacing w:after="0" w:line="240" w:lineRule="auto"/>
        <w:jc w:val="center"/>
        <w:rPr>
          <w:rFonts w:ascii="Times New Roman" w:hAnsi="Times New Roman" w:cs="Times New Roman"/>
          <w:b/>
          <w:sz w:val="24"/>
          <w:szCs w:val="24"/>
        </w:rPr>
      </w:pPr>
    </w:p>
    <w:p w14:paraId="7DAF54EF" w14:textId="72E24E58" w:rsidR="003735C2" w:rsidRPr="00287905" w:rsidRDefault="003735C2" w:rsidP="00271E6A">
      <w:pPr>
        <w:pStyle w:val="Heading1"/>
        <w:tabs>
          <w:tab w:val="left" w:pos="360"/>
          <w:tab w:val="left" w:pos="810"/>
        </w:tabs>
        <w:spacing w:before="0" w:line="240" w:lineRule="auto"/>
        <w:jc w:val="center"/>
        <w:rPr>
          <w:rFonts w:ascii="Times New Roman" w:hAnsi="Times New Roman" w:cs="Times New Roman"/>
          <w:b/>
          <w:color w:val="auto"/>
          <w:sz w:val="24"/>
          <w:szCs w:val="24"/>
          <w:lang w:val="en-GB"/>
        </w:rPr>
      </w:pPr>
    </w:p>
    <w:p w14:paraId="6EE47037" w14:textId="4CB1DDB3" w:rsidR="00383222" w:rsidRPr="00287905" w:rsidRDefault="00383222" w:rsidP="00271E6A">
      <w:pPr>
        <w:spacing w:after="0" w:line="240" w:lineRule="auto"/>
        <w:rPr>
          <w:rFonts w:ascii="Times New Roman" w:hAnsi="Times New Roman" w:cs="Times New Roman"/>
          <w:sz w:val="24"/>
          <w:szCs w:val="24"/>
          <w:lang w:val="en-GB"/>
        </w:rPr>
      </w:pPr>
    </w:p>
    <w:p w14:paraId="5E92EF45" w14:textId="77777777" w:rsidR="00383222" w:rsidRPr="00287905" w:rsidRDefault="00383222" w:rsidP="00271E6A">
      <w:pPr>
        <w:spacing w:after="0" w:line="240" w:lineRule="auto"/>
        <w:rPr>
          <w:rFonts w:ascii="Times New Roman" w:hAnsi="Times New Roman" w:cs="Times New Roman"/>
          <w:sz w:val="24"/>
          <w:szCs w:val="24"/>
          <w:lang w:val="en-GB"/>
        </w:rPr>
      </w:pPr>
    </w:p>
    <w:p w14:paraId="118DAF4E" w14:textId="77777777" w:rsidR="003735C2" w:rsidRPr="00287905" w:rsidRDefault="003735C2" w:rsidP="00271E6A">
      <w:pPr>
        <w:tabs>
          <w:tab w:val="left" w:pos="360"/>
          <w:tab w:val="left" w:pos="810"/>
        </w:tabs>
        <w:spacing w:after="0" w:line="240" w:lineRule="auto"/>
        <w:rPr>
          <w:rFonts w:ascii="Times New Roman" w:hAnsi="Times New Roman" w:cs="Times New Roman"/>
          <w:sz w:val="24"/>
          <w:szCs w:val="24"/>
          <w:lang w:val="en-GB"/>
        </w:rPr>
      </w:pPr>
    </w:p>
    <w:p w14:paraId="2EADC6A9" w14:textId="07E6970F" w:rsidR="00956294" w:rsidRPr="009A1954" w:rsidRDefault="003735C2" w:rsidP="009A1954">
      <w:pPr>
        <w:pStyle w:val="Heading1"/>
        <w:tabs>
          <w:tab w:val="left" w:pos="360"/>
          <w:tab w:val="left" w:pos="810"/>
        </w:tabs>
        <w:spacing w:before="0" w:line="276" w:lineRule="auto"/>
        <w:jc w:val="center"/>
        <w:rPr>
          <w:rFonts w:ascii="Times New Roman" w:hAnsi="Times New Roman" w:cs="Times New Roman"/>
          <w:b/>
          <w:color w:val="auto"/>
          <w:sz w:val="36"/>
          <w:szCs w:val="36"/>
          <w:lang w:val="en-GB"/>
        </w:rPr>
      </w:pPr>
      <w:bookmarkStart w:id="0" w:name="_Toc10478858"/>
      <w:bookmarkStart w:id="1" w:name="_Toc10480300"/>
      <w:bookmarkStart w:id="2" w:name="_Toc10482817"/>
      <w:bookmarkStart w:id="3" w:name="_Toc10482944"/>
      <w:bookmarkStart w:id="4" w:name="_Toc10578810"/>
      <w:r w:rsidRPr="009A1954">
        <w:rPr>
          <w:rFonts w:ascii="Times New Roman" w:hAnsi="Times New Roman" w:cs="Times New Roman"/>
          <w:b/>
          <w:color w:val="auto"/>
          <w:sz w:val="36"/>
          <w:szCs w:val="36"/>
          <w:lang w:val="en-GB"/>
        </w:rPr>
        <w:t>ALTERNATIVE REPORT</w:t>
      </w:r>
      <w:bookmarkEnd w:id="0"/>
      <w:bookmarkEnd w:id="1"/>
      <w:bookmarkEnd w:id="2"/>
      <w:bookmarkEnd w:id="3"/>
      <w:bookmarkEnd w:id="4"/>
      <w:r w:rsidRPr="009A1954">
        <w:rPr>
          <w:rFonts w:ascii="Times New Roman" w:hAnsi="Times New Roman" w:cs="Times New Roman"/>
          <w:b/>
          <w:color w:val="auto"/>
          <w:sz w:val="36"/>
          <w:szCs w:val="36"/>
          <w:lang w:val="en-GB"/>
        </w:rPr>
        <w:t xml:space="preserve"> </w:t>
      </w:r>
    </w:p>
    <w:p w14:paraId="7945B136" w14:textId="77777777" w:rsidR="003739A3" w:rsidRDefault="003739A3" w:rsidP="009A1954">
      <w:pPr>
        <w:pStyle w:val="Heading1"/>
        <w:tabs>
          <w:tab w:val="left" w:pos="360"/>
          <w:tab w:val="left" w:pos="810"/>
        </w:tabs>
        <w:spacing w:before="0" w:line="312" w:lineRule="auto"/>
        <w:jc w:val="center"/>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 xml:space="preserve">from the </w:t>
      </w:r>
      <w:r w:rsidR="00714818">
        <w:rPr>
          <w:rFonts w:ascii="Times New Roman" w:hAnsi="Times New Roman" w:cs="Times New Roman"/>
          <w:b/>
          <w:color w:val="auto"/>
          <w:sz w:val="24"/>
          <w:szCs w:val="24"/>
          <w:lang w:val="en-GB"/>
        </w:rPr>
        <w:t>I</w:t>
      </w:r>
      <w:r>
        <w:rPr>
          <w:rFonts w:ascii="Times New Roman" w:hAnsi="Times New Roman" w:cs="Times New Roman"/>
          <w:b/>
          <w:color w:val="auto"/>
          <w:sz w:val="24"/>
          <w:szCs w:val="24"/>
          <w:lang w:val="en-GB"/>
        </w:rPr>
        <w:t xml:space="preserve">nternational Center </w:t>
      </w:r>
      <w:r w:rsidR="00BF2593">
        <w:rPr>
          <w:rFonts w:ascii="Times New Roman" w:hAnsi="Times New Roman" w:cs="Times New Roman"/>
          <w:b/>
          <w:color w:val="auto"/>
          <w:sz w:val="24"/>
          <w:szCs w:val="24"/>
          <w:lang w:val="en-GB"/>
        </w:rPr>
        <w:t>“</w:t>
      </w:r>
      <w:r w:rsidR="00714818">
        <w:rPr>
          <w:rFonts w:ascii="Times New Roman" w:hAnsi="Times New Roman" w:cs="Times New Roman"/>
          <w:b/>
          <w:color w:val="auto"/>
          <w:sz w:val="24"/>
          <w:szCs w:val="24"/>
          <w:lang w:val="en-GB"/>
        </w:rPr>
        <w:t>LA STRADA</w:t>
      </w:r>
      <w:r w:rsidR="00BF2593">
        <w:rPr>
          <w:rFonts w:ascii="Times New Roman" w:hAnsi="Times New Roman" w:cs="Times New Roman"/>
          <w:b/>
          <w:color w:val="auto"/>
          <w:sz w:val="24"/>
          <w:szCs w:val="24"/>
          <w:lang w:val="en-GB"/>
        </w:rPr>
        <w:t>”</w:t>
      </w:r>
      <w:r w:rsidR="009A1954">
        <w:rPr>
          <w:rFonts w:ascii="Times New Roman" w:hAnsi="Times New Roman" w:cs="Times New Roman"/>
          <w:b/>
          <w:color w:val="auto"/>
          <w:sz w:val="24"/>
          <w:szCs w:val="24"/>
          <w:lang w:val="en-GB"/>
        </w:rPr>
        <w:t xml:space="preserve">, </w:t>
      </w:r>
      <w:r w:rsidR="00714818">
        <w:rPr>
          <w:rFonts w:ascii="Times New Roman" w:hAnsi="Times New Roman" w:cs="Times New Roman"/>
          <w:b/>
          <w:color w:val="auto"/>
          <w:sz w:val="24"/>
          <w:szCs w:val="24"/>
          <w:lang w:val="en-GB"/>
        </w:rPr>
        <w:t>MOLDOVA</w:t>
      </w:r>
      <w:r w:rsidR="009A1954">
        <w:rPr>
          <w:rFonts w:ascii="Times New Roman" w:hAnsi="Times New Roman" w:cs="Times New Roman"/>
          <w:b/>
          <w:color w:val="auto"/>
          <w:sz w:val="24"/>
          <w:szCs w:val="24"/>
          <w:lang w:val="en-GB"/>
        </w:rPr>
        <w:t xml:space="preserve"> (NGO</w:t>
      </w:r>
      <w:r w:rsidR="00BF2593">
        <w:rPr>
          <w:rFonts w:ascii="Times New Roman" w:hAnsi="Times New Roman" w:cs="Times New Roman"/>
          <w:b/>
          <w:color w:val="auto"/>
          <w:sz w:val="24"/>
          <w:szCs w:val="24"/>
          <w:lang w:val="en-GB"/>
        </w:rPr>
        <w:t>)</w:t>
      </w:r>
      <w:r w:rsidR="003735C2" w:rsidRPr="00287905">
        <w:rPr>
          <w:rFonts w:ascii="Times New Roman" w:hAnsi="Times New Roman" w:cs="Times New Roman"/>
          <w:b/>
          <w:color w:val="auto"/>
          <w:sz w:val="24"/>
          <w:szCs w:val="24"/>
          <w:lang w:val="en-GB"/>
        </w:rPr>
        <w:t xml:space="preserve"> </w:t>
      </w:r>
      <w:r>
        <w:rPr>
          <w:rFonts w:ascii="Times New Roman" w:hAnsi="Times New Roman" w:cs="Times New Roman"/>
          <w:b/>
          <w:color w:val="auto"/>
          <w:sz w:val="24"/>
          <w:szCs w:val="24"/>
          <w:lang w:val="en-GB"/>
        </w:rPr>
        <w:t xml:space="preserve">submitted to </w:t>
      </w:r>
    </w:p>
    <w:p w14:paraId="066BDB74" w14:textId="01AC4FEB" w:rsidR="003735C2" w:rsidRDefault="003739A3" w:rsidP="009A1954">
      <w:pPr>
        <w:pStyle w:val="Heading1"/>
        <w:tabs>
          <w:tab w:val="left" w:pos="360"/>
          <w:tab w:val="left" w:pos="810"/>
        </w:tabs>
        <w:spacing w:before="0" w:line="312" w:lineRule="auto"/>
        <w:jc w:val="center"/>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 xml:space="preserve">the </w:t>
      </w:r>
      <w:r w:rsidRPr="00287905">
        <w:rPr>
          <w:rFonts w:ascii="Times New Roman" w:hAnsi="Times New Roman" w:cs="Times New Roman"/>
          <w:b/>
          <w:color w:val="auto"/>
          <w:sz w:val="24"/>
          <w:szCs w:val="24"/>
          <w:lang w:val="en-GB"/>
        </w:rPr>
        <w:t>75</w:t>
      </w:r>
      <w:r w:rsidRPr="00287905">
        <w:rPr>
          <w:rFonts w:ascii="Times New Roman" w:hAnsi="Times New Roman" w:cs="Times New Roman"/>
          <w:b/>
          <w:color w:val="auto"/>
          <w:sz w:val="24"/>
          <w:szCs w:val="24"/>
          <w:vertAlign w:val="superscript"/>
          <w:lang w:val="en-GB"/>
        </w:rPr>
        <w:t>TH</w:t>
      </w:r>
      <w:r w:rsidRPr="00287905">
        <w:rPr>
          <w:rFonts w:ascii="Times New Roman" w:hAnsi="Times New Roman" w:cs="Times New Roman"/>
          <w:b/>
          <w:color w:val="auto"/>
          <w:sz w:val="24"/>
          <w:szCs w:val="24"/>
          <w:lang w:val="en-GB"/>
        </w:rPr>
        <w:t xml:space="preserve"> S</w:t>
      </w:r>
      <w:r>
        <w:rPr>
          <w:rFonts w:ascii="Times New Roman" w:hAnsi="Times New Roman" w:cs="Times New Roman"/>
          <w:b/>
          <w:color w:val="auto"/>
          <w:sz w:val="24"/>
          <w:szCs w:val="24"/>
          <w:lang w:val="en-GB"/>
        </w:rPr>
        <w:t xml:space="preserve">ession of the Committee on the Elimination Discrimination against Women </w:t>
      </w:r>
    </w:p>
    <w:p w14:paraId="624F60F9" w14:textId="77777777" w:rsidR="003739A3" w:rsidRPr="003739A3" w:rsidRDefault="003739A3" w:rsidP="003739A3">
      <w:pPr>
        <w:rPr>
          <w:lang w:val="en-GB"/>
        </w:rPr>
      </w:pPr>
    </w:p>
    <w:p w14:paraId="61003424" w14:textId="29145663" w:rsidR="00F02C49" w:rsidRPr="00287905" w:rsidRDefault="00F02C49" w:rsidP="009A1954">
      <w:pPr>
        <w:pStyle w:val="Heading1"/>
        <w:tabs>
          <w:tab w:val="left" w:pos="360"/>
          <w:tab w:val="left" w:pos="810"/>
        </w:tabs>
        <w:spacing w:before="0" w:line="312" w:lineRule="auto"/>
        <w:jc w:val="center"/>
        <w:rPr>
          <w:rFonts w:ascii="Times New Roman" w:hAnsi="Times New Roman" w:cs="Times New Roman"/>
          <w:b/>
          <w:color w:val="auto"/>
          <w:sz w:val="24"/>
          <w:szCs w:val="24"/>
          <w:lang w:val="en-GB"/>
        </w:rPr>
      </w:pPr>
      <w:r w:rsidRPr="00287905">
        <w:rPr>
          <w:rFonts w:ascii="Times New Roman" w:hAnsi="Times New Roman" w:cs="Times New Roman"/>
          <w:b/>
          <w:color w:val="auto"/>
          <w:sz w:val="24"/>
          <w:szCs w:val="24"/>
          <w:lang w:val="en-GB"/>
        </w:rPr>
        <w:t>WITH REGARDS TO</w:t>
      </w:r>
      <w:r w:rsidR="00383222" w:rsidRPr="00287905">
        <w:rPr>
          <w:rFonts w:ascii="Times New Roman" w:hAnsi="Times New Roman" w:cs="Times New Roman"/>
          <w:b/>
          <w:color w:val="auto"/>
          <w:sz w:val="24"/>
          <w:szCs w:val="24"/>
          <w:lang w:val="en-GB"/>
        </w:rPr>
        <w:t xml:space="preserve"> IMPLEMENTATION OF</w:t>
      </w:r>
      <w:r w:rsidRPr="00287905">
        <w:rPr>
          <w:rFonts w:ascii="Times New Roman" w:hAnsi="Times New Roman" w:cs="Times New Roman"/>
          <w:b/>
          <w:color w:val="auto"/>
          <w:sz w:val="24"/>
          <w:szCs w:val="24"/>
          <w:lang w:val="en-GB"/>
        </w:rPr>
        <w:t xml:space="preserve"> </w:t>
      </w:r>
      <w:r w:rsidR="00383222" w:rsidRPr="00287905">
        <w:rPr>
          <w:rFonts w:ascii="Times New Roman" w:hAnsi="Times New Roman" w:cs="Times New Roman"/>
          <w:b/>
          <w:color w:val="auto"/>
          <w:sz w:val="24"/>
          <w:szCs w:val="24"/>
          <w:lang w:val="en-GB"/>
        </w:rPr>
        <w:t xml:space="preserve">CEDAW </w:t>
      </w:r>
      <w:r w:rsidR="000E5E19">
        <w:rPr>
          <w:rFonts w:ascii="Times New Roman" w:hAnsi="Times New Roman" w:cs="Times New Roman"/>
          <w:b/>
          <w:color w:val="auto"/>
          <w:sz w:val="24"/>
          <w:szCs w:val="24"/>
          <w:lang w:val="en-GB"/>
        </w:rPr>
        <w:t xml:space="preserve">PROVISIONS </w:t>
      </w:r>
      <w:r w:rsidR="00383222" w:rsidRPr="00287905">
        <w:rPr>
          <w:rFonts w:ascii="Times New Roman" w:hAnsi="Times New Roman" w:cs="Times New Roman"/>
          <w:b/>
          <w:color w:val="auto"/>
          <w:sz w:val="24"/>
          <w:szCs w:val="24"/>
          <w:lang w:val="en-GB"/>
        </w:rPr>
        <w:t>AND</w:t>
      </w:r>
      <w:r w:rsidRPr="00287905">
        <w:rPr>
          <w:rFonts w:ascii="Times New Roman" w:hAnsi="Times New Roman" w:cs="Times New Roman"/>
          <w:b/>
          <w:color w:val="auto"/>
          <w:sz w:val="24"/>
          <w:szCs w:val="24"/>
          <w:lang w:val="en-GB"/>
        </w:rPr>
        <w:t xml:space="preserve"> RECOMMENDATION </w:t>
      </w:r>
      <w:r w:rsidR="009A1954">
        <w:rPr>
          <w:rFonts w:ascii="Times New Roman" w:hAnsi="Times New Roman" w:cs="Times New Roman"/>
          <w:b/>
          <w:color w:val="auto"/>
          <w:sz w:val="24"/>
          <w:szCs w:val="24"/>
          <w:lang w:val="en-GB"/>
        </w:rPr>
        <w:t>#</w:t>
      </w:r>
      <w:r w:rsidRPr="00287905">
        <w:rPr>
          <w:rFonts w:ascii="Times New Roman" w:hAnsi="Times New Roman" w:cs="Times New Roman"/>
          <w:b/>
          <w:color w:val="auto"/>
          <w:sz w:val="24"/>
          <w:szCs w:val="24"/>
          <w:lang w:val="en-GB"/>
        </w:rPr>
        <w:t>19 ON GENDER-BASED VIOLENCE</w:t>
      </w:r>
      <w:r w:rsidR="0022271E" w:rsidRPr="00287905">
        <w:rPr>
          <w:rFonts w:ascii="Times New Roman" w:hAnsi="Times New Roman" w:cs="Times New Roman"/>
          <w:b/>
          <w:color w:val="auto"/>
          <w:sz w:val="24"/>
          <w:szCs w:val="24"/>
          <w:lang w:val="en-GB"/>
        </w:rPr>
        <w:t xml:space="preserve"> </w:t>
      </w:r>
      <w:r w:rsidRPr="00287905">
        <w:rPr>
          <w:rFonts w:ascii="Times New Roman" w:hAnsi="Times New Roman" w:cs="Times New Roman"/>
          <w:b/>
          <w:color w:val="auto"/>
          <w:sz w:val="24"/>
          <w:szCs w:val="24"/>
          <w:lang w:val="en-GB"/>
        </w:rPr>
        <w:t>AGAINST WOMEN</w:t>
      </w:r>
    </w:p>
    <w:p w14:paraId="4326FC0F" w14:textId="5FDD2324" w:rsidR="00F02C49" w:rsidRPr="00287905" w:rsidRDefault="00F02C49" w:rsidP="009A1954">
      <w:pPr>
        <w:spacing w:after="0" w:line="312" w:lineRule="auto"/>
        <w:jc w:val="center"/>
        <w:rPr>
          <w:rFonts w:ascii="Times New Roman" w:hAnsi="Times New Roman" w:cs="Times New Roman"/>
          <w:sz w:val="24"/>
          <w:szCs w:val="24"/>
          <w:lang w:val="en-GB"/>
        </w:rPr>
      </w:pPr>
    </w:p>
    <w:p w14:paraId="72CEB399" w14:textId="77777777" w:rsidR="003735C2" w:rsidRPr="00287905" w:rsidRDefault="003735C2" w:rsidP="00271E6A">
      <w:pPr>
        <w:spacing w:after="0" w:line="240" w:lineRule="auto"/>
        <w:rPr>
          <w:rFonts w:ascii="Times New Roman" w:hAnsi="Times New Roman" w:cs="Times New Roman"/>
          <w:sz w:val="24"/>
          <w:szCs w:val="24"/>
          <w:lang w:val="en-GB"/>
        </w:rPr>
      </w:pPr>
    </w:p>
    <w:p w14:paraId="7ECCF934" w14:textId="204BBF83" w:rsidR="00BF2593" w:rsidRDefault="00BF2593" w:rsidP="00271E6A">
      <w:pPr>
        <w:spacing w:after="0" w:line="240" w:lineRule="auto"/>
        <w:rPr>
          <w:rFonts w:ascii="Times New Roman" w:hAnsi="Times New Roman" w:cs="Times New Roman"/>
          <w:sz w:val="24"/>
          <w:szCs w:val="24"/>
          <w:lang w:val="en-GB"/>
        </w:rPr>
      </w:pPr>
    </w:p>
    <w:p w14:paraId="671FA86C" w14:textId="77777777" w:rsidR="00BF2593" w:rsidRPr="00BF2593" w:rsidRDefault="00BF2593" w:rsidP="00BF2593">
      <w:pPr>
        <w:rPr>
          <w:rFonts w:ascii="Times New Roman" w:hAnsi="Times New Roman" w:cs="Times New Roman"/>
          <w:sz w:val="24"/>
          <w:szCs w:val="24"/>
          <w:lang w:val="en-GB"/>
        </w:rPr>
      </w:pPr>
    </w:p>
    <w:p w14:paraId="77DF7D81" w14:textId="53DEB4B3" w:rsidR="00BF2593" w:rsidRDefault="00BF2593" w:rsidP="00271E6A">
      <w:pPr>
        <w:spacing w:after="0" w:line="240" w:lineRule="auto"/>
        <w:rPr>
          <w:rFonts w:ascii="Times New Roman" w:hAnsi="Times New Roman" w:cs="Times New Roman"/>
          <w:sz w:val="24"/>
          <w:szCs w:val="24"/>
          <w:lang w:val="en-GB"/>
        </w:rPr>
      </w:pPr>
    </w:p>
    <w:p w14:paraId="07C7844E" w14:textId="77777777" w:rsidR="00BF2593" w:rsidRDefault="00BF2593" w:rsidP="00271E6A">
      <w:pPr>
        <w:spacing w:after="0" w:line="240" w:lineRule="auto"/>
        <w:rPr>
          <w:rFonts w:ascii="Times New Roman" w:hAnsi="Times New Roman" w:cs="Times New Roman"/>
          <w:sz w:val="24"/>
          <w:szCs w:val="24"/>
          <w:lang w:val="en-GB"/>
        </w:rPr>
      </w:pPr>
    </w:p>
    <w:p w14:paraId="0C2B64ED" w14:textId="77777777" w:rsidR="00BF2593" w:rsidRDefault="00BF2593" w:rsidP="00271E6A">
      <w:pPr>
        <w:spacing w:after="0" w:line="240" w:lineRule="auto"/>
        <w:rPr>
          <w:rFonts w:ascii="Times New Roman" w:hAnsi="Times New Roman" w:cs="Times New Roman"/>
          <w:sz w:val="24"/>
          <w:szCs w:val="24"/>
          <w:lang w:val="en-GB"/>
        </w:rPr>
      </w:pPr>
    </w:p>
    <w:p w14:paraId="77CBA199" w14:textId="77777777" w:rsidR="00BF2593" w:rsidRDefault="00BF2593" w:rsidP="00271E6A">
      <w:pPr>
        <w:spacing w:after="0" w:line="240" w:lineRule="auto"/>
        <w:rPr>
          <w:rFonts w:ascii="Times New Roman" w:hAnsi="Times New Roman" w:cs="Times New Roman"/>
          <w:sz w:val="24"/>
          <w:szCs w:val="24"/>
          <w:lang w:val="en-GB"/>
        </w:rPr>
      </w:pPr>
    </w:p>
    <w:p w14:paraId="3D4541CC" w14:textId="77777777" w:rsidR="009A1954" w:rsidRPr="009A1954" w:rsidRDefault="009A1954" w:rsidP="009A1954">
      <w:pPr>
        <w:autoSpaceDE w:val="0"/>
        <w:autoSpaceDN w:val="0"/>
        <w:adjustRightInd w:val="0"/>
        <w:spacing w:after="0" w:line="240" w:lineRule="auto"/>
        <w:rPr>
          <w:rFonts w:ascii="Arial" w:hAnsi="Arial" w:cs="Arial"/>
          <w:color w:val="000000"/>
          <w:sz w:val="24"/>
          <w:szCs w:val="24"/>
        </w:rPr>
      </w:pPr>
    </w:p>
    <w:p w14:paraId="513B4625" w14:textId="77777777" w:rsidR="00BF2593" w:rsidRDefault="00BF2593" w:rsidP="00271E6A">
      <w:pPr>
        <w:spacing w:after="0" w:line="240" w:lineRule="auto"/>
        <w:rPr>
          <w:rFonts w:ascii="Times New Roman" w:hAnsi="Times New Roman" w:cs="Times New Roman"/>
          <w:sz w:val="24"/>
          <w:szCs w:val="24"/>
          <w:lang w:val="en-GB"/>
        </w:rPr>
      </w:pPr>
    </w:p>
    <w:p w14:paraId="69FEE915" w14:textId="77777777" w:rsidR="00BF2593" w:rsidRDefault="00BF2593" w:rsidP="00271E6A">
      <w:pPr>
        <w:spacing w:after="0" w:line="240" w:lineRule="auto"/>
        <w:rPr>
          <w:rFonts w:ascii="Times New Roman" w:hAnsi="Times New Roman" w:cs="Times New Roman"/>
          <w:sz w:val="24"/>
          <w:szCs w:val="24"/>
          <w:lang w:val="en-GB"/>
        </w:rPr>
      </w:pPr>
    </w:p>
    <w:p w14:paraId="7340BD31" w14:textId="77777777" w:rsidR="00BF2593" w:rsidRDefault="00BF2593" w:rsidP="00271E6A">
      <w:pPr>
        <w:spacing w:after="0" w:line="240" w:lineRule="auto"/>
        <w:rPr>
          <w:rFonts w:ascii="Times New Roman" w:hAnsi="Times New Roman" w:cs="Times New Roman"/>
          <w:sz w:val="24"/>
          <w:szCs w:val="24"/>
          <w:lang w:val="en-GB"/>
        </w:rPr>
      </w:pPr>
    </w:p>
    <w:p w14:paraId="15A6F697" w14:textId="77777777" w:rsidR="00BF2593" w:rsidRDefault="00BF2593" w:rsidP="00271E6A">
      <w:pPr>
        <w:spacing w:after="0" w:line="240" w:lineRule="auto"/>
        <w:rPr>
          <w:rFonts w:ascii="Times New Roman" w:hAnsi="Times New Roman" w:cs="Times New Roman"/>
          <w:sz w:val="24"/>
          <w:szCs w:val="24"/>
          <w:lang w:val="en-GB"/>
        </w:rPr>
      </w:pPr>
    </w:p>
    <w:p w14:paraId="414EC703" w14:textId="77777777" w:rsidR="00BF2593" w:rsidRDefault="00BF2593" w:rsidP="00271E6A">
      <w:pPr>
        <w:spacing w:after="0" w:line="240" w:lineRule="auto"/>
        <w:rPr>
          <w:rFonts w:ascii="Times New Roman" w:hAnsi="Times New Roman" w:cs="Times New Roman"/>
          <w:sz w:val="24"/>
          <w:szCs w:val="24"/>
          <w:lang w:val="en-GB"/>
        </w:rPr>
      </w:pPr>
    </w:p>
    <w:p w14:paraId="063594DC" w14:textId="77777777" w:rsidR="00BF2593" w:rsidRDefault="00BF2593" w:rsidP="00271E6A">
      <w:pPr>
        <w:spacing w:after="0" w:line="240" w:lineRule="auto"/>
        <w:rPr>
          <w:rFonts w:ascii="Times New Roman" w:hAnsi="Times New Roman" w:cs="Times New Roman"/>
          <w:sz w:val="24"/>
          <w:szCs w:val="24"/>
          <w:lang w:val="en-GB"/>
        </w:rPr>
      </w:pPr>
    </w:p>
    <w:p w14:paraId="509C7C6F" w14:textId="77777777" w:rsidR="00BF2593" w:rsidRDefault="00BF2593" w:rsidP="00271E6A">
      <w:pPr>
        <w:spacing w:after="0" w:line="240" w:lineRule="auto"/>
        <w:rPr>
          <w:rFonts w:ascii="Times New Roman" w:hAnsi="Times New Roman" w:cs="Times New Roman"/>
          <w:sz w:val="24"/>
          <w:szCs w:val="24"/>
          <w:lang w:val="en-GB"/>
        </w:rPr>
      </w:pPr>
    </w:p>
    <w:p w14:paraId="1E5E973A" w14:textId="77777777" w:rsidR="00BF2593" w:rsidRDefault="00BF2593" w:rsidP="00271E6A">
      <w:pPr>
        <w:spacing w:after="0" w:line="240" w:lineRule="auto"/>
        <w:rPr>
          <w:rFonts w:ascii="Times New Roman" w:hAnsi="Times New Roman" w:cs="Times New Roman"/>
          <w:sz w:val="24"/>
          <w:szCs w:val="24"/>
          <w:lang w:val="en-GB"/>
        </w:rPr>
      </w:pPr>
    </w:p>
    <w:p w14:paraId="3C909F6E" w14:textId="77777777" w:rsidR="00457DF8" w:rsidRDefault="00457DF8" w:rsidP="00271E6A">
      <w:pPr>
        <w:spacing w:after="0" w:line="240" w:lineRule="auto"/>
        <w:rPr>
          <w:rFonts w:ascii="Times New Roman" w:hAnsi="Times New Roman" w:cs="Times New Roman"/>
          <w:sz w:val="24"/>
          <w:szCs w:val="24"/>
          <w:lang w:val="en-GB"/>
        </w:rPr>
      </w:pPr>
    </w:p>
    <w:p w14:paraId="1341021A" w14:textId="77777777" w:rsidR="00457DF8" w:rsidRDefault="00457DF8" w:rsidP="00271E6A">
      <w:pPr>
        <w:spacing w:after="0" w:line="240" w:lineRule="auto"/>
        <w:rPr>
          <w:rFonts w:ascii="Times New Roman" w:hAnsi="Times New Roman" w:cs="Times New Roman"/>
          <w:sz w:val="24"/>
          <w:szCs w:val="24"/>
          <w:lang w:val="en-GB"/>
        </w:rPr>
      </w:pPr>
    </w:p>
    <w:p w14:paraId="3FFA4955" w14:textId="77777777" w:rsidR="00457DF8" w:rsidRDefault="00457DF8" w:rsidP="00271E6A">
      <w:pPr>
        <w:spacing w:after="0" w:line="240" w:lineRule="auto"/>
        <w:rPr>
          <w:rFonts w:ascii="Times New Roman" w:hAnsi="Times New Roman" w:cs="Times New Roman"/>
          <w:sz w:val="24"/>
          <w:szCs w:val="24"/>
          <w:lang w:val="en-GB"/>
        </w:rPr>
      </w:pPr>
    </w:p>
    <w:p w14:paraId="2DDC4AF0" w14:textId="77777777" w:rsidR="00BF2593" w:rsidRDefault="00BF2593" w:rsidP="00271E6A">
      <w:pPr>
        <w:spacing w:after="0" w:line="240" w:lineRule="auto"/>
        <w:rPr>
          <w:rFonts w:ascii="Times New Roman" w:hAnsi="Times New Roman" w:cs="Times New Roman"/>
          <w:sz w:val="24"/>
          <w:szCs w:val="24"/>
          <w:lang w:val="en-GB"/>
        </w:rPr>
      </w:pPr>
    </w:p>
    <w:p w14:paraId="77339BDF" w14:textId="77777777" w:rsidR="00BF2593" w:rsidRDefault="00BF2593" w:rsidP="00271E6A">
      <w:pPr>
        <w:spacing w:after="0" w:line="240" w:lineRule="auto"/>
        <w:rPr>
          <w:rFonts w:ascii="Times New Roman" w:hAnsi="Times New Roman" w:cs="Times New Roman"/>
          <w:sz w:val="24"/>
          <w:szCs w:val="24"/>
          <w:lang w:val="en-GB"/>
        </w:rPr>
      </w:pPr>
    </w:p>
    <w:p w14:paraId="11EFAD2E" w14:textId="77777777" w:rsidR="00BF2593" w:rsidRDefault="00BF2593" w:rsidP="00271E6A">
      <w:pPr>
        <w:spacing w:after="0" w:line="240" w:lineRule="auto"/>
        <w:rPr>
          <w:rFonts w:ascii="Times New Roman" w:hAnsi="Times New Roman" w:cs="Times New Roman"/>
          <w:sz w:val="24"/>
          <w:szCs w:val="24"/>
          <w:lang w:val="en-GB"/>
        </w:rPr>
      </w:pPr>
    </w:p>
    <w:p w14:paraId="32D3783B" w14:textId="77777777" w:rsidR="00BF2593" w:rsidRDefault="00BF2593" w:rsidP="00271E6A">
      <w:pPr>
        <w:spacing w:after="0" w:line="240" w:lineRule="auto"/>
        <w:rPr>
          <w:rFonts w:ascii="Times New Roman" w:hAnsi="Times New Roman" w:cs="Times New Roman"/>
          <w:sz w:val="24"/>
          <w:szCs w:val="24"/>
          <w:lang w:val="en-GB"/>
        </w:rPr>
      </w:pPr>
    </w:p>
    <w:p w14:paraId="21C7142A" w14:textId="4A0A4A0C" w:rsidR="00BF2593" w:rsidRPr="00BF2593" w:rsidRDefault="00BF2593" w:rsidP="00BF2593">
      <w:pPr>
        <w:spacing w:after="0" w:line="240" w:lineRule="auto"/>
        <w:jc w:val="center"/>
        <w:rPr>
          <w:rFonts w:ascii="Times New Roman" w:hAnsi="Times New Roman" w:cs="Times New Roman"/>
          <w:b/>
          <w:sz w:val="24"/>
          <w:szCs w:val="24"/>
          <w:lang w:val="en-GB"/>
        </w:rPr>
      </w:pPr>
      <w:r w:rsidRPr="00BF2593">
        <w:rPr>
          <w:rFonts w:ascii="Times New Roman" w:hAnsi="Times New Roman" w:cs="Times New Roman"/>
          <w:b/>
          <w:sz w:val="24"/>
          <w:szCs w:val="24"/>
          <w:lang w:val="en-GB"/>
        </w:rPr>
        <w:t>January 2020</w:t>
      </w:r>
    </w:p>
    <w:p w14:paraId="424F62DD" w14:textId="19C97AF7" w:rsidR="003735C2" w:rsidRPr="00287905" w:rsidRDefault="003735C2" w:rsidP="00361691">
      <w:pPr>
        <w:spacing w:after="0" w:line="360" w:lineRule="auto"/>
        <w:rPr>
          <w:rFonts w:ascii="Times New Roman" w:hAnsi="Times New Roman" w:cs="Times New Roman"/>
          <w:b/>
          <w:sz w:val="24"/>
          <w:szCs w:val="24"/>
          <w:lang w:val="en-GB"/>
        </w:rPr>
      </w:pPr>
      <w:r w:rsidRPr="00BF2593">
        <w:rPr>
          <w:rFonts w:ascii="Times New Roman" w:hAnsi="Times New Roman" w:cs="Times New Roman"/>
          <w:sz w:val="24"/>
          <w:szCs w:val="24"/>
          <w:lang w:val="en-GB"/>
        </w:rPr>
        <w:br w:type="page"/>
      </w:r>
      <w:r w:rsidR="00BF2593" w:rsidRPr="00BF2593">
        <w:rPr>
          <w:rFonts w:ascii="Times New Roman" w:hAnsi="Times New Roman" w:cs="Times New Roman"/>
          <w:b/>
          <w:sz w:val="24"/>
          <w:szCs w:val="24"/>
          <w:lang w:val="en-GB"/>
        </w:rPr>
        <w:lastRenderedPageBreak/>
        <w:t>IN</w:t>
      </w:r>
      <w:r w:rsidR="009E0B46" w:rsidRPr="00287905">
        <w:rPr>
          <w:rFonts w:ascii="Times New Roman" w:hAnsi="Times New Roman" w:cs="Times New Roman"/>
          <w:b/>
          <w:sz w:val="24"/>
          <w:szCs w:val="24"/>
          <w:lang w:val="en-GB"/>
        </w:rPr>
        <w:t xml:space="preserve">TRODUCTION </w:t>
      </w:r>
      <w:r w:rsidRPr="00287905">
        <w:rPr>
          <w:rFonts w:ascii="Times New Roman" w:hAnsi="Times New Roman" w:cs="Times New Roman"/>
          <w:b/>
          <w:sz w:val="24"/>
          <w:szCs w:val="24"/>
          <w:lang w:val="en-GB"/>
        </w:rPr>
        <w:t xml:space="preserve"> </w:t>
      </w:r>
    </w:p>
    <w:p w14:paraId="7A909FFC" w14:textId="77777777" w:rsidR="003735C2" w:rsidRPr="00287905" w:rsidRDefault="003735C2"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lang w:val="en-GB"/>
        </w:rPr>
      </w:pPr>
    </w:p>
    <w:p w14:paraId="31400F96" w14:textId="7CF57670" w:rsidR="00D960D9" w:rsidRPr="00287905" w:rsidRDefault="00D960D9"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rPr>
      </w:pPr>
      <w:r w:rsidRPr="00287905">
        <w:rPr>
          <w:rFonts w:ascii="Times New Roman" w:hAnsi="Times New Roman" w:cs="Times New Roman"/>
          <w:sz w:val="24"/>
          <w:szCs w:val="24"/>
        </w:rPr>
        <w:t xml:space="preserve">This Alternative Report </w:t>
      </w:r>
      <w:r w:rsidR="00BF2593">
        <w:rPr>
          <w:rFonts w:ascii="Times New Roman" w:hAnsi="Times New Roman" w:cs="Times New Roman"/>
          <w:sz w:val="24"/>
          <w:szCs w:val="24"/>
        </w:rPr>
        <w:t>i</w:t>
      </w:r>
      <w:r w:rsidR="00875798" w:rsidRPr="00287905">
        <w:rPr>
          <w:rFonts w:ascii="Times New Roman" w:hAnsi="Times New Roman" w:cs="Times New Roman"/>
          <w:sz w:val="24"/>
          <w:szCs w:val="24"/>
        </w:rPr>
        <w:t>s focuse</w:t>
      </w:r>
      <w:r w:rsidR="00C8498D">
        <w:rPr>
          <w:rFonts w:ascii="Times New Roman" w:hAnsi="Times New Roman" w:cs="Times New Roman"/>
          <w:sz w:val="24"/>
          <w:szCs w:val="24"/>
        </w:rPr>
        <w:t>d</w:t>
      </w:r>
      <w:r w:rsidR="00875798" w:rsidRPr="00287905">
        <w:rPr>
          <w:rFonts w:ascii="Times New Roman" w:hAnsi="Times New Roman" w:cs="Times New Roman"/>
          <w:sz w:val="24"/>
          <w:szCs w:val="24"/>
        </w:rPr>
        <w:t xml:space="preserve"> on the implementation by the Republic of Mold</w:t>
      </w:r>
      <w:r w:rsidR="00456385" w:rsidRPr="00287905">
        <w:rPr>
          <w:rFonts w:ascii="Times New Roman" w:hAnsi="Times New Roman" w:cs="Times New Roman"/>
          <w:sz w:val="24"/>
          <w:szCs w:val="24"/>
        </w:rPr>
        <w:t>ova</w:t>
      </w:r>
      <w:r w:rsidR="00875798" w:rsidRPr="00287905">
        <w:rPr>
          <w:rFonts w:ascii="Times New Roman" w:hAnsi="Times New Roman" w:cs="Times New Roman"/>
          <w:sz w:val="24"/>
          <w:szCs w:val="24"/>
        </w:rPr>
        <w:t xml:space="preserve"> </w:t>
      </w:r>
      <w:r w:rsidR="00C8498D">
        <w:rPr>
          <w:rFonts w:ascii="Times New Roman" w:hAnsi="Times New Roman" w:cs="Times New Roman"/>
          <w:sz w:val="24"/>
          <w:szCs w:val="24"/>
        </w:rPr>
        <w:t xml:space="preserve">of the </w:t>
      </w:r>
      <w:r w:rsidR="00875798" w:rsidRPr="00287905">
        <w:rPr>
          <w:rFonts w:ascii="Times New Roman" w:hAnsi="Times New Roman" w:cs="Times New Roman"/>
          <w:sz w:val="24"/>
          <w:szCs w:val="24"/>
        </w:rPr>
        <w:t xml:space="preserve">Recommendations on violence against women set out in the </w:t>
      </w:r>
      <w:r w:rsidR="00875798" w:rsidRPr="00361691">
        <w:rPr>
          <w:rFonts w:ascii="Times New Roman" w:hAnsi="Times New Roman" w:cs="Times New Roman"/>
          <w:b/>
          <w:sz w:val="24"/>
          <w:szCs w:val="24"/>
        </w:rPr>
        <w:t>Concluding Observations of the UN Committee on the Elimination of Discrimination against Women</w:t>
      </w:r>
      <w:r w:rsidR="00875798" w:rsidRPr="00287905">
        <w:rPr>
          <w:rFonts w:ascii="Times New Roman" w:hAnsi="Times New Roman" w:cs="Times New Roman"/>
          <w:sz w:val="24"/>
          <w:szCs w:val="24"/>
        </w:rPr>
        <w:t xml:space="preserve">, adopted in Geneva on 18 October 2013, </w:t>
      </w:r>
      <w:r w:rsidR="003739A3">
        <w:rPr>
          <w:rFonts w:ascii="Times New Roman" w:hAnsi="Times New Roman" w:cs="Times New Roman"/>
          <w:sz w:val="24"/>
          <w:szCs w:val="24"/>
        </w:rPr>
        <w:t xml:space="preserve">in relation to the </w:t>
      </w:r>
      <w:r w:rsidR="00875798" w:rsidRPr="00287905">
        <w:rPr>
          <w:rFonts w:ascii="Times New Roman" w:hAnsi="Times New Roman" w:cs="Times New Roman"/>
          <w:sz w:val="24"/>
          <w:szCs w:val="24"/>
        </w:rPr>
        <w:t xml:space="preserve">combined </w:t>
      </w:r>
      <w:r w:rsidR="00FF6DA3" w:rsidRPr="00FF6DA3">
        <w:rPr>
          <w:rFonts w:ascii="Times New Roman" w:hAnsi="Times New Roman" w:cs="Times New Roman"/>
          <w:b/>
          <w:i/>
          <w:sz w:val="24"/>
          <w:szCs w:val="24"/>
          <w:u w:val="single"/>
        </w:rPr>
        <w:t>F</w:t>
      </w:r>
      <w:r w:rsidR="00875798" w:rsidRPr="00FF6DA3">
        <w:rPr>
          <w:rFonts w:ascii="Times New Roman" w:hAnsi="Times New Roman" w:cs="Times New Roman"/>
          <w:b/>
          <w:i/>
          <w:sz w:val="24"/>
          <w:szCs w:val="24"/>
          <w:u w:val="single"/>
        </w:rPr>
        <w:t xml:space="preserve">ourth and </w:t>
      </w:r>
      <w:r w:rsidR="00FF6DA3" w:rsidRPr="00FF6DA3">
        <w:rPr>
          <w:rFonts w:ascii="Times New Roman" w:hAnsi="Times New Roman" w:cs="Times New Roman"/>
          <w:b/>
          <w:i/>
          <w:sz w:val="24"/>
          <w:szCs w:val="24"/>
          <w:u w:val="single"/>
        </w:rPr>
        <w:t>F</w:t>
      </w:r>
      <w:r w:rsidR="00875798" w:rsidRPr="00FF6DA3">
        <w:rPr>
          <w:rFonts w:ascii="Times New Roman" w:hAnsi="Times New Roman" w:cs="Times New Roman"/>
          <w:b/>
          <w:i/>
          <w:sz w:val="24"/>
          <w:szCs w:val="24"/>
          <w:u w:val="single"/>
        </w:rPr>
        <w:t>ifth Periodic Report of the Republic of Moldova with regard</w:t>
      </w:r>
      <w:r w:rsidR="005C5A3F" w:rsidRPr="00FF6DA3">
        <w:rPr>
          <w:rFonts w:ascii="Times New Roman" w:hAnsi="Times New Roman" w:cs="Times New Roman"/>
          <w:b/>
          <w:i/>
          <w:sz w:val="24"/>
          <w:szCs w:val="24"/>
          <w:u w:val="single"/>
        </w:rPr>
        <w:t>s</w:t>
      </w:r>
      <w:r w:rsidR="00875798" w:rsidRPr="00FF6DA3">
        <w:rPr>
          <w:rFonts w:ascii="Times New Roman" w:hAnsi="Times New Roman" w:cs="Times New Roman"/>
          <w:b/>
          <w:i/>
          <w:sz w:val="24"/>
          <w:szCs w:val="24"/>
          <w:u w:val="single"/>
        </w:rPr>
        <w:t xml:space="preserve"> to the implementation of </w:t>
      </w:r>
      <w:hyperlink r:id="rId9" w:tgtFrame="_blank" w:history="1">
        <w:r w:rsidR="00875798" w:rsidRPr="00FF6DA3">
          <w:rPr>
            <w:rStyle w:val="Hyperlink"/>
            <w:rFonts w:ascii="Times New Roman" w:hAnsi="Times New Roman" w:cs="Times New Roman"/>
            <w:b/>
            <w:i/>
            <w:color w:val="auto"/>
            <w:sz w:val="24"/>
            <w:szCs w:val="24"/>
          </w:rPr>
          <w:t>the Convention on the Elimination of All Forms of Discrimination against Women</w:t>
        </w:r>
      </w:hyperlink>
      <w:r w:rsidR="00361691" w:rsidRPr="00FF6DA3">
        <w:rPr>
          <w:rStyle w:val="Hyperlink"/>
          <w:rFonts w:ascii="Times New Roman" w:hAnsi="Times New Roman" w:cs="Times New Roman"/>
          <w:b/>
          <w:i/>
          <w:color w:val="auto"/>
          <w:sz w:val="24"/>
          <w:szCs w:val="24"/>
        </w:rPr>
        <w:t xml:space="preserve"> (CEDAW)</w:t>
      </w:r>
      <w:r w:rsidR="00C8498D" w:rsidRPr="00FF6DA3">
        <w:rPr>
          <w:rStyle w:val="Hyperlink"/>
          <w:rFonts w:ascii="Times New Roman" w:hAnsi="Times New Roman" w:cs="Times New Roman"/>
          <w:i/>
          <w:color w:val="auto"/>
          <w:sz w:val="24"/>
          <w:szCs w:val="24"/>
        </w:rPr>
        <w:t>.</w:t>
      </w:r>
    </w:p>
    <w:p w14:paraId="3CAB4B7B" w14:textId="77777777" w:rsidR="00EE7991" w:rsidRDefault="00EE7991"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rPr>
      </w:pPr>
    </w:p>
    <w:p w14:paraId="6906304E" w14:textId="7FEB047D" w:rsidR="00AC0814" w:rsidRPr="00C8498D" w:rsidRDefault="00EE7991"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The Alternative reflects only the key problematic areas related to prevention and combating trafficking in human beings</w:t>
      </w:r>
      <w:r w:rsidRPr="00BF2593">
        <w:rPr>
          <w:rFonts w:ascii="Times New Roman" w:hAnsi="Times New Roman" w:cs="Times New Roman"/>
          <w:sz w:val="24"/>
          <w:szCs w:val="24"/>
        </w:rPr>
        <w:t xml:space="preserve"> </w:t>
      </w:r>
      <w:r>
        <w:rPr>
          <w:rFonts w:ascii="Times New Roman" w:hAnsi="Times New Roman" w:cs="Times New Roman"/>
          <w:sz w:val="24"/>
          <w:szCs w:val="24"/>
        </w:rPr>
        <w:t>in the Republic of Moldova.</w:t>
      </w:r>
      <w:r w:rsidRPr="00287905">
        <w:rPr>
          <w:rFonts w:ascii="Times New Roman" w:hAnsi="Times New Roman" w:cs="Times New Roman"/>
          <w:sz w:val="24"/>
          <w:szCs w:val="24"/>
        </w:rPr>
        <w:t xml:space="preserve"> The Report provides an independent analysis of the situation of women </w:t>
      </w:r>
      <w:r>
        <w:rPr>
          <w:rFonts w:ascii="Times New Roman" w:hAnsi="Times New Roman" w:cs="Times New Roman"/>
          <w:sz w:val="24"/>
          <w:szCs w:val="24"/>
        </w:rPr>
        <w:t xml:space="preserve">and children, </w:t>
      </w:r>
      <w:r w:rsidRPr="00287905">
        <w:rPr>
          <w:rFonts w:ascii="Times New Roman" w:hAnsi="Times New Roman" w:cs="Times New Roman"/>
          <w:sz w:val="24"/>
          <w:szCs w:val="24"/>
        </w:rPr>
        <w:t xml:space="preserve">victims </w:t>
      </w:r>
      <w:r>
        <w:rPr>
          <w:rFonts w:ascii="Times New Roman" w:hAnsi="Times New Roman" w:cs="Times New Roman"/>
          <w:sz w:val="24"/>
          <w:szCs w:val="24"/>
        </w:rPr>
        <w:t>of trafficking and prostitution and</w:t>
      </w:r>
      <w:r w:rsidRPr="00287905">
        <w:rPr>
          <w:rFonts w:ascii="Times New Roman" w:hAnsi="Times New Roman" w:cs="Times New Roman"/>
          <w:sz w:val="24"/>
          <w:szCs w:val="24"/>
        </w:rPr>
        <w:t xml:space="preserve"> the obstacles they face in the struggle to access justice and specialized victim-centred services. </w:t>
      </w:r>
    </w:p>
    <w:p w14:paraId="3305F8A5" w14:textId="77777777" w:rsidR="00EE7991" w:rsidRDefault="00EE7991"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lang w:val="en-GB"/>
        </w:rPr>
      </w:pPr>
    </w:p>
    <w:p w14:paraId="1862D66B" w14:textId="4FDBE3F4" w:rsidR="003735C2" w:rsidRPr="00287905" w:rsidRDefault="003735C2" w:rsidP="00361691">
      <w:pPr>
        <w:pStyle w:val="ListParagraph"/>
        <w:tabs>
          <w:tab w:val="left" w:pos="360"/>
          <w:tab w:val="left" w:pos="810"/>
        </w:tabs>
        <w:spacing w:after="0" w:line="360" w:lineRule="auto"/>
        <w:ind w:left="0"/>
        <w:contextualSpacing w:val="0"/>
        <w:jc w:val="both"/>
        <w:rPr>
          <w:rFonts w:ascii="Times New Roman" w:hAnsi="Times New Roman" w:cs="Times New Roman"/>
          <w:sz w:val="24"/>
          <w:szCs w:val="24"/>
          <w:lang w:val="en-GB"/>
        </w:rPr>
      </w:pPr>
      <w:r w:rsidRPr="00287905">
        <w:rPr>
          <w:rFonts w:ascii="Times New Roman" w:hAnsi="Times New Roman" w:cs="Times New Roman"/>
          <w:sz w:val="24"/>
          <w:szCs w:val="24"/>
          <w:lang w:val="en-GB"/>
        </w:rPr>
        <w:t xml:space="preserve">The </w:t>
      </w:r>
      <w:r w:rsidR="00AC0814" w:rsidRPr="00287905">
        <w:rPr>
          <w:rFonts w:ascii="Times New Roman" w:hAnsi="Times New Roman" w:cs="Times New Roman"/>
          <w:sz w:val="24"/>
          <w:szCs w:val="24"/>
          <w:lang w:val="en-GB"/>
        </w:rPr>
        <w:t xml:space="preserve">Report </w:t>
      </w:r>
      <w:r w:rsidRPr="00287905">
        <w:rPr>
          <w:rFonts w:ascii="Times New Roman" w:hAnsi="Times New Roman" w:cs="Times New Roman"/>
          <w:sz w:val="24"/>
          <w:szCs w:val="24"/>
          <w:lang w:val="en-GB"/>
        </w:rPr>
        <w:t xml:space="preserve">was developed </w:t>
      </w:r>
      <w:r w:rsidR="00BF2593">
        <w:rPr>
          <w:rFonts w:ascii="Times New Roman" w:hAnsi="Times New Roman" w:cs="Times New Roman"/>
          <w:sz w:val="24"/>
          <w:szCs w:val="24"/>
          <w:lang w:val="en-GB"/>
        </w:rPr>
        <w:t xml:space="preserve">by the </w:t>
      </w:r>
      <w:r w:rsidRPr="00287905">
        <w:rPr>
          <w:rFonts w:ascii="Times New Roman" w:hAnsi="Times New Roman" w:cs="Times New Roman"/>
          <w:sz w:val="24"/>
          <w:szCs w:val="24"/>
          <w:lang w:val="en-GB"/>
        </w:rPr>
        <w:t>International Cent</w:t>
      </w:r>
      <w:r w:rsidR="005C5A3F">
        <w:rPr>
          <w:rFonts w:ascii="Times New Roman" w:hAnsi="Times New Roman" w:cs="Times New Roman"/>
          <w:sz w:val="24"/>
          <w:szCs w:val="24"/>
          <w:lang w:val="en-GB"/>
        </w:rPr>
        <w:t>e</w:t>
      </w:r>
      <w:r w:rsidRPr="00287905">
        <w:rPr>
          <w:rFonts w:ascii="Times New Roman" w:hAnsi="Times New Roman" w:cs="Times New Roman"/>
          <w:sz w:val="24"/>
          <w:szCs w:val="24"/>
          <w:lang w:val="en-GB"/>
        </w:rPr>
        <w:t>r</w:t>
      </w:r>
      <w:r w:rsidR="00BF2593">
        <w:rPr>
          <w:rFonts w:ascii="Times New Roman" w:hAnsi="Times New Roman" w:cs="Times New Roman"/>
          <w:sz w:val="24"/>
          <w:szCs w:val="24"/>
          <w:lang w:val="en-GB"/>
        </w:rPr>
        <w:t xml:space="preserve"> “</w:t>
      </w:r>
      <w:r w:rsidRPr="00287905">
        <w:rPr>
          <w:rFonts w:ascii="Times New Roman" w:hAnsi="Times New Roman" w:cs="Times New Roman"/>
          <w:sz w:val="24"/>
          <w:szCs w:val="24"/>
          <w:lang w:val="en-GB"/>
        </w:rPr>
        <w:t>La Strada</w:t>
      </w:r>
      <w:r w:rsidR="00BF2593">
        <w:rPr>
          <w:rFonts w:ascii="Times New Roman" w:hAnsi="Times New Roman" w:cs="Times New Roman"/>
          <w:sz w:val="24"/>
          <w:szCs w:val="24"/>
          <w:lang w:val="en-GB"/>
        </w:rPr>
        <w:t>” (Moldova)</w:t>
      </w:r>
      <w:r w:rsidR="003922E9">
        <w:rPr>
          <w:rFonts w:ascii="Times New Roman" w:hAnsi="Times New Roman" w:cs="Times New Roman"/>
          <w:sz w:val="24"/>
          <w:szCs w:val="24"/>
          <w:lang w:val="en-GB"/>
        </w:rPr>
        <w:t xml:space="preserve"> -</w:t>
      </w:r>
      <w:r w:rsidRPr="00287905">
        <w:rPr>
          <w:rFonts w:ascii="Times New Roman" w:hAnsi="Times New Roman" w:cs="Times New Roman"/>
          <w:sz w:val="24"/>
          <w:szCs w:val="24"/>
          <w:lang w:val="en-GB"/>
        </w:rPr>
        <w:t xml:space="preserve"> non-governmental organisation established in 2001. It was set up to ensure that the rights of women and children in Moldova are respected at all levels - individual, legislative and executive. </w:t>
      </w:r>
      <w:r w:rsidR="00C8498D">
        <w:rPr>
          <w:rFonts w:ascii="Times New Roman" w:hAnsi="Times New Roman" w:cs="Times New Roman"/>
          <w:sz w:val="24"/>
          <w:szCs w:val="24"/>
          <w:lang w:val="en-GB"/>
        </w:rPr>
        <w:t>“</w:t>
      </w:r>
      <w:r w:rsidR="00C8498D" w:rsidRPr="00287905">
        <w:rPr>
          <w:rFonts w:ascii="Times New Roman" w:hAnsi="Times New Roman" w:cs="Times New Roman"/>
          <w:sz w:val="24"/>
          <w:szCs w:val="24"/>
          <w:lang w:val="en-GB"/>
        </w:rPr>
        <w:t xml:space="preserve">La Strada” </w:t>
      </w:r>
      <w:r w:rsidRPr="00287905">
        <w:rPr>
          <w:rFonts w:ascii="Times New Roman" w:hAnsi="Times New Roman" w:cs="Times New Roman"/>
          <w:sz w:val="24"/>
          <w:szCs w:val="24"/>
          <w:lang w:val="en-GB"/>
        </w:rPr>
        <w:t>tends to build a society in which human rights are respected, to address the issues affecting women and children, and to help protect those affected. The organisation carries out research, capacity building, law advocacy, and provides direct services.</w:t>
      </w:r>
      <w:r w:rsidR="00C8498D">
        <w:rPr>
          <w:rStyle w:val="FootnoteReference"/>
          <w:rFonts w:ascii="Times New Roman" w:hAnsi="Times New Roman" w:cs="Times New Roman"/>
          <w:sz w:val="24"/>
          <w:szCs w:val="24"/>
          <w:lang w:val="en-GB"/>
        </w:rPr>
        <w:footnoteReference w:id="1"/>
      </w:r>
    </w:p>
    <w:p w14:paraId="22C87EB2" w14:textId="77777777" w:rsidR="003735C2" w:rsidRPr="00287905" w:rsidRDefault="003735C2" w:rsidP="00361691">
      <w:pPr>
        <w:pStyle w:val="ListParagraph"/>
        <w:tabs>
          <w:tab w:val="left" w:pos="360"/>
          <w:tab w:val="left" w:pos="810"/>
        </w:tabs>
        <w:spacing w:after="0" w:line="360" w:lineRule="auto"/>
        <w:ind w:left="0"/>
        <w:contextualSpacing w:val="0"/>
        <w:rPr>
          <w:rFonts w:ascii="Times New Roman" w:hAnsi="Times New Roman" w:cs="Times New Roman"/>
          <w:sz w:val="24"/>
          <w:szCs w:val="24"/>
          <w:lang w:val="en-GB"/>
        </w:rPr>
      </w:pPr>
    </w:p>
    <w:p w14:paraId="6BB2C94B" w14:textId="259DD580" w:rsidR="00EB5CAA" w:rsidRPr="00287905" w:rsidRDefault="00EB5CAA" w:rsidP="00361691">
      <w:pPr>
        <w:pStyle w:val="Heading2"/>
        <w:spacing w:before="0" w:after="0" w:line="360" w:lineRule="auto"/>
        <w:jc w:val="both"/>
        <w:rPr>
          <w:rFonts w:ascii="Times New Roman" w:hAnsi="Times New Roman"/>
          <w:sz w:val="24"/>
          <w:szCs w:val="24"/>
          <w:lang w:val="en-US"/>
        </w:rPr>
      </w:pPr>
      <w:bookmarkStart w:id="5" w:name="_Toc10578818"/>
      <w:r w:rsidRPr="00287905">
        <w:rPr>
          <w:rFonts w:ascii="Times New Roman" w:hAnsi="Times New Roman"/>
          <w:sz w:val="24"/>
          <w:szCs w:val="24"/>
          <w:lang w:val="en-US"/>
        </w:rPr>
        <w:t>KEY AREAS OF CONCERN</w:t>
      </w:r>
      <w:r w:rsidR="0003496F" w:rsidRPr="00287905">
        <w:rPr>
          <w:rFonts w:ascii="Times New Roman" w:hAnsi="Times New Roman"/>
          <w:sz w:val="24"/>
          <w:szCs w:val="24"/>
          <w:lang w:val="en-US"/>
        </w:rPr>
        <w:t xml:space="preserve"> IN IMPLEMENTATION BY </w:t>
      </w:r>
      <w:r w:rsidR="000E5E19">
        <w:rPr>
          <w:rFonts w:ascii="Times New Roman" w:hAnsi="Times New Roman"/>
          <w:sz w:val="24"/>
          <w:szCs w:val="24"/>
          <w:lang w:val="en-US"/>
        </w:rPr>
        <w:t xml:space="preserve">THE REPUBLIC OF </w:t>
      </w:r>
      <w:r w:rsidR="0003496F" w:rsidRPr="00287905">
        <w:rPr>
          <w:rFonts w:ascii="Times New Roman" w:hAnsi="Times New Roman"/>
          <w:sz w:val="24"/>
          <w:szCs w:val="24"/>
          <w:lang w:val="en-US"/>
        </w:rPr>
        <w:t>MOLDOVA OF CEDAW PROVISIONS AND RECOMMENDATION NO. 19</w:t>
      </w:r>
      <w:r w:rsidRPr="00287905">
        <w:rPr>
          <w:rFonts w:ascii="Times New Roman" w:hAnsi="Times New Roman"/>
          <w:sz w:val="24"/>
          <w:szCs w:val="24"/>
          <w:lang w:val="en-US"/>
        </w:rPr>
        <w:t xml:space="preserve"> </w:t>
      </w:r>
    </w:p>
    <w:p w14:paraId="621EDDF1" w14:textId="5535579E" w:rsidR="006C3732" w:rsidRPr="00287905" w:rsidRDefault="006C3732" w:rsidP="00361691">
      <w:pPr>
        <w:spacing w:after="0" w:line="360" w:lineRule="auto"/>
        <w:rPr>
          <w:rFonts w:ascii="Times New Roman" w:hAnsi="Times New Roman" w:cs="Times New Roman"/>
          <w:sz w:val="24"/>
          <w:szCs w:val="24"/>
        </w:rPr>
      </w:pPr>
    </w:p>
    <w:p w14:paraId="7A6F25E8" w14:textId="3A4F6E12" w:rsidR="006C3732" w:rsidRPr="00EE7991" w:rsidRDefault="00714818" w:rsidP="00361691">
      <w:pPr>
        <w:pStyle w:val="Heading2"/>
        <w:spacing w:before="0" w:after="0" w:line="360" w:lineRule="auto"/>
        <w:ind w:left="360"/>
        <w:rPr>
          <w:rFonts w:ascii="Times New Roman" w:hAnsi="Times New Roman"/>
          <w:i w:val="0"/>
          <w:iCs w:val="0"/>
          <w:lang w:val="en-US"/>
        </w:rPr>
      </w:pPr>
      <w:r w:rsidRPr="00EE7991">
        <w:rPr>
          <w:rFonts w:ascii="Times New Roman" w:hAnsi="Times New Roman"/>
          <w:i w:val="0"/>
          <w:iCs w:val="0"/>
          <w:lang w:val="en-US"/>
        </w:rPr>
        <w:t>7.</w:t>
      </w:r>
      <w:r w:rsidR="00C8498D" w:rsidRPr="00EE7991">
        <w:rPr>
          <w:rFonts w:ascii="Times New Roman" w:hAnsi="Times New Roman"/>
          <w:i w:val="0"/>
          <w:iCs w:val="0"/>
          <w:lang w:val="en-US"/>
        </w:rPr>
        <w:t xml:space="preserve"> </w:t>
      </w:r>
      <w:r w:rsidR="006C3732" w:rsidRPr="00EE7991">
        <w:rPr>
          <w:rFonts w:ascii="Times New Roman" w:hAnsi="Times New Roman"/>
          <w:i w:val="0"/>
          <w:iCs w:val="0"/>
          <w:lang w:val="en-US"/>
        </w:rPr>
        <w:t xml:space="preserve">Trafficking and exploitation of prostitution </w:t>
      </w:r>
    </w:p>
    <w:p w14:paraId="35AF1844" w14:textId="77777777" w:rsidR="005343D6" w:rsidRDefault="005343D6" w:rsidP="00361691">
      <w:pPr>
        <w:pStyle w:val="Heading3"/>
        <w:spacing w:before="0" w:beforeAutospacing="0" w:after="0" w:afterAutospacing="0" w:line="360" w:lineRule="auto"/>
        <w:rPr>
          <w:i/>
          <w:iCs/>
          <w:sz w:val="24"/>
          <w:szCs w:val="24"/>
        </w:rPr>
      </w:pPr>
    </w:p>
    <w:p w14:paraId="1F94329D" w14:textId="3AE9C81F" w:rsidR="005002B6" w:rsidRPr="00EE7991" w:rsidRDefault="005002B6" w:rsidP="00361691">
      <w:pPr>
        <w:pStyle w:val="Heading3"/>
        <w:spacing w:before="0" w:beforeAutospacing="0" w:after="0" w:afterAutospacing="0" w:line="360" w:lineRule="auto"/>
        <w:rPr>
          <w:i/>
          <w:iCs/>
          <w:sz w:val="28"/>
          <w:szCs w:val="28"/>
        </w:rPr>
      </w:pPr>
      <w:r w:rsidRPr="00EE7991">
        <w:rPr>
          <w:i/>
          <w:iCs/>
          <w:sz w:val="28"/>
          <w:szCs w:val="28"/>
        </w:rPr>
        <w:t xml:space="preserve">7.1 Trafficking in human beings </w:t>
      </w:r>
    </w:p>
    <w:p w14:paraId="3EEBAFA3" w14:textId="2A3E9727" w:rsidR="00567394" w:rsidRPr="00633F7A" w:rsidRDefault="00FE56C6" w:rsidP="00361691">
      <w:pPr>
        <w:pStyle w:val="Default"/>
        <w:spacing w:line="360" w:lineRule="auto"/>
        <w:jc w:val="both"/>
        <w:rPr>
          <w:rFonts w:ascii="Times New Roman" w:hAnsi="Times New Roman" w:cs="Times New Roman"/>
          <w:lang w:val="en-US"/>
        </w:rPr>
      </w:pPr>
      <w:r w:rsidRPr="003E2E5F">
        <w:rPr>
          <w:rFonts w:ascii="Times New Roman" w:hAnsi="Times New Roman" w:cs="Times New Roman"/>
          <w:lang w:val="en-US"/>
        </w:rPr>
        <w:t>Trafficking in human beings (</w:t>
      </w:r>
      <w:r w:rsidRPr="00E2570D">
        <w:rPr>
          <w:rFonts w:ascii="Times New Roman" w:hAnsi="Times New Roman" w:cs="Times New Roman"/>
          <w:b/>
          <w:lang w:val="en-US"/>
        </w:rPr>
        <w:t>THB</w:t>
      </w:r>
      <w:r w:rsidRPr="003E2E5F">
        <w:rPr>
          <w:rFonts w:ascii="Times New Roman" w:hAnsi="Times New Roman" w:cs="Times New Roman"/>
          <w:lang w:val="en-US"/>
        </w:rPr>
        <w:t xml:space="preserve">) continues to be a complex problem for the Republic of Moldova. Although the formal statistics indicate on a reducing trend of (identified) victims of </w:t>
      </w:r>
      <w:r w:rsidRPr="003E2E5F">
        <w:rPr>
          <w:rFonts w:ascii="Times New Roman" w:hAnsi="Times New Roman" w:cs="Times New Roman"/>
          <w:lang w:val="en-US"/>
        </w:rPr>
        <w:lastRenderedPageBreak/>
        <w:t xml:space="preserve">trafficking especially women and girls, it is for the most part, related </w:t>
      </w:r>
      <w:r w:rsidRPr="00287905">
        <w:rPr>
          <w:rFonts w:ascii="Times New Roman" w:hAnsi="Times New Roman" w:cs="Times New Roman"/>
          <w:lang w:val="en-US"/>
        </w:rPr>
        <w:t>to</w:t>
      </w:r>
      <w:r w:rsidRPr="003E2E5F">
        <w:rPr>
          <w:rFonts w:ascii="Times New Roman" w:hAnsi="Times New Roman" w:cs="Times New Roman"/>
          <w:lang w:val="en-US"/>
        </w:rPr>
        <w:t xml:space="preserve"> changing faces of the THB phenomenon and modus operandi of traffickers rather than the effectiveness of the state policy in anti-trafficking (</w:t>
      </w:r>
      <w:r w:rsidRPr="00D7345C">
        <w:rPr>
          <w:rFonts w:ascii="Times New Roman" w:hAnsi="Times New Roman" w:cs="Times New Roman"/>
          <w:b/>
          <w:lang w:val="en-US"/>
        </w:rPr>
        <w:t>AT</w:t>
      </w:r>
      <w:r w:rsidRPr="003E2E5F">
        <w:rPr>
          <w:rFonts w:ascii="Times New Roman" w:hAnsi="Times New Roman" w:cs="Times New Roman"/>
          <w:lang w:val="en-US"/>
        </w:rPr>
        <w:t xml:space="preserve">) field. </w:t>
      </w:r>
      <w:r w:rsidR="00AA7ED9">
        <w:rPr>
          <w:rFonts w:ascii="Times New Roman" w:hAnsi="Times New Roman" w:cs="Times New Roman"/>
          <w:lang w:val="en-US"/>
        </w:rPr>
        <w:t xml:space="preserve">More and more, the Republic of </w:t>
      </w:r>
      <w:r w:rsidR="00AA7ED9" w:rsidRPr="00AA7ED9">
        <w:rPr>
          <w:rFonts w:ascii="Times New Roman" w:hAnsi="Times New Roman" w:cs="Times New Roman"/>
          <w:lang w:val="en-US"/>
        </w:rPr>
        <w:t>Moldova being used as transit and destination country for smuggling and THB of citizens from the Middle East area and other countries</w:t>
      </w:r>
      <w:r w:rsidR="00AA7ED9">
        <w:rPr>
          <w:rFonts w:ascii="Times New Roman" w:hAnsi="Times New Roman" w:cs="Times New Roman"/>
          <w:lang w:val="en-US"/>
        </w:rPr>
        <w:t>.</w:t>
      </w:r>
      <w:r w:rsidR="00AA7ED9" w:rsidRPr="00AA7ED9">
        <w:rPr>
          <w:rFonts w:ascii="Times New Roman" w:hAnsi="Times New Roman" w:cs="Times New Roman"/>
          <w:lang w:val="en-US"/>
        </w:rPr>
        <w:t xml:space="preserve"> </w:t>
      </w:r>
      <w:r w:rsidR="00633F7A" w:rsidRPr="00633F7A">
        <w:rPr>
          <w:rFonts w:ascii="Times New Roman" w:hAnsi="Times New Roman" w:cs="Times New Roman"/>
          <w:lang w:val="en-US"/>
        </w:rPr>
        <w:t xml:space="preserve">While a clear legal distinction between </w:t>
      </w:r>
      <w:r w:rsidR="00633F7A" w:rsidRPr="00633F7A">
        <w:rPr>
          <w:rFonts w:ascii="Times New Roman" w:hAnsi="Times New Roman" w:cs="Times New Roman"/>
          <w:b/>
          <w:lang w:val="en-US"/>
        </w:rPr>
        <w:t>smuggling</w:t>
      </w:r>
      <w:r w:rsidR="00633F7A" w:rsidRPr="00633F7A">
        <w:rPr>
          <w:rFonts w:ascii="Times New Roman" w:hAnsi="Times New Roman" w:cs="Times New Roman"/>
          <w:lang w:val="en-US"/>
        </w:rPr>
        <w:t xml:space="preserve"> and </w:t>
      </w:r>
      <w:r w:rsidR="00633F7A" w:rsidRPr="00633F7A">
        <w:rPr>
          <w:rFonts w:ascii="Times New Roman" w:hAnsi="Times New Roman" w:cs="Times New Roman"/>
          <w:b/>
          <w:lang w:val="en-US"/>
        </w:rPr>
        <w:t>THB</w:t>
      </w:r>
      <w:r w:rsidR="00633F7A" w:rsidRPr="00633F7A">
        <w:rPr>
          <w:rFonts w:ascii="Times New Roman" w:hAnsi="Times New Roman" w:cs="Times New Roman"/>
          <w:lang w:val="en-US"/>
        </w:rPr>
        <w:t xml:space="preserve"> has been defined in the </w:t>
      </w:r>
      <w:r w:rsidR="00633F7A" w:rsidRPr="00633F7A">
        <w:rPr>
          <w:rFonts w:ascii="Times New Roman" w:hAnsi="Times New Roman" w:cs="Times New Roman"/>
          <w:i/>
          <w:lang w:val="en-US"/>
        </w:rPr>
        <w:t>Protocol to Prevent, Suppress and Punish Trafficking in Persons, Especially Women and Children, supplementing the United Nations Convention against Transnational Organized Crime</w:t>
      </w:r>
      <w:r w:rsidR="00633F7A" w:rsidRPr="00633F7A">
        <w:rPr>
          <w:rFonts w:ascii="Times New Roman" w:hAnsi="Times New Roman" w:cs="Times New Roman"/>
          <w:lang w:val="en-US"/>
        </w:rPr>
        <w:t xml:space="preserve"> (the Palermo Protocol), the differences between the two crimes are increasingly blurred in mixed migration movements.</w:t>
      </w:r>
    </w:p>
    <w:p w14:paraId="77326A77" w14:textId="77777777" w:rsidR="00567394" w:rsidRPr="003E2E5F" w:rsidRDefault="00567394" w:rsidP="00361691">
      <w:pPr>
        <w:pStyle w:val="Default"/>
        <w:spacing w:line="360" w:lineRule="auto"/>
        <w:jc w:val="both"/>
        <w:rPr>
          <w:rFonts w:ascii="Times New Roman" w:hAnsi="Times New Roman" w:cs="Times New Roman"/>
          <w:lang w:val="en-US"/>
        </w:rPr>
      </w:pPr>
    </w:p>
    <w:p w14:paraId="37519754" w14:textId="77777777" w:rsidR="00633F7A" w:rsidRDefault="00FE56C6" w:rsidP="00361691">
      <w:pPr>
        <w:pStyle w:val="Default"/>
        <w:spacing w:line="360" w:lineRule="auto"/>
        <w:jc w:val="both"/>
        <w:rPr>
          <w:rStyle w:val="text"/>
          <w:rFonts w:ascii="Times New Roman" w:hAnsi="Times New Roman" w:cs="Times New Roman"/>
          <w:lang w:val="en"/>
        </w:rPr>
      </w:pPr>
      <w:r w:rsidRPr="00287905">
        <w:rPr>
          <w:rStyle w:val="text"/>
          <w:rFonts w:ascii="Times New Roman" w:hAnsi="Times New Roman" w:cs="Times New Roman"/>
          <w:lang w:val="en"/>
        </w:rPr>
        <w:t xml:space="preserve">High </w:t>
      </w:r>
      <w:r w:rsidRPr="00E02442">
        <w:rPr>
          <w:rStyle w:val="Emphasis"/>
          <w:rFonts w:ascii="Times New Roman" w:hAnsi="Times New Roman" w:cs="Times New Roman"/>
          <w:b/>
          <w:i w:val="0"/>
          <w:lang w:val="en"/>
        </w:rPr>
        <w:t>turnover of staff</w:t>
      </w:r>
      <w:r w:rsidRPr="00287905">
        <w:rPr>
          <w:rStyle w:val="text"/>
          <w:rFonts w:ascii="Times New Roman" w:hAnsi="Times New Roman" w:cs="Times New Roman"/>
          <w:lang w:val="en"/>
        </w:rPr>
        <w:t xml:space="preserve"> and difficulties in retaining experienced staff are characteristics of many AT actors in the Republic of Moldova, especially of specialized law enforcement agencies. Institutional memory and special field expertise are lost while the newly engaged personnel lack minimum required experience for handling sensible and complex crimes such as THB. All this has had a negative impact on the trafficked persons’ rights. </w:t>
      </w:r>
    </w:p>
    <w:p w14:paraId="0BBCCAAE" w14:textId="77777777" w:rsidR="00633F7A" w:rsidRDefault="00633F7A" w:rsidP="00361691">
      <w:pPr>
        <w:pStyle w:val="Default"/>
        <w:spacing w:line="360" w:lineRule="auto"/>
        <w:jc w:val="both"/>
        <w:rPr>
          <w:rStyle w:val="text"/>
          <w:rFonts w:ascii="Times New Roman" w:hAnsi="Times New Roman" w:cs="Times New Roman"/>
          <w:lang w:val="en"/>
        </w:rPr>
      </w:pPr>
    </w:p>
    <w:p w14:paraId="1F837372" w14:textId="502738D9" w:rsidR="00567394" w:rsidRDefault="00FE56C6" w:rsidP="00361691">
      <w:pPr>
        <w:pStyle w:val="Default"/>
        <w:spacing w:line="360" w:lineRule="auto"/>
        <w:jc w:val="both"/>
        <w:rPr>
          <w:rStyle w:val="text"/>
          <w:rFonts w:ascii="Times New Roman" w:hAnsi="Times New Roman" w:cs="Times New Roman"/>
          <w:lang w:val="en-US"/>
        </w:rPr>
      </w:pPr>
      <w:r w:rsidRPr="00287905">
        <w:rPr>
          <w:rStyle w:val="text"/>
          <w:rFonts w:ascii="Times New Roman" w:hAnsi="Times New Roman" w:cs="Times New Roman"/>
          <w:lang w:val="en"/>
        </w:rPr>
        <w:t>Thus, in the first semester of 2019 only in 4 of the cases assisted by “L</w:t>
      </w:r>
      <w:r w:rsidR="00E2570D">
        <w:rPr>
          <w:rStyle w:val="text"/>
          <w:rFonts w:ascii="Times New Roman" w:hAnsi="Times New Roman" w:cs="Times New Roman"/>
          <w:lang w:val="en"/>
        </w:rPr>
        <w:t>a</w:t>
      </w:r>
      <w:r w:rsidRPr="00287905">
        <w:rPr>
          <w:rStyle w:val="text"/>
          <w:rFonts w:ascii="Times New Roman" w:hAnsi="Times New Roman" w:cs="Times New Roman"/>
          <w:lang w:val="en"/>
        </w:rPr>
        <w:t xml:space="preserve"> S</w:t>
      </w:r>
      <w:r w:rsidR="00E2570D">
        <w:rPr>
          <w:rStyle w:val="text"/>
          <w:rFonts w:ascii="Times New Roman" w:hAnsi="Times New Roman" w:cs="Times New Roman"/>
          <w:lang w:val="en"/>
        </w:rPr>
        <w:t>trada</w:t>
      </w:r>
      <w:r w:rsidRPr="00287905">
        <w:rPr>
          <w:rStyle w:val="text"/>
          <w:rFonts w:ascii="Times New Roman" w:hAnsi="Times New Roman" w:cs="Times New Roman"/>
          <w:lang w:val="en"/>
        </w:rPr>
        <w:t>”</w:t>
      </w:r>
      <w:r w:rsidR="00E2570D">
        <w:rPr>
          <w:rStyle w:val="text"/>
          <w:rFonts w:ascii="Times New Roman" w:hAnsi="Times New Roman" w:cs="Times New Roman"/>
          <w:lang w:val="en"/>
        </w:rPr>
        <w:t xml:space="preserve"> (</w:t>
      </w:r>
      <w:r w:rsidRPr="00287905">
        <w:rPr>
          <w:rStyle w:val="text"/>
          <w:rFonts w:ascii="Times New Roman" w:hAnsi="Times New Roman" w:cs="Times New Roman"/>
          <w:lang w:val="en"/>
        </w:rPr>
        <w:t>Moldova</w:t>
      </w:r>
      <w:r w:rsidR="00E2570D">
        <w:rPr>
          <w:rStyle w:val="text"/>
          <w:rFonts w:ascii="Times New Roman" w:hAnsi="Times New Roman" w:cs="Times New Roman"/>
          <w:lang w:val="en"/>
        </w:rPr>
        <w:t>)</w:t>
      </w:r>
      <w:r w:rsidRPr="00287905">
        <w:rPr>
          <w:rStyle w:val="text"/>
          <w:rFonts w:ascii="Times New Roman" w:hAnsi="Times New Roman" w:cs="Times New Roman"/>
          <w:lang w:val="en"/>
        </w:rPr>
        <w:t xml:space="preserve">, the </w:t>
      </w:r>
      <w:r w:rsidRPr="009C701C">
        <w:rPr>
          <w:rStyle w:val="text"/>
          <w:rFonts w:ascii="Times New Roman" w:hAnsi="Times New Roman" w:cs="Times New Roman"/>
          <w:b/>
          <w:lang w:val="en"/>
        </w:rPr>
        <w:t>victim had to face criminal charges</w:t>
      </w:r>
      <w:r w:rsidRPr="00287905">
        <w:rPr>
          <w:rStyle w:val="text"/>
          <w:rFonts w:ascii="Times New Roman" w:hAnsi="Times New Roman" w:cs="Times New Roman"/>
          <w:lang w:val="en"/>
        </w:rPr>
        <w:t xml:space="preserve"> for </w:t>
      </w:r>
      <w:r w:rsidRPr="00287905">
        <w:rPr>
          <w:rStyle w:val="text"/>
          <w:rFonts w:ascii="Times New Roman" w:hAnsi="Times New Roman" w:cs="Times New Roman"/>
          <w:lang w:val="en-US"/>
        </w:rPr>
        <w:t xml:space="preserve">their </w:t>
      </w:r>
      <w:r w:rsidRPr="00287905">
        <w:rPr>
          <w:rStyle w:val="text"/>
          <w:rFonts w:ascii="Times New Roman" w:hAnsi="Times New Roman" w:cs="Times New Roman"/>
          <w:lang w:val="en"/>
        </w:rPr>
        <w:t xml:space="preserve">involvement in unlawful activities which clearly result from coercion by the trafficker. In some cases, these charges have been pressed even against the victims who were under 18 age old. According to the internationally recognized principle of non-punishment such victims should not be punished. However, only 2 from 4 mentioned victims (young women including under 18) of THB </w:t>
      </w:r>
      <w:r w:rsidRPr="00287905">
        <w:rPr>
          <w:rStyle w:val="text"/>
          <w:rFonts w:ascii="Times New Roman" w:hAnsi="Times New Roman" w:cs="Times New Roman"/>
          <w:lang w:val="en-US"/>
        </w:rPr>
        <w:t>were cleared of charges following intervention and assistance from of</w:t>
      </w:r>
      <w:r w:rsidR="00E2570D">
        <w:rPr>
          <w:rStyle w:val="text"/>
          <w:rFonts w:ascii="Times New Roman" w:hAnsi="Times New Roman" w:cs="Times New Roman"/>
          <w:lang w:val="en-US"/>
        </w:rPr>
        <w:t xml:space="preserve"> </w:t>
      </w:r>
      <w:r w:rsidR="00E2570D" w:rsidRPr="00287905">
        <w:rPr>
          <w:rStyle w:val="text"/>
          <w:rFonts w:ascii="Times New Roman" w:hAnsi="Times New Roman" w:cs="Times New Roman"/>
          <w:lang w:val="en"/>
        </w:rPr>
        <w:t>“L</w:t>
      </w:r>
      <w:r w:rsidR="00E2570D">
        <w:rPr>
          <w:rStyle w:val="text"/>
          <w:rFonts w:ascii="Times New Roman" w:hAnsi="Times New Roman" w:cs="Times New Roman"/>
          <w:lang w:val="en"/>
        </w:rPr>
        <w:t>a</w:t>
      </w:r>
      <w:r w:rsidR="00E2570D" w:rsidRPr="00287905">
        <w:rPr>
          <w:rStyle w:val="text"/>
          <w:rFonts w:ascii="Times New Roman" w:hAnsi="Times New Roman" w:cs="Times New Roman"/>
          <w:lang w:val="en"/>
        </w:rPr>
        <w:t xml:space="preserve"> S</w:t>
      </w:r>
      <w:r w:rsidR="00E2570D">
        <w:rPr>
          <w:rStyle w:val="text"/>
          <w:rFonts w:ascii="Times New Roman" w:hAnsi="Times New Roman" w:cs="Times New Roman"/>
          <w:lang w:val="en"/>
        </w:rPr>
        <w:t>trada</w:t>
      </w:r>
      <w:r w:rsidR="00E2570D" w:rsidRPr="00287905">
        <w:rPr>
          <w:rStyle w:val="text"/>
          <w:rFonts w:ascii="Times New Roman" w:hAnsi="Times New Roman" w:cs="Times New Roman"/>
          <w:lang w:val="en"/>
        </w:rPr>
        <w:t>”</w:t>
      </w:r>
      <w:r w:rsidR="00E2570D">
        <w:rPr>
          <w:rStyle w:val="text"/>
          <w:rFonts w:ascii="Times New Roman" w:hAnsi="Times New Roman" w:cs="Times New Roman"/>
          <w:lang w:val="en"/>
        </w:rPr>
        <w:t xml:space="preserve"> (</w:t>
      </w:r>
      <w:r w:rsidR="00E2570D" w:rsidRPr="00287905">
        <w:rPr>
          <w:rStyle w:val="text"/>
          <w:rFonts w:ascii="Times New Roman" w:hAnsi="Times New Roman" w:cs="Times New Roman"/>
          <w:lang w:val="en"/>
        </w:rPr>
        <w:t>Moldova</w:t>
      </w:r>
      <w:r w:rsidR="00E2570D">
        <w:rPr>
          <w:rStyle w:val="text"/>
          <w:rFonts w:ascii="Times New Roman" w:hAnsi="Times New Roman" w:cs="Times New Roman"/>
          <w:lang w:val="en"/>
        </w:rPr>
        <w:t>)</w:t>
      </w:r>
      <w:r w:rsidRPr="00287905">
        <w:rPr>
          <w:rStyle w:val="text"/>
          <w:rFonts w:ascii="Times New Roman" w:hAnsi="Times New Roman" w:cs="Times New Roman"/>
          <w:lang w:val="en"/>
        </w:rPr>
        <w:t>’s lawyer</w:t>
      </w:r>
      <w:r w:rsidRPr="00287905">
        <w:rPr>
          <w:rStyle w:val="text"/>
          <w:rFonts w:ascii="Times New Roman" w:hAnsi="Times New Roman" w:cs="Times New Roman"/>
          <w:lang w:val="en-US"/>
        </w:rPr>
        <w:t>.</w:t>
      </w:r>
    </w:p>
    <w:p w14:paraId="64B833A0" w14:textId="77777777" w:rsidR="00633F7A" w:rsidRDefault="00633F7A" w:rsidP="00361691">
      <w:pPr>
        <w:pStyle w:val="Default"/>
        <w:spacing w:line="360" w:lineRule="auto"/>
        <w:jc w:val="both"/>
        <w:rPr>
          <w:rStyle w:val="text"/>
          <w:rFonts w:ascii="Times New Roman" w:hAnsi="Times New Roman" w:cs="Times New Roman"/>
          <w:lang w:val="en-US"/>
        </w:rPr>
      </w:pPr>
    </w:p>
    <w:p w14:paraId="09A166BB" w14:textId="1559B29B" w:rsidR="00633F7A" w:rsidRPr="00633F7A" w:rsidRDefault="00633F7A" w:rsidP="00361691">
      <w:pPr>
        <w:pStyle w:val="Default"/>
        <w:spacing w:line="360" w:lineRule="auto"/>
        <w:jc w:val="both"/>
        <w:rPr>
          <w:rStyle w:val="text"/>
          <w:rFonts w:ascii="Times New Roman" w:hAnsi="Times New Roman" w:cs="Times New Roman"/>
          <w:lang w:val="en-US"/>
        </w:rPr>
      </w:pPr>
      <w:r>
        <w:rPr>
          <w:rStyle w:val="text"/>
          <w:rFonts w:ascii="Times New Roman" w:hAnsi="Times New Roman" w:cs="Times New Roman"/>
          <w:lang w:val="en-US"/>
        </w:rPr>
        <w:t>The increased number of cases of THB of third country nationals make it necessary to ensure identification of trafficked persons from among asylum seekers</w:t>
      </w:r>
      <w:r w:rsidR="007201F5">
        <w:rPr>
          <w:rStyle w:val="text"/>
          <w:rFonts w:ascii="Times New Roman" w:hAnsi="Times New Roman" w:cs="Times New Roman"/>
          <w:lang w:val="en-US"/>
        </w:rPr>
        <w:t>. However, asylum authorities are ill-equipped t</w:t>
      </w:r>
      <w:r>
        <w:rPr>
          <w:rStyle w:val="text"/>
          <w:rFonts w:ascii="Times New Roman" w:hAnsi="Times New Roman" w:cs="Times New Roman"/>
          <w:lang w:val="en-US"/>
        </w:rPr>
        <w:t>o</w:t>
      </w:r>
      <w:r w:rsidR="007201F5">
        <w:rPr>
          <w:rStyle w:val="text"/>
          <w:rFonts w:ascii="Times New Roman" w:hAnsi="Times New Roman" w:cs="Times New Roman"/>
          <w:lang w:val="en-US"/>
        </w:rPr>
        <w:t xml:space="preserve"> identify victims of THB and do not have the capacity to assess the relationship between asylum–seekers’ trafficking experience and their need for international protection as refugees.</w:t>
      </w:r>
      <w:r>
        <w:rPr>
          <w:rStyle w:val="text"/>
          <w:rFonts w:ascii="Times New Roman" w:hAnsi="Times New Roman" w:cs="Times New Roman"/>
          <w:lang w:val="en-US"/>
        </w:rPr>
        <w:t xml:space="preserve"> </w:t>
      </w:r>
    </w:p>
    <w:p w14:paraId="7A39D390" w14:textId="77777777" w:rsidR="00567394" w:rsidRPr="00287905" w:rsidRDefault="00567394" w:rsidP="00361691">
      <w:pPr>
        <w:pStyle w:val="Default"/>
        <w:spacing w:line="360" w:lineRule="auto"/>
        <w:jc w:val="both"/>
        <w:rPr>
          <w:rStyle w:val="text"/>
          <w:rFonts w:ascii="Times New Roman" w:hAnsi="Times New Roman" w:cs="Times New Roman"/>
          <w:lang w:val="en-US"/>
        </w:rPr>
      </w:pPr>
    </w:p>
    <w:p w14:paraId="783F2201" w14:textId="298CED76" w:rsidR="00567394" w:rsidRPr="00287905" w:rsidRDefault="00FE56C6" w:rsidP="00361691">
      <w:pPr>
        <w:pStyle w:val="Default"/>
        <w:spacing w:line="360" w:lineRule="auto"/>
        <w:jc w:val="both"/>
        <w:rPr>
          <w:rStyle w:val="text"/>
          <w:rFonts w:ascii="Times New Roman" w:hAnsi="Times New Roman" w:cs="Times New Roman"/>
          <w:lang w:val="en-US"/>
        </w:rPr>
      </w:pPr>
      <w:r w:rsidRPr="00287905">
        <w:rPr>
          <w:rStyle w:val="text"/>
          <w:rFonts w:ascii="Times New Roman" w:hAnsi="Times New Roman" w:cs="Times New Roman"/>
          <w:lang w:val="en-US"/>
        </w:rPr>
        <w:lastRenderedPageBreak/>
        <w:t xml:space="preserve">The authorities have registered first attempts to address THB facilitated by </w:t>
      </w:r>
      <w:r w:rsidR="00D7345C">
        <w:rPr>
          <w:rStyle w:val="text"/>
          <w:rFonts w:ascii="Times New Roman" w:hAnsi="Times New Roman" w:cs="Times New Roman"/>
          <w:lang w:val="en-US"/>
        </w:rPr>
        <w:t>the Information and Communications Technologies (</w:t>
      </w:r>
      <w:r w:rsidRPr="00D7345C">
        <w:rPr>
          <w:rStyle w:val="text"/>
          <w:rFonts w:ascii="Times New Roman" w:hAnsi="Times New Roman" w:cs="Times New Roman"/>
          <w:b/>
          <w:lang w:val="en-US"/>
        </w:rPr>
        <w:t>ICT</w:t>
      </w:r>
      <w:r w:rsidR="00D7345C">
        <w:rPr>
          <w:rStyle w:val="text"/>
          <w:rFonts w:ascii="Times New Roman" w:hAnsi="Times New Roman" w:cs="Times New Roman"/>
          <w:lang w:val="en-US"/>
        </w:rPr>
        <w:t>)</w:t>
      </w:r>
      <w:r w:rsidRPr="00287905">
        <w:rPr>
          <w:rStyle w:val="text"/>
          <w:rFonts w:ascii="Times New Roman" w:hAnsi="Times New Roman" w:cs="Times New Roman"/>
          <w:lang w:val="en-US"/>
        </w:rPr>
        <w:t xml:space="preserve">. Yet, more sustained efforts are necessary for protection of both groups of risk and victims, particularly girls and women. It is vital to maintain specialized police and prosecutors (agencies) for the efficient investigation into and prosecution of such complex crimes and THB providing for the protection of the rights of trafficked persons including proactively respond to continuous changing faces and trends into the THB such as use of ITC to commit the crime of </w:t>
      </w:r>
      <w:r w:rsidR="00E2570D">
        <w:rPr>
          <w:rStyle w:val="text"/>
          <w:rFonts w:ascii="Times New Roman" w:hAnsi="Times New Roman" w:cs="Times New Roman"/>
          <w:lang w:val="en-US"/>
        </w:rPr>
        <w:t xml:space="preserve">human </w:t>
      </w:r>
      <w:r w:rsidRPr="00287905">
        <w:rPr>
          <w:rStyle w:val="text"/>
          <w:rFonts w:ascii="Times New Roman" w:hAnsi="Times New Roman" w:cs="Times New Roman"/>
          <w:lang w:val="en-US"/>
        </w:rPr>
        <w:t xml:space="preserve">trafficking. </w:t>
      </w:r>
    </w:p>
    <w:p w14:paraId="459813AA" w14:textId="77777777" w:rsidR="00567394" w:rsidRPr="00287905" w:rsidRDefault="00567394" w:rsidP="00361691">
      <w:pPr>
        <w:pStyle w:val="Default"/>
        <w:spacing w:line="360" w:lineRule="auto"/>
        <w:jc w:val="both"/>
        <w:rPr>
          <w:rStyle w:val="text"/>
          <w:rFonts w:ascii="Times New Roman" w:hAnsi="Times New Roman" w:cs="Times New Roman"/>
          <w:lang w:val="en-US"/>
        </w:rPr>
      </w:pPr>
    </w:p>
    <w:p w14:paraId="50F1E564" w14:textId="29087C5F" w:rsidR="00FE56C6" w:rsidRPr="003E2E5F" w:rsidRDefault="00FE56C6" w:rsidP="00361691">
      <w:pPr>
        <w:pStyle w:val="Default"/>
        <w:spacing w:line="360" w:lineRule="auto"/>
        <w:jc w:val="both"/>
        <w:rPr>
          <w:rFonts w:ascii="Times New Roman" w:hAnsi="Times New Roman" w:cs="Times New Roman"/>
          <w:b/>
          <w:lang w:val="en-US"/>
        </w:rPr>
      </w:pPr>
      <w:r w:rsidRPr="00287905">
        <w:rPr>
          <w:rStyle w:val="text"/>
          <w:rFonts w:ascii="Times New Roman" w:hAnsi="Times New Roman" w:cs="Times New Roman"/>
          <w:lang w:val="en-US"/>
        </w:rPr>
        <w:t xml:space="preserve">The recent legal amendments operated into the mandate of the labor inspectors, substantially cut the possibilities of such to contribute to proactive identification of trafficked persons for labor exploitation especially in such sectors as agriculture, farming, construction and services. According to the data available, women and girls in extreme social and economic vulnerable situation, are also exploited in such sectors. </w:t>
      </w:r>
    </w:p>
    <w:p w14:paraId="40E0E4F8" w14:textId="77777777" w:rsidR="00567394" w:rsidRPr="00287905" w:rsidRDefault="00567394" w:rsidP="00361691">
      <w:pPr>
        <w:spacing w:after="0" w:line="360" w:lineRule="auto"/>
        <w:jc w:val="both"/>
        <w:rPr>
          <w:rFonts w:ascii="Times New Roman" w:hAnsi="Times New Roman" w:cs="Times New Roman"/>
          <w:sz w:val="24"/>
          <w:szCs w:val="24"/>
        </w:rPr>
      </w:pPr>
    </w:p>
    <w:p w14:paraId="06962C02" w14:textId="13B03116" w:rsidR="00FE56C6" w:rsidRDefault="00FE56C6" w:rsidP="00361691">
      <w:pPr>
        <w:pStyle w:val="SingleTxtG"/>
        <w:spacing w:after="0" w:line="360" w:lineRule="auto"/>
        <w:ind w:left="0" w:right="4"/>
        <w:rPr>
          <w:sz w:val="24"/>
          <w:szCs w:val="24"/>
        </w:rPr>
      </w:pPr>
      <w:r w:rsidRPr="00287905">
        <w:rPr>
          <w:sz w:val="24"/>
          <w:szCs w:val="24"/>
        </w:rPr>
        <w:t>The educational programmes conducted under the National Institute of Justice</w:t>
      </w:r>
      <w:r w:rsidRPr="00287905">
        <w:rPr>
          <w:b/>
          <w:i/>
          <w:sz w:val="24"/>
          <w:szCs w:val="24"/>
        </w:rPr>
        <w:t xml:space="preserve"> </w:t>
      </w:r>
      <w:r w:rsidRPr="00287905">
        <w:rPr>
          <w:sz w:val="24"/>
          <w:szCs w:val="24"/>
        </w:rPr>
        <w:t>for training of judges, prosecutors become obsolete</w:t>
      </w:r>
      <w:r w:rsidRPr="00287905">
        <w:rPr>
          <w:i/>
          <w:sz w:val="24"/>
          <w:szCs w:val="24"/>
        </w:rPr>
        <w:t xml:space="preserve"> </w:t>
      </w:r>
      <w:r w:rsidRPr="00287905">
        <w:rPr>
          <w:sz w:val="24"/>
          <w:szCs w:val="24"/>
        </w:rPr>
        <w:t xml:space="preserve">and do not correspond to the reality. The educational programme is not sufficiently gender-sensitive and does not reflect the new trends. These educational programs are not mandatory. Formal educational programs for police are missing including for those enrolled into the specialised task-force. </w:t>
      </w:r>
    </w:p>
    <w:p w14:paraId="30288BF0" w14:textId="77777777" w:rsidR="005343D6" w:rsidRDefault="005343D6" w:rsidP="00361691">
      <w:pPr>
        <w:pStyle w:val="SingleTxtG"/>
        <w:spacing w:after="0" w:line="360" w:lineRule="auto"/>
        <w:ind w:left="0" w:right="4"/>
        <w:rPr>
          <w:sz w:val="24"/>
          <w:szCs w:val="24"/>
        </w:rPr>
      </w:pPr>
    </w:p>
    <w:p w14:paraId="03ADE2BC" w14:textId="605B0BEB" w:rsidR="00CD5B66" w:rsidRPr="00DB3866" w:rsidRDefault="00FF6DA3" w:rsidP="00CD5B66">
      <w:pPr>
        <w:pStyle w:val="Normal1"/>
        <w:pBdr>
          <w:top w:val="nil"/>
          <w:left w:val="nil"/>
          <w:bottom w:val="nil"/>
          <w:right w:val="nil"/>
          <w:between w:val="nil"/>
        </w:pBdr>
        <w:spacing w:after="0" w:line="360" w:lineRule="auto"/>
        <w:jc w:val="both"/>
        <w:rPr>
          <w:rFonts w:ascii="Times New Roman" w:eastAsia="Cambria" w:hAnsi="Times New Roman" w:cs="Times New Roman"/>
          <w:sz w:val="24"/>
          <w:szCs w:val="24"/>
          <w:lang w:val="en-US"/>
        </w:rPr>
      </w:pPr>
      <w:r w:rsidRPr="00287905">
        <w:rPr>
          <w:rFonts w:ascii="Times New Roman" w:hAnsi="Times New Roman" w:cs="Times New Roman"/>
          <w:sz w:val="24"/>
          <w:szCs w:val="24"/>
        </w:rPr>
        <w:t xml:space="preserve">The </w:t>
      </w:r>
      <w:r w:rsidRPr="00287905">
        <w:rPr>
          <w:rFonts w:ascii="Times New Roman" w:hAnsi="Times New Roman" w:cs="Times New Roman"/>
          <w:i/>
          <w:sz w:val="24"/>
          <w:szCs w:val="24"/>
        </w:rPr>
        <w:t>Strategy of the National Referral System (</w:t>
      </w:r>
      <w:r w:rsidRPr="00287905">
        <w:rPr>
          <w:rFonts w:ascii="Times New Roman" w:hAnsi="Times New Roman" w:cs="Times New Roman"/>
          <w:b/>
          <w:i/>
          <w:sz w:val="24"/>
          <w:szCs w:val="24"/>
        </w:rPr>
        <w:t>NRS</w:t>
      </w:r>
      <w:r w:rsidRPr="00287905">
        <w:rPr>
          <w:rFonts w:ascii="Times New Roman" w:hAnsi="Times New Roman" w:cs="Times New Roman"/>
          <w:i/>
          <w:sz w:val="24"/>
          <w:szCs w:val="24"/>
        </w:rPr>
        <w:t xml:space="preserve">) to </w:t>
      </w:r>
      <w:r w:rsidRPr="00CD5B66">
        <w:rPr>
          <w:rFonts w:ascii="Times New Roman" w:hAnsi="Times New Roman" w:cs="Times New Roman"/>
          <w:i/>
          <w:sz w:val="24"/>
          <w:szCs w:val="24"/>
        </w:rPr>
        <w:t xml:space="preserve">Protect and Assist Victims and Potential Victims of Trafficking in Human Beings (2009-2016) </w:t>
      </w:r>
      <w:r w:rsidRPr="00CD5B66">
        <w:rPr>
          <w:rFonts w:ascii="Times New Roman" w:hAnsi="Times New Roman" w:cs="Times New Roman"/>
          <w:sz w:val="24"/>
          <w:szCs w:val="24"/>
        </w:rPr>
        <w:t xml:space="preserve">has expired. </w:t>
      </w:r>
      <w:r w:rsidR="00CD5B66" w:rsidRPr="00CD5B66">
        <w:rPr>
          <w:rFonts w:ascii="Times New Roman" w:eastAsia="Cambria" w:hAnsi="Times New Roman" w:cs="Times New Roman"/>
          <w:sz w:val="24"/>
          <w:szCs w:val="24"/>
          <w:lang w:val="en-US"/>
        </w:rPr>
        <w:t>A</w:t>
      </w:r>
      <w:r w:rsidR="00CD5B66">
        <w:rPr>
          <w:rFonts w:ascii="Times New Roman" w:eastAsia="Cambria" w:hAnsi="Times New Roman" w:cs="Times New Roman"/>
          <w:sz w:val="24"/>
          <w:szCs w:val="24"/>
          <w:lang w:val="en-US"/>
        </w:rPr>
        <w:t xml:space="preserve">t the end of </w:t>
      </w:r>
      <w:r w:rsidR="00CD5B66" w:rsidRPr="00CD5B66">
        <w:rPr>
          <w:rFonts w:ascii="Times New Roman" w:eastAsia="Cambria" w:hAnsi="Times New Roman" w:cs="Times New Roman"/>
          <w:sz w:val="24"/>
          <w:szCs w:val="24"/>
          <w:lang w:val="en-US"/>
        </w:rPr>
        <w:t xml:space="preserve">2016, the </w:t>
      </w:r>
      <w:r w:rsidR="00CD5B66" w:rsidRPr="00CD5B66">
        <w:rPr>
          <w:rFonts w:ascii="Times New Roman" w:eastAsia="Cambria" w:hAnsi="Times New Roman" w:cs="Times New Roman"/>
          <w:i/>
          <w:sz w:val="24"/>
          <w:szCs w:val="24"/>
          <w:lang w:val="en-US"/>
        </w:rPr>
        <w:t>ex-post</w:t>
      </w:r>
      <w:r w:rsidR="00CD5B66" w:rsidRPr="00CD5B66">
        <w:rPr>
          <w:rFonts w:ascii="Times New Roman" w:eastAsia="Cambria" w:hAnsi="Times New Roman" w:cs="Times New Roman"/>
          <w:sz w:val="24"/>
          <w:szCs w:val="24"/>
          <w:lang w:val="en-US"/>
        </w:rPr>
        <w:t xml:space="preserve"> independent evaluation of the implemented policy was carried with the support of ICMPD, Vienna</w:t>
      </w:r>
      <w:r w:rsidR="00CD5B66">
        <w:rPr>
          <w:rFonts w:ascii="Times New Roman" w:eastAsia="Cambria" w:hAnsi="Times New Roman" w:cs="Times New Roman"/>
          <w:sz w:val="24"/>
          <w:szCs w:val="24"/>
          <w:lang w:val="en-US"/>
        </w:rPr>
        <w:t>.</w:t>
      </w:r>
      <w:r w:rsidR="00CD5B66" w:rsidRPr="00CD5B66">
        <w:rPr>
          <w:rFonts w:ascii="Times New Roman" w:eastAsia="Cambria" w:hAnsi="Times New Roman" w:cs="Times New Roman"/>
          <w:sz w:val="24"/>
          <w:szCs w:val="24"/>
          <w:vertAlign w:val="superscript"/>
          <w:lang w:val="en-US"/>
        </w:rPr>
        <w:footnoteReference w:id="2"/>
      </w:r>
      <w:r w:rsidR="00CD5B66" w:rsidRPr="00CD5B66">
        <w:rPr>
          <w:rFonts w:ascii="Times New Roman" w:eastAsia="Cambria" w:hAnsi="Times New Roman" w:cs="Times New Roman"/>
          <w:sz w:val="24"/>
          <w:szCs w:val="24"/>
          <w:lang w:val="en-US"/>
        </w:rPr>
        <w:t xml:space="preserve"> </w:t>
      </w:r>
      <w:r w:rsidR="00CD5B66">
        <w:rPr>
          <w:rFonts w:ascii="Times New Roman" w:eastAsia="Cambria" w:hAnsi="Times New Roman" w:cs="Times New Roman"/>
          <w:sz w:val="24"/>
          <w:szCs w:val="24"/>
          <w:lang w:val="en-US"/>
        </w:rPr>
        <w:t>A</w:t>
      </w:r>
      <w:r w:rsidR="00CD5B66" w:rsidRPr="00CD5B66">
        <w:rPr>
          <w:rFonts w:ascii="Times New Roman" w:eastAsia="Cambria" w:hAnsi="Times New Roman" w:cs="Times New Roman"/>
          <w:sz w:val="24"/>
          <w:szCs w:val="24"/>
          <w:lang w:val="en-US"/>
        </w:rPr>
        <w:t xml:space="preserve">ccording to its findings, the implementation of this policy </w:t>
      </w:r>
      <w:r w:rsidR="003922E9">
        <w:rPr>
          <w:rFonts w:ascii="Times New Roman" w:eastAsia="Cambria" w:hAnsi="Times New Roman" w:cs="Times New Roman"/>
          <w:sz w:val="24"/>
          <w:szCs w:val="24"/>
          <w:lang w:val="en-US"/>
        </w:rPr>
        <w:t>was</w:t>
      </w:r>
      <w:r w:rsidR="00CD5B66" w:rsidRPr="00CD5B66">
        <w:rPr>
          <w:rFonts w:ascii="Times New Roman" w:eastAsia="Cambria" w:hAnsi="Times New Roman" w:cs="Times New Roman"/>
          <w:sz w:val="24"/>
          <w:szCs w:val="24"/>
          <w:lang w:val="en-US"/>
        </w:rPr>
        <w:t xml:space="preserve"> evaluated as positive. Moreover, the </w:t>
      </w:r>
      <w:r w:rsidR="00344575">
        <w:rPr>
          <w:rFonts w:ascii="Times New Roman" w:eastAsia="Cambria" w:hAnsi="Times New Roman" w:cs="Times New Roman"/>
          <w:sz w:val="24"/>
          <w:szCs w:val="24"/>
          <w:lang w:val="en-US"/>
        </w:rPr>
        <w:t xml:space="preserve">assessment </w:t>
      </w:r>
      <w:r w:rsidR="00CD5B66" w:rsidRPr="00CD5B66">
        <w:rPr>
          <w:rFonts w:ascii="Times New Roman" w:eastAsia="Cambria" w:hAnsi="Times New Roman" w:cs="Times New Roman"/>
          <w:sz w:val="24"/>
          <w:szCs w:val="24"/>
          <w:lang w:val="en-US"/>
        </w:rPr>
        <w:t>report notes that the development of the multidisciplinary and inter</w:t>
      </w:r>
      <w:r w:rsidR="00CD5B66">
        <w:rPr>
          <w:rFonts w:ascii="Times New Roman" w:eastAsia="Cambria" w:hAnsi="Times New Roman" w:cs="Times New Roman"/>
          <w:sz w:val="24"/>
          <w:szCs w:val="24"/>
          <w:lang w:val="en-US"/>
        </w:rPr>
        <w:t>-</w:t>
      </w:r>
      <w:r w:rsidR="00CD5B66" w:rsidRPr="00CD5B66">
        <w:rPr>
          <w:rFonts w:ascii="Times New Roman" w:eastAsia="Cambria" w:hAnsi="Times New Roman" w:cs="Times New Roman"/>
          <w:sz w:val="24"/>
          <w:szCs w:val="24"/>
          <w:lang w:val="en-US"/>
        </w:rPr>
        <w:t xml:space="preserve">sector approach within the NRS has had a positive impact on the whole system of social protection in the </w:t>
      </w:r>
      <w:r w:rsidR="00CD5B66">
        <w:rPr>
          <w:rFonts w:ascii="Times New Roman" w:eastAsia="Cambria" w:hAnsi="Times New Roman" w:cs="Times New Roman"/>
          <w:sz w:val="24"/>
          <w:szCs w:val="24"/>
          <w:lang w:val="en-US"/>
        </w:rPr>
        <w:t>Republic of Moldova</w:t>
      </w:r>
      <w:r w:rsidR="00CD5B66" w:rsidRPr="00CD5B66">
        <w:rPr>
          <w:rFonts w:ascii="Times New Roman" w:eastAsia="Cambria" w:hAnsi="Times New Roman" w:cs="Times New Roman"/>
          <w:sz w:val="24"/>
          <w:szCs w:val="24"/>
          <w:lang w:val="en-US"/>
        </w:rPr>
        <w:t>.</w:t>
      </w:r>
      <w:r w:rsidR="00344575" w:rsidRPr="00344575">
        <w:rPr>
          <w:rFonts w:ascii="Cambria" w:eastAsia="Cambria" w:hAnsi="Cambria" w:cs="Cambria"/>
          <w:sz w:val="24"/>
          <w:szCs w:val="24"/>
          <w:lang w:val="en-US"/>
        </w:rPr>
        <w:t xml:space="preserve"> </w:t>
      </w:r>
      <w:r w:rsidR="00344575" w:rsidRPr="00344575">
        <w:rPr>
          <w:rFonts w:ascii="Times New Roman" w:eastAsia="Cambria" w:hAnsi="Times New Roman" w:cs="Times New Roman"/>
          <w:sz w:val="24"/>
          <w:szCs w:val="24"/>
          <w:lang w:val="en-US"/>
        </w:rPr>
        <w:t xml:space="preserve">At the same time, the report suggests that the ambitious goals of the NRS Strategy have not been fully met - the rights of victims of trafficking in human beings are not always realized in practice. Not all the tasks proposed in the Strategy have been achieved. </w:t>
      </w:r>
      <w:r w:rsidR="00DB3866" w:rsidRPr="00DB3866">
        <w:rPr>
          <w:rFonts w:ascii="Times New Roman" w:eastAsia="Cambria" w:hAnsi="Times New Roman" w:cs="Times New Roman"/>
          <w:sz w:val="24"/>
          <w:szCs w:val="24"/>
          <w:lang w:val="en-US"/>
        </w:rPr>
        <w:t>Significant difficulties are related to the promotion of multidisciplinary and inter</w:t>
      </w:r>
      <w:r w:rsidR="00DB3866">
        <w:rPr>
          <w:rFonts w:ascii="Times New Roman" w:eastAsia="Cambria" w:hAnsi="Times New Roman" w:cs="Times New Roman"/>
          <w:sz w:val="24"/>
          <w:szCs w:val="24"/>
          <w:lang w:val="en-US"/>
        </w:rPr>
        <w:t>-</w:t>
      </w:r>
      <w:r w:rsidR="00DB3866" w:rsidRPr="00DB3866">
        <w:rPr>
          <w:rFonts w:ascii="Times New Roman" w:eastAsia="Cambria" w:hAnsi="Times New Roman" w:cs="Times New Roman"/>
          <w:sz w:val="24"/>
          <w:szCs w:val="24"/>
          <w:lang w:val="en-US"/>
        </w:rPr>
        <w:t xml:space="preserve">sector cooperation in identifying victims of trafficking in human beings and their access to free assistance provided by different service sectors (social, medical, legal assistance, etc.) which is hampered by the bureaucratic barriers and the inertia of the </w:t>
      </w:r>
      <w:r w:rsidR="003922E9">
        <w:rPr>
          <w:rFonts w:ascii="Times New Roman" w:eastAsia="Cambria" w:hAnsi="Times New Roman" w:cs="Times New Roman"/>
          <w:sz w:val="24"/>
          <w:szCs w:val="24"/>
          <w:lang w:val="en-US"/>
        </w:rPr>
        <w:t xml:space="preserve">social </w:t>
      </w:r>
      <w:r w:rsidR="00DB3866" w:rsidRPr="00DB3866">
        <w:rPr>
          <w:rFonts w:ascii="Times New Roman" w:eastAsia="Cambria" w:hAnsi="Times New Roman" w:cs="Times New Roman"/>
          <w:sz w:val="24"/>
          <w:szCs w:val="24"/>
          <w:lang w:val="en-US"/>
        </w:rPr>
        <w:t>system</w:t>
      </w:r>
      <w:r w:rsidR="003922E9">
        <w:rPr>
          <w:rFonts w:ascii="Times New Roman" w:eastAsia="Cambria" w:hAnsi="Times New Roman" w:cs="Times New Roman"/>
          <w:sz w:val="24"/>
          <w:szCs w:val="24"/>
          <w:lang w:val="en-US"/>
        </w:rPr>
        <w:t>/</w:t>
      </w:r>
      <w:r w:rsidR="00DB3866" w:rsidRPr="00DB3866">
        <w:rPr>
          <w:rFonts w:ascii="Times New Roman" w:eastAsia="Cambria" w:hAnsi="Times New Roman" w:cs="Times New Roman"/>
          <w:sz w:val="24"/>
          <w:szCs w:val="24"/>
          <w:lang w:val="en-US"/>
        </w:rPr>
        <w:t xml:space="preserve"> ingrained traditions.</w:t>
      </w:r>
    </w:p>
    <w:p w14:paraId="2176CF30" w14:textId="119E2CEF" w:rsidR="00FF6DA3" w:rsidRPr="00CD5B66" w:rsidRDefault="00FF6DA3" w:rsidP="00FF6DA3">
      <w:pPr>
        <w:spacing w:after="0" w:line="360" w:lineRule="auto"/>
        <w:jc w:val="both"/>
        <w:rPr>
          <w:rStyle w:val="text"/>
          <w:rFonts w:ascii="Times New Roman" w:hAnsi="Times New Roman" w:cs="Times New Roman"/>
          <w:sz w:val="24"/>
          <w:szCs w:val="24"/>
        </w:rPr>
      </w:pPr>
    </w:p>
    <w:p w14:paraId="56EDCCC9" w14:textId="3CC5E5C8" w:rsidR="007201F5" w:rsidRPr="005343D6" w:rsidRDefault="00DB3866" w:rsidP="007201F5">
      <w:pPr>
        <w:pStyle w:val="SingleTxtG"/>
        <w:spacing w:after="0" w:line="360" w:lineRule="auto"/>
        <w:ind w:left="0" w:right="4"/>
        <w:rPr>
          <w:sz w:val="24"/>
          <w:szCs w:val="24"/>
        </w:rPr>
      </w:pPr>
      <w:r>
        <w:rPr>
          <w:rFonts w:eastAsia="Cambria"/>
          <w:color w:val="000000"/>
          <w:sz w:val="24"/>
          <w:szCs w:val="24"/>
          <w:lang w:val="en-US"/>
        </w:rPr>
        <w:t>Thus, v</w:t>
      </w:r>
      <w:r w:rsidR="007201F5" w:rsidRPr="00287905">
        <w:rPr>
          <w:rFonts w:eastAsia="Cambria"/>
          <w:color w:val="000000"/>
          <w:sz w:val="24"/>
          <w:szCs w:val="24"/>
          <w:lang w:val="en-US"/>
        </w:rPr>
        <w:t xml:space="preserve">ictims’ access to </w:t>
      </w:r>
      <w:r w:rsidR="007201F5" w:rsidRPr="00287905">
        <w:rPr>
          <w:rFonts w:eastAsia="Cambria"/>
          <w:b/>
          <w:color w:val="000000"/>
          <w:sz w:val="24"/>
          <w:szCs w:val="24"/>
          <w:lang w:val="en-US"/>
        </w:rPr>
        <w:t>free specialized</w:t>
      </w:r>
      <w:r w:rsidR="007201F5" w:rsidRPr="00287905">
        <w:rPr>
          <w:rFonts w:eastAsia="Cambria"/>
          <w:color w:val="000000"/>
          <w:sz w:val="24"/>
          <w:szCs w:val="24"/>
          <w:lang w:val="en-US"/>
        </w:rPr>
        <w:t xml:space="preserve"> </w:t>
      </w:r>
      <w:r w:rsidR="007201F5" w:rsidRPr="00287905">
        <w:rPr>
          <w:rFonts w:eastAsia="Cambria"/>
          <w:b/>
          <w:color w:val="000000"/>
          <w:sz w:val="24"/>
          <w:szCs w:val="24"/>
          <w:lang w:val="en-US"/>
        </w:rPr>
        <w:t>medical assistance</w:t>
      </w:r>
      <w:r w:rsidR="007201F5" w:rsidRPr="00287905">
        <w:rPr>
          <w:rFonts w:eastAsia="Cambria"/>
          <w:color w:val="000000"/>
          <w:sz w:val="24"/>
          <w:szCs w:val="24"/>
          <w:lang w:val="en-US"/>
        </w:rPr>
        <w:t xml:space="preserve"> provided by medical institutions is ineffective and inadequate. Even though </w:t>
      </w:r>
      <w:r w:rsidR="007201F5" w:rsidRPr="009C701C">
        <w:rPr>
          <w:rFonts w:eastAsia="Cambria"/>
          <w:color w:val="000000"/>
          <w:sz w:val="24"/>
          <w:szCs w:val="24"/>
          <w:lang w:val="en-US"/>
        </w:rPr>
        <w:t xml:space="preserve">the </w:t>
      </w:r>
      <w:r w:rsidR="007201F5" w:rsidRPr="009C701C">
        <w:rPr>
          <w:rFonts w:eastAsia="Cambria"/>
          <w:i/>
          <w:color w:val="000000"/>
          <w:sz w:val="24"/>
          <w:szCs w:val="24"/>
          <w:lang w:val="en-US"/>
        </w:rPr>
        <w:t>Law on preventing and combating THB No.241/2005</w:t>
      </w:r>
      <w:r w:rsidR="007201F5">
        <w:rPr>
          <w:rFonts w:eastAsia="Cambria"/>
          <w:color w:val="000000"/>
          <w:sz w:val="24"/>
          <w:szCs w:val="24"/>
          <w:lang w:val="en-US"/>
        </w:rPr>
        <w:t xml:space="preserve"> </w:t>
      </w:r>
      <w:r w:rsidR="007201F5" w:rsidRPr="00287905">
        <w:rPr>
          <w:rFonts w:eastAsia="Cambria"/>
          <w:color w:val="000000"/>
          <w:sz w:val="24"/>
          <w:szCs w:val="24"/>
          <w:lang w:val="en-US"/>
        </w:rPr>
        <w:t xml:space="preserve">(art. 20) guarantees to the victims of THB free medical assistance in medical institutions, in practice this right is not exercised in full because there is no clear procedure of free of charge medical insurance policies to victims of THB. That is why medical insurance continues to be procured from donor funds. Moreover, even purchasing the medical insurance policy can become problematic due to the fact that often victims do not have identity documents. </w:t>
      </w:r>
    </w:p>
    <w:p w14:paraId="7BD60C77" w14:textId="77777777" w:rsidR="007201F5" w:rsidRDefault="007201F5" w:rsidP="007201F5">
      <w:pPr>
        <w:pStyle w:val="SingleTxtG"/>
        <w:spacing w:after="0" w:line="360" w:lineRule="auto"/>
        <w:ind w:left="0" w:right="6"/>
        <w:rPr>
          <w:rFonts w:eastAsia="Cambria"/>
          <w:b/>
          <w:color w:val="000000"/>
          <w:sz w:val="24"/>
          <w:szCs w:val="24"/>
          <w:lang w:val="en-US"/>
        </w:rPr>
      </w:pPr>
    </w:p>
    <w:p w14:paraId="5DA91C14" w14:textId="77777777" w:rsidR="007201F5" w:rsidRPr="00287905" w:rsidRDefault="007201F5" w:rsidP="007201F5">
      <w:pPr>
        <w:pStyle w:val="SingleTxtG"/>
        <w:spacing w:after="0" w:line="360" w:lineRule="auto"/>
        <w:ind w:left="0" w:right="6"/>
        <w:rPr>
          <w:sz w:val="24"/>
          <w:szCs w:val="24"/>
        </w:rPr>
      </w:pPr>
      <w:r w:rsidRPr="009C701C">
        <w:rPr>
          <w:rFonts w:eastAsia="Cambria"/>
          <w:color w:val="000000"/>
          <w:sz w:val="24"/>
          <w:szCs w:val="24"/>
          <w:lang w:val="en-US"/>
        </w:rPr>
        <w:t>Besides,</w:t>
      </w:r>
      <w:r>
        <w:rPr>
          <w:rFonts w:eastAsia="Cambria"/>
          <w:b/>
          <w:color w:val="000000"/>
          <w:sz w:val="24"/>
          <w:szCs w:val="24"/>
          <w:lang w:val="en-US"/>
        </w:rPr>
        <w:t xml:space="preserve"> p</w:t>
      </w:r>
      <w:r w:rsidRPr="00287905">
        <w:rPr>
          <w:rFonts w:eastAsia="Cambria"/>
          <w:b/>
          <w:color w:val="000000"/>
          <w:sz w:val="24"/>
          <w:szCs w:val="24"/>
          <w:lang w:val="en-US"/>
        </w:rPr>
        <w:t>sychological assistance</w:t>
      </w:r>
      <w:r>
        <w:rPr>
          <w:rFonts w:eastAsia="Cambria"/>
          <w:b/>
          <w:color w:val="000000"/>
          <w:sz w:val="24"/>
          <w:szCs w:val="24"/>
          <w:lang w:val="en-US"/>
        </w:rPr>
        <w:t xml:space="preserve">, </w:t>
      </w:r>
      <w:r w:rsidRPr="009C701C">
        <w:rPr>
          <w:rFonts w:eastAsia="Cambria"/>
          <w:color w:val="000000"/>
          <w:sz w:val="24"/>
          <w:szCs w:val="24"/>
          <w:lang w:val="en-US"/>
        </w:rPr>
        <w:t>guaranteed</w:t>
      </w:r>
      <w:r>
        <w:rPr>
          <w:rFonts w:eastAsia="Cambria"/>
          <w:b/>
          <w:color w:val="000000"/>
          <w:sz w:val="24"/>
          <w:szCs w:val="24"/>
          <w:lang w:val="en-US"/>
        </w:rPr>
        <w:t xml:space="preserve"> </w:t>
      </w:r>
      <w:r w:rsidRPr="009C701C">
        <w:rPr>
          <w:rFonts w:eastAsia="Cambria"/>
          <w:color w:val="000000"/>
          <w:sz w:val="24"/>
          <w:szCs w:val="24"/>
          <w:lang w:val="en-US"/>
        </w:rPr>
        <w:t xml:space="preserve">by </w:t>
      </w:r>
      <w:r>
        <w:rPr>
          <w:rFonts w:eastAsia="Cambria"/>
          <w:color w:val="000000"/>
          <w:sz w:val="24"/>
          <w:szCs w:val="24"/>
          <w:lang w:val="en-US"/>
        </w:rPr>
        <w:t xml:space="preserve">the </w:t>
      </w:r>
      <w:r w:rsidRPr="009C701C">
        <w:rPr>
          <w:rFonts w:eastAsia="Cambria"/>
          <w:color w:val="000000"/>
          <w:sz w:val="24"/>
          <w:szCs w:val="24"/>
          <w:lang w:val="en-US"/>
        </w:rPr>
        <w:t>Law</w:t>
      </w:r>
      <w:r>
        <w:rPr>
          <w:rFonts w:eastAsia="Cambria"/>
          <w:b/>
          <w:color w:val="000000"/>
          <w:sz w:val="24"/>
          <w:szCs w:val="24"/>
          <w:lang w:val="en-US"/>
        </w:rPr>
        <w:t xml:space="preserve"> </w:t>
      </w:r>
      <w:r w:rsidRPr="009C701C">
        <w:rPr>
          <w:rFonts w:eastAsia="Cambria"/>
          <w:color w:val="000000"/>
          <w:sz w:val="24"/>
          <w:szCs w:val="24"/>
          <w:lang w:val="en-US"/>
        </w:rPr>
        <w:t>No. 241/2005</w:t>
      </w:r>
      <w:r>
        <w:rPr>
          <w:rFonts w:eastAsia="Cambria"/>
          <w:color w:val="000000"/>
          <w:sz w:val="24"/>
          <w:szCs w:val="24"/>
          <w:lang w:val="en-US"/>
        </w:rPr>
        <w:t xml:space="preserve">, </w:t>
      </w:r>
      <w:r w:rsidRPr="00287905">
        <w:rPr>
          <w:rFonts w:eastAsia="Cambria"/>
          <w:color w:val="000000"/>
          <w:sz w:val="24"/>
          <w:szCs w:val="24"/>
          <w:lang w:val="en-US"/>
        </w:rPr>
        <w:t>in general is undeveloped in Moldova. There is no clear regulation in this area.</w:t>
      </w:r>
      <w:r w:rsidRPr="00287905">
        <w:rPr>
          <w:sz w:val="24"/>
          <w:szCs w:val="24"/>
        </w:rPr>
        <w:t xml:space="preserve"> </w:t>
      </w:r>
      <w:r w:rsidRPr="00287905">
        <w:rPr>
          <w:b/>
          <w:snapToGrid w:val="0"/>
          <w:sz w:val="24"/>
          <w:szCs w:val="24"/>
        </w:rPr>
        <w:t>Long-term support</w:t>
      </w:r>
      <w:r w:rsidRPr="00287905">
        <w:rPr>
          <w:snapToGrid w:val="0"/>
          <w:sz w:val="24"/>
          <w:szCs w:val="24"/>
        </w:rPr>
        <w:t xml:space="preserve"> for trafficked persons aimed on their professional integration is also is a big problem in Moldova. </w:t>
      </w:r>
      <w:r w:rsidRPr="00287905">
        <w:rPr>
          <w:b/>
          <w:snapToGrid w:val="0"/>
          <w:sz w:val="24"/>
          <w:szCs w:val="24"/>
        </w:rPr>
        <w:t>Specialised services for the rehabilitation and rei</w:t>
      </w:r>
      <w:r>
        <w:rPr>
          <w:b/>
          <w:snapToGrid w:val="0"/>
          <w:sz w:val="24"/>
          <w:szCs w:val="24"/>
        </w:rPr>
        <w:t>n</w:t>
      </w:r>
      <w:r w:rsidRPr="00287905">
        <w:rPr>
          <w:b/>
          <w:snapToGrid w:val="0"/>
          <w:sz w:val="24"/>
          <w:szCs w:val="24"/>
        </w:rPr>
        <w:t>te</w:t>
      </w:r>
      <w:r>
        <w:rPr>
          <w:b/>
          <w:snapToGrid w:val="0"/>
          <w:sz w:val="24"/>
          <w:szCs w:val="24"/>
        </w:rPr>
        <w:t>g</w:t>
      </w:r>
      <w:r w:rsidRPr="00287905">
        <w:rPr>
          <w:b/>
          <w:snapToGrid w:val="0"/>
          <w:sz w:val="24"/>
          <w:szCs w:val="24"/>
        </w:rPr>
        <w:t>ration of children</w:t>
      </w:r>
      <w:r w:rsidRPr="00287905">
        <w:rPr>
          <w:snapToGrid w:val="0"/>
          <w:sz w:val="24"/>
          <w:szCs w:val="24"/>
        </w:rPr>
        <w:t xml:space="preserve"> who suffered from sexual exploitation are almost missing. </w:t>
      </w:r>
    </w:p>
    <w:p w14:paraId="41FB9B7C" w14:textId="77777777" w:rsidR="001F2C52" w:rsidRDefault="001F2C52" w:rsidP="001F2C52">
      <w:pPr>
        <w:spacing w:after="0" w:line="360" w:lineRule="auto"/>
        <w:jc w:val="both"/>
        <w:rPr>
          <w:rFonts w:ascii="Times New Roman" w:hAnsi="Times New Roman" w:cs="Times New Roman"/>
          <w:sz w:val="24"/>
          <w:szCs w:val="24"/>
        </w:rPr>
      </w:pPr>
    </w:p>
    <w:p w14:paraId="1A31C244" w14:textId="5EA5DFC5" w:rsidR="00E31872" w:rsidRDefault="001F2C52" w:rsidP="00E31872">
      <w:pPr>
        <w:spacing w:after="0" w:line="360" w:lineRule="auto"/>
        <w:jc w:val="both"/>
        <w:rPr>
          <w:rFonts w:ascii="Times New Roman" w:hAnsi="Times New Roman" w:cs="Times New Roman"/>
          <w:color w:val="000000"/>
          <w:sz w:val="24"/>
          <w:szCs w:val="24"/>
        </w:rPr>
      </w:pPr>
      <w:r w:rsidRPr="009D014D">
        <w:rPr>
          <w:rFonts w:ascii="Times New Roman" w:hAnsi="Times New Roman" w:cs="Times New Roman"/>
          <w:sz w:val="24"/>
          <w:szCs w:val="24"/>
        </w:rPr>
        <w:t xml:space="preserve">The state has </w:t>
      </w:r>
      <w:r>
        <w:rPr>
          <w:rFonts w:ascii="Times New Roman" w:hAnsi="Times New Roman" w:cs="Times New Roman"/>
          <w:sz w:val="24"/>
          <w:szCs w:val="24"/>
        </w:rPr>
        <w:t xml:space="preserve">recognized </w:t>
      </w:r>
      <w:r w:rsidRPr="009D014D">
        <w:rPr>
          <w:rFonts w:ascii="Times New Roman" w:hAnsi="Times New Roman" w:cs="Times New Roman"/>
          <w:sz w:val="24"/>
          <w:szCs w:val="24"/>
        </w:rPr>
        <w:t xml:space="preserve">the </w:t>
      </w:r>
      <w:r>
        <w:rPr>
          <w:rFonts w:ascii="Times New Roman" w:hAnsi="Times New Roman" w:cs="Times New Roman"/>
          <w:sz w:val="24"/>
          <w:szCs w:val="24"/>
        </w:rPr>
        <w:t xml:space="preserve">right of all victims of violent crimes, including victims of THB. </w:t>
      </w:r>
      <w:r w:rsidRPr="001F2C52">
        <w:rPr>
          <w:rFonts w:ascii="Times New Roman" w:hAnsi="Times New Roman" w:cs="Times New Roman"/>
          <w:sz w:val="24"/>
          <w:szCs w:val="24"/>
        </w:rPr>
        <w:t>T</w:t>
      </w:r>
      <w:r w:rsidRPr="001F2C52">
        <w:rPr>
          <w:rFonts w:ascii="Times New Roman" w:eastAsia="Cambria" w:hAnsi="Times New Roman" w:cs="Times New Roman"/>
          <w:color w:val="000000"/>
          <w:sz w:val="24"/>
          <w:szCs w:val="24"/>
        </w:rPr>
        <w:t>he Law</w:t>
      </w:r>
      <w:r w:rsidRPr="001F2C52">
        <w:rPr>
          <w:rFonts w:ascii="Times New Roman" w:eastAsia="Cambria" w:hAnsi="Times New Roman" w:cs="Times New Roman"/>
          <w:b/>
          <w:color w:val="000000"/>
          <w:sz w:val="24"/>
          <w:szCs w:val="24"/>
        </w:rPr>
        <w:t xml:space="preserve"> </w:t>
      </w:r>
      <w:r w:rsidRPr="001F2C52">
        <w:rPr>
          <w:rFonts w:ascii="Times New Roman" w:eastAsia="Cambria" w:hAnsi="Times New Roman" w:cs="Times New Roman"/>
          <w:color w:val="000000"/>
          <w:sz w:val="24"/>
          <w:szCs w:val="24"/>
        </w:rPr>
        <w:t xml:space="preserve">No. 241/2005 </w:t>
      </w:r>
      <w:r w:rsidRPr="001F2C52">
        <w:rPr>
          <w:rFonts w:ascii="Times New Roman" w:hAnsi="Times New Roman" w:cs="Times New Roman"/>
          <w:sz w:val="24"/>
          <w:szCs w:val="24"/>
        </w:rPr>
        <w:t xml:space="preserve">established a generic right of victims </w:t>
      </w:r>
      <w:r w:rsidR="00E31872">
        <w:rPr>
          <w:rFonts w:ascii="Times New Roman" w:hAnsi="Times New Roman" w:cs="Times New Roman"/>
          <w:sz w:val="24"/>
          <w:szCs w:val="24"/>
        </w:rPr>
        <w:t xml:space="preserve">of THB </w:t>
      </w:r>
      <w:r w:rsidRPr="001F2C52">
        <w:rPr>
          <w:rFonts w:ascii="Times New Roman" w:hAnsi="Times New Roman" w:cs="Times New Roman"/>
          <w:sz w:val="24"/>
          <w:szCs w:val="24"/>
        </w:rPr>
        <w:t xml:space="preserve">to </w:t>
      </w:r>
      <w:r w:rsidRPr="00E31872">
        <w:rPr>
          <w:rFonts w:ascii="Times New Roman" w:hAnsi="Times New Roman" w:cs="Times New Roman"/>
          <w:b/>
          <w:sz w:val="24"/>
          <w:szCs w:val="24"/>
        </w:rPr>
        <w:t>compensation</w:t>
      </w:r>
      <w:r w:rsidRPr="001F2C52">
        <w:rPr>
          <w:rFonts w:ascii="Times New Roman" w:hAnsi="Times New Roman" w:cs="Times New Roman"/>
          <w:sz w:val="24"/>
          <w:szCs w:val="24"/>
        </w:rPr>
        <w:t xml:space="preserve"> from the perpetrator.</w:t>
      </w:r>
      <w:r w:rsidR="008B5D0B">
        <w:rPr>
          <w:rFonts w:ascii="Times New Roman" w:hAnsi="Times New Roman" w:cs="Times New Roman"/>
          <w:sz w:val="24"/>
          <w:szCs w:val="24"/>
        </w:rPr>
        <w:t xml:space="preserve"> </w:t>
      </w:r>
      <w:r w:rsidRPr="00607838">
        <w:rPr>
          <w:rFonts w:ascii="Times New Roman" w:hAnsi="Times New Roman" w:cs="Times New Roman"/>
          <w:color w:val="000000"/>
          <w:sz w:val="24"/>
          <w:szCs w:val="24"/>
        </w:rPr>
        <w:t xml:space="preserve">Further, </w:t>
      </w:r>
      <w:r w:rsidR="00241548">
        <w:rPr>
          <w:rFonts w:ascii="Times New Roman" w:hAnsi="Times New Roman" w:cs="Times New Roman"/>
          <w:color w:val="000000"/>
          <w:sz w:val="24"/>
          <w:szCs w:val="24"/>
        </w:rPr>
        <w:t xml:space="preserve">the </w:t>
      </w:r>
      <w:r w:rsidRPr="00607838">
        <w:rPr>
          <w:rFonts w:ascii="Times New Roman" w:hAnsi="Times New Roman" w:cs="Times New Roman"/>
          <w:i/>
          <w:color w:val="000000"/>
          <w:sz w:val="24"/>
          <w:szCs w:val="24"/>
        </w:rPr>
        <w:t xml:space="preserve">Law on rehabilitation of victims of crime </w:t>
      </w:r>
      <w:r w:rsidR="00241548">
        <w:rPr>
          <w:rFonts w:ascii="Times New Roman" w:hAnsi="Times New Roman" w:cs="Times New Roman"/>
          <w:i/>
          <w:color w:val="000000"/>
          <w:sz w:val="24"/>
          <w:szCs w:val="24"/>
        </w:rPr>
        <w:t xml:space="preserve">No.137/2016 </w:t>
      </w:r>
      <w:r w:rsidR="00E31872">
        <w:rPr>
          <w:rFonts w:ascii="Times New Roman" w:hAnsi="Times New Roman" w:cs="Times New Roman"/>
          <w:color w:val="000000"/>
          <w:sz w:val="24"/>
          <w:szCs w:val="24"/>
        </w:rPr>
        <w:t xml:space="preserve">guaranteed the financial compensation for other categories victims of crimes and </w:t>
      </w:r>
      <w:r w:rsidR="00E31872" w:rsidRPr="00E31872">
        <w:rPr>
          <w:rFonts w:ascii="Times New Roman" w:hAnsi="Times New Roman" w:cs="Times New Roman"/>
          <w:color w:val="000000"/>
          <w:sz w:val="24"/>
          <w:szCs w:val="24"/>
        </w:rPr>
        <w:t>provided</w:t>
      </w:r>
      <w:r w:rsidRPr="00607838">
        <w:rPr>
          <w:rFonts w:ascii="Times New Roman" w:hAnsi="Times New Roman" w:cs="Times New Roman"/>
          <w:color w:val="000000"/>
          <w:sz w:val="24"/>
          <w:szCs w:val="24"/>
        </w:rPr>
        <w:t xml:space="preserve"> the establishment of a </w:t>
      </w:r>
      <w:r w:rsidR="00E02442">
        <w:rPr>
          <w:rFonts w:ascii="Times New Roman" w:hAnsi="Times New Roman" w:cs="Times New Roman"/>
          <w:b/>
          <w:color w:val="000000"/>
          <w:sz w:val="24"/>
          <w:szCs w:val="24"/>
        </w:rPr>
        <w:t>st</w:t>
      </w:r>
      <w:r w:rsidRPr="00607838">
        <w:rPr>
          <w:rFonts w:ascii="Times New Roman" w:hAnsi="Times New Roman" w:cs="Times New Roman"/>
          <w:b/>
          <w:color w:val="000000"/>
          <w:sz w:val="24"/>
          <w:szCs w:val="24"/>
        </w:rPr>
        <w:t>ate compensation fund</w:t>
      </w:r>
      <w:r w:rsidRPr="00607838">
        <w:rPr>
          <w:rFonts w:ascii="Times New Roman" w:hAnsi="Times New Roman" w:cs="Times New Roman"/>
          <w:color w:val="000000"/>
          <w:sz w:val="24"/>
          <w:szCs w:val="24"/>
        </w:rPr>
        <w:t xml:space="preserve"> with a subsidiary function. The </w:t>
      </w:r>
      <w:r w:rsidRPr="00607838">
        <w:rPr>
          <w:rFonts w:ascii="Times New Roman" w:hAnsi="Times New Roman" w:cs="Times New Roman"/>
          <w:i/>
          <w:color w:val="000000"/>
          <w:sz w:val="24"/>
          <w:szCs w:val="24"/>
        </w:rPr>
        <w:t>Law</w:t>
      </w:r>
      <w:r w:rsidRPr="00607838">
        <w:rPr>
          <w:rFonts w:ascii="Times New Roman" w:hAnsi="Times New Roman" w:cs="Times New Roman"/>
          <w:color w:val="000000"/>
          <w:sz w:val="24"/>
          <w:szCs w:val="24"/>
        </w:rPr>
        <w:t xml:space="preserve"> </w:t>
      </w:r>
      <w:r w:rsidR="00E31872">
        <w:rPr>
          <w:rFonts w:ascii="Times New Roman" w:hAnsi="Times New Roman" w:cs="Times New Roman"/>
          <w:i/>
          <w:color w:val="000000"/>
          <w:sz w:val="24"/>
          <w:szCs w:val="24"/>
        </w:rPr>
        <w:t xml:space="preserve">No.137/2016 </w:t>
      </w:r>
      <w:r w:rsidRPr="00607838">
        <w:rPr>
          <w:rFonts w:ascii="Times New Roman" w:hAnsi="Times New Roman" w:cs="Times New Roman"/>
          <w:color w:val="000000"/>
          <w:sz w:val="24"/>
          <w:szCs w:val="24"/>
        </w:rPr>
        <w:t>entered into force as of 9 March 2017</w:t>
      </w:r>
      <w:r w:rsidR="00241548">
        <w:rPr>
          <w:rFonts w:ascii="Times New Roman" w:hAnsi="Times New Roman" w:cs="Times New Roman"/>
          <w:color w:val="000000"/>
          <w:sz w:val="24"/>
          <w:szCs w:val="24"/>
        </w:rPr>
        <w:t xml:space="preserve">. </w:t>
      </w:r>
      <w:r w:rsidR="008B5D0B">
        <w:rPr>
          <w:rFonts w:ascii="Times New Roman" w:hAnsi="Times New Roman" w:cs="Times New Roman"/>
          <w:color w:val="000000"/>
          <w:sz w:val="24"/>
          <w:szCs w:val="24"/>
        </w:rPr>
        <w:t xml:space="preserve">However, </w:t>
      </w:r>
      <w:r w:rsidR="00241548">
        <w:rPr>
          <w:rFonts w:ascii="Times New Roman" w:hAnsi="Times New Roman" w:cs="Times New Roman"/>
          <w:color w:val="000000"/>
          <w:sz w:val="24"/>
          <w:szCs w:val="24"/>
        </w:rPr>
        <w:t xml:space="preserve">the state did not develop viable </w:t>
      </w:r>
      <w:r w:rsidR="00241548" w:rsidRPr="00DB3866">
        <w:rPr>
          <w:rFonts w:ascii="Times New Roman" w:hAnsi="Times New Roman" w:cs="Times New Roman"/>
          <w:sz w:val="24"/>
          <w:szCs w:val="24"/>
        </w:rPr>
        <w:t xml:space="preserve">mechanism </w:t>
      </w:r>
      <w:r w:rsidR="00E31872">
        <w:rPr>
          <w:rFonts w:ascii="Times New Roman" w:hAnsi="Times New Roman" w:cs="Times New Roman"/>
          <w:sz w:val="24"/>
          <w:szCs w:val="24"/>
        </w:rPr>
        <w:t xml:space="preserve">and </w:t>
      </w:r>
      <w:r w:rsidR="00E31872" w:rsidRPr="009D014D">
        <w:rPr>
          <w:rFonts w:ascii="Times New Roman" w:hAnsi="Times New Roman" w:cs="Times New Roman"/>
          <w:sz w:val="24"/>
          <w:szCs w:val="24"/>
        </w:rPr>
        <w:t>does not allocate the resources necessary fo</w:t>
      </w:r>
      <w:r w:rsidR="00E31872" w:rsidRPr="00DB3866">
        <w:rPr>
          <w:rFonts w:ascii="Times New Roman" w:hAnsi="Times New Roman" w:cs="Times New Roman"/>
          <w:sz w:val="24"/>
          <w:szCs w:val="24"/>
        </w:rPr>
        <w:t xml:space="preserve">r </w:t>
      </w:r>
      <w:r w:rsidR="00E31872">
        <w:rPr>
          <w:rFonts w:ascii="Times New Roman" w:hAnsi="Times New Roman" w:cs="Times New Roman"/>
          <w:sz w:val="24"/>
          <w:szCs w:val="24"/>
        </w:rPr>
        <w:t xml:space="preserve">its </w:t>
      </w:r>
      <w:r w:rsidR="00E31872" w:rsidRPr="00DB3866">
        <w:rPr>
          <w:rFonts w:ascii="Times New Roman" w:hAnsi="Times New Roman" w:cs="Times New Roman"/>
          <w:sz w:val="24"/>
          <w:szCs w:val="24"/>
        </w:rPr>
        <w:t>implementation</w:t>
      </w:r>
      <w:r w:rsidR="00E31872">
        <w:rPr>
          <w:rFonts w:ascii="Times New Roman" w:hAnsi="Times New Roman" w:cs="Times New Roman"/>
          <w:sz w:val="24"/>
          <w:szCs w:val="24"/>
        </w:rPr>
        <w:t>.</w:t>
      </w:r>
      <w:r w:rsidR="00241548">
        <w:rPr>
          <w:rFonts w:ascii="Times New Roman" w:hAnsi="Times New Roman" w:cs="Times New Roman"/>
          <w:color w:val="000000"/>
          <w:sz w:val="24"/>
          <w:szCs w:val="24"/>
        </w:rPr>
        <w:t xml:space="preserve"> I</w:t>
      </w:r>
      <w:r w:rsidRPr="00607838">
        <w:rPr>
          <w:rFonts w:ascii="Times New Roman" w:hAnsi="Times New Roman" w:cs="Times New Roman"/>
          <w:color w:val="000000"/>
          <w:sz w:val="24"/>
          <w:szCs w:val="24"/>
        </w:rPr>
        <w:t xml:space="preserve">n practice victims are not </w:t>
      </w:r>
      <w:r w:rsidR="00241548">
        <w:rPr>
          <w:rFonts w:ascii="Times New Roman" w:hAnsi="Times New Roman" w:cs="Times New Roman"/>
          <w:color w:val="000000"/>
          <w:sz w:val="24"/>
          <w:szCs w:val="24"/>
        </w:rPr>
        <w:t>proper</w:t>
      </w:r>
      <w:r w:rsidRPr="00607838">
        <w:rPr>
          <w:rFonts w:ascii="Times New Roman" w:hAnsi="Times New Roman" w:cs="Times New Roman"/>
          <w:color w:val="000000"/>
          <w:sz w:val="24"/>
          <w:szCs w:val="24"/>
        </w:rPr>
        <w:t>ly informed about their right to compensation, and even when they are informed and claim it, it is rare that they have effectively access to compensation</w:t>
      </w:r>
      <w:r w:rsidR="00241548">
        <w:rPr>
          <w:rFonts w:ascii="Times New Roman" w:hAnsi="Times New Roman" w:cs="Times New Roman"/>
          <w:color w:val="000000"/>
          <w:sz w:val="24"/>
          <w:szCs w:val="24"/>
        </w:rPr>
        <w:t>, when</w:t>
      </w:r>
      <w:r w:rsidRPr="00607838">
        <w:rPr>
          <w:rFonts w:ascii="Times New Roman" w:hAnsi="Times New Roman" w:cs="Times New Roman"/>
          <w:color w:val="000000"/>
          <w:sz w:val="24"/>
          <w:szCs w:val="24"/>
        </w:rPr>
        <w:t xml:space="preserve"> it is awarded and actually paid to them. Loss categories for the calculation of material damages are undefined and left to the discretion of the judge, for example with regard to estimating lost income. </w:t>
      </w:r>
      <w:r w:rsidR="00E31872">
        <w:rPr>
          <w:rFonts w:ascii="Times New Roman" w:hAnsi="Times New Roman" w:cs="Times New Roman"/>
          <w:color w:val="000000"/>
          <w:sz w:val="24"/>
          <w:szCs w:val="24"/>
        </w:rPr>
        <w:t>S</w:t>
      </w:r>
      <w:r w:rsidRPr="00607838">
        <w:rPr>
          <w:rFonts w:ascii="Times New Roman" w:hAnsi="Times New Roman" w:cs="Times New Roman"/>
          <w:color w:val="000000"/>
          <w:sz w:val="24"/>
          <w:szCs w:val="24"/>
        </w:rPr>
        <w:t xml:space="preserve">ome instances judges interpreted lost incomes with reference to the income the person had prior to being trafficked which is often non-existent as victims were usually unemployed. </w:t>
      </w:r>
      <w:r w:rsidR="00241548">
        <w:rPr>
          <w:rFonts w:ascii="Times New Roman" w:hAnsi="Times New Roman" w:cs="Times New Roman"/>
          <w:color w:val="000000"/>
          <w:sz w:val="24"/>
          <w:szCs w:val="24"/>
        </w:rPr>
        <w:t>Besides, t</w:t>
      </w:r>
      <w:r w:rsidRPr="00607838">
        <w:rPr>
          <w:rFonts w:ascii="Times New Roman" w:hAnsi="Times New Roman" w:cs="Times New Roman"/>
          <w:color w:val="000000"/>
          <w:sz w:val="24"/>
          <w:szCs w:val="24"/>
        </w:rPr>
        <w:t xml:space="preserve">here are no developed criteria for estimating moral damages. </w:t>
      </w:r>
    </w:p>
    <w:p w14:paraId="68396653" w14:textId="77777777" w:rsidR="00E31872" w:rsidRDefault="00E31872" w:rsidP="00241548">
      <w:pPr>
        <w:autoSpaceDE w:val="0"/>
        <w:autoSpaceDN w:val="0"/>
        <w:adjustRightInd w:val="0"/>
        <w:spacing w:after="0" w:line="360" w:lineRule="auto"/>
        <w:jc w:val="both"/>
        <w:rPr>
          <w:rFonts w:ascii="Times New Roman" w:hAnsi="Times New Roman" w:cs="Times New Roman"/>
          <w:color w:val="000000"/>
          <w:sz w:val="24"/>
          <w:szCs w:val="24"/>
        </w:rPr>
      </w:pPr>
    </w:p>
    <w:p w14:paraId="1C292961" w14:textId="12E615B0" w:rsidR="008C0930" w:rsidRPr="009D014D" w:rsidRDefault="00E02442" w:rsidP="009D014D">
      <w:pPr>
        <w:pStyle w:val="Normal1"/>
        <w:pBdr>
          <w:top w:val="nil"/>
          <w:left w:val="nil"/>
          <w:bottom w:val="nil"/>
          <w:right w:val="nil"/>
          <w:between w:val="nil"/>
        </w:pBdr>
        <w:spacing w:after="0" w:line="360" w:lineRule="auto"/>
        <w:jc w:val="both"/>
        <w:rPr>
          <w:rFonts w:ascii="Times New Roman" w:eastAsia="Cambria" w:hAnsi="Times New Roman" w:cs="Times New Roman"/>
          <w:sz w:val="24"/>
          <w:szCs w:val="24"/>
          <w:lang w:val="en-US"/>
        </w:rPr>
      </w:pPr>
      <w:r>
        <w:rPr>
          <w:rFonts w:ascii="Times New Roman" w:eastAsia="Cambria" w:hAnsi="Times New Roman" w:cs="Times New Roman"/>
          <w:sz w:val="24"/>
          <w:szCs w:val="24"/>
          <w:lang w:val="en-US"/>
        </w:rPr>
        <w:t xml:space="preserve">Taking into consideration </w:t>
      </w:r>
      <w:r w:rsidR="008C0930" w:rsidRPr="009D014D">
        <w:rPr>
          <w:rFonts w:ascii="Times New Roman" w:eastAsia="Cambria" w:hAnsi="Times New Roman" w:cs="Times New Roman"/>
          <w:sz w:val="24"/>
          <w:szCs w:val="24"/>
          <w:lang w:val="en-US"/>
        </w:rPr>
        <w:t>t</w:t>
      </w:r>
      <w:r>
        <w:rPr>
          <w:rFonts w:ascii="Times New Roman" w:eastAsia="Cambria" w:hAnsi="Times New Roman" w:cs="Times New Roman"/>
          <w:sz w:val="24"/>
          <w:szCs w:val="24"/>
          <w:lang w:val="en-US"/>
        </w:rPr>
        <w:t>he existing problems in providing access of trafficked persons to necessary protection and assistances</w:t>
      </w:r>
      <w:r w:rsidR="008C0930" w:rsidRPr="009D014D">
        <w:rPr>
          <w:rFonts w:ascii="Times New Roman" w:eastAsia="Cambria" w:hAnsi="Times New Roman" w:cs="Times New Roman"/>
          <w:sz w:val="24"/>
          <w:szCs w:val="24"/>
          <w:lang w:val="en-US"/>
        </w:rPr>
        <w:t xml:space="preserve">, it is </w:t>
      </w:r>
      <w:r w:rsidR="009D014D">
        <w:rPr>
          <w:rFonts w:ascii="Times New Roman" w:eastAsia="Cambria" w:hAnsi="Times New Roman" w:cs="Times New Roman"/>
          <w:sz w:val="24"/>
          <w:szCs w:val="24"/>
          <w:lang w:val="en-US"/>
        </w:rPr>
        <w:t xml:space="preserve">was recommended </w:t>
      </w:r>
      <w:r w:rsidR="008C0930" w:rsidRPr="009D014D">
        <w:rPr>
          <w:rFonts w:ascii="Times New Roman" w:eastAsia="Cambria" w:hAnsi="Times New Roman" w:cs="Times New Roman"/>
          <w:sz w:val="24"/>
          <w:szCs w:val="24"/>
          <w:lang w:val="en-US"/>
        </w:rPr>
        <w:t>to adapt the existing NRS model, which was developed a decade ago, to the current situation in the country, in order to promote the further development of the system.</w:t>
      </w:r>
      <w:r>
        <w:rPr>
          <w:rFonts w:ascii="Times New Roman" w:eastAsia="Cambria" w:hAnsi="Times New Roman" w:cs="Times New Roman"/>
          <w:sz w:val="24"/>
          <w:szCs w:val="24"/>
          <w:lang w:val="en-US"/>
        </w:rPr>
        <w:t xml:space="preserve"> </w:t>
      </w:r>
    </w:p>
    <w:p w14:paraId="2314F80A" w14:textId="77777777" w:rsidR="008C0930" w:rsidRDefault="008C0930" w:rsidP="007201F5">
      <w:pPr>
        <w:spacing w:after="0" w:line="360" w:lineRule="auto"/>
        <w:jc w:val="both"/>
        <w:rPr>
          <w:sz w:val="24"/>
          <w:szCs w:val="24"/>
        </w:rPr>
      </w:pPr>
    </w:p>
    <w:p w14:paraId="615523A0" w14:textId="3EB6CF59" w:rsidR="00FF6DA3" w:rsidRDefault="009D014D" w:rsidP="007201F5">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In 2018, u</w:t>
      </w:r>
      <w:r w:rsidRPr="00287905">
        <w:rPr>
          <w:rFonts w:ascii="Times New Roman" w:hAnsi="Times New Roman" w:cs="Times New Roman"/>
          <w:sz w:val="24"/>
          <w:szCs w:val="24"/>
        </w:rPr>
        <w:t xml:space="preserve">pon request of the </w:t>
      </w:r>
      <w:r w:rsidRPr="00287905">
        <w:rPr>
          <w:rStyle w:val="text"/>
          <w:rFonts w:ascii="Times New Roman" w:hAnsi="Times New Roman" w:cs="Times New Roman"/>
          <w:sz w:val="24"/>
          <w:szCs w:val="24"/>
          <w:lang w:val="en"/>
        </w:rPr>
        <w:t>Ministry of Health, Labour and Social Protection (</w:t>
      </w:r>
      <w:r w:rsidRPr="00E2570D">
        <w:rPr>
          <w:rFonts w:ascii="Times New Roman" w:hAnsi="Times New Roman" w:cs="Times New Roman"/>
          <w:b/>
          <w:sz w:val="24"/>
          <w:szCs w:val="24"/>
        </w:rPr>
        <w:t>MHLSP</w:t>
      </w:r>
      <w:r w:rsidRPr="00287905">
        <w:rPr>
          <w:rStyle w:val="text"/>
          <w:rFonts w:ascii="Times New Roman" w:hAnsi="Times New Roman" w:cs="Times New Roman"/>
          <w:sz w:val="24"/>
          <w:szCs w:val="24"/>
          <w:lang w:val="en"/>
        </w:rPr>
        <w:t xml:space="preserve">), </w:t>
      </w:r>
      <w:r>
        <w:rPr>
          <w:rStyle w:val="text"/>
          <w:rFonts w:ascii="Times New Roman" w:hAnsi="Times New Roman" w:cs="Times New Roman"/>
          <w:sz w:val="24"/>
          <w:szCs w:val="24"/>
          <w:lang w:val="en"/>
        </w:rPr>
        <w:t>NGO</w:t>
      </w:r>
      <w:r w:rsidRPr="00287905">
        <w:rPr>
          <w:rStyle w:val="text"/>
          <w:rFonts w:ascii="Times New Roman" w:hAnsi="Times New Roman" w:cs="Times New Roman"/>
          <w:sz w:val="24"/>
          <w:szCs w:val="24"/>
          <w:lang w:val="en"/>
        </w:rPr>
        <w:t xml:space="preserve"> “L</w:t>
      </w:r>
      <w:r>
        <w:rPr>
          <w:rStyle w:val="text"/>
          <w:rFonts w:ascii="Times New Roman" w:hAnsi="Times New Roman" w:cs="Times New Roman"/>
          <w:sz w:val="24"/>
          <w:szCs w:val="24"/>
          <w:lang w:val="en"/>
        </w:rPr>
        <w:t>a</w:t>
      </w:r>
      <w:r w:rsidRPr="00287905">
        <w:rPr>
          <w:rStyle w:val="text"/>
          <w:rFonts w:ascii="Times New Roman" w:hAnsi="Times New Roman" w:cs="Times New Roman"/>
          <w:sz w:val="24"/>
          <w:szCs w:val="24"/>
          <w:lang w:val="en"/>
        </w:rPr>
        <w:t xml:space="preserve"> S</w:t>
      </w:r>
      <w:r>
        <w:rPr>
          <w:rStyle w:val="text"/>
          <w:rFonts w:ascii="Times New Roman" w:hAnsi="Times New Roman" w:cs="Times New Roman"/>
          <w:sz w:val="24"/>
          <w:szCs w:val="24"/>
          <w:lang w:val="en"/>
        </w:rPr>
        <w:t>trada</w:t>
      </w:r>
      <w:r w:rsidRPr="00287905">
        <w:rPr>
          <w:rStyle w:val="text"/>
          <w:rFonts w:ascii="Times New Roman" w:hAnsi="Times New Roman" w:cs="Times New Roman"/>
          <w:sz w:val="24"/>
          <w:szCs w:val="24"/>
          <w:lang w:val="en"/>
        </w:rPr>
        <w:t xml:space="preserve">” </w:t>
      </w:r>
      <w:r>
        <w:rPr>
          <w:rStyle w:val="text"/>
          <w:rFonts w:ascii="Times New Roman" w:hAnsi="Times New Roman" w:cs="Times New Roman"/>
          <w:sz w:val="24"/>
          <w:szCs w:val="24"/>
          <w:lang w:val="en"/>
        </w:rPr>
        <w:t>(</w:t>
      </w:r>
      <w:r w:rsidRPr="00287905">
        <w:rPr>
          <w:rStyle w:val="text"/>
          <w:rFonts w:ascii="Times New Roman" w:hAnsi="Times New Roman" w:cs="Times New Roman"/>
          <w:sz w:val="24"/>
          <w:szCs w:val="24"/>
          <w:lang w:val="en"/>
        </w:rPr>
        <w:t>Moldova</w:t>
      </w:r>
      <w:r>
        <w:rPr>
          <w:rStyle w:val="text"/>
          <w:rFonts w:ascii="Times New Roman" w:hAnsi="Times New Roman" w:cs="Times New Roman"/>
          <w:sz w:val="24"/>
          <w:szCs w:val="24"/>
          <w:lang w:val="en"/>
        </w:rPr>
        <w:t>)</w:t>
      </w:r>
      <w:r w:rsidRPr="00287905">
        <w:rPr>
          <w:rStyle w:val="text"/>
          <w:rFonts w:ascii="Times New Roman" w:hAnsi="Times New Roman" w:cs="Times New Roman"/>
          <w:sz w:val="24"/>
          <w:szCs w:val="24"/>
          <w:lang w:val="en"/>
        </w:rPr>
        <w:t xml:space="preserve"> provided expertise and direct expert support for the development of a new policy document reflecting an advanced model of inter-sectorial </w:t>
      </w:r>
      <w:r w:rsidRPr="00287905">
        <w:rPr>
          <w:rFonts w:ascii="Times New Roman" w:hAnsi="Times New Roman" w:cs="Times New Roman"/>
          <w:sz w:val="24"/>
          <w:szCs w:val="24"/>
        </w:rPr>
        <w:t xml:space="preserve">cooperation for the identification and assistance of trafficked persons. </w:t>
      </w:r>
      <w:r w:rsidR="00FF6DA3" w:rsidRPr="00287905">
        <w:rPr>
          <w:rFonts w:ascii="Times New Roman" w:hAnsi="Times New Roman" w:cs="Times New Roman"/>
          <w:sz w:val="24"/>
          <w:szCs w:val="24"/>
        </w:rPr>
        <w:t xml:space="preserve">The </w:t>
      </w:r>
      <w:r w:rsidR="00FF6DA3">
        <w:rPr>
          <w:rFonts w:ascii="Times New Roman" w:hAnsi="Times New Roman" w:cs="Times New Roman"/>
          <w:sz w:val="24"/>
          <w:szCs w:val="24"/>
        </w:rPr>
        <w:t>developed</w:t>
      </w:r>
      <w:r w:rsidR="00FF6DA3" w:rsidRPr="00287905">
        <w:rPr>
          <w:rFonts w:ascii="Times New Roman" w:hAnsi="Times New Roman" w:cs="Times New Roman"/>
          <w:sz w:val="24"/>
          <w:szCs w:val="24"/>
        </w:rPr>
        <w:t xml:space="preserve"> draft </w:t>
      </w:r>
      <w:r w:rsidR="00FF6DA3" w:rsidRPr="00E2570D">
        <w:rPr>
          <w:rFonts w:ascii="Times New Roman" w:hAnsi="Times New Roman" w:cs="Times New Roman"/>
          <w:b/>
          <w:i/>
          <w:sz w:val="24"/>
          <w:szCs w:val="24"/>
        </w:rPr>
        <w:t>Concept of</w:t>
      </w:r>
      <w:r w:rsidR="00FF6DA3" w:rsidRPr="00E2570D">
        <w:rPr>
          <w:rFonts w:ascii="Times New Roman" w:hAnsi="Times New Roman" w:cs="Times New Roman"/>
          <w:i/>
          <w:sz w:val="24"/>
          <w:szCs w:val="24"/>
        </w:rPr>
        <w:t xml:space="preserve"> </w:t>
      </w:r>
      <w:r w:rsidR="00FF6DA3" w:rsidRPr="00E2570D">
        <w:rPr>
          <w:rFonts w:ascii="Times New Roman" w:hAnsi="Times New Roman" w:cs="Times New Roman"/>
          <w:b/>
          <w:bCs/>
          <w:i/>
          <w:sz w:val="24"/>
          <w:szCs w:val="24"/>
        </w:rPr>
        <w:t>National Referral Mechanism for Protection and Assistance of Victims of Crimes (NRMV)</w:t>
      </w:r>
      <w:r w:rsidR="00FF6DA3" w:rsidRPr="00E2570D">
        <w:rPr>
          <w:rFonts w:ascii="Times New Roman" w:hAnsi="Times New Roman" w:cs="Times New Roman"/>
          <w:bCs/>
          <w:i/>
          <w:sz w:val="24"/>
          <w:szCs w:val="24"/>
        </w:rPr>
        <w:t xml:space="preserve"> (</w:t>
      </w:r>
      <w:r w:rsidR="00FF6DA3" w:rsidRPr="00E2570D">
        <w:rPr>
          <w:rFonts w:ascii="Times New Roman" w:hAnsi="Times New Roman" w:cs="Times New Roman"/>
          <w:b/>
          <w:bCs/>
          <w:i/>
          <w:sz w:val="24"/>
          <w:szCs w:val="24"/>
        </w:rPr>
        <w:t>2020-2030</w:t>
      </w:r>
      <w:r w:rsidR="00FF6DA3" w:rsidRPr="00E2570D">
        <w:rPr>
          <w:rFonts w:ascii="Times New Roman" w:hAnsi="Times New Roman" w:cs="Times New Roman"/>
          <w:bCs/>
          <w:i/>
          <w:sz w:val="24"/>
          <w:szCs w:val="24"/>
        </w:rPr>
        <w:t>)</w:t>
      </w:r>
      <w:r w:rsidR="00FF6DA3" w:rsidRPr="00287905">
        <w:rPr>
          <w:rFonts w:ascii="Times New Roman" w:hAnsi="Times New Roman" w:cs="Times New Roman"/>
          <w:sz w:val="24"/>
          <w:szCs w:val="24"/>
        </w:rPr>
        <w:t xml:space="preserve"> is aimed at addressing the existing shortcomings in NRS function</w:t>
      </w:r>
      <w:r w:rsidR="00E02442">
        <w:rPr>
          <w:rFonts w:ascii="Times New Roman" w:hAnsi="Times New Roman" w:cs="Times New Roman"/>
          <w:sz w:val="24"/>
          <w:szCs w:val="24"/>
        </w:rPr>
        <w:t>. In addition</w:t>
      </w:r>
      <w:r w:rsidR="00957421">
        <w:rPr>
          <w:rFonts w:ascii="Times New Roman" w:hAnsi="Times New Roman" w:cs="Times New Roman"/>
          <w:sz w:val="24"/>
          <w:szCs w:val="24"/>
        </w:rPr>
        <w:t xml:space="preserve">, this Concept is aimed </w:t>
      </w:r>
      <w:r w:rsidR="00FF6DA3" w:rsidRPr="00287905">
        <w:rPr>
          <w:rFonts w:ascii="Times New Roman" w:hAnsi="Times New Roman" w:cs="Times New Roman"/>
          <w:sz w:val="24"/>
          <w:szCs w:val="24"/>
        </w:rPr>
        <w:t xml:space="preserve">at adjusting the NRS </w:t>
      </w:r>
      <w:r w:rsidR="00957421">
        <w:rPr>
          <w:rFonts w:ascii="Times New Roman" w:hAnsi="Times New Roman" w:cs="Times New Roman"/>
          <w:sz w:val="24"/>
          <w:szCs w:val="24"/>
        </w:rPr>
        <w:t xml:space="preserve">model </w:t>
      </w:r>
      <w:r w:rsidR="00FF6DA3" w:rsidRPr="00287905">
        <w:rPr>
          <w:rFonts w:ascii="Times New Roman" w:hAnsi="Times New Roman" w:cs="Times New Roman"/>
          <w:sz w:val="24"/>
          <w:szCs w:val="24"/>
        </w:rPr>
        <w:t>to</w:t>
      </w:r>
      <w:r w:rsidR="00FF6DA3">
        <w:rPr>
          <w:rFonts w:ascii="Times New Roman" w:hAnsi="Times New Roman" w:cs="Times New Roman"/>
          <w:sz w:val="24"/>
          <w:szCs w:val="24"/>
        </w:rPr>
        <w:t xml:space="preserve"> the </w:t>
      </w:r>
      <w:r w:rsidR="00FF6DA3" w:rsidRPr="00287905">
        <w:rPr>
          <w:rFonts w:ascii="Times New Roman" w:hAnsi="Times New Roman" w:cs="Times New Roman"/>
          <w:sz w:val="24"/>
          <w:szCs w:val="24"/>
        </w:rPr>
        <w:t xml:space="preserve">needs of </w:t>
      </w:r>
      <w:r w:rsidR="00FF6DA3" w:rsidRPr="00E2570D">
        <w:rPr>
          <w:rFonts w:ascii="Times New Roman" w:hAnsi="Times New Roman" w:cs="Times New Roman"/>
          <w:b/>
          <w:sz w:val="24"/>
          <w:szCs w:val="24"/>
        </w:rPr>
        <w:t>other categories of victims of crimes</w:t>
      </w:r>
      <w:r w:rsidR="00FF6DA3" w:rsidRPr="00E2570D">
        <w:rPr>
          <w:rFonts w:ascii="Times New Roman" w:hAnsi="Times New Roman" w:cs="Times New Roman"/>
          <w:sz w:val="24"/>
          <w:szCs w:val="24"/>
        </w:rPr>
        <w:t xml:space="preserve"> </w:t>
      </w:r>
      <w:r w:rsidR="00FF6DA3" w:rsidRPr="00287905">
        <w:rPr>
          <w:rFonts w:ascii="Times New Roman" w:hAnsi="Times New Roman" w:cs="Times New Roman"/>
          <w:sz w:val="24"/>
          <w:szCs w:val="24"/>
        </w:rPr>
        <w:t>(ex.: victims of domestic violence, torture, sexual violence and other)</w:t>
      </w:r>
      <w:r w:rsidR="00FF6DA3" w:rsidRPr="00E2570D">
        <w:rPr>
          <w:rFonts w:ascii="Times New Roman" w:hAnsi="Times New Roman" w:cs="Times New Roman"/>
          <w:b/>
          <w:sz w:val="24"/>
          <w:szCs w:val="24"/>
        </w:rPr>
        <w:t xml:space="preserve">. </w:t>
      </w:r>
    </w:p>
    <w:p w14:paraId="1A44929C" w14:textId="77777777" w:rsidR="00FF6DA3" w:rsidRDefault="00FF6DA3" w:rsidP="00FF6DA3">
      <w:pPr>
        <w:spacing w:after="0" w:line="360" w:lineRule="auto"/>
        <w:jc w:val="both"/>
        <w:rPr>
          <w:rFonts w:ascii="Times New Roman" w:hAnsi="Times New Roman" w:cs="Times New Roman"/>
          <w:b/>
          <w:sz w:val="24"/>
          <w:szCs w:val="24"/>
        </w:rPr>
      </w:pPr>
    </w:p>
    <w:p w14:paraId="53B92A36" w14:textId="77777777" w:rsidR="00FF6DA3" w:rsidRDefault="00FF6DA3" w:rsidP="00FF6DA3">
      <w:pPr>
        <w:spacing w:after="0" w:line="360" w:lineRule="auto"/>
        <w:jc w:val="both"/>
        <w:rPr>
          <w:rFonts w:ascii="Times New Roman" w:eastAsia="Times New Roman" w:hAnsi="Times New Roman" w:cs="Times New Roman"/>
          <w:sz w:val="24"/>
          <w:szCs w:val="24"/>
          <w:lang w:val="en"/>
        </w:rPr>
      </w:pPr>
      <w:r w:rsidRPr="0076368C">
        <w:rPr>
          <w:rFonts w:ascii="Times New Roman" w:hAnsi="Times New Roman" w:cs="Times New Roman"/>
          <w:sz w:val="24"/>
          <w:szCs w:val="24"/>
        </w:rPr>
        <w:t>The objectives of</w:t>
      </w:r>
      <w:r>
        <w:rPr>
          <w:rFonts w:ascii="Times New Roman" w:hAnsi="Times New Roman" w:cs="Times New Roman"/>
          <w:b/>
          <w:sz w:val="24"/>
          <w:szCs w:val="24"/>
        </w:rPr>
        <w:t xml:space="preserve"> </w:t>
      </w:r>
      <w:r>
        <w:rPr>
          <w:rFonts w:ascii="Times New Roman" w:hAnsi="Times New Roman" w:cs="Times New Roman"/>
          <w:sz w:val="24"/>
          <w:szCs w:val="24"/>
        </w:rPr>
        <w:t>the NRMV Concept include</w:t>
      </w:r>
      <w:r w:rsidRPr="0076368C">
        <w:rPr>
          <w:rFonts w:ascii="Times New Roman" w:eastAsia="Times New Roman" w:hAnsi="Times New Roman" w:cs="Times New Roman"/>
          <w:sz w:val="24"/>
          <w:szCs w:val="24"/>
          <w:lang w:val="en"/>
        </w:rPr>
        <w:t xml:space="preserve"> ensuring multi-level integration in</w:t>
      </w:r>
      <w:r>
        <w:rPr>
          <w:rFonts w:ascii="Times New Roman" w:eastAsia="Times New Roman" w:hAnsi="Times New Roman" w:cs="Times New Roman"/>
          <w:sz w:val="24"/>
          <w:szCs w:val="24"/>
          <w:lang w:val="en"/>
        </w:rPr>
        <w:t xml:space="preserve">to </w:t>
      </w:r>
      <w:r w:rsidRPr="0076368C">
        <w:rPr>
          <w:rFonts w:ascii="Times New Roman" w:eastAsia="Times New Roman" w:hAnsi="Times New Roman" w:cs="Times New Roman"/>
          <w:sz w:val="24"/>
          <w:szCs w:val="24"/>
          <w:lang w:val="en"/>
        </w:rPr>
        <w:t>a single system</w:t>
      </w:r>
      <w:r>
        <w:rPr>
          <w:rFonts w:ascii="Times New Roman" w:eastAsia="Times New Roman" w:hAnsi="Times New Roman" w:cs="Times New Roman"/>
          <w:sz w:val="24"/>
          <w:szCs w:val="24"/>
          <w:lang w:val="en"/>
        </w:rPr>
        <w:t xml:space="preserve"> of</w:t>
      </w:r>
      <w:r w:rsidRPr="0076368C">
        <w:rPr>
          <w:rFonts w:ascii="Times New Roman" w:eastAsia="Times New Roman" w:hAnsi="Times New Roman" w:cs="Times New Roman"/>
          <w:sz w:val="24"/>
          <w:szCs w:val="24"/>
          <w:lang w:val="en"/>
        </w:rPr>
        <w:t>:</w:t>
      </w:r>
    </w:p>
    <w:p w14:paraId="019534A9" w14:textId="62AC4AFB" w:rsidR="00FF6DA3" w:rsidRPr="0076368C" w:rsidRDefault="00FF6DA3" w:rsidP="00FF6DA3">
      <w:pPr>
        <w:pStyle w:val="ListParagraph"/>
        <w:numPr>
          <w:ilvl w:val="0"/>
          <w:numId w:val="36"/>
        </w:numPr>
        <w:spacing w:after="0" w:line="360" w:lineRule="auto"/>
        <w:jc w:val="both"/>
        <w:rPr>
          <w:rFonts w:ascii="Times New Roman" w:eastAsia="Times New Roman" w:hAnsi="Times New Roman" w:cs="Times New Roman"/>
          <w:sz w:val="24"/>
          <w:szCs w:val="24"/>
          <w:lang w:val="en"/>
        </w:rPr>
      </w:pPr>
      <w:r w:rsidRPr="0076368C">
        <w:rPr>
          <w:rFonts w:ascii="Times New Roman" w:eastAsia="Times New Roman" w:hAnsi="Times New Roman" w:cs="Times New Roman"/>
          <w:sz w:val="24"/>
          <w:szCs w:val="24"/>
          <w:lang w:val="en"/>
        </w:rPr>
        <w:t xml:space="preserve">state policy and services for the victims of the various offenses with different legal status, conditioned, among other things, by the participation of the victims in the criminal process, </w:t>
      </w:r>
      <w:r w:rsidRPr="00957421">
        <w:rPr>
          <w:rFonts w:ascii="Times New Roman" w:eastAsia="Times New Roman" w:hAnsi="Times New Roman" w:cs="Times New Roman"/>
          <w:sz w:val="24"/>
          <w:szCs w:val="24"/>
          <w:lang w:val="en"/>
        </w:rPr>
        <w:t>citizenship</w:t>
      </w:r>
      <w:r w:rsidRPr="0076368C">
        <w:rPr>
          <w:rFonts w:ascii="Times New Roman" w:eastAsia="Times New Roman" w:hAnsi="Times New Roman" w:cs="Times New Roman"/>
          <w:sz w:val="24"/>
          <w:szCs w:val="24"/>
          <w:lang w:val="en"/>
        </w:rPr>
        <w:t xml:space="preserve"> </w:t>
      </w:r>
      <w:r w:rsidR="00957421">
        <w:rPr>
          <w:rFonts w:ascii="Times New Roman" w:eastAsia="Times New Roman" w:hAnsi="Times New Roman" w:cs="Times New Roman"/>
          <w:sz w:val="24"/>
          <w:szCs w:val="24"/>
          <w:lang w:val="en"/>
        </w:rPr>
        <w:t>and</w:t>
      </w:r>
      <w:r w:rsidRPr="0076368C">
        <w:rPr>
          <w:rFonts w:ascii="Times New Roman" w:eastAsia="Times New Roman" w:hAnsi="Times New Roman" w:cs="Times New Roman"/>
          <w:sz w:val="24"/>
          <w:szCs w:val="24"/>
          <w:lang w:val="en"/>
        </w:rPr>
        <w:t xml:space="preserve"> other criteria;</w:t>
      </w:r>
    </w:p>
    <w:p w14:paraId="5411DF1B" w14:textId="77777777" w:rsidR="00FF6DA3" w:rsidRPr="0076368C" w:rsidRDefault="00FF6DA3" w:rsidP="00FF6DA3">
      <w:pPr>
        <w:pStyle w:val="ListParagraph"/>
        <w:numPr>
          <w:ilvl w:val="0"/>
          <w:numId w:val="36"/>
        </w:numPr>
        <w:spacing w:after="0" w:line="360" w:lineRule="auto"/>
        <w:jc w:val="both"/>
        <w:rPr>
          <w:rFonts w:ascii="Times New Roman" w:eastAsia="Times New Roman" w:hAnsi="Times New Roman" w:cs="Times New Roman"/>
          <w:sz w:val="24"/>
          <w:szCs w:val="24"/>
          <w:lang w:val="en"/>
        </w:rPr>
      </w:pPr>
      <w:r w:rsidRPr="0076368C">
        <w:rPr>
          <w:rFonts w:ascii="Times New Roman" w:eastAsia="Times New Roman" w:hAnsi="Times New Roman" w:cs="Times New Roman"/>
          <w:sz w:val="24"/>
          <w:szCs w:val="24"/>
          <w:lang w:val="en"/>
        </w:rPr>
        <w:t>social policy and services for victims of crime with the policies and mechanisms of assistance and protection of other vulnerable social groups;</w:t>
      </w:r>
    </w:p>
    <w:p w14:paraId="4CA8F2FD" w14:textId="6E0C6FCE" w:rsidR="00FF6DA3" w:rsidRPr="0076368C" w:rsidRDefault="00FF6DA3" w:rsidP="00FF6DA3">
      <w:pPr>
        <w:pStyle w:val="ListParagraph"/>
        <w:numPr>
          <w:ilvl w:val="0"/>
          <w:numId w:val="36"/>
        </w:numPr>
        <w:spacing w:after="0" w:line="360" w:lineRule="auto"/>
        <w:jc w:val="both"/>
        <w:rPr>
          <w:rFonts w:ascii="Times New Roman" w:eastAsia="Times New Roman" w:hAnsi="Times New Roman" w:cs="Times New Roman"/>
          <w:sz w:val="24"/>
          <w:szCs w:val="24"/>
          <w:lang w:val="en"/>
        </w:rPr>
      </w:pPr>
      <w:r w:rsidRPr="0076368C">
        <w:rPr>
          <w:rFonts w:ascii="Times New Roman" w:eastAsia="Times New Roman" w:hAnsi="Times New Roman" w:cs="Times New Roman"/>
          <w:sz w:val="24"/>
          <w:szCs w:val="24"/>
          <w:lang w:val="en"/>
        </w:rPr>
        <w:t>policies and services for victims of crime provided within the M</w:t>
      </w:r>
      <w:r w:rsidR="00957421">
        <w:rPr>
          <w:rFonts w:ascii="Times New Roman" w:eastAsia="Times New Roman" w:hAnsi="Times New Roman" w:cs="Times New Roman"/>
          <w:sz w:val="24"/>
          <w:szCs w:val="24"/>
          <w:lang w:val="en"/>
        </w:rPr>
        <w:t>HL</w:t>
      </w:r>
      <w:r w:rsidRPr="0076368C">
        <w:rPr>
          <w:rFonts w:ascii="Times New Roman" w:eastAsia="Times New Roman" w:hAnsi="Times New Roman" w:cs="Times New Roman"/>
          <w:sz w:val="24"/>
          <w:szCs w:val="24"/>
          <w:lang w:val="en"/>
        </w:rPr>
        <w:t>S</w:t>
      </w:r>
      <w:r w:rsidR="00957421">
        <w:rPr>
          <w:rFonts w:ascii="Times New Roman" w:eastAsia="Times New Roman" w:hAnsi="Times New Roman" w:cs="Times New Roman"/>
          <w:sz w:val="24"/>
          <w:szCs w:val="24"/>
          <w:lang w:val="en"/>
        </w:rPr>
        <w:t>P</w:t>
      </w:r>
      <w:r w:rsidRPr="0076368C">
        <w:rPr>
          <w:rFonts w:ascii="Times New Roman" w:eastAsia="Times New Roman" w:hAnsi="Times New Roman" w:cs="Times New Roman"/>
          <w:sz w:val="24"/>
          <w:szCs w:val="24"/>
          <w:lang w:val="en"/>
        </w:rPr>
        <w:t xml:space="preserve">, with policies and services offered to victims by other public service providers (medical, psychological, educational, legal and other assistance for victims, offered </w:t>
      </w:r>
      <w:r w:rsidRPr="00957421">
        <w:rPr>
          <w:rFonts w:ascii="Times New Roman" w:eastAsia="Times New Roman" w:hAnsi="Times New Roman" w:cs="Times New Roman"/>
          <w:b/>
          <w:sz w:val="24"/>
          <w:szCs w:val="24"/>
          <w:lang w:val="en"/>
        </w:rPr>
        <w:t>outside the framework of the social protection system</w:t>
      </w:r>
      <w:r w:rsidRPr="0076368C">
        <w:rPr>
          <w:rFonts w:ascii="Times New Roman" w:eastAsia="Times New Roman" w:hAnsi="Times New Roman" w:cs="Times New Roman"/>
          <w:sz w:val="24"/>
          <w:szCs w:val="24"/>
          <w:lang w:val="en"/>
        </w:rPr>
        <w:t>);</w:t>
      </w:r>
    </w:p>
    <w:p w14:paraId="087EB399" w14:textId="77777777" w:rsidR="00FF6DA3" w:rsidRPr="0076368C" w:rsidRDefault="00FF6DA3" w:rsidP="00FF6DA3">
      <w:pPr>
        <w:pStyle w:val="ListParagraph"/>
        <w:numPr>
          <w:ilvl w:val="0"/>
          <w:numId w:val="36"/>
        </w:numPr>
        <w:spacing w:after="0" w:line="360" w:lineRule="auto"/>
        <w:jc w:val="both"/>
        <w:rPr>
          <w:rFonts w:ascii="Times New Roman" w:eastAsia="Times New Roman" w:hAnsi="Times New Roman" w:cs="Times New Roman"/>
          <w:sz w:val="24"/>
          <w:szCs w:val="24"/>
        </w:rPr>
      </w:pPr>
      <w:r w:rsidRPr="0076368C">
        <w:rPr>
          <w:rFonts w:ascii="Times New Roman" w:eastAsia="Times New Roman" w:hAnsi="Times New Roman" w:cs="Times New Roman"/>
          <w:sz w:val="24"/>
          <w:szCs w:val="24"/>
          <w:lang w:val="en"/>
        </w:rPr>
        <w:t>ensuring the connection between the NRMV and the state policy in the field of human rights and the existing mechanism for monitoring the respect of human rights.</w:t>
      </w:r>
    </w:p>
    <w:p w14:paraId="7FBCA655" w14:textId="4CC449DD" w:rsidR="00FF6DA3" w:rsidRDefault="00FF6DA3" w:rsidP="009D014D">
      <w:pPr>
        <w:spacing w:after="0" w:line="360" w:lineRule="auto"/>
        <w:jc w:val="both"/>
        <w:rPr>
          <w:rFonts w:ascii="Times New Roman" w:hAnsi="Times New Roman" w:cs="Times New Roman"/>
          <w:sz w:val="24"/>
          <w:szCs w:val="24"/>
        </w:rPr>
      </w:pPr>
      <w:r w:rsidRPr="009D014D">
        <w:rPr>
          <w:rFonts w:ascii="Times New Roman" w:hAnsi="Times New Roman" w:cs="Times New Roman"/>
          <w:sz w:val="24"/>
          <w:szCs w:val="24"/>
        </w:rPr>
        <w:t>T</w:t>
      </w:r>
      <w:r w:rsidR="00957421">
        <w:rPr>
          <w:rFonts w:ascii="Times New Roman" w:hAnsi="Times New Roman" w:cs="Times New Roman"/>
          <w:sz w:val="24"/>
          <w:szCs w:val="24"/>
        </w:rPr>
        <w:t xml:space="preserve">he </w:t>
      </w:r>
      <w:r w:rsidRPr="009D014D">
        <w:rPr>
          <w:rFonts w:ascii="Times New Roman" w:hAnsi="Times New Roman" w:cs="Times New Roman"/>
          <w:sz w:val="24"/>
          <w:szCs w:val="24"/>
        </w:rPr>
        <w:t xml:space="preserve">draft NRMV Concept </w:t>
      </w:r>
      <w:r w:rsidR="009D014D">
        <w:rPr>
          <w:rFonts w:ascii="Times New Roman" w:hAnsi="Times New Roman" w:cs="Times New Roman"/>
          <w:sz w:val="24"/>
          <w:szCs w:val="24"/>
        </w:rPr>
        <w:t>was</w:t>
      </w:r>
      <w:r w:rsidRPr="009D014D">
        <w:rPr>
          <w:rFonts w:ascii="Times New Roman" w:hAnsi="Times New Roman" w:cs="Times New Roman"/>
          <w:sz w:val="24"/>
          <w:szCs w:val="24"/>
        </w:rPr>
        <w:t xml:space="preserve"> harmonized with provisions of the </w:t>
      </w:r>
      <w:r w:rsidRPr="009D014D">
        <w:rPr>
          <w:rFonts w:ascii="Times New Roman" w:hAnsi="Times New Roman" w:cs="Times New Roman"/>
          <w:i/>
          <w:sz w:val="24"/>
          <w:szCs w:val="24"/>
        </w:rPr>
        <w:t>Law on rehabilitation of victims of crime No. 137/2016</w:t>
      </w:r>
      <w:r w:rsidRPr="009D014D">
        <w:rPr>
          <w:rFonts w:ascii="Times New Roman" w:hAnsi="Times New Roman" w:cs="Times New Roman"/>
          <w:sz w:val="24"/>
          <w:szCs w:val="24"/>
        </w:rPr>
        <w:t xml:space="preserve">. </w:t>
      </w:r>
    </w:p>
    <w:p w14:paraId="21527915" w14:textId="77777777" w:rsidR="00957421" w:rsidRPr="009D014D" w:rsidRDefault="00957421" w:rsidP="009D014D">
      <w:pPr>
        <w:spacing w:after="0" w:line="360" w:lineRule="auto"/>
        <w:jc w:val="both"/>
        <w:rPr>
          <w:rFonts w:ascii="Times New Roman" w:hAnsi="Times New Roman" w:cs="Times New Roman"/>
          <w:sz w:val="24"/>
          <w:szCs w:val="24"/>
        </w:rPr>
      </w:pPr>
    </w:p>
    <w:p w14:paraId="4FE847F6" w14:textId="77777777" w:rsidR="00FF6DA3" w:rsidRPr="00287905" w:rsidRDefault="00FF6DA3" w:rsidP="00FF6DA3">
      <w:pPr>
        <w:spacing w:after="0" w:line="360" w:lineRule="auto"/>
        <w:jc w:val="both"/>
        <w:rPr>
          <w:rFonts w:ascii="Times New Roman" w:hAnsi="Times New Roman" w:cs="Times New Roman"/>
          <w:sz w:val="24"/>
          <w:szCs w:val="24"/>
        </w:rPr>
      </w:pPr>
      <w:r w:rsidRPr="00287905">
        <w:rPr>
          <w:rStyle w:val="text"/>
          <w:rFonts w:ascii="Times New Roman" w:hAnsi="Times New Roman" w:cs="Times New Roman"/>
          <w:sz w:val="24"/>
          <w:szCs w:val="24"/>
          <w:lang w:val="en"/>
        </w:rPr>
        <w:t xml:space="preserve">The draft of the </w:t>
      </w:r>
      <w:r w:rsidRPr="00287905">
        <w:rPr>
          <w:rFonts w:ascii="Times New Roman" w:hAnsi="Times New Roman" w:cs="Times New Roman"/>
          <w:b/>
          <w:bCs/>
          <w:sz w:val="24"/>
          <w:szCs w:val="24"/>
        </w:rPr>
        <w:t>NRMV Concept</w:t>
      </w:r>
      <w:r w:rsidRPr="00287905">
        <w:rPr>
          <w:rFonts w:ascii="Times New Roman" w:hAnsi="Times New Roman" w:cs="Times New Roman"/>
          <w:b/>
          <w:sz w:val="24"/>
          <w:szCs w:val="24"/>
        </w:rPr>
        <w:t xml:space="preserve"> </w:t>
      </w:r>
      <w:r w:rsidRPr="00287905">
        <w:rPr>
          <w:rFonts w:ascii="Times New Roman" w:hAnsi="Times New Roman" w:cs="Times New Roman"/>
          <w:b/>
          <w:bCs/>
          <w:sz w:val="24"/>
          <w:szCs w:val="24"/>
        </w:rPr>
        <w:t>(2020-2030)</w:t>
      </w:r>
      <w:r w:rsidRPr="00287905">
        <w:rPr>
          <w:rFonts w:ascii="Times New Roman" w:hAnsi="Times New Roman" w:cs="Times New Roman"/>
          <w:sz w:val="24"/>
          <w:szCs w:val="24"/>
        </w:rPr>
        <w:t xml:space="preserve"> developed with the expert support from </w:t>
      </w:r>
      <w:r>
        <w:rPr>
          <w:rFonts w:ascii="Times New Roman" w:hAnsi="Times New Roman" w:cs="Times New Roman"/>
          <w:sz w:val="24"/>
          <w:szCs w:val="24"/>
        </w:rPr>
        <w:t>“</w:t>
      </w:r>
      <w:r w:rsidRPr="00287905">
        <w:rPr>
          <w:rFonts w:ascii="Times New Roman" w:hAnsi="Times New Roman" w:cs="Times New Roman"/>
          <w:sz w:val="24"/>
          <w:szCs w:val="24"/>
        </w:rPr>
        <w:t>La Strada</w:t>
      </w:r>
      <w:r>
        <w:rPr>
          <w:rFonts w:ascii="Times New Roman" w:hAnsi="Times New Roman" w:cs="Times New Roman"/>
          <w:sz w:val="24"/>
          <w:szCs w:val="24"/>
        </w:rPr>
        <w:t>”</w:t>
      </w:r>
      <w:r w:rsidRPr="00287905">
        <w:rPr>
          <w:rFonts w:ascii="Times New Roman" w:hAnsi="Times New Roman" w:cs="Times New Roman"/>
          <w:sz w:val="24"/>
          <w:szCs w:val="24"/>
        </w:rPr>
        <w:t xml:space="preserve"> has been forwarded to the management of the MHLSP in May 2019. However, up till now the document did not advance into formal approvals that would ensure active implementation and ultimately benefit the victims. </w:t>
      </w:r>
    </w:p>
    <w:p w14:paraId="2B1BB756" w14:textId="77777777" w:rsidR="00FF6DA3" w:rsidRPr="00FF6DA3" w:rsidRDefault="00FF6DA3" w:rsidP="00361691">
      <w:pPr>
        <w:pStyle w:val="SingleTxtG"/>
        <w:spacing w:after="0" w:line="360" w:lineRule="auto"/>
        <w:ind w:left="0" w:right="4"/>
        <w:rPr>
          <w:sz w:val="24"/>
          <w:szCs w:val="24"/>
          <w:lang w:val="en-US"/>
        </w:rPr>
      </w:pPr>
    </w:p>
    <w:tbl>
      <w:tblPr>
        <w:tblStyle w:val="TableGrid"/>
        <w:tblW w:w="0" w:type="auto"/>
        <w:tblLook w:val="04A0" w:firstRow="1" w:lastRow="0" w:firstColumn="1" w:lastColumn="0" w:noHBand="0" w:noVBand="1"/>
      </w:tblPr>
      <w:tblGrid>
        <w:gridCol w:w="9350"/>
      </w:tblGrid>
      <w:tr w:rsidR="00A13115" w:rsidRPr="00231958" w14:paraId="5FB5C949" w14:textId="77777777" w:rsidTr="00A13115">
        <w:tc>
          <w:tcPr>
            <w:tcW w:w="9350" w:type="dxa"/>
          </w:tcPr>
          <w:p w14:paraId="0EE497B5" w14:textId="5D71D928" w:rsidR="00A13115" w:rsidRDefault="00A13115" w:rsidP="00361691">
            <w:pPr>
              <w:pStyle w:val="SingleTxtG"/>
              <w:spacing w:after="0" w:line="360" w:lineRule="auto"/>
              <w:ind w:left="0" w:right="4"/>
              <w:rPr>
                <w:b/>
                <w:bCs/>
                <w:sz w:val="24"/>
                <w:szCs w:val="24"/>
              </w:rPr>
            </w:pPr>
            <w:r w:rsidRPr="00957421">
              <w:rPr>
                <w:b/>
                <w:bCs/>
                <w:sz w:val="24"/>
                <w:szCs w:val="24"/>
              </w:rPr>
              <w:t xml:space="preserve">Recommendations </w:t>
            </w:r>
          </w:p>
          <w:p w14:paraId="439221E3" w14:textId="77777777" w:rsidR="00957421" w:rsidRPr="00957421" w:rsidRDefault="00957421" w:rsidP="00361691">
            <w:pPr>
              <w:pStyle w:val="SingleTxtG"/>
              <w:spacing w:after="0" w:line="360" w:lineRule="auto"/>
              <w:ind w:left="0" w:right="4"/>
              <w:rPr>
                <w:b/>
                <w:bCs/>
                <w:sz w:val="24"/>
                <w:szCs w:val="24"/>
              </w:rPr>
            </w:pPr>
          </w:p>
          <w:p w14:paraId="57A4599A" w14:textId="570E5F7B" w:rsidR="00D7345C" w:rsidRPr="00957421" w:rsidRDefault="00D7345C" w:rsidP="00361691">
            <w:pPr>
              <w:pStyle w:val="SingleTxtG"/>
              <w:spacing w:after="0" w:line="360" w:lineRule="auto"/>
              <w:ind w:left="0" w:right="4"/>
              <w:rPr>
                <w:b/>
                <w:bCs/>
                <w:sz w:val="24"/>
                <w:szCs w:val="24"/>
              </w:rPr>
            </w:pPr>
            <w:r w:rsidRPr="00957421">
              <w:rPr>
                <w:b/>
                <w:sz w:val="24"/>
                <w:szCs w:val="24"/>
              </w:rPr>
              <w:t>The Government should be strongly encouraged to:</w:t>
            </w:r>
          </w:p>
          <w:p w14:paraId="4BED1967" w14:textId="30EE6FCF" w:rsidR="00D30E95" w:rsidRPr="005240DF" w:rsidRDefault="00640EE5" w:rsidP="00361691">
            <w:pPr>
              <w:pStyle w:val="SingleTxtG"/>
              <w:numPr>
                <w:ilvl w:val="0"/>
                <w:numId w:val="34"/>
              </w:numPr>
              <w:spacing w:after="0" w:line="360" w:lineRule="auto"/>
              <w:ind w:right="4"/>
              <w:rPr>
                <w:b/>
                <w:bCs/>
                <w:sz w:val="24"/>
                <w:szCs w:val="24"/>
              </w:rPr>
            </w:pPr>
            <w:r>
              <w:rPr>
                <w:b/>
                <w:bCs/>
                <w:sz w:val="24"/>
                <w:szCs w:val="24"/>
              </w:rPr>
              <w:t>Officially a</w:t>
            </w:r>
            <w:r w:rsidR="009C701C" w:rsidRPr="00640EE5">
              <w:rPr>
                <w:b/>
                <w:bCs/>
                <w:sz w:val="24"/>
                <w:szCs w:val="24"/>
              </w:rPr>
              <w:t xml:space="preserve">pprove the </w:t>
            </w:r>
            <w:r w:rsidR="0076368C">
              <w:rPr>
                <w:b/>
                <w:bCs/>
                <w:sz w:val="24"/>
                <w:szCs w:val="24"/>
              </w:rPr>
              <w:t xml:space="preserve">draft </w:t>
            </w:r>
            <w:r w:rsidR="00D30E95" w:rsidRPr="00640EE5">
              <w:rPr>
                <w:b/>
                <w:bCs/>
                <w:sz w:val="24"/>
                <w:szCs w:val="24"/>
              </w:rPr>
              <w:t>Concept of National Referral Mechanism for Protection and Assistance of Victims of Crimes (</w:t>
            </w:r>
            <w:r w:rsidRPr="00640EE5">
              <w:rPr>
                <w:b/>
                <w:bCs/>
                <w:sz w:val="24"/>
                <w:szCs w:val="24"/>
              </w:rPr>
              <w:t>2020-2030</w:t>
            </w:r>
            <w:r w:rsidR="00D30E95" w:rsidRPr="00640EE5">
              <w:rPr>
                <w:b/>
                <w:bCs/>
                <w:sz w:val="24"/>
                <w:szCs w:val="24"/>
              </w:rPr>
              <w:t xml:space="preserve">) and relevant implementation framework to ensure the implementation of the </w:t>
            </w:r>
            <w:r w:rsidR="0076368C">
              <w:rPr>
                <w:b/>
                <w:bCs/>
                <w:sz w:val="24"/>
                <w:szCs w:val="24"/>
              </w:rPr>
              <w:t>L</w:t>
            </w:r>
            <w:r w:rsidR="00D30E95" w:rsidRPr="00640EE5">
              <w:rPr>
                <w:b/>
                <w:bCs/>
                <w:sz w:val="24"/>
                <w:szCs w:val="24"/>
              </w:rPr>
              <w:t>aw on rehabilitation of victims of crimes</w:t>
            </w:r>
            <w:r w:rsidR="0076368C" w:rsidRPr="00287905">
              <w:rPr>
                <w:sz w:val="24"/>
                <w:szCs w:val="24"/>
              </w:rPr>
              <w:t xml:space="preserve"> </w:t>
            </w:r>
            <w:r w:rsidR="0076368C" w:rsidRPr="005240DF">
              <w:rPr>
                <w:b/>
                <w:sz w:val="24"/>
                <w:szCs w:val="24"/>
              </w:rPr>
              <w:t>No. 137/2016 and</w:t>
            </w:r>
            <w:r w:rsidR="0076368C">
              <w:rPr>
                <w:sz w:val="24"/>
                <w:szCs w:val="24"/>
              </w:rPr>
              <w:t xml:space="preserve"> </w:t>
            </w:r>
            <w:r w:rsidR="005240DF">
              <w:rPr>
                <w:sz w:val="24"/>
                <w:szCs w:val="24"/>
              </w:rPr>
              <w:t xml:space="preserve">the </w:t>
            </w:r>
            <w:r w:rsidR="0076368C" w:rsidRPr="005240DF">
              <w:rPr>
                <w:b/>
                <w:sz w:val="24"/>
                <w:szCs w:val="24"/>
              </w:rPr>
              <w:t xml:space="preserve">realization </w:t>
            </w:r>
            <w:r w:rsidR="005240DF" w:rsidRPr="005240DF">
              <w:rPr>
                <w:b/>
                <w:sz w:val="24"/>
                <w:szCs w:val="24"/>
              </w:rPr>
              <w:t>of victims’ rights in practice</w:t>
            </w:r>
            <w:r w:rsidR="00D30E95" w:rsidRPr="005240DF">
              <w:rPr>
                <w:b/>
                <w:bCs/>
                <w:sz w:val="24"/>
                <w:szCs w:val="24"/>
              </w:rPr>
              <w:t>.</w:t>
            </w:r>
          </w:p>
          <w:p w14:paraId="246DF6A7" w14:textId="3DFEE33D" w:rsidR="00D30E95" w:rsidRPr="00640EE5" w:rsidRDefault="00D30E95" w:rsidP="00361691">
            <w:pPr>
              <w:pStyle w:val="SingleTxtG"/>
              <w:numPr>
                <w:ilvl w:val="0"/>
                <w:numId w:val="34"/>
              </w:numPr>
              <w:spacing w:after="0" w:line="360" w:lineRule="auto"/>
              <w:ind w:right="4"/>
              <w:rPr>
                <w:b/>
                <w:bCs/>
                <w:sz w:val="24"/>
                <w:szCs w:val="24"/>
              </w:rPr>
            </w:pPr>
            <w:r w:rsidRPr="00640EE5">
              <w:rPr>
                <w:b/>
                <w:bCs/>
                <w:sz w:val="24"/>
                <w:szCs w:val="24"/>
              </w:rPr>
              <w:t>Adjust the educational programmes for law enforcement, judges and prosecutors to the new trends of THB and ensure the institutionalisation of the specialised training programme</w:t>
            </w:r>
            <w:r w:rsidR="004D1C03">
              <w:rPr>
                <w:b/>
                <w:bCs/>
                <w:sz w:val="24"/>
                <w:szCs w:val="24"/>
              </w:rPr>
              <w:t>.</w:t>
            </w:r>
          </w:p>
          <w:p w14:paraId="4B6B39EA" w14:textId="33DBBA56" w:rsidR="00D30E95" w:rsidRDefault="00D30E95" w:rsidP="00361691">
            <w:pPr>
              <w:pStyle w:val="SingleTxtG"/>
              <w:numPr>
                <w:ilvl w:val="0"/>
                <w:numId w:val="34"/>
              </w:numPr>
              <w:spacing w:after="0" w:line="360" w:lineRule="auto"/>
              <w:ind w:right="4"/>
              <w:rPr>
                <w:b/>
                <w:bCs/>
                <w:sz w:val="24"/>
                <w:szCs w:val="24"/>
              </w:rPr>
            </w:pPr>
            <w:r w:rsidRPr="00640EE5">
              <w:rPr>
                <w:b/>
                <w:bCs/>
                <w:sz w:val="24"/>
                <w:szCs w:val="24"/>
              </w:rPr>
              <w:t>Ensure the efficient investigation of the THB cases respecting the international standards with non-punishment for victims and proactively investigation of the THB crimes by use of ITC.</w:t>
            </w:r>
          </w:p>
          <w:p w14:paraId="6BA3AE8D" w14:textId="4E661B57" w:rsidR="00957421" w:rsidRPr="00640EE5" w:rsidRDefault="00957421" w:rsidP="00361691">
            <w:pPr>
              <w:pStyle w:val="SingleTxtG"/>
              <w:numPr>
                <w:ilvl w:val="0"/>
                <w:numId w:val="34"/>
              </w:numPr>
              <w:spacing w:after="0" w:line="360" w:lineRule="auto"/>
              <w:ind w:right="4"/>
              <w:rPr>
                <w:b/>
                <w:bCs/>
                <w:sz w:val="24"/>
                <w:szCs w:val="24"/>
              </w:rPr>
            </w:pPr>
            <w:r>
              <w:rPr>
                <w:b/>
                <w:bCs/>
                <w:sz w:val="24"/>
                <w:szCs w:val="24"/>
              </w:rPr>
              <w:t>Develop viable mechanism of compensation from the State tor victims of violent crimes, incl. trafficked persons.</w:t>
            </w:r>
          </w:p>
          <w:p w14:paraId="220CCA33" w14:textId="7E638B8A" w:rsidR="00D30E95" w:rsidRPr="00231958" w:rsidRDefault="00D30E95" w:rsidP="00361691">
            <w:pPr>
              <w:pStyle w:val="SingleTxtG"/>
              <w:spacing w:after="0" w:line="360" w:lineRule="auto"/>
              <w:ind w:left="0" w:right="4"/>
              <w:rPr>
                <w:b/>
                <w:bCs/>
                <w:sz w:val="24"/>
                <w:szCs w:val="24"/>
              </w:rPr>
            </w:pPr>
          </w:p>
        </w:tc>
      </w:tr>
    </w:tbl>
    <w:p w14:paraId="2CE81DDD" w14:textId="77777777" w:rsidR="005343D6" w:rsidRDefault="005343D6" w:rsidP="00361691">
      <w:pPr>
        <w:pStyle w:val="Heading3"/>
        <w:spacing w:before="0" w:beforeAutospacing="0" w:after="0" w:afterAutospacing="0" w:line="360" w:lineRule="auto"/>
        <w:rPr>
          <w:i/>
          <w:iCs/>
          <w:sz w:val="24"/>
          <w:szCs w:val="24"/>
        </w:rPr>
      </w:pPr>
    </w:p>
    <w:p w14:paraId="3E33B870" w14:textId="77777777" w:rsidR="00957421" w:rsidRDefault="00957421" w:rsidP="00361691">
      <w:pPr>
        <w:pStyle w:val="Heading3"/>
        <w:spacing w:before="0" w:beforeAutospacing="0" w:after="0" w:afterAutospacing="0" w:line="360" w:lineRule="auto"/>
        <w:rPr>
          <w:i/>
          <w:iCs/>
          <w:sz w:val="24"/>
          <w:szCs w:val="24"/>
        </w:rPr>
      </w:pPr>
    </w:p>
    <w:p w14:paraId="613786BD" w14:textId="77777777" w:rsidR="00957421" w:rsidRDefault="00957421" w:rsidP="00361691">
      <w:pPr>
        <w:pStyle w:val="Heading3"/>
        <w:spacing w:before="0" w:beforeAutospacing="0" w:after="0" w:afterAutospacing="0" w:line="360" w:lineRule="auto"/>
        <w:rPr>
          <w:i/>
          <w:iCs/>
          <w:sz w:val="24"/>
          <w:szCs w:val="24"/>
        </w:rPr>
      </w:pPr>
    </w:p>
    <w:p w14:paraId="2A38E9A3" w14:textId="77777777" w:rsidR="00957421" w:rsidRDefault="00957421" w:rsidP="00361691">
      <w:pPr>
        <w:pStyle w:val="Heading3"/>
        <w:spacing w:before="0" w:beforeAutospacing="0" w:after="0" w:afterAutospacing="0" w:line="360" w:lineRule="auto"/>
        <w:rPr>
          <w:i/>
          <w:iCs/>
          <w:sz w:val="24"/>
          <w:szCs w:val="24"/>
        </w:rPr>
      </w:pPr>
    </w:p>
    <w:p w14:paraId="6467D80C" w14:textId="77777777" w:rsidR="00957421" w:rsidRDefault="00957421" w:rsidP="00361691">
      <w:pPr>
        <w:pStyle w:val="Heading3"/>
        <w:spacing w:before="0" w:beforeAutospacing="0" w:after="0" w:afterAutospacing="0" w:line="360" w:lineRule="auto"/>
        <w:rPr>
          <w:i/>
          <w:iCs/>
          <w:sz w:val="24"/>
          <w:szCs w:val="24"/>
        </w:rPr>
      </w:pPr>
    </w:p>
    <w:p w14:paraId="7ED82949" w14:textId="77777777" w:rsidR="00957421" w:rsidRDefault="00957421" w:rsidP="00361691">
      <w:pPr>
        <w:pStyle w:val="Heading3"/>
        <w:spacing w:before="0" w:beforeAutospacing="0" w:after="0" w:afterAutospacing="0" w:line="360" w:lineRule="auto"/>
        <w:rPr>
          <w:i/>
          <w:iCs/>
          <w:sz w:val="24"/>
          <w:szCs w:val="24"/>
        </w:rPr>
      </w:pPr>
    </w:p>
    <w:p w14:paraId="364C4DC6" w14:textId="1E8D46F6" w:rsidR="00FE56C6" w:rsidRPr="00957421" w:rsidRDefault="005002B6" w:rsidP="00361691">
      <w:pPr>
        <w:pStyle w:val="Heading3"/>
        <w:spacing w:before="0" w:beforeAutospacing="0" w:after="0" w:afterAutospacing="0" w:line="360" w:lineRule="auto"/>
        <w:rPr>
          <w:i/>
          <w:iCs/>
          <w:sz w:val="28"/>
          <w:szCs w:val="28"/>
        </w:rPr>
      </w:pPr>
      <w:r w:rsidRPr="00957421">
        <w:rPr>
          <w:i/>
          <w:iCs/>
          <w:sz w:val="28"/>
          <w:szCs w:val="28"/>
        </w:rPr>
        <w:t xml:space="preserve">7.2 Prostitution </w:t>
      </w:r>
    </w:p>
    <w:p w14:paraId="10285B35" w14:textId="77777777" w:rsidR="005343D6" w:rsidRDefault="005343D6" w:rsidP="00361691">
      <w:pPr>
        <w:pStyle w:val="SingleTxtG"/>
        <w:spacing w:after="0" w:line="360" w:lineRule="auto"/>
        <w:ind w:left="0" w:right="4"/>
        <w:rPr>
          <w:sz w:val="24"/>
          <w:szCs w:val="24"/>
        </w:rPr>
      </w:pPr>
    </w:p>
    <w:p w14:paraId="2F8CE63C" w14:textId="5FCE8099" w:rsidR="00FE56C6" w:rsidRPr="00287905" w:rsidRDefault="00FE56C6" w:rsidP="00361691">
      <w:pPr>
        <w:pStyle w:val="SingleTxtG"/>
        <w:spacing w:after="0" w:line="360" w:lineRule="auto"/>
        <w:ind w:left="0" w:right="4"/>
        <w:rPr>
          <w:sz w:val="24"/>
          <w:szCs w:val="24"/>
        </w:rPr>
      </w:pPr>
      <w:r w:rsidRPr="00287905">
        <w:rPr>
          <w:sz w:val="24"/>
          <w:szCs w:val="24"/>
        </w:rPr>
        <w:t>In 2018</w:t>
      </w:r>
      <w:r w:rsidR="005002B6" w:rsidRPr="00287905">
        <w:rPr>
          <w:sz w:val="24"/>
          <w:szCs w:val="24"/>
        </w:rPr>
        <w:t>,</w:t>
      </w:r>
      <w:r w:rsidRPr="00287905">
        <w:rPr>
          <w:sz w:val="24"/>
          <w:szCs w:val="24"/>
        </w:rPr>
        <w:t xml:space="preserve"> the Parliament of the Republic of Moldova revised the art</w:t>
      </w:r>
      <w:r w:rsidR="00A13115" w:rsidRPr="00287905">
        <w:rPr>
          <w:sz w:val="24"/>
          <w:szCs w:val="24"/>
        </w:rPr>
        <w:t>icle</w:t>
      </w:r>
      <w:r w:rsidRPr="00287905">
        <w:rPr>
          <w:sz w:val="24"/>
          <w:szCs w:val="24"/>
        </w:rPr>
        <w:t xml:space="preserve"> 89 of the Contravention Code. The prostitution remains punishable and penalties for women in prostitution are heavier than those for clients. </w:t>
      </w:r>
    </w:p>
    <w:p w14:paraId="60608FCE" w14:textId="77777777" w:rsidR="005343D6" w:rsidRDefault="005343D6" w:rsidP="00361691">
      <w:pPr>
        <w:pStyle w:val="SingleTxtG"/>
        <w:spacing w:after="0" w:line="360" w:lineRule="auto"/>
        <w:ind w:left="0" w:right="4"/>
        <w:rPr>
          <w:sz w:val="24"/>
          <w:szCs w:val="24"/>
        </w:rPr>
      </w:pPr>
    </w:p>
    <w:p w14:paraId="25A94D2C" w14:textId="773FA9C3" w:rsidR="00FE56C6" w:rsidRPr="00287905" w:rsidRDefault="00A13115" w:rsidP="00361691">
      <w:pPr>
        <w:pStyle w:val="SingleTxtG"/>
        <w:spacing w:after="0" w:line="360" w:lineRule="auto"/>
        <w:ind w:left="0" w:right="4"/>
        <w:rPr>
          <w:sz w:val="24"/>
          <w:szCs w:val="24"/>
        </w:rPr>
      </w:pPr>
      <w:r w:rsidRPr="00287905">
        <w:rPr>
          <w:sz w:val="24"/>
          <w:szCs w:val="24"/>
        </w:rPr>
        <w:t xml:space="preserve">The State did no undertake any measure to decriminalise women and girls in prostitution, to provide exit programmes for those who wish to leave prostitution and to increase penalties for clients. </w:t>
      </w:r>
    </w:p>
    <w:p w14:paraId="05DCCAFA" w14:textId="77777777" w:rsidR="005343D6" w:rsidRDefault="005343D6" w:rsidP="00361691">
      <w:pPr>
        <w:pStyle w:val="SingleTxtG"/>
        <w:spacing w:after="0" w:line="360" w:lineRule="auto"/>
        <w:ind w:left="0" w:right="4"/>
        <w:rPr>
          <w:sz w:val="24"/>
          <w:szCs w:val="24"/>
        </w:rPr>
      </w:pPr>
    </w:p>
    <w:p w14:paraId="1E7ED438" w14:textId="6A5CD178" w:rsidR="00567394" w:rsidRPr="00287905" w:rsidRDefault="00A13115" w:rsidP="00361691">
      <w:pPr>
        <w:pStyle w:val="SingleTxtG"/>
        <w:spacing w:after="0" w:line="360" w:lineRule="auto"/>
        <w:ind w:left="0" w:right="4"/>
        <w:rPr>
          <w:sz w:val="24"/>
          <w:szCs w:val="24"/>
        </w:rPr>
      </w:pPr>
      <w:r w:rsidRPr="00287905">
        <w:rPr>
          <w:sz w:val="24"/>
          <w:szCs w:val="24"/>
        </w:rPr>
        <w:t xml:space="preserve">The State also did not undertake any measure to eliminate stigma and discrimination against women and girls in prostitution in order to ensure their access to health services, including sexual and reproductive health services, and other support and protection services, such as shelter and legal aid. </w:t>
      </w:r>
    </w:p>
    <w:p w14:paraId="42E15090" w14:textId="77777777" w:rsidR="005343D6" w:rsidRDefault="005343D6" w:rsidP="00361691">
      <w:pPr>
        <w:pStyle w:val="SingleTxtG"/>
        <w:spacing w:after="0" w:line="360" w:lineRule="auto"/>
        <w:ind w:left="0" w:right="4"/>
        <w:rPr>
          <w:sz w:val="24"/>
          <w:szCs w:val="24"/>
        </w:rPr>
      </w:pPr>
    </w:p>
    <w:p w14:paraId="25DD8638" w14:textId="77777777" w:rsidR="00EE7991" w:rsidRDefault="00FE56C6" w:rsidP="00361691">
      <w:pPr>
        <w:pStyle w:val="SingleTxtG"/>
        <w:spacing w:after="0" w:line="360" w:lineRule="auto"/>
        <w:ind w:left="0" w:right="4"/>
        <w:rPr>
          <w:sz w:val="24"/>
          <w:szCs w:val="24"/>
        </w:rPr>
      </w:pPr>
      <w:r w:rsidRPr="00287905">
        <w:rPr>
          <w:sz w:val="24"/>
          <w:szCs w:val="24"/>
        </w:rPr>
        <w:t xml:space="preserve">There is </w:t>
      </w:r>
      <w:r w:rsidR="00640EE5">
        <w:rPr>
          <w:sz w:val="24"/>
          <w:szCs w:val="24"/>
        </w:rPr>
        <w:t xml:space="preserve">only </w:t>
      </w:r>
      <w:r w:rsidRPr="00287905">
        <w:rPr>
          <w:sz w:val="24"/>
          <w:szCs w:val="24"/>
        </w:rPr>
        <w:t xml:space="preserve">one </w:t>
      </w:r>
      <w:r w:rsidR="00A13115" w:rsidRPr="00287905">
        <w:rPr>
          <w:sz w:val="24"/>
          <w:szCs w:val="24"/>
        </w:rPr>
        <w:t>non-governmental</w:t>
      </w:r>
      <w:r w:rsidRPr="00287905">
        <w:rPr>
          <w:sz w:val="24"/>
          <w:szCs w:val="24"/>
        </w:rPr>
        <w:t xml:space="preserve"> </w:t>
      </w:r>
      <w:r w:rsidR="00A13115" w:rsidRPr="00287905">
        <w:rPr>
          <w:sz w:val="24"/>
          <w:szCs w:val="24"/>
        </w:rPr>
        <w:t>organisation</w:t>
      </w:r>
      <w:r w:rsidR="00EE7991">
        <w:rPr>
          <w:sz w:val="24"/>
          <w:szCs w:val="24"/>
        </w:rPr>
        <w:t>, which</w:t>
      </w:r>
      <w:r w:rsidRPr="00287905">
        <w:rPr>
          <w:sz w:val="24"/>
          <w:szCs w:val="24"/>
        </w:rPr>
        <w:t xml:space="preserve"> provides support for women and girls in prostitution</w:t>
      </w:r>
      <w:r w:rsidR="00EE7991">
        <w:rPr>
          <w:sz w:val="24"/>
          <w:szCs w:val="24"/>
        </w:rPr>
        <w:t>. This work is carried out i</w:t>
      </w:r>
      <w:r w:rsidRPr="00287905">
        <w:rPr>
          <w:sz w:val="24"/>
          <w:szCs w:val="24"/>
        </w:rPr>
        <w:t>n the framework of its projects funded primarily from outside sources to promote healthy life style and ac</w:t>
      </w:r>
      <w:r w:rsidR="00A13115" w:rsidRPr="00287905">
        <w:rPr>
          <w:sz w:val="24"/>
          <w:szCs w:val="24"/>
        </w:rPr>
        <w:t>c</w:t>
      </w:r>
      <w:r w:rsidRPr="00287905">
        <w:rPr>
          <w:sz w:val="24"/>
          <w:szCs w:val="24"/>
        </w:rPr>
        <w:t>es</w:t>
      </w:r>
      <w:r w:rsidR="00A13115" w:rsidRPr="00287905">
        <w:rPr>
          <w:sz w:val="24"/>
          <w:szCs w:val="24"/>
        </w:rPr>
        <w:t>s</w:t>
      </w:r>
      <w:r w:rsidRPr="00287905">
        <w:rPr>
          <w:sz w:val="24"/>
          <w:szCs w:val="24"/>
        </w:rPr>
        <w:t xml:space="preserve"> to basic medical services</w:t>
      </w:r>
      <w:r w:rsidR="00EE7991">
        <w:rPr>
          <w:sz w:val="24"/>
          <w:szCs w:val="24"/>
        </w:rPr>
        <w:t>. It includes the following:</w:t>
      </w:r>
    </w:p>
    <w:p w14:paraId="78295CDF" w14:textId="77777777" w:rsidR="00EE7991" w:rsidRDefault="00FE56C6" w:rsidP="00EE7991">
      <w:pPr>
        <w:pStyle w:val="SingleTxtG"/>
        <w:numPr>
          <w:ilvl w:val="0"/>
          <w:numId w:val="39"/>
        </w:numPr>
        <w:spacing w:after="0" w:line="360" w:lineRule="auto"/>
        <w:ind w:right="4"/>
        <w:rPr>
          <w:sz w:val="24"/>
          <w:szCs w:val="24"/>
          <w:lang w:val="en-US"/>
        </w:rPr>
      </w:pPr>
      <w:r w:rsidRPr="00287905">
        <w:rPr>
          <w:sz w:val="24"/>
          <w:szCs w:val="24"/>
          <w:lang w:val="en-US"/>
        </w:rPr>
        <w:t xml:space="preserve">prevention of HIV by distribution and facilitate access to free tests and condoms, </w:t>
      </w:r>
    </w:p>
    <w:p w14:paraId="62815E96" w14:textId="77777777" w:rsidR="00EE7991" w:rsidRDefault="00FE56C6" w:rsidP="00EE7991">
      <w:pPr>
        <w:pStyle w:val="SingleTxtG"/>
        <w:numPr>
          <w:ilvl w:val="0"/>
          <w:numId w:val="39"/>
        </w:numPr>
        <w:spacing w:after="0" w:line="360" w:lineRule="auto"/>
        <w:ind w:right="4"/>
        <w:rPr>
          <w:sz w:val="24"/>
          <w:szCs w:val="24"/>
          <w:lang w:val="en-US"/>
        </w:rPr>
      </w:pPr>
      <w:r w:rsidRPr="00287905">
        <w:rPr>
          <w:sz w:val="24"/>
          <w:szCs w:val="24"/>
          <w:lang w:val="en-US"/>
        </w:rPr>
        <w:t xml:space="preserve">prevention of tuberculosis by distribution of medical items among drug consumers who often are girls and women in prostitution, </w:t>
      </w:r>
    </w:p>
    <w:p w14:paraId="72568898" w14:textId="1AA81EEB" w:rsidR="00FE56C6" w:rsidRDefault="00FE56C6" w:rsidP="00EE7991">
      <w:pPr>
        <w:pStyle w:val="SingleTxtG"/>
        <w:numPr>
          <w:ilvl w:val="0"/>
          <w:numId w:val="39"/>
        </w:numPr>
        <w:spacing w:after="0" w:line="360" w:lineRule="auto"/>
        <w:ind w:right="4"/>
        <w:rPr>
          <w:sz w:val="24"/>
          <w:szCs w:val="24"/>
          <w:lang w:val="en-US"/>
        </w:rPr>
      </w:pPr>
      <w:r w:rsidRPr="00287905">
        <w:rPr>
          <w:sz w:val="24"/>
          <w:szCs w:val="24"/>
          <w:lang w:val="en-US"/>
        </w:rPr>
        <w:t>distribut</w:t>
      </w:r>
      <w:r w:rsidR="00EE7991">
        <w:rPr>
          <w:sz w:val="24"/>
          <w:szCs w:val="24"/>
          <w:lang w:val="en-US"/>
        </w:rPr>
        <w:t>ion</w:t>
      </w:r>
      <w:r w:rsidRPr="00287905">
        <w:rPr>
          <w:sz w:val="24"/>
          <w:szCs w:val="24"/>
          <w:lang w:val="en-US"/>
        </w:rPr>
        <w:t xml:space="preserve"> and facilitat</w:t>
      </w:r>
      <w:r w:rsidR="00EE7991">
        <w:rPr>
          <w:sz w:val="24"/>
          <w:szCs w:val="24"/>
          <w:lang w:val="en-US"/>
        </w:rPr>
        <w:t xml:space="preserve">ion of </w:t>
      </w:r>
      <w:r w:rsidRPr="00287905">
        <w:rPr>
          <w:sz w:val="24"/>
          <w:szCs w:val="24"/>
          <w:lang w:val="en-US"/>
        </w:rPr>
        <w:t>contact with the anti-trafficking hotline and legal team.</w:t>
      </w:r>
    </w:p>
    <w:p w14:paraId="1CC9B364" w14:textId="77777777" w:rsidR="005343D6" w:rsidRPr="00640EE5" w:rsidRDefault="005343D6" w:rsidP="00361691">
      <w:pPr>
        <w:pStyle w:val="SingleTxtG"/>
        <w:spacing w:after="0" w:line="360" w:lineRule="auto"/>
        <w:ind w:left="0" w:right="4"/>
        <w:rPr>
          <w:sz w:val="24"/>
          <w:szCs w:val="24"/>
          <w:lang w:val="en-US"/>
        </w:rPr>
      </w:pPr>
    </w:p>
    <w:tbl>
      <w:tblPr>
        <w:tblStyle w:val="TableGrid"/>
        <w:tblW w:w="0" w:type="auto"/>
        <w:tblLook w:val="04A0" w:firstRow="1" w:lastRow="0" w:firstColumn="1" w:lastColumn="0" w:noHBand="0" w:noVBand="1"/>
      </w:tblPr>
      <w:tblGrid>
        <w:gridCol w:w="9350"/>
      </w:tblGrid>
      <w:tr w:rsidR="00640EE5" w:rsidRPr="00640EE5" w14:paraId="2E47949F" w14:textId="77777777" w:rsidTr="00A13115">
        <w:tc>
          <w:tcPr>
            <w:tcW w:w="9350" w:type="dxa"/>
          </w:tcPr>
          <w:p w14:paraId="766068A2" w14:textId="77777777" w:rsidR="004D1C03" w:rsidRDefault="004D1C03" w:rsidP="00361691">
            <w:pPr>
              <w:pStyle w:val="SingleTxtG"/>
              <w:spacing w:after="0" w:line="360" w:lineRule="auto"/>
              <w:ind w:left="0" w:right="4"/>
              <w:rPr>
                <w:b/>
                <w:bCs/>
                <w:sz w:val="24"/>
                <w:szCs w:val="24"/>
                <w:lang w:val="en-US"/>
              </w:rPr>
            </w:pPr>
          </w:p>
          <w:p w14:paraId="5CFEACC7" w14:textId="77777777" w:rsidR="00957421" w:rsidRDefault="00A13115" w:rsidP="00361691">
            <w:pPr>
              <w:pStyle w:val="SingleTxtG"/>
              <w:spacing w:after="0" w:line="360" w:lineRule="auto"/>
              <w:ind w:left="0" w:right="4"/>
              <w:rPr>
                <w:b/>
                <w:bCs/>
                <w:sz w:val="24"/>
                <w:szCs w:val="24"/>
                <w:lang w:val="en-US"/>
              </w:rPr>
            </w:pPr>
            <w:r w:rsidRPr="00640EE5">
              <w:rPr>
                <w:b/>
                <w:bCs/>
                <w:sz w:val="24"/>
                <w:szCs w:val="24"/>
                <w:lang w:val="en-US"/>
              </w:rPr>
              <w:t>Recommendations</w:t>
            </w:r>
          </w:p>
          <w:p w14:paraId="5989DA11" w14:textId="1A6FDB6E" w:rsidR="00A13115" w:rsidRPr="00640EE5" w:rsidRDefault="00957421" w:rsidP="00361691">
            <w:pPr>
              <w:pStyle w:val="SingleTxtG"/>
              <w:spacing w:after="0" w:line="360" w:lineRule="auto"/>
              <w:ind w:left="0" w:right="4"/>
              <w:rPr>
                <w:b/>
                <w:bCs/>
                <w:sz w:val="24"/>
                <w:szCs w:val="24"/>
                <w:lang w:val="en-US"/>
              </w:rPr>
            </w:pPr>
            <w:r w:rsidRPr="00957421">
              <w:rPr>
                <w:b/>
                <w:sz w:val="24"/>
                <w:szCs w:val="24"/>
              </w:rPr>
              <w:t>The Government should be strongly encouraged to:</w:t>
            </w:r>
            <w:r w:rsidR="00A13115" w:rsidRPr="00640EE5">
              <w:rPr>
                <w:b/>
                <w:bCs/>
                <w:sz w:val="24"/>
                <w:szCs w:val="24"/>
                <w:lang w:val="en-US"/>
              </w:rPr>
              <w:t xml:space="preserve"> </w:t>
            </w:r>
          </w:p>
          <w:p w14:paraId="01CE6756" w14:textId="77777777" w:rsidR="00640EE5" w:rsidRDefault="003756B6" w:rsidP="00361691">
            <w:pPr>
              <w:pStyle w:val="SingleTxtG"/>
              <w:numPr>
                <w:ilvl w:val="0"/>
                <w:numId w:val="35"/>
              </w:numPr>
              <w:spacing w:after="0" w:line="360" w:lineRule="auto"/>
              <w:ind w:right="4"/>
              <w:rPr>
                <w:b/>
                <w:bCs/>
                <w:sz w:val="24"/>
                <w:szCs w:val="24"/>
                <w:lang w:val="en-US"/>
              </w:rPr>
            </w:pPr>
            <w:r w:rsidRPr="00640EE5">
              <w:rPr>
                <w:b/>
                <w:bCs/>
                <w:sz w:val="24"/>
                <w:szCs w:val="24"/>
                <w:lang w:val="en-US"/>
              </w:rPr>
              <w:t>Amend the legislation in order to decriminalize the women and girls involved in prostitution</w:t>
            </w:r>
            <w:r w:rsidR="00640EE5">
              <w:rPr>
                <w:b/>
                <w:bCs/>
                <w:sz w:val="24"/>
                <w:szCs w:val="24"/>
                <w:lang w:val="en-US"/>
              </w:rPr>
              <w:t>.</w:t>
            </w:r>
          </w:p>
          <w:p w14:paraId="65454A7D" w14:textId="1928EF02" w:rsidR="003756B6" w:rsidRPr="00640EE5" w:rsidRDefault="00640EE5" w:rsidP="00640EE5">
            <w:pPr>
              <w:pStyle w:val="SingleTxtG"/>
              <w:numPr>
                <w:ilvl w:val="0"/>
                <w:numId w:val="35"/>
              </w:numPr>
              <w:spacing w:after="0" w:line="360" w:lineRule="auto"/>
              <w:ind w:right="4"/>
              <w:rPr>
                <w:b/>
                <w:bCs/>
                <w:sz w:val="24"/>
                <w:szCs w:val="24"/>
                <w:lang w:val="en-US"/>
              </w:rPr>
            </w:pPr>
            <w:r>
              <w:rPr>
                <w:b/>
                <w:bCs/>
                <w:sz w:val="24"/>
                <w:szCs w:val="24"/>
                <w:lang w:val="en-US"/>
              </w:rPr>
              <w:t>D</w:t>
            </w:r>
            <w:r w:rsidR="003756B6" w:rsidRPr="00640EE5">
              <w:rPr>
                <w:b/>
                <w:bCs/>
                <w:sz w:val="24"/>
                <w:szCs w:val="24"/>
                <w:lang w:val="en-US"/>
              </w:rPr>
              <w:t xml:space="preserve">evelop exit programs for women who wish to leave prostitution.  </w:t>
            </w:r>
            <w:bookmarkStart w:id="6" w:name="_GoBack"/>
            <w:bookmarkEnd w:id="6"/>
            <w:permStart w:id="641666876" w:edGrp="everyone"/>
            <w:permEnd w:id="641666876"/>
          </w:p>
        </w:tc>
      </w:tr>
      <w:bookmarkEnd w:id="5"/>
    </w:tbl>
    <w:p w14:paraId="15941CD6" w14:textId="77777777" w:rsidR="00A13115" w:rsidRPr="00287905" w:rsidRDefault="00A13115" w:rsidP="00361691">
      <w:pPr>
        <w:pStyle w:val="ListParagraph"/>
        <w:spacing w:after="0" w:line="360" w:lineRule="auto"/>
        <w:contextualSpacing w:val="0"/>
        <w:rPr>
          <w:rFonts w:ascii="Times New Roman" w:hAnsi="Times New Roman" w:cs="Times New Roman"/>
          <w:sz w:val="24"/>
          <w:szCs w:val="24"/>
        </w:rPr>
      </w:pPr>
    </w:p>
    <w:sectPr w:rsidR="00A13115" w:rsidRPr="00287905" w:rsidSect="00271E6A">
      <w:footerReference w:type="default" r:id="rId10"/>
      <w:pgSz w:w="12240" w:h="15840"/>
      <w:pgMar w:top="144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4D2E9" w14:textId="77777777" w:rsidR="003D18DB" w:rsidRDefault="003D18DB" w:rsidP="003735C2">
      <w:pPr>
        <w:spacing w:after="0" w:line="240" w:lineRule="auto"/>
      </w:pPr>
      <w:r>
        <w:separator/>
      </w:r>
    </w:p>
  </w:endnote>
  <w:endnote w:type="continuationSeparator" w:id="0">
    <w:p w14:paraId="232E04B0" w14:textId="77777777" w:rsidR="003D18DB" w:rsidRDefault="003D18DB" w:rsidP="00373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inionPro-Regular">
    <w:altName w:val="MS Mincho"/>
    <w:panose1 w:val="00000000000000000000"/>
    <w:charset w:val="80"/>
    <w:family w:val="auto"/>
    <w:notTrueType/>
    <w:pitch w:val="default"/>
    <w:sig w:usb0="00000001" w:usb1="08070000" w:usb2="00000010" w:usb3="00000000" w:csb0="00020000" w:csb1="00000000"/>
  </w:font>
  <w:font w:name="MinionPro-Bold">
    <w:altName w:val="Cambria"/>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777918"/>
      <w:docPartObj>
        <w:docPartGallery w:val="Page Numbers (Bottom of Page)"/>
        <w:docPartUnique/>
      </w:docPartObj>
    </w:sdtPr>
    <w:sdtEndPr>
      <w:rPr>
        <w:noProof/>
      </w:rPr>
    </w:sdtEndPr>
    <w:sdtContent>
      <w:p w14:paraId="55BDABBC" w14:textId="470BA591" w:rsidR="00A4561A" w:rsidRDefault="00A4561A">
        <w:pPr>
          <w:pStyle w:val="Footer"/>
          <w:jc w:val="right"/>
        </w:pPr>
        <w:r>
          <w:fldChar w:fldCharType="begin"/>
        </w:r>
        <w:r>
          <w:instrText xml:space="preserve"> PAGE   \* MERGEFORMAT </w:instrText>
        </w:r>
        <w:r>
          <w:fldChar w:fldCharType="separate"/>
        </w:r>
        <w:r w:rsidR="00707166">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16C5F" w14:textId="77777777" w:rsidR="003D18DB" w:rsidRDefault="003D18DB" w:rsidP="003735C2">
      <w:pPr>
        <w:spacing w:after="0" w:line="240" w:lineRule="auto"/>
      </w:pPr>
      <w:r>
        <w:separator/>
      </w:r>
    </w:p>
  </w:footnote>
  <w:footnote w:type="continuationSeparator" w:id="0">
    <w:p w14:paraId="31291850" w14:textId="77777777" w:rsidR="003D18DB" w:rsidRDefault="003D18DB" w:rsidP="003735C2">
      <w:pPr>
        <w:spacing w:after="0" w:line="240" w:lineRule="auto"/>
      </w:pPr>
      <w:r>
        <w:continuationSeparator/>
      </w:r>
    </w:p>
  </w:footnote>
  <w:footnote w:id="1">
    <w:p w14:paraId="618308A4" w14:textId="0E1442B2" w:rsidR="00C8498D" w:rsidRDefault="00C8498D">
      <w:pPr>
        <w:pStyle w:val="FootnoteText"/>
      </w:pPr>
      <w:r>
        <w:rPr>
          <w:rStyle w:val="FootnoteReference"/>
        </w:rPr>
        <w:footnoteRef/>
      </w:r>
      <w:r>
        <w:t xml:space="preserve"> More information see on: </w:t>
      </w:r>
      <w:hyperlink r:id="rId1" w:history="1">
        <w:r w:rsidRPr="00F507CF">
          <w:rPr>
            <w:rStyle w:val="Hyperlink"/>
          </w:rPr>
          <w:t>www.lastrada.md</w:t>
        </w:r>
      </w:hyperlink>
      <w:r>
        <w:t>.</w:t>
      </w:r>
    </w:p>
    <w:p w14:paraId="053D2DCE" w14:textId="77777777" w:rsidR="00C8498D" w:rsidRDefault="00C8498D">
      <w:pPr>
        <w:pStyle w:val="FootnoteText"/>
      </w:pPr>
    </w:p>
  </w:footnote>
  <w:footnote w:id="2">
    <w:p w14:paraId="40E003D0" w14:textId="6BA5FC0B" w:rsidR="00CD5B66" w:rsidRDefault="00CD5B66" w:rsidP="00CD5B66">
      <w:pPr>
        <w:pStyle w:val="Normal1"/>
        <w:spacing w:after="0" w:line="240" w:lineRule="auto"/>
        <w:jc w:val="both"/>
        <w:rPr>
          <w:sz w:val="20"/>
          <w:szCs w:val="20"/>
        </w:rPr>
      </w:pPr>
      <w:r>
        <w:rPr>
          <w:vertAlign w:val="superscript"/>
        </w:rPr>
        <w:footnoteRef/>
      </w:r>
      <w:r>
        <w:rPr>
          <w:sz w:val="20"/>
          <w:szCs w:val="20"/>
        </w:rPr>
        <w:t xml:space="preserve"> </w:t>
      </w:r>
      <w:r w:rsidRPr="001C7CA8">
        <w:rPr>
          <w:sz w:val="20"/>
          <w:szCs w:val="20"/>
          <w:lang w:val="en-US"/>
        </w:rPr>
        <w:t xml:space="preserve">Liliana Sorrentino, “Assessment of Referral </w:t>
      </w:r>
      <w:r w:rsidR="001C7CA8" w:rsidRPr="001C7CA8">
        <w:rPr>
          <w:sz w:val="20"/>
          <w:szCs w:val="20"/>
          <w:lang w:val="en-US"/>
        </w:rPr>
        <w:t>System</w:t>
      </w:r>
      <w:r w:rsidRPr="001C7CA8">
        <w:rPr>
          <w:sz w:val="20"/>
          <w:szCs w:val="20"/>
          <w:lang w:val="en-US"/>
        </w:rPr>
        <w:t xml:space="preserve"> for Victims of Trafficking in Human Beings in the Republic of Moldova” (Vienna, International Centre for Migration Policy Development/ ICMPD, 2017).</w:t>
      </w:r>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0BD1"/>
    <w:multiLevelType w:val="hybridMultilevel"/>
    <w:tmpl w:val="BB4271D0"/>
    <w:lvl w:ilvl="0" w:tplc="2338617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E2000"/>
    <w:multiLevelType w:val="hybridMultilevel"/>
    <w:tmpl w:val="D30C23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71020"/>
    <w:multiLevelType w:val="hybridMultilevel"/>
    <w:tmpl w:val="6CF2F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0A5946"/>
    <w:multiLevelType w:val="hybridMultilevel"/>
    <w:tmpl w:val="E56057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EC0332"/>
    <w:multiLevelType w:val="multilevel"/>
    <w:tmpl w:val="D196E5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825D48"/>
    <w:multiLevelType w:val="hybridMultilevel"/>
    <w:tmpl w:val="C6C0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8F3084"/>
    <w:multiLevelType w:val="hybridMultilevel"/>
    <w:tmpl w:val="EEF00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81B44"/>
    <w:multiLevelType w:val="hybridMultilevel"/>
    <w:tmpl w:val="68B0A4E2"/>
    <w:lvl w:ilvl="0" w:tplc="DF788D76">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2C47524"/>
    <w:multiLevelType w:val="hybridMultilevel"/>
    <w:tmpl w:val="0E74F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F7457C"/>
    <w:multiLevelType w:val="hybridMultilevel"/>
    <w:tmpl w:val="96C0DA8E"/>
    <w:lvl w:ilvl="0" w:tplc="221C0476">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202FCA"/>
    <w:multiLevelType w:val="hybridMultilevel"/>
    <w:tmpl w:val="DBAE4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737514"/>
    <w:multiLevelType w:val="hybridMultilevel"/>
    <w:tmpl w:val="5FBAD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3A323A"/>
    <w:multiLevelType w:val="hybridMultilevel"/>
    <w:tmpl w:val="97BEE81C"/>
    <w:lvl w:ilvl="0" w:tplc="62386A7C">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8D3DD1"/>
    <w:multiLevelType w:val="hybridMultilevel"/>
    <w:tmpl w:val="B3DED980"/>
    <w:lvl w:ilvl="0" w:tplc="0A0A730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03AD1"/>
    <w:multiLevelType w:val="hybridMultilevel"/>
    <w:tmpl w:val="216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4C2F0F"/>
    <w:multiLevelType w:val="hybridMultilevel"/>
    <w:tmpl w:val="CCF69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7E762C"/>
    <w:multiLevelType w:val="hybridMultilevel"/>
    <w:tmpl w:val="E22C4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230A17"/>
    <w:multiLevelType w:val="hybridMultilevel"/>
    <w:tmpl w:val="36D871DE"/>
    <w:lvl w:ilvl="0" w:tplc="EBF0D6B2">
      <w:start w:val="1"/>
      <w:numFmt w:val="decimal"/>
      <w:lvlText w:val="%1."/>
      <w:lvlJc w:val="left"/>
      <w:pPr>
        <w:ind w:left="7740" w:hanging="36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2920F6C"/>
    <w:multiLevelType w:val="multilevel"/>
    <w:tmpl w:val="0C789A3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60F6996"/>
    <w:multiLevelType w:val="hybridMultilevel"/>
    <w:tmpl w:val="91D4E580"/>
    <w:lvl w:ilvl="0" w:tplc="C21ADA9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0F15C2"/>
    <w:multiLevelType w:val="multilevel"/>
    <w:tmpl w:val="F1423B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CB740FF"/>
    <w:multiLevelType w:val="hybridMultilevel"/>
    <w:tmpl w:val="0A1C2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FD49FD"/>
    <w:multiLevelType w:val="multilevel"/>
    <w:tmpl w:val="7B44652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3" w15:restartNumberingAfterBreak="0">
    <w:nsid w:val="557830D6"/>
    <w:multiLevelType w:val="hybridMultilevel"/>
    <w:tmpl w:val="64D254C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E600CF"/>
    <w:multiLevelType w:val="hybridMultilevel"/>
    <w:tmpl w:val="312CC6F6"/>
    <w:lvl w:ilvl="0" w:tplc="A7ECA4EA">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500D6C"/>
    <w:multiLevelType w:val="hybridMultilevel"/>
    <w:tmpl w:val="EAE4E6FE"/>
    <w:lvl w:ilvl="0" w:tplc="0409000F">
      <w:start w:val="1"/>
      <w:numFmt w:val="decimal"/>
      <w:lvlText w:val="%1."/>
      <w:lvlJc w:val="left"/>
      <w:pPr>
        <w:ind w:left="2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7F6B55"/>
    <w:multiLevelType w:val="hybridMultilevel"/>
    <w:tmpl w:val="8D56B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A64344"/>
    <w:multiLevelType w:val="hybridMultilevel"/>
    <w:tmpl w:val="580C2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D01989"/>
    <w:multiLevelType w:val="hybridMultilevel"/>
    <w:tmpl w:val="0B4CE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152B22"/>
    <w:multiLevelType w:val="hybridMultilevel"/>
    <w:tmpl w:val="11F8D8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76795D34"/>
    <w:multiLevelType w:val="hybridMultilevel"/>
    <w:tmpl w:val="9266BCA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77C76172"/>
    <w:multiLevelType w:val="hybridMultilevel"/>
    <w:tmpl w:val="D1706B9A"/>
    <w:lvl w:ilvl="0" w:tplc="F98CF2A8">
      <w:start w:val="1"/>
      <w:numFmt w:val="decimal"/>
      <w:lvlText w:val="%1."/>
      <w:lvlJc w:val="left"/>
      <w:pPr>
        <w:ind w:left="338" w:hanging="360"/>
      </w:pPr>
      <w:rPr>
        <w:rFonts w:hint="default"/>
      </w:r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32" w15:restartNumberingAfterBreak="0">
    <w:nsid w:val="783B3701"/>
    <w:multiLevelType w:val="hybridMultilevel"/>
    <w:tmpl w:val="644631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791E33C2"/>
    <w:multiLevelType w:val="hybridMultilevel"/>
    <w:tmpl w:val="0C6E2722"/>
    <w:lvl w:ilvl="0" w:tplc="C918172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3D4FDC"/>
    <w:multiLevelType w:val="hybridMultilevel"/>
    <w:tmpl w:val="036827CA"/>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15C06"/>
    <w:multiLevelType w:val="hybridMultilevel"/>
    <w:tmpl w:val="9B4E941E"/>
    <w:lvl w:ilvl="0" w:tplc="C6A65CEC">
      <w:start w:val="1"/>
      <w:numFmt w:val="bullet"/>
      <w:lvlText w:val=""/>
      <w:lvlJc w:val="left"/>
      <w:pPr>
        <w:ind w:left="720" w:hanging="360"/>
      </w:pPr>
      <w:rPr>
        <w:rFonts w:ascii="Symbol" w:hAnsi="Symbol" w:hint="default"/>
        <w:sz w:val="18"/>
        <w:szCs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15:restartNumberingAfterBreak="0">
    <w:nsid w:val="7F8F70C2"/>
    <w:multiLevelType w:val="hybridMultilevel"/>
    <w:tmpl w:val="0E66A9C4"/>
    <w:lvl w:ilvl="0" w:tplc="A7ECA4EA">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5"/>
  </w:num>
  <w:num w:numId="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7"/>
  </w:num>
  <w:num w:numId="12">
    <w:abstractNumId w:val="30"/>
  </w:num>
  <w:num w:numId="13">
    <w:abstractNumId w:val="35"/>
  </w:num>
  <w:num w:numId="14">
    <w:abstractNumId w:val="24"/>
  </w:num>
  <w:num w:numId="15">
    <w:abstractNumId w:val="4"/>
  </w:num>
  <w:num w:numId="16">
    <w:abstractNumId w:val="20"/>
  </w:num>
  <w:num w:numId="17">
    <w:abstractNumId w:val="9"/>
  </w:num>
  <w:num w:numId="18">
    <w:abstractNumId w:val="23"/>
  </w:num>
  <w:num w:numId="19">
    <w:abstractNumId w:val="18"/>
  </w:num>
  <w:num w:numId="20">
    <w:abstractNumId w:val="8"/>
  </w:num>
  <w:num w:numId="21">
    <w:abstractNumId w:val="15"/>
  </w:num>
  <w:num w:numId="22">
    <w:abstractNumId w:val="10"/>
  </w:num>
  <w:num w:numId="23">
    <w:abstractNumId w:val="25"/>
  </w:num>
  <w:num w:numId="24">
    <w:abstractNumId w:val="28"/>
  </w:num>
  <w:num w:numId="25">
    <w:abstractNumId w:val="31"/>
  </w:num>
  <w:num w:numId="26">
    <w:abstractNumId w:val="13"/>
  </w:num>
  <w:num w:numId="27">
    <w:abstractNumId w:val="14"/>
  </w:num>
  <w:num w:numId="28">
    <w:abstractNumId w:val="6"/>
  </w:num>
  <w:num w:numId="29">
    <w:abstractNumId w:val="33"/>
  </w:num>
  <w:num w:numId="30">
    <w:abstractNumId w:val="11"/>
  </w:num>
  <w:num w:numId="31">
    <w:abstractNumId w:val="26"/>
  </w:num>
  <w:num w:numId="32">
    <w:abstractNumId w:val="27"/>
  </w:num>
  <w:num w:numId="33">
    <w:abstractNumId w:val="19"/>
  </w:num>
  <w:num w:numId="34">
    <w:abstractNumId w:val="2"/>
  </w:num>
  <w:num w:numId="35">
    <w:abstractNumId w:val="16"/>
  </w:num>
  <w:num w:numId="36">
    <w:abstractNumId w:val="1"/>
  </w:num>
  <w:num w:numId="37">
    <w:abstractNumId w:val="3"/>
  </w:num>
  <w:num w:numId="38">
    <w:abstractNumId w:val="22"/>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bxapPVem2S7I6kPGT6h6+r91dmTAMHJzhXRPoPtGRd35mWArZeRh7xZWum+nCXj4SMtFll+eYNooK4jaUULqBQ==" w:salt="V3XNSPkl1Q4UfDeSCKu1P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5C2"/>
    <w:rsid w:val="0003496F"/>
    <w:rsid w:val="00035417"/>
    <w:rsid w:val="000434E0"/>
    <w:rsid w:val="00053705"/>
    <w:rsid w:val="00056205"/>
    <w:rsid w:val="00070285"/>
    <w:rsid w:val="000C2F12"/>
    <w:rsid w:val="000C31AA"/>
    <w:rsid w:val="000E5E19"/>
    <w:rsid w:val="00100E7B"/>
    <w:rsid w:val="00115D5B"/>
    <w:rsid w:val="0012289B"/>
    <w:rsid w:val="00123697"/>
    <w:rsid w:val="001337EA"/>
    <w:rsid w:val="001401AB"/>
    <w:rsid w:val="00143BB3"/>
    <w:rsid w:val="00175199"/>
    <w:rsid w:val="001870A6"/>
    <w:rsid w:val="0019210C"/>
    <w:rsid w:val="00194D74"/>
    <w:rsid w:val="001B1FAB"/>
    <w:rsid w:val="001B4C5E"/>
    <w:rsid w:val="001C190A"/>
    <w:rsid w:val="001C7CA8"/>
    <w:rsid w:val="001E10C2"/>
    <w:rsid w:val="001F2C52"/>
    <w:rsid w:val="002130FB"/>
    <w:rsid w:val="0022271E"/>
    <w:rsid w:val="00225EFF"/>
    <w:rsid w:val="00231958"/>
    <w:rsid w:val="00234A75"/>
    <w:rsid w:val="00241548"/>
    <w:rsid w:val="00242A87"/>
    <w:rsid w:val="00255B1F"/>
    <w:rsid w:val="00261C95"/>
    <w:rsid w:val="00266067"/>
    <w:rsid w:val="00271E6A"/>
    <w:rsid w:val="002739ED"/>
    <w:rsid w:val="00287905"/>
    <w:rsid w:val="00296692"/>
    <w:rsid w:val="00297DDC"/>
    <w:rsid w:val="002A3A2C"/>
    <w:rsid w:val="002C29CB"/>
    <w:rsid w:val="002F7100"/>
    <w:rsid w:val="003055B8"/>
    <w:rsid w:val="00313845"/>
    <w:rsid w:val="00321BD9"/>
    <w:rsid w:val="00323394"/>
    <w:rsid w:val="00344575"/>
    <w:rsid w:val="00361691"/>
    <w:rsid w:val="00366086"/>
    <w:rsid w:val="003735C2"/>
    <w:rsid w:val="003739A3"/>
    <w:rsid w:val="003756B6"/>
    <w:rsid w:val="003764A4"/>
    <w:rsid w:val="00383222"/>
    <w:rsid w:val="003922E9"/>
    <w:rsid w:val="003972AD"/>
    <w:rsid w:val="003A295C"/>
    <w:rsid w:val="003D18DB"/>
    <w:rsid w:val="003E2E5F"/>
    <w:rsid w:val="0041539E"/>
    <w:rsid w:val="00417BD6"/>
    <w:rsid w:val="00456385"/>
    <w:rsid w:val="00457DF8"/>
    <w:rsid w:val="00461AE0"/>
    <w:rsid w:val="00474EFF"/>
    <w:rsid w:val="004D1C03"/>
    <w:rsid w:val="004D1DDC"/>
    <w:rsid w:val="005002B6"/>
    <w:rsid w:val="005148CD"/>
    <w:rsid w:val="005240DF"/>
    <w:rsid w:val="005343D6"/>
    <w:rsid w:val="00560A7E"/>
    <w:rsid w:val="00567394"/>
    <w:rsid w:val="005848B3"/>
    <w:rsid w:val="005B304F"/>
    <w:rsid w:val="005C5A3F"/>
    <w:rsid w:val="005F2BCA"/>
    <w:rsid w:val="006026D5"/>
    <w:rsid w:val="00607838"/>
    <w:rsid w:val="00617D69"/>
    <w:rsid w:val="00633F7A"/>
    <w:rsid w:val="00640EE5"/>
    <w:rsid w:val="00664EF9"/>
    <w:rsid w:val="0066716C"/>
    <w:rsid w:val="00690F57"/>
    <w:rsid w:val="006C3732"/>
    <w:rsid w:val="006E1FF5"/>
    <w:rsid w:val="006E49C4"/>
    <w:rsid w:val="006F332A"/>
    <w:rsid w:val="00707166"/>
    <w:rsid w:val="00713269"/>
    <w:rsid w:val="00714818"/>
    <w:rsid w:val="007201F5"/>
    <w:rsid w:val="007370BA"/>
    <w:rsid w:val="00752D69"/>
    <w:rsid w:val="0076368C"/>
    <w:rsid w:val="007E3135"/>
    <w:rsid w:val="00804EAB"/>
    <w:rsid w:val="00810143"/>
    <w:rsid w:val="00812C20"/>
    <w:rsid w:val="00823B92"/>
    <w:rsid w:val="00830457"/>
    <w:rsid w:val="00834D8C"/>
    <w:rsid w:val="00856146"/>
    <w:rsid w:val="008716E7"/>
    <w:rsid w:val="00875798"/>
    <w:rsid w:val="00876525"/>
    <w:rsid w:val="008807F5"/>
    <w:rsid w:val="008B5D0B"/>
    <w:rsid w:val="008C0930"/>
    <w:rsid w:val="008D162F"/>
    <w:rsid w:val="0093320B"/>
    <w:rsid w:val="009417DD"/>
    <w:rsid w:val="00956294"/>
    <w:rsid w:val="00957421"/>
    <w:rsid w:val="0096465F"/>
    <w:rsid w:val="00970D3E"/>
    <w:rsid w:val="00974EB4"/>
    <w:rsid w:val="00994254"/>
    <w:rsid w:val="00996DAD"/>
    <w:rsid w:val="00997143"/>
    <w:rsid w:val="009A1954"/>
    <w:rsid w:val="009A6519"/>
    <w:rsid w:val="009B41FA"/>
    <w:rsid w:val="009C308B"/>
    <w:rsid w:val="009C701C"/>
    <w:rsid w:val="009D014D"/>
    <w:rsid w:val="009E0B46"/>
    <w:rsid w:val="00A13115"/>
    <w:rsid w:val="00A44F5E"/>
    <w:rsid w:val="00A4561A"/>
    <w:rsid w:val="00A61955"/>
    <w:rsid w:val="00AA1788"/>
    <w:rsid w:val="00AA7ED9"/>
    <w:rsid w:val="00AC0814"/>
    <w:rsid w:val="00B00150"/>
    <w:rsid w:val="00B0397C"/>
    <w:rsid w:val="00B22392"/>
    <w:rsid w:val="00B81127"/>
    <w:rsid w:val="00BA376D"/>
    <w:rsid w:val="00BB1D01"/>
    <w:rsid w:val="00BE540B"/>
    <w:rsid w:val="00BF034F"/>
    <w:rsid w:val="00BF0BDE"/>
    <w:rsid w:val="00BF2593"/>
    <w:rsid w:val="00C0546E"/>
    <w:rsid w:val="00C17541"/>
    <w:rsid w:val="00C34964"/>
    <w:rsid w:val="00C8498D"/>
    <w:rsid w:val="00CD5B66"/>
    <w:rsid w:val="00CF6018"/>
    <w:rsid w:val="00D133BD"/>
    <w:rsid w:val="00D30E95"/>
    <w:rsid w:val="00D42995"/>
    <w:rsid w:val="00D636DA"/>
    <w:rsid w:val="00D7345C"/>
    <w:rsid w:val="00D80406"/>
    <w:rsid w:val="00D960D9"/>
    <w:rsid w:val="00DA4842"/>
    <w:rsid w:val="00DA5AF7"/>
    <w:rsid w:val="00DB3866"/>
    <w:rsid w:val="00DD1613"/>
    <w:rsid w:val="00DD5D21"/>
    <w:rsid w:val="00DF605D"/>
    <w:rsid w:val="00E01CB8"/>
    <w:rsid w:val="00E02442"/>
    <w:rsid w:val="00E2570D"/>
    <w:rsid w:val="00E3005F"/>
    <w:rsid w:val="00E31872"/>
    <w:rsid w:val="00E3383A"/>
    <w:rsid w:val="00E77AD9"/>
    <w:rsid w:val="00E94C7B"/>
    <w:rsid w:val="00EB5CAA"/>
    <w:rsid w:val="00EE7991"/>
    <w:rsid w:val="00EF5BE2"/>
    <w:rsid w:val="00F02C49"/>
    <w:rsid w:val="00F425E6"/>
    <w:rsid w:val="00F54500"/>
    <w:rsid w:val="00F87926"/>
    <w:rsid w:val="00F97B51"/>
    <w:rsid w:val="00FE56C6"/>
    <w:rsid w:val="00FF3892"/>
    <w:rsid w:val="00FF6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EC4769"/>
  <w15:docId w15:val="{795C7653-EA48-441B-BB00-1860E729F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5C2"/>
  </w:style>
  <w:style w:type="paragraph" w:styleId="Heading1">
    <w:name w:val="heading 1"/>
    <w:basedOn w:val="Normal"/>
    <w:next w:val="Normal"/>
    <w:link w:val="Heading1Char"/>
    <w:uiPriority w:val="9"/>
    <w:qFormat/>
    <w:rsid w:val="003735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5C2"/>
    <w:pPr>
      <w:keepNext/>
      <w:spacing w:before="240" w:after="60" w:line="276" w:lineRule="auto"/>
      <w:outlineLvl w:val="1"/>
    </w:pPr>
    <w:rPr>
      <w:rFonts w:ascii="Calibri Light" w:eastAsia="Times New Roman" w:hAnsi="Calibri Light" w:cs="Times New Roman"/>
      <w:b/>
      <w:bCs/>
      <w:i/>
      <w:iCs/>
      <w:sz w:val="28"/>
      <w:szCs w:val="28"/>
      <w:lang w:val="ru-RU"/>
    </w:rPr>
  </w:style>
  <w:style w:type="paragraph" w:styleId="Heading3">
    <w:name w:val="heading 3"/>
    <w:basedOn w:val="Normal"/>
    <w:link w:val="Heading3Char"/>
    <w:uiPriority w:val="9"/>
    <w:qFormat/>
    <w:rsid w:val="003735C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5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35C2"/>
    <w:rPr>
      <w:rFonts w:ascii="Calibri Light" w:eastAsia="Times New Roman" w:hAnsi="Calibri Light" w:cs="Times New Roman"/>
      <w:b/>
      <w:bCs/>
      <w:i/>
      <w:iCs/>
      <w:sz w:val="28"/>
      <w:szCs w:val="28"/>
      <w:lang w:val="ru-RU"/>
    </w:rPr>
  </w:style>
  <w:style w:type="character" w:customStyle="1" w:styleId="Heading3Char">
    <w:name w:val="Heading 3 Char"/>
    <w:basedOn w:val="DefaultParagraphFont"/>
    <w:link w:val="Heading3"/>
    <w:uiPriority w:val="9"/>
    <w:rsid w:val="003735C2"/>
    <w:rPr>
      <w:rFonts w:ascii="Times New Roman" w:eastAsia="Times New Roman" w:hAnsi="Times New Roman" w:cs="Times New Roman"/>
      <w:b/>
      <w:bCs/>
      <w:sz w:val="27"/>
      <w:szCs w:val="27"/>
    </w:rPr>
  </w:style>
  <w:style w:type="paragraph" w:styleId="ListParagraph">
    <w:name w:val="List Paragraph"/>
    <w:basedOn w:val="Normal"/>
    <w:uiPriority w:val="99"/>
    <w:qFormat/>
    <w:rsid w:val="003735C2"/>
    <w:pPr>
      <w:ind w:left="720"/>
      <w:contextualSpacing/>
    </w:p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5_G Char"/>
    <w:link w:val="FootnoteText"/>
    <w:uiPriority w:val="99"/>
    <w:locked/>
    <w:rsid w:val="003735C2"/>
    <w:rPr>
      <w:sz w:val="20"/>
      <w:szCs w:val="20"/>
    </w:r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5_G"/>
    <w:basedOn w:val="Normal"/>
    <w:link w:val="FootnoteTextChar"/>
    <w:uiPriority w:val="99"/>
    <w:unhideWhenUsed/>
    <w:qFormat/>
    <w:rsid w:val="003735C2"/>
    <w:pPr>
      <w:spacing w:after="0" w:line="240" w:lineRule="auto"/>
    </w:pPr>
    <w:rPr>
      <w:sz w:val="20"/>
      <w:szCs w:val="20"/>
    </w:rPr>
  </w:style>
  <w:style w:type="character" w:customStyle="1" w:styleId="FootnoteTextChar1">
    <w:name w:val="Footnote Text Char1"/>
    <w:basedOn w:val="DefaultParagraphFont"/>
    <w:uiPriority w:val="99"/>
    <w:semiHidden/>
    <w:rsid w:val="003735C2"/>
    <w:rPr>
      <w:sz w:val="20"/>
      <w:szCs w:val="20"/>
    </w:rPr>
  </w:style>
  <w:style w:type="character" w:styleId="FootnoteReference">
    <w:name w:val="footnote reference"/>
    <w:aliases w:val="Times 10 Point,Exposant 3 Point,Footnote symbol,Footnote reference number,EN Footnote Reference,note TESI,16 Point,Superscript 6 Point,ftref,4_G,BVI fnr Знак Char Знак Знак Знак,BVI fnr Знак Char,Footnote Refernece,Footnotes refss"/>
    <w:link w:val="BVIfnrChar"/>
    <w:uiPriority w:val="99"/>
    <w:unhideWhenUsed/>
    <w:qFormat/>
    <w:rsid w:val="003735C2"/>
    <w:rPr>
      <w:vertAlign w:val="superscript"/>
    </w:rPr>
  </w:style>
  <w:style w:type="paragraph" w:customStyle="1" w:styleId="BVIfnrChar">
    <w:name w:val="BVI fnr Знак Char Знак Знак"/>
    <w:aliases w:val="BVI fnr Car Car Знак Char Знак Знак,BVI fnr Car Знак Char Знак Знак,BVI fnr Car Car Car Car Знак Char Знак Знак,BVI fnr Car Car Car Car Char Знак Char Знак Знак,callout,BVI fnr Знак"/>
    <w:basedOn w:val="Normal"/>
    <w:link w:val="FootnoteReference"/>
    <w:uiPriority w:val="99"/>
    <w:qFormat/>
    <w:rsid w:val="003735C2"/>
    <w:pPr>
      <w:spacing w:line="240" w:lineRule="exact"/>
    </w:pPr>
    <w:rPr>
      <w:vertAlign w:val="superscript"/>
    </w:rPr>
  </w:style>
  <w:style w:type="paragraph" w:customStyle="1" w:styleId="SingleTxtG">
    <w:name w:val="_ Single Txt_G"/>
    <w:basedOn w:val="Normal"/>
    <w:uiPriority w:val="99"/>
    <w:qFormat/>
    <w:rsid w:val="003735C2"/>
    <w:pPr>
      <w:suppressAutoHyphens/>
      <w:spacing w:after="120" w:line="240" w:lineRule="atLeast"/>
      <w:ind w:left="1134" w:right="1134"/>
      <w:jc w:val="both"/>
    </w:pPr>
    <w:rPr>
      <w:rFonts w:ascii="Times New Roman" w:eastAsia="Times New Roman" w:hAnsi="Times New Roman" w:cs="Times New Roman"/>
      <w:sz w:val="20"/>
      <w:szCs w:val="20"/>
      <w:lang w:val="en-GB" w:eastAsia="ar-SA"/>
    </w:rPr>
  </w:style>
  <w:style w:type="character" w:customStyle="1" w:styleId="NormalWebChar">
    <w:name w:val="Normal (Web) Char"/>
    <w:link w:val="NormalWeb"/>
    <w:locked/>
    <w:rsid w:val="003735C2"/>
    <w:rPr>
      <w:rFonts w:ascii="Times New Roman" w:eastAsia="Times New Roman" w:hAnsi="Times New Roman" w:cs="Times New Roman"/>
      <w:sz w:val="24"/>
      <w:szCs w:val="24"/>
      <w:lang w:eastAsia="ru-RU"/>
    </w:rPr>
  </w:style>
  <w:style w:type="paragraph" w:styleId="NormalWeb">
    <w:name w:val="Normal (Web)"/>
    <w:basedOn w:val="Normal"/>
    <w:link w:val="NormalWebChar"/>
    <w:unhideWhenUsed/>
    <w:qFormat/>
    <w:rsid w:val="003735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3735C2"/>
    <w:rPr>
      <w:color w:val="0563C1" w:themeColor="hyperlink"/>
      <w:u w:val="single"/>
    </w:rPr>
  </w:style>
  <w:style w:type="character" w:customStyle="1" w:styleId="UnresolvedMention1">
    <w:name w:val="Unresolved Mention1"/>
    <w:basedOn w:val="DefaultParagraphFont"/>
    <w:uiPriority w:val="99"/>
    <w:semiHidden/>
    <w:unhideWhenUsed/>
    <w:rsid w:val="003735C2"/>
    <w:rPr>
      <w:color w:val="605E5C"/>
      <w:shd w:val="clear" w:color="auto" w:fill="E1DFDD"/>
    </w:rPr>
  </w:style>
  <w:style w:type="paragraph" w:styleId="CommentText">
    <w:name w:val="annotation text"/>
    <w:basedOn w:val="Normal"/>
    <w:link w:val="CommentTextChar"/>
    <w:uiPriority w:val="99"/>
    <w:semiHidden/>
    <w:rsid w:val="003735C2"/>
    <w:pPr>
      <w:spacing w:after="200" w:line="240" w:lineRule="auto"/>
    </w:pPr>
    <w:rPr>
      <w:rFonts w:ascii="Calibri" w:eastAsia="Times New Roman" w:hAnsi="Calibri" w:cs="Calibri"/>
      <w:sz w:val="20"/>
      <w:szCs w:val="20"/>
      <w:lang w:val="ru-RU" w:eastAsia="ru-RU"/>
    </w:rPr>
  </w:style>
  <w:style w:type="character" w:customStyle="1" w:styleId="CommentTextChar">
    <w:name w:val="Comment Text Char"/>
    <w:basedOn w:val="DefaultParagraphFont"/>
    <w:link w:val="CommentText"/>
    <w:uiPriority w:val="99"/>
    <w:semiHidden/>
    <w:rsid w:val="003735C2"/>
    <w:rPr>
      <w:rFonts w:ascii="Calibri" w:eastAsia="Times New Roman" w:hAnsi="Calibri" w:cs="Calibri"/>
      <w:sz w:val="20"/>
      <w:szCs w:val="20"/>
      <w:lang w:val="ru-RU" w:eastAsia="ru-RU"/>
    </w:rPr>
  </w:style>
  <w:style w:type="character" w:styleId="FollowedHyperlink">
    <w:name w:val="FollowedHyperlink"/>
    <w:uiPriority w:val="99"/>
    <w:semiHidden/>
    <w:unhideWhenUsed/>
    <w:rsid w:val="003735C2"/>
    <w:rPr>
      <w:color w:val="800080"/>
      <w:u w:val="single"/>
    </w:rPr>
  </w:style>
  <w:style w:type="paragraph" w:styleId="HTMLPreformatted">
    <w:name w:val="HTML Preformatted"/>
    <w:basedOn w:val="Normal"/>
    <w:link w:val="HTMLPreformattedChar"/>
    <w:uiPriority w:val="99"/>
    <w:semiHidden/>
    <w:unhideWhenUsed/>
    <w:rsid w:val="003735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3735C2"/>
    <w:rPr>
      <w:rFonts w:ascii="Courier New" w:eastAsia="Times New Roman" w:hAnsi="Courier New" w:cs="Courier New"/>
      <w:sz w:val="20"/>
      <w:szCs w:val="20"/>
      <w:lang w:val="ru-RU" w:eastAsia="ru-RU"/>
    </w:rPr>
  </w:style>
  <w:style w:type="character" w:customStyle="1" w:styleId="1">
    <w:name w:val="Текст сноски Знак1"/>
    <w:aliases w:val="Char Знак1,single space Знак1,fn Знак1,FOOTNOTES Знак1,Footnote Text Char1 Знак1,Footnote Text Char Char2 Знак1,Footnote Text Char4 Char Char Знак1,Footnote Text Char2 Char1 Char Char Знак1,Cha Знак1"/>
    <w:uiPriority w:val="99"/>
    <w:semiHidden/>
    <w:rsid w:val="003735C2"/>
    <w:rPr>
      <w:sz w:val="20"/>
      <w:szCs w:val="20"/>
    </w:rPr>
  </w:style>
  <w:style w:type="paragraph" w:styleId="BodyText">
    <w:name w:val="Body Text"/>
    <w:basedOn w:val="Normal"/>
    <w:link w:val="BodyTextChar"/>
    <w:uiPriority w:val="99"/>
    <w:semiHidden/>
    <w:unhideWhenUsed/>
    <w:qFormat/>
    <w:rsid w:val="003735C2"/>
    <w:pPr>
      <w:spacing w:after="120" w:line="240" w:lineRule="auto"/>
    </w:pPr>
    <w:rPr>
      <w:rFonts w:ascii="Times New Roman" w:eastAsia="Times New Roman" w:hAnsi="Times New Roman" w:cs="Times New Roman"/>
      <w:sz w:val="24"/>
      <w:szCs w:val="24"/>
      <w:lang w:val="ro-RO" w:eastAsia="ru-RU"/>
    </w:rPr>
  </w:style>
  <w:style w:type="character" w:customStyle="1" w:styleId="BodyTextChar">
    <w:name w:val="Body Text Char"/>
    <w:basedOn w:val="DefaultParagraphFont"/>
    <w:link w:val="BodyText"/>
    <w:uiPriority w:val="99"/>
    <w:semiHidden/>
    <w:rsid w:val="003735C2"/>
    <w:rPr>
      <w:rFonts w:ascii="Times New Roman" w:eastAsia="Times New Roman" w:hAnsi="Times New Roman" w:cs="Times New Roman"/>
      <w:sz w:val="24"/>
      <w:szCs w:val="24"/>
      <w:lang w:val="ro-RO" w:eastAsia="ru-RU"/>
    </w:rPr>
  </w:style>
  <w:style w:type="paragraph" w:styleId="BodyTextIndent">
    <w:name w:val="Body Text Indent"/>
    <w:basedOn w:val="Normal"/>
    <w:link w:val="BodyTextIndentChar"/>
    <w:uiPriority w:val="99"/>
    <w:semiHidden/>
    <w:unhideWhenUsed/>
    <w:qFormat/>
    <w:rsid w:val="003735C2"/>
    <w:pPr>
      <w:spacing w:after="120" w:line="276" w:lineRule="auto"/>
      <w:ind w:left="283"/>
    </w:pPr>
    <w:rPr>
      <w:rFonts w:ascii="Calibri" w:eastAsia="Calibri" w:hAnsi="Calibri" w:cs="Times New Roman"/>
      <w:lang w:val="ru-RU"/>
    </w:rPr>
  </w:style>
  <w:style w:type="character" w:customStyle="1" w:styleId="BodyTextIndentChar">
    <w:name w:val="Body Text Indent Char"/>
    <w:basedOn w:val="DefaultParagraphFont"/>
    <w:link w:val="BodyTextIndent"/>
    <w:uiPriority w:val="99"/>
    <w:semiHidden/>
    <w:rsid w:val="003735C2"/>
    <w:rPr>
      <w:rFonts w:ascii="Calibri" w:eastAsia="Calibri" w:hAnsi="Calibri" w:cs="Times New Roman"/>
      <w:lang w:val="ru-RU"/>
    </w:rPr>
  </w:style>
  <w:style w:type="paragraph" w:styleId="NoSpacing">
    <w:name w:val="No Spacing"/>
    <w:uiPriority w:val="1"/>
    <w:qFormat/>
    <w:rsid w:val="003735C2"/>
    <w:pPr>
      <w:spacing w:after="0" w:line="240" w:lineRule="auto"/>
    </w:pPr>
    <w:rPr>
      <w:rFonts w:ascii="Calibri" w:eastAsia="Calibri" w:hAnsi="Calibri" w:cs="Times New Roman"/>
      <w:lang w:val="ru-RU"/>
    </w:rPr>
  </w:style>
  <w:style w:type="paragraph" w:customStyle="1" w:styleId="H23G">
    <w:name w:val="_ H_2/3_G"/>
    <w:basedOn w:val="Normal"/>
    <w:next w:val="Normal"/>
    <w:uiPriority w:val="99"/>
    <w:qFormat/>
    <w:rsid w:val="003735C2"/>
    <w:pPr>
      <w:keepNext/>
      <w:keepLines/>
      <w:suppressAutoHyphens/>
      <w:spacing w:before="240" w:after="120" w:line="240" w:lineRule="exact"/>
      <w:ind w:left="1134" w:right="1134" w:hanging="1134"/>
    </w:pPr>
    <w:rPr>
      <w:rFonts w:ascii="Times New Roman" w:eastAsia="Times New Roman" w:hAnsi="Times New Roman" w:cs="Times New Roman"/>
      <w:b/>
      <w:sz w:val="20"/>
      <w:szCs w:val="20"/>
      <w:lang w:val="en-GB" w:eastAsia="ar-SA"/>
    </w:rPr>
  </w:style>
  <w:style w:type="paragraph" w:customStyle="1" w:styleId="Default">
    <w:name w:val="Default"/>
    <w:qFormat/>
    <w:rsid w:val="003735C2"/>
    <w:pPr>
      <w:autoSpaceDE w:val="0"/>
      <w:autoSpaceDN w:val="0"/>
      <w:adjustRightInd w:val="0"/>
      <w:spacing w:after="0" w:line="240" w:lineRule="auto"/>
    </w:pPr>
    <w:rPr>
      <w:rFonts w:ascii="Cambria" w:eastAsia="Calibri" w:hAnsi="Cambria" w:cs="Cambria"/>
      <w:color w:val="000000"/>
      <w:sz w:val="24"/>
      <w:szCs w:val="24"/>
      <w:lang w:val="ru-RU" w:eastAsia="ru-RU"/>
    </w:rPr>
  </w:style>
  <w:style w:type="paragraph" w:customStyle="1" w:styleId="Style8">
    <w:name w:val="Style8"/>
    <w:basedOn w:val="Normal"/>
    <w:uiPriority w:val="99"/>
    <w:qFormat/>
    <w:rsid w:val="003735C2"/>
    <w:pPr>
      <w:widowControl w:val="0"/>
      <w:autoSpaceDE w:val="0"/>
      <w:autoSpaceDN w:val="0"/>
      <w:adjustRightInd w:val="0"/>
      <w:spacing w:after="0" w:line="320" w:lineRule="exact"/>
      <w:ind w:firstLine="710"/>
      <w:jc w:val="both"/>
    </w:pPr>
    <w:rPr>
      <w:rFonts w:ascii="Times New Roman" w:eastAsia="Times New Roman" w:hAnsi="Times New Roman" w:cs="Times New Roman"/>
      <w:sz w:val="24"/>
      <w:szCs w:val="24"/>
      <w:lang w:val="ru-RU" w:eastAsia="ru-RU"/>
    </w:rPr>
  </w:style>
  <w:style w:type="character" w:customStyle="1" w:styleId="a">
    <w:name w:val="Основной текст_"/>
    <w:link w:val="10"/>
    <w:locked/>
    <w:rsid w:val="003735C2"/>
    <w:rPr>
      <w:b/>
      <w:bCs/>
      <w:sz w:val="16"/>
      <w:szCs w:val="16"/>
      <w:shd w:val="clear" w:color="auto" w:fill="FFFFFF"/>
    </w:rPr>
  </w:style>
  <w:style w:type="paragraph" w:customStyle="1" w:styleId="10">
    <w:name w:val="Основной текст1"/>
    <w:basedOn w:val="Normal"/>
    <w:link w:val="a"/>
    <w:qFormat/>
    <w:rsid w:val="003735C2"/>
    <w:pPr>
      <w:widowControl w:val="0"/>
      <w:shd w:val="clear" w:color="auto" w:fill="FFFFFF"/>
      <w:spacing w:after="180" w:line="207" w:lineRule="exact"/>
      <w:jc w:val="center"/>
    </w:pPr>
    <w:rPr>
      <w:b/>
      <w:bCs/>
      <w:sz w:val="16"/>
      <w:szCs w:val="16"/>
    </w:rPr>
  </w:style>
  <w:style w:type="paragraph" w:customStyle="1" w:styleId="tt">
    <w:name w:val="tt"/>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n">
    <w:name w:val="cn"/>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b">
    <w:name w:val="pb"/>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d">
    <w:name w:val="md"/>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a1">
    <w:name w:val="Pa1"/>
    <w:basedOn w:val="Default"/>
    <w:next w:val="Default"/>
    <w:uiPriority w:val="99"/>
    <w:qFormat/>
    <w:rsid w:val="003735C2"/>
    <w:pPr>
      <w:spacing w:line="241" w:lineRule="atLeast"/>
    </w:pPr>
    <w:rPr>
      <w:rFonts w:cs="Times New Roman"/>
      <w:color w:val="auto"/>
      <w:lang w:eastAsia="en-US"/>
    </w:rPr>
  </w:style>
  <w:style w:type="paragraph" w:customStyle="1" w:styleId="Pa7">
    <w:name w:val="Pa7"/>
    <w:basedOn w:val="Default"/>
    <w:next w:val="Default"/>
    <w:uiPriority w:val="99"/>
    <w:qFormat/>
    <w:rsid w:val="003735C2"/>
    <w:pPr>
      <w:spacing w:line="241" w:lineRule="atLeast"/>
    </w:pPr>
    <w:rPr>
      <w:rFonts w:cs="Times New Roman"/>
      <w:color w:val="auto"/>
      <w:lang w:eastAsia="en-US"/>
    </w:rPr>
  </w:style>
  <w:style w:type="paragraph" w:customStyle="1" w:styleId="rg">
    <w:name w:val="rg"/>
    <w:basedOn w:val="Normal"/>
    <w:uiPriority w:val="99"/>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b">
    <w:name w:val="cb"/>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p">
    <w:name w:val="cp"/>
    <w:basedOn w:val="Normal"/>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3">
    <w:name w:val="Style3"/>
    <w:basedOn w:val="Normal"/>
    <w:uiPriority w:val="99"/>
    <w:qFormat/>
    <w:rsid w:val="003735C2"/>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ru-RU" w:eastAsia="ru-RU"/>
    </w:rPr>
  </w:style>
  <w:style w:type="paragraph" w:customStyle="1" w:styleId="bodytextd">
    <w:name w:val="bodytextd"/>
    <w:basedOn w:val="Normal"/>
    <w:uiPriority w:val="99"/>
    <w:qFormat/>
    <w:rsid w:val="003735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1">
    <w:name w:val="Абзац списка1"/>
    <w:basedOn w:val="Normal"/>
    <w:uiPriority w:val="99"/>
    <w:qFormat/>
    <w:rsid w:val="003735C2"/>
    <w:pPr>
      <w:spacing w:after="0" w:line="240" w:lineRule="auto"/>
      <w:ind w:left="720"/>
      <w:contextualSpacing/>
    </w:pPr>
    <w:rPr>
      <w:rFonts w:ascii="Calibri" w:eastAsia="Times New Roman" w:hAnsi="Calibri" w:cs="Times New Roman"/>
      <w:sz w:val="24"/>
      <w:szCs w:val="24"/>
      <w:lang w:bidi="en-US"/>
    </w:rPr>
  </w:style>
  <w:style w:type="paragraph" w:customStyle="1" w:styleId="Bullet1">
    <w:name w:val="Bullet 1"/>
    <w:basedOn w:val="Normal"/>
    <w:autoRedefine/>
    <w:uiPriority w:val="99"/>
    <w:qFormat/>
    <w:rsid w:val="003735C2"/>
    <w:pPr>
      <w:widowControl w:val="0"/>
      <w:tabs>
        <w:tab w:val="left" w:pos="0"/>
      </w:tabs>
      <w:autoSpaceDE w:val="0"/>
      <w:autoSpaceDN w:val="0"/>
      <w:adjustRightInd w:val="0"/>
      <w:spacing w:after="0" w:line="240" w:lineRule="auto"/>
      <w:ind w:firstLine="540"/>
      <w:jc w:val="both"/>
    </w:pPr>
    <w:rPr>
      <w:rFonts w:ascii="Times New Roman" w:eastAsia="Times New Roman" w:hAnsi="Times New Roman" w:cs="Times New Roman"/>
      <w:color w:val="000000"/>
      <w:sz w:val="28"/>
      <w:szCs w:val="28"/>
      <w:lang w:val="ro-RO" w:bidi="en-US"/>
    </w:rPr>
  </w:style>
  <w:style w:type="paragraph" w:customStyle="1" w:styleId="a0">
    <w:name w:val="Знак"/>
    <w:basedOn w:val="Normal"/>
    <w:next w:val="Normal"/>
    <w:uiPriority w:val="99"/>
    <w:qFormat/>
    <w:rsid w:val="003735C2"/>
    <w:pPr>
      <w:spacing w:line="240" w:lineRule="exact"/>
    </w:pPr>
    <w:rPr>
      <w:rFonts w:ascii="Tahoma" w:eastAsia="Times New Roman" w:hAnsi="Tahoma" w:cs="Times New Roman"/>
      <w:sz w:val="24"/>
      <w:szCs w:val="20"/>
      <w:lang w:val="ro-RO"/>
    </w:rPr>
  </w:style>
  <w:style w:type="character" w:customStyle="1" w:styleId="FontStyle19">
    <w:name w:val="Font Style19"/>
    <w:uiPriority w:val="99"/>
    <w:rsid w:val="003735C2"/>
    <w:rPr>
      <w:rFonts w:ascii="Times New Roman" w:hAnsi="Times New Roman" w:cs="Times New Roman" w:hint="default"/>
      <w:sz w:val="26"/>
      <w:szCs w:val="26"/>
    </w:rPr>
  </w:style>
  <w:style w:type="character" w:customStyle="1" w:styleId="8">
    <w:name w:val="Основной текст + 8"/>
    <w:aliases w:val="5 pt,Не полужирный"/>
    <w:rsid w:val="003735C2"/>
    <w:rPr>
      <w:rFonts w:ascii="Times New Roman" w:eastAsia="Times New Roman" w:hAnsi="Times New Roman" w:cs="Times New Roman" w:hint="default"/>
      <w:b/>
      <w:bCs/>
      <w:i/>
      <w:iCs/>
      <w:smallCaps w:val="0"/>
      <w:strike w:val="0"/>
      <w:dstrike w:val="0"/>
      <w:color w:val="000000"/>
      <w:spacing w:val="0"/>
      <w:w w:val="100"/>
      <w:position w:val="0"/>
      <w:sz w:val="17"/>
      <w:szCs w:val="17"/>
      <w:u w:val="none"/>
      <w:effect w:val="none"/>
      <w:lang w:val="ru-RU"/>
    </w:rPr>
  </w:style>
  <w:style w:type="character" w:customStyle="1" w:styleId="A00">
    <w:name w:val="A0"/>
    <w:uiPriority w:val="99"/>
    <w:rsid w:val="003735C2"/>
    <w:rPr>
      <w:rFonts w:ascii="Cambria" w:hAnsi="Cambria" w:cs="Cambria" w:hint="default"/>
      <w:color w:val="000000"/>
      <w:sz w:val="22"/>
      <w:szCs w:val="22"/>
    </w:rPr>
  </w:style>
  <w:style w:type="character" w:customStyle="1" w:styleId="A3">
    <w:name w:val="A3"/>
    <w:uiPriority w:val="99"/>
    <w:rsid w:val="003735C2"/>
    <w:rPr>
      <w:rFonts w:ascii="Symbol" w:hAnsi="Symbol" w:cs="Symbol" w:hint="default"/>
      <w:color w:val="000000"/>
      <w:sz w:val="22"/>
      <w:szCs w:val="22"/>
    </w:rPr>
  </w:style>
  <w:style w:type="table" w:styleId="MediumGrid1-Accent2">
    <w:name w:val="Medium Grid 1 Accent 2"/>
    <w:basedOn w:val="TableNormal"/>
    <w:link w:val="1-2"/>
    <w:uiPriority w:val="99"/>
    <w:rsid w:val="003735C2"/>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1-2">
    <w:name w:val="Средняя сетка 1 - Акцент 2 Знак"/>
    <w:aliases w:val="Dot pt Знак,F5 List Paragraph Знак,List Paragraph1 Знак,No Spacing1 Знак,List Paragraph Char Char Char Знак,Indicator Text Знак,Numbered Para 1 Знак,Colorful List - Accent 11 Знак,Bullet 1 Знак,Bullet Points Знак"/>
    <w:basedOn w:val="DefaultParagraphFont"/>
    <w:link w:val="MediumGrid1-Accent2"/>
    <w:uiPriority w:val="99"/>
    <w:locked/>
    <w:rsid w:val="003735C2"/>
  </w:style>
  <w:style w:type="character" w:customStyle="1" w:styleId="hps">
    <w:name w:val="hps"/>
    <w:basedOn w:val="DefaultParagraphFont"/>
    <w:rsid w:val="003735C2"/>
  </w:style>
  <w:style w:type="character" w:customStyle="1" w:styleId="apple-style-span">
    <w:name w:val="apple-style-span"/>
    <w:basedOn w:val="DefaultParagraphFont"/>
    <w:rsid w:val="003735C2"/>
  </w:style>
  <w:style w:type="character" w:customStyle="1" w:styleId="docbody">
    <w:name w:val="doc_body"/>
    <w:basedOn w:val="DefaultParagraphFont"/>
    <w:rsid w:val="003735C2"/>
  </w:style>
  <w:style w:type="character" w:customStyle="1" w:styleId="longtext">
    <w:name w:val="long_text"/>
    <w:basedOn w:val="DefaultParagraphFont"/>
    <w:rsid w:val="003735C2"/>
  </w:style>
  <w:style w:type="character" w:customStyle="1" w:styleId="docheader">
    <w:name w:val="doc_header"/>
    <w:basedOn w:val="DefaultParagraphFont"/>
    <w:rsid w:val="003735C2"/>
  </w:style>
  <w:style w:type="character" w:customStyle="1" w:styleId="docbody1">
    <w:name w:val="doc_body1"/>
    <w:rsid w:val="003735C2"/>
    <w:rPr>
      <w:rFonts w:ascii="Times New Roman" w:hAnsi="Times New Roman" w:cs="Times New Roman" w:hint="default"/>
      <w:color w:val="000000"/>
      <w:sz w:val="24"/>
      <w:szCs w:val="24"/>
    </w:rPr>
  </w:style>
  <w:style w:type="character" w:customStyle="1" w:styleId="apple-converted-space">
    <w:name w:val="apple-converted-space"/>
    <w:basedOn w:val="DefaultParagraphFont"/>
    <w:rsid w:val="003735C2"/>
  </w:style>
  <w:style w:type="character" w:customStyle="1" w:styleId="st">
    <w:name w:val="st"/>
    <w:basedOn w:val="DefaultParagraphFont"/>
    <w:rsid w:val="003735C2"/>
  </w:style>
  <w:style w:type="character" w:styleId="Emphasis">
    <w:name w:val="Emphasis"/>
    <w:uiPriority w:val="20"/>
    <w:qFormat/>
    <w:rsid w:val="003735C2"/>
    <w:rPr>
      <w:i/>
      <w:iCs/>
    </w:rPr>
  </w:style>
  <w:style w:type="character" w:styleId="Strong">
    <w:name w:val="Strong"/>
    <w:uiPriority w:val="22"/>
    <w:qFormat/>
    <w:rsid w:val="003735C2"/>
    <w:rPr>
      <w:b/>
      <w:bCs/>
    </w:rPr>
  </w:style>
  <w:style w:type="paragraph" w:styleId="BalloonText">
    <w:name w:val="Balloon Text"/>
    <w:basedOn w:val="Normal"/>
    <w:link w:val="BalloonTextChar"/>
    <w:uiPriority w:val="99"/>
    <w:semiHidden/>
    <w:unhideWhenUsed/>
    <w:rsid w:val="003735C2"/>
    <w:pPr>
      <w:spacing w:after="0" w:line="240" w:lineRule="auto"/>
    </w:pPr>
    <w:rPr>
      <w:rFonts w:ascii="Segoe UI" w:eastAsia="Calibri" w:hAnsi="Segoe UI" w:cs="Segoe UI"/>
      <w:sz w:val="18"/>
      <w:szCs w:val="18"/>
      <w:lang w:val="ru-RU"/>
    </w:rPr>
  </w:style>
  <w:style w:type="character" w:customStyle="1" w:styleId="BalloonTextChar">
    <w:name w:val="Balloon Text Char"/>
    <w:basedOn w:val="DefaultParagraphFont"/>
    <w:link w:val="BalloonText"/>
    <w:uiPriority w:val="99"/>
    <w:semiHidden/>
    <w:rsid w:val="003735C2"/>
    <w:rPr>
      <w:rFonts w:ascii="Segoe UI" w:eastAsia="Calibri" w:hAnsi="Segoe UI" w:cs="Segoe UI"/>
      <w:sz w:val="18"/>
      <w:szCs w:val="18"/>
      <w:lang w:val="ru-RU"/>
    </w:rPr>
  </w:style>
  <w:style w:type="character" w:styleId="CommentReference">
    <w:name w:val="annotation reference"/>
    <w:uiPriority w:val="99"/>
    <w:semiHidden/>
    <w:unhideWhenUsed/>
    <w:rsid w:val="003735C2"/>
    <w:rPr>
      <w:sz w:val="16"/>
      <w:szCs w:val="16"/>
    </w:rPr>
  </w:style>
  <w:style w:type="paragraph" w:styleId="CommentSubject">
    <w:name w:val="annotation subject"/>
    <w:basedOn w:val="CommentText"/>
    <w:next w:val="CommentText"/>
    <w:link w:val="CommentSubjectChar"/>
    <w:uiPriority w:val="99"/>
    <w:semiHidden/>
    <w:unhideWhenUsed/>
    <w:rsid w:val="003735C2"/>
    <w:pPr>
      <w:spacing w:line="276" w:lineRule="auto"/>
    </w:pPr>
    <w:rPr>
      <w:rFonts w:eastAsia="Calibri" w:cs="Times New Roman"/>
      <w:b/>
      <w:bCs/>
      <w:lang w:eastAsia="en-US"/>
    </w:rPr>
  </w:style>
  <w:style w:type="character" w:customStyle="1" w:styleId="CommentSubjectChar">
    <w:name w:val="Comment Subject Char"/>
    <w:basedOn w:val="CommentTextChar"/>
    <w:link w:val="CommentSubject"/>
    <w:uiPriority w:val="99"/>
    <w:semiHidden/>
    <w:rsid w:val="003735C2"/>
    <w:rPr>
      <w:rFonts w:ascii="Calibri" w:eastAsia="Calibri" w:hAnsi="Calibri" w:cs="Times New Roman"/>
      <w:b/>
      <w:bCs/>
      <w:sz w:val="20"/>
      <w:szCs w:val="20"/>
      <w:lang w:val="ru-RU" w:eastAsia="ru-RU"/>
    </w:rPr>
  </w:style>
  <w:style w:type="paragraph" w:styleId="Header">
    <w:name w:val="header"/>
    <w:basedOn w:val="Normal"/>
    <w:link w:val="HeaderChar"/>
    <w:uiPriority w:val="99"/>
    <w:unhideWhenUsed/>
    <w:rsid w:val="003735C2"/>
    <w:pPr>
      <w:tabs>
        <w:tab w:val="center" w:pos="4680"/>
        <w:tab w:val="right" w:pos="9360"/>
      </w:tabs>
      <w:spacing w:after="200" w:line="276" w:lineRule="auto"/>
    </w:pPr>
    <w:rPr>
      <w:rFonts w:ascii="Calibri" w:eastAsia="Calibri" w:hAnsi="Calibri" w:cs="Times New Roman"/>
      <w:lang w:val="ru-RU"/>
    </w:rPr>
  </w:style>
  <w:style w:type="character" w:customStyle="1" w:styleId="HeaderChar">
    <w:name w:val="Header Char"/>
    <w:basedOn w:val="DefaultParagraphFont"/>
    <w:link w:val="Header"/>
    <w:uiPriority w:val="99"/>
    <w:rsid w:val="003735C2"/>
    <w:rPr>
      <w:rFonts w:ascii="Calibri" w:eastAsia="Calibri" w:hAnsi="Calibri" w:cs="Times New Roman"/>
      <w:lang w:val="ru-RU"/>
    </w:rPr>
  </w:style>
  <w:style w:type="paragraph" w:styleId="Footer">
    <w:name w:val="footer"/>
    <w:basedOn w:val="Normal"/>
    <w:link w:val="FooterChar"/>
    <w:uiPriority w:val="99"/>
    <w:unhideWhenUsed/>
    <w:rsid w:val="003735C2"/>
    <w:pPr>
      <w:tabs>
        <w:tab w:val="center" w:pos="4680"/>
        <w:tab w:val="right" w:pos="9360"/>
      </w:tabs>
      <w:spacing w:after="200" w:line="276" w:lineRule="auto"/>
    </w:pPr>
    <w:rPr>
      <w:rFonts w:ascii="Calibri" w:eastAsia="Calibri" w:hAnsi="Calibri" w:cs="Times New Roman"/>
      <w:lang w:val="ru-RU"/>
    </w:rPr>
  </w:style>
  <w:style w:type="character" w:customStyle="1" w:styleId="FooterChar">
    <w:name w:val="Footer Char"/>
    <w:basedOn w:val="DefaultParagraphFont"/>
    <w:link w:val="Footer"/>
    <w:uiPriority w:val="99"/>
    <w:rsid w:val="003735C2"/>
    <w:rPr>
      <w:rFonts w:ascii="Calibri" w:eastAsia="Calibri" w:hAnsi="Calibri" w:cs="Times New Roman"/>
      <w:lang w:val="ru-RU"/>
    </w:rPr>
  </w:style>
  <w:style w:type="paragraph" w:styleId="TOCHeading">
    <w:name w:val="TOC Heading"/>
    <w:basedOn w:val="Heading1"/>
    <w:next w:val="Normal"/>
    <w:uiPriority w:val="39"/>
    <w:unhideWhenUsed/>
    <w:qFormat/>
    <w:rsid w:val="003735C2"/>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3735C2"/>
    <w:pPr>
      <w:spacing w:after="200" w:line="276" w:lineRule="auto"/>
    </w:pPr>
    <w:rPr>
      <w:rFonts w:ascii="Calibri" w:eastAsia="Calibri" w:hAnsi="Calibri" w:cs="Times New Roman"/>
      <w:lang w:val="ru-RU"/>
    </w:rPr>
  </w:style>
  <w:style w:type="paragraph" w:styleId="TOC2">
    <w:name w:val="toc 2"/>
    <w:basedOn w:val="Normal"/>
    <w:next w:val="Normal"/>
    <w:autoRedefine/>
    <w:uiPriority w:val="39"/>
    <w:unhideWhenUsed/>
    <w:rsid w:val="003735C2"/>
    <w:pPr>
      <w:tabs>
        <w:tab w:val="right" w:leader="dot" w:pos="9345"/>
      </w:tabs>
      <w:spacing w:after="0" w:line="240" w:lineRule="auto"/>
      <w:ind w:left="220"/>
    </w:pPr>
    <w:rPr>
      <w:rFonts w:ascii="Calibri" w:eastAsia="Calibri" w:hAnsi="Calibri" w:cs="Times New Roman"/>
      <w:lang w:val="ru-RU"/>
    </w:rPr>
  </w:style>
  <w:style w:type="table" w:styleId="TableGrid">
    <w:name w:val="Table Grid"/>
    <w:basedOn w:val="TableNormal"/>
    <w:uiPriority w:val="59"/>
    <w:rsid w:val="003735C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Normal"/>
    <w:next w:val="Normal"/>
    <w:qFormat/>
    <w:rsid w:val="00F02C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ind w:left="1267" w:right="1267" w:hanging="1267"/>
      <w:outlineLvl w:val="0"/>
    </w:pPr>
    <w:rPr>
      <w:rFonts w:ascii="Times New Roman" w:hAnsi="Times New Roman" w:cs="Times New Roman"/>
      <w:b/>
      <w:spacing w:val="-2"/>
      <w:w w:val="103"/>
      <w:kern w:val="14"/>
      <w:sz w:val="28"/>
      <w:szCs w:val="20"/>
      <w:lang w:val="en-GB"/>
    </w:rPr>
  </w:style>
  <w:style w:type="character" w:customStyle="1" w:styleId="UnresolvedMention">
    <w:name w:val="Unresolved Mention"/>
    <w:basedOn w:val="DefaultParagraphFont"/>
    <w:uiPriority w:val="99"/>
    <w:semiHidden/>
    <w:unhideWhenUsed/>
    <w:rsid w:val="005848B3"/>
    <w:rPr>
      <w:color w:val="605E5C"/>
      <w:shd w:val="clear" w:color="auto" w:fill="E1DFDD"/>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rsid w:val="00996DAD"/>
    <w:pPr>
      <w:spacing w:line="240" w:lineRule="exact"/>
      <w:jc w:val="both"/>
    </w:pPr>
    <w:rPr>
      <w:rFonts w:ascii="Times New Roman" w:eastAsia="Times New Roman" w:hAnsi="Times New Roman" w:cs="Times New Roman"/>
      <w:sz w:val="18"/>
      <w:szCs w:val="20"/>
      <w:vertAlign w:val="superscript"/>
      <w:lang w:val="fr-FR" w:eastAsia="fr-FR"/>
    </w:rPr>
  </w:style>
  <w:style w:type="character" w:customStyle="1" w:styleId="text">
    <w:name w:val="text"/>
    <w:basedOn w:val="DefaultParagraphFont"/>
    <w:rsid w:val="00FE56C6"/>
  </w:style>
  <w:style w:type="paragraph" w:customStyle="1" w:styleId="Normal1">
    <w:name w:val="Normal1"/>
    <w:rsid w:val="00FE56C6"/>
    <w:pPr>
      <w:widowControl w:val="0"/>
      <w:spacing w:after="200" w:line="276" w:lineRule="auto"/>
    </w:pPr>
    <w:rPr>
      <w:rFonts w:ascii="Calibri" w:eastAsia="Calibri" w:hAnsi="Calibri" w:cs="Calibri"/>
      <w:lang w:val="ro-RO" w:eastAsia="ro-RO"/>
    </w:rPr>
  </w:style>
  <w:style w:type="character" w:customStyle="1" w:styleId="fontstyle01">
    <w:name w:val="fontstyle01"/>
    <w:basedOn w:val="DefaultParagraphFont"/>
    <w:rsid w:val="00E94C7B"/>
    <w:rPr>
      <w:rFonts w:ascii="MinionPro-Regular" w:eastAsia="MinionPro-Regular" w:hint="eastAsia"/>
      <w:b w:val="0"/>
      <w:bCs w:val="0"/>
      <w:i w:val="0"/>
      <w:iCs w:val="0"/>
      <w:color w:val="000000"/>
      <w:sz w:val="26"/>
      <w:szCs w:val="26"/>
    </w:rPr>
  </w:style>
  <w:style w:type="character" w:customStyle="1" w:styleId="fontstyle21">
    <w:name w:val="fontstyle21"/>
    <w:basedOn w:val="DefaultParagraphFont"/>
    <w:rsid w:val="00D42995"/>
    <w:rPr>
      <w:rFonts w:ascii="MinionPro-Bold" w:hAnsi="MinionPro-Bold"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83618">
      <w:bodyDiv w:val="1"/>
      <w:marLeft w:val="0"/>
      <w:marRight w:val="0"/>
      <w:marTop w:val="0"/>
      <w:marBottom w:val="0"/>
      <w:divBdr>
        <w:top w:val="none" w:sz="0" w:space="0" w:color="auto"/>
        <w:left w:val="none" w:sz="0" w:space="0" w:color="auto"/>
        <w:bottom w:val="none" w:sz="0" w:space="0" w:color="auto"/>
        <w:right w:val="none" w:sz="0" w:space="0" w:color="auto"/>
      </w:divBdr>
    </w:div>
    <w:div w:id="1365328527">
      <w:bodyDiv w:val="1"/>
      <w:marLeft w:val="0"/>
      <w:marRight w:val="0"/>
      <w:marTop w:val="0"/>
      <w:marBottom w:val="0"/>
      <w:divBdr>
        <w:top w:val="none" w:sz="0" w:space="0" w:color="auto"/>
        <w:left w:val="none" w:sz="0" w:space="0" w:color="auto"/>
        <w:bottom w:val="none" w:sz="0" w:space="0" w:color="auto"/>
        <w:right w:val="none" w:sz="0" w:space="0" w:color="auto"/>
      </w:divBdr>
      <w:divsChild>
        <w:div w:id="1816603566">
          <w:marLeft w:val="0"/>
          <w:marRight w:val="0"/>
          <w:marTop w:val="0"/>
          <w:marBottom w:val="0"/>
          <w:divBdr>
            <w:top w:val="none" w:sz="0" w:space="0" w:color="auto"/>
            <w:left w:val="none" w:sz="0" w:space="0" w:color="auto"/>
            <w:bottom w:val="none" w:sz="0" w:space="0" w:color="auto"/>
            <w:right w:val="none" w:sz="0" w:space="0" w:color="auto"/>
          </w:divBdr>
          <w:divsChild>
            <w:div w:id="16822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lex.md/item/view/id/a496b16bfe5e219df6fd2101da6143e2"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lastrad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ABA7A7-B61D-4B53-BF62-553681FCF68B}">
  <ds:schemaRefs>
    <ds:schemaRef ds:uri="http://schemas.openxmlformats.org/officeDocument/2006/bibliography"/>
  </ds:schemaRefs>
</ds:datastoreItem>
</file>

<file path=customXml/itemProps2.xml><?xml version="1.0" encoding="utf-8"?>
<ds:datastoreItem xmlns:ds="http://schemas.openxmlformats.org/officeDocument/2006/customXml" ds:itemID="{1CB58F53-BA5A-4A26-977B-D80C9F736A1C}"/>
</file>

<file path=customXml/itemProps3.xml><?xml version="1.0" encoding="utf-8"?>
<ds:datastoreItem xmlns:ds="http://schemas.openxmlformats.org/officeDocument/2006/customXml" ds:itemID="{FD50DF1D-D641-428E-9D82-4C49237982F0}"/>
</file>

<file path=customXml/itemProps4.xml><?xml version="1.0" encoding="utf-8"?>
<ds:datastoreItem xmlns:ds="http://schemas.openxmlformats.org/officeDocument/2006/customXml" ds:itemID="{4AD062D3-CA28-4C89-A504-A87D685EAFFE}"/>
</file>

<file path=docProps/app.xml><?xml version="1.0" encoding="utf-8"?>
<Properties xmlns="http://schemas.openxmlformats.org/officeDocument/2006/extended-properties" xmlns:vt="http://schemas.openxmlformats.org/officeDocument/2006/docPropsVTypes">
  <Template>Normal.dotm</Template>
  <TotalTime>265</TotalTime>
  <Pages>8</Pages>
  <Words>2135</Words>
  <Characters>12174</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La Strada</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Vilcu</dc:creator>
  <cp:lastModifiedBy>Fleche Isabelle</cp:lastModifiedBy>
  <cp:revision>19</cp:revision>
  <cp:lastPrinted>2020-01-13T16:38:00Z</cp:lastPrinted>
  <dcterms:created xsi:type="dcterms:W3CDTF">2019-12-18T11:24:00Z</dcterms:created>
  <dcterms:modified xsi:type="dcterms:W3CDTF">2020-01-15T12:10:00Z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