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B052B" w14:textId="73405704" w:rsidR="000C0D33" w:rsidRPr="000C0D33" w:rsidRDefault="000C0D33" w:rsidP="009134E1">
      <w:pPr>
        <w:jc w:val="both"/>
      </w:pPr>
      <w:r w:rsidRPr="000C0D33">
        <w:t>202</w:t>
      </w:r>
      <w:r w:rsidR="00676C63">
        <w:t>2</w:t>
      </w:r>
      <w:r w:rsidRPr="000C0D33">
        <w:t xml:space="preserve"> CRPD Committee 2</w:t>
      </w:r>
      <w:r w:rsidR="00676C63">
        <w:t>6</w:t>
      </w:r>
      <w:r w:rsidRPr="000C0D33">
        <w:rPr>
          <w:vertAlign w:val="superscript"/>
        </w:rPr>
        <w:t>th</w:t>
      </w:r>
      <w:r w:rsidRPr="000C0D33">
        <w:t xml:space="preserve"> Session </w:t>
      </w:r>
    </w:p>
    <w:p w14:paraId="7B51EB87" w14:textId="3EB4EE06" w:rsidR="000C0D33" w:rsidRPr="000C0D33" w:rsidRDefault="00676C63" w:rsidP="009134E1">
      <w:pPr>
        <w:jc w:val="both"/>
      </w:pPr>
      <w:r>
        <w:t>7</w:t>
      </w:r>
      <w:r w:rsidR="000C0D33" w:rsidRPr="000C0D33">
        <w:t xml:space="preserve"> March 202</w:t>
      </w:r>
      <w:r>
        <w:t>2</w:t>
      </w:r>
    </w:p>
    <w:p w14:paraId="10C5A0FE" w14:textId="77777777" w:rsidR="000C0D33" w:rsidRPr="000C0D33" w:rsidRDefault="000C0D33" w:rsidP="009134E1">
      <w:pPr>
        <w:jc w:val="both"/>
      </w:pPr>
      <w:r w:rsidRPr="000C0D33">
        <w:rPr>
          <w:b/>
          <w:bCs/>
          <w:u w:val="single"/>
          <w:lang w:val="en-US"/>
        </w:rPr>
        <w:t>Update on the work of UNHCR in promoting the rights of persons with disabilities </w:t>
      </w:r>
      <w:r w:rsidRPr="000C0D33">
        <w:t> </w:t>
      </w:r>
    </w:p>
    <w:p w14:paraId="08BDE8FF" w14:textId="77777777" w:rsidR="000C0D33" w:rsidRPr="000C0D33" w:rsidRDefault="000C0D33" w:rsidP="009134E1">
      <w:pPr>
        <w:jc w:val="both"/>
      </w:pPr>
      <w:r w:rsidRPr="000C0D33">
        <w:rPr>
          <w:lang w:val="en-US"/>
        </w:rPr>
        <w:t>Chair, distinguished members of the Committee,</w:t>
      </w:r>
      <w:r w:rsidRPr="000C0D33">
        <w:t> </w:t>
      </w:r>
    </w:p>
    <w:p w14:paraId="78A0455E" w14:textId="77777777" w:rsidR="000C0D33" w:rsidRPr="000C0D33" w:rsidRDefault="000C0D33" w:rsidP="009134E1">
      <w:pPr>
        <w:jc w:val="both"/>
      </w:pPr>
      <w:r w:rsidRPr="000C0D33">
        <w:rPr>
          <w:lang w:val="en-US"/>
        </w:rPr>
        <w:t>UNHCR, the UN Refugee Agency, would like to thank the Committee for this opportunity to provide an update on our work in promoting the rights of persons with disabilities living in forced displacement and situations of statelessness. </w:t>
      </w:r>
      <w:r w:rsidRPr="000C0D33">
        <w:t> </w:t>
      </w:r>
    </w:p>
    <w:p w14:paraId="23E276E5" w14:textId="5E1D1ED0" w:rsidR="004F0EA1" w:rsidRDefault="002517F6" w:rsidP="009134E1">
      <w:pPr>
        <w:jc w:val="both"/>
        <w:rPr>
          <w:lang w:val="en-US"/>
        </w:rPr>
      </w:pPr>
      <w:r>
        <w:rPr>
          <w:lang w:val="en-US"/>
        </w:rPr>
        <w:t>Based on latest estimates</w:t>
      </w:r>
      <w:r w:rsidR="00A565F8">
        <w:rPr>
          <w:lang w:val="en-US"/>
        </w:rPr>
        <w:t>,</w:t>
      </w:r>
      <w:r w:rsidR="000C0D33" w:rsidRPr="000C0D33">
        <w:rPr>
          <w:lang w:val="en-US"/>
        </w:rPr>
        <w:t xml:space="preserve"> 12 million people with disabilities are</w:t>
      </w:r>
      <w:r w:rsidR="00A32124">
        <w:rPr>
          <w:lang w:val="en-US"/>
        </w:rPr>
        <w:t xml:space="preserve"> part of the </w:t>
      </w:r>
      <w:r w:rsidR="00C15200">
        <w:rPr>
          <w:lang w:val="en-US"/>
        </w:rPr>
        <w:t>82</w:t>
      </w:r>
      <w:r w:rsidR="005C30C2">
        <w:rPr>
          <w:lang w:val="en-US"/>
        </w:rPr>
        <w:t>.4 million</w:t>
      </w:r>
      <w:r w:rsidR="000C0D33" w:rsidRPr="000C0D33">
        <w:rPr>
          <w:lang w:val="en-US"/>
        </w:rPr>
        <w:t xml:space="preserve"> forcibly displaced by persecution, violence</w:t>
      </w:r>
      <w:r w:rsidR="00676C63">
        <w:rPr>
          <w:lang w:val="en-US"/>
        </w:rPr>
        <w:t>, war,</w:t>
      </w:r>
      <w:r w:rsidR="000C0D33" w:rsidRPr="000C0D33">
        <w:rPr>
          <w:lang w:val="en-US"/>
        </w:rPr>
        <w:t xml:space="preserve"> and human rights violations</w:t>
      </w:r>
      <w:r w:rsidR="00676C63">
        <w:rPr>
          <w:lang w:val="en-US"/>
        </w:rPr>
        <w:t>.</w:t>
      </w:r>
      <w:r w:rsidR="00A11582">
        <w:rPr>
          <w:lang w:val="en-US"/>
        </w:rPr>
        <w:t xml:space="preserve"> These figures </w:t>
      </w:r>
      <w:r w:rsidR="005C009F">
        <w:rPr>
          <w:lang w:val="en-US"/>
        </w:rPr>
        <w:t xml:space="preserve">will be </w:t>
      </w:r>
      <w:r w:rsidR="00027713">
        <w:rPr>
          <w:lang w:val="en-US"/>
        </w:rPr>
        <w:t xml:space="preserve">dramatically increased this year with the </w:t>
      </w:r>
      <w:r w:rsidR="00734C58">
        <w:rPr>
          <w:lang w:val="en-US"/>
        </w:rPr>
        <w:t xml:space="preserve">situation we are </w:t>
      </w:r>
      <w:r w:rsidR="004F0EA1">
        <w:rPr>
          <w:lang w:val="en-US"/>
        </w:rPr>
        <w:t>witnessing in Europe</w:t>
      </w:r>
      <w:r w:rsidR="00DB0FAC">
        <w:rPr>
          <w:lang w:val="en-US"/>
        </w:rPr>
        <w:t>, not forgetting ongoing conflicts</w:t>
      </w:r>
      <w:r w:rsidR="007C446E">
        <w:rPr>
          <w:lang w:val="en-US"/>
        </w:rPr>
        <w:t xml:space="preserve"> that have been extended over a decade</w:t>
      </w:r>
      <w:r w:rsidR="004F0EA1">
        <w:rPr>
          <w:lang w:val="en-US"/>
        </w:rPr>
        <w:t>.</w:t>
      </w:r>
    </w:p>
    <w:p w14:paraId="3BE9AAC8" w14:textId="6F854E6D" w:rsidR="008F5AE3" w:rsidRDefault="00676C63" w:rsidP="009134E1">
      <w:pPr>
        <w:jc w:val="both"/>
        <w:rPr>
          <w:lang w:val="en-US"/>
        </w:rPr>
      </w:pPr>
      <w:r>
        <w:rPr>
          <w:lang w:val="en-US"/>
        </w:rPr>
        <w:t xml:space="preserve">UNHCR </w:t>
      </w:r>
      <w:r w:rsidR="007E3CEE">
        <w:rPr>
          <w:lang w:val="en-US"/>
        </w:rPr>
        <w:t xml:space="preserve">continues to monitor the rights of persons with disabilities </w:t>
      </w:r>
      <w:r w:rsidR="00364E3F">
        <w:rPr>
          <w:lang w:val="en-US"/>
        </w:rPr>
        <w:t xml:space="preserve">across its </w:t>
      </w:r>
      <w:r w:rsidR="00576365">
        <w:rPr>
          <w:lang w:val="en-US"/>
        </w:rPr>
        <w:t>mandate and</w:t>
      </w:r>
      <w:r w:rsidR="00210210">
        <w:rPr>
          <w:lang w:val="en-US"/>
        </w:rPr>
        <w:t xml:space="preserve"> </w:t>
      </w:r>
      <w:r w:rsidR="0004007D">
        <w:rPr>
          <w:lang w:val="en-US"/>
        </w:rPr>
        <w:t xml:space="preserve">would like to share </w:t>
      </w:r>
      <w:r w:rsidR="00DD4416">
        <w:rPr>
          <w:lang w:val="en-US"/>
        </w:rPr>
        <w:t xml:space="preserve">four </w:t>
      </w:r>
      <w:r w:rsidR="0004007D">
        <w:rPr>
          <w:lang w:val="en-US"/>
        </w:rPr>
        <w:t xml:space="preserve">key </w:t>
      </w:r>
      <w:r w:rsidR="00DD4416">
        <w:rPr>
          <w:lang w:val="en-US"/>
        </w:rPr>
        <w:t>areas of concern</w:t>
      </w:r>
      <w:r w:rsidR="00554913">
        <w:rPr>
          <w:lang w:val="en-US"/>
        </w:rPr>
        <w:t xml:space="preserve"> with the Committee. </w:t>
      </w:r>
    </w:p>
    <w:p w14:paraId="379212F9" w14:textId="5D7F148A" w:rsidR="000C0D33" w:rsidRDefault="00554913" w:rsidP="009134E1">
      <w:pPr>
        <w:jc w:val="both"/>
        <w:rPr>
          <w:lang w:val="en-US"/>
        </w:rPr>
      </w:pPr>
      <w:r>
        <w:rPr>
          <w:lang w:val="en-US"/>
        </w:rPr>
        <w:t xml:space="preserve">First, UNHCR </w:t>
      </w:r>
      <w:r w:rsidR="00676C63">
        <w:rPr>
          <w:lang w:val="en-US"/>
        </w:rPr>
        <w:t xml:space="preserve">calls for timely and efficient identification of persons with disabilities in situations of crisis and conflict. </w:t>
      </w:r>
      <w:r w:rsidR="005159E0">
        <w:rPr>
          <w:lang w:val="en-US"/>
        </w:rPr>
        <w:t xml:space="preserve">UNHCR works to ensure that all operations collect and use data </w:t>
      </w:r>
      <w:r w:rsidR="00A624E7">
        <w:rPr>
          <w:lang w:val="en-US"/>
        </w:rPr>
        <w:t>disaggregated</w:t>
      </w:r>
      <w:r w:rsidR="005159E0">
        <w:rPr>
          <w:lang w:val="en-US"/>
        </w:rPr>
        <w:t xml:space="preserve"> by age, sex</w:t>
      </w:r>
      <w:r w:rsidR="00B06476">
        <w:rPr>
          <w:lang w:val="en-US"/>
        </w:rPr>
        <w:t>,</w:t>
      </w:r>
      <w:r w:rsidR="005159E0">
        <w:rPr>
          <w:lang w:val="en-US"/>
        </w:rPr>
        <w:t xml:space="preserve"> and </w:t>
      </w:r>
      <w:r w:rsidR="00A10E05">
        <w:rPr>
          <w:lang w:val="en-US"/>
        </w:rPr>
        <w:t>disability</w:t>
      </w:r>
      <w:r w:rsidR="005159E0">
        <w:rPr>
          <w:lang w:val="en-US"/>
        </w:rPr>
        <w:t>. To that end, UNHCR has incorporated the Washington Group Short Set Questions</w:t>
      </w:r>
      <w:r w:rsidR="00555126">
        <w:rPr>
          <w:lang w:val="en-US"/>
        </w:rPr>
        <w:t xml:space="preserve"> as of </w:t>
      </w:r>
      <w:r w:rsidR="00061F98">
        <w:rPr>
          <w:lang w:val="en-US"/>
        </w:rPr>
        <w:t>2021</w:t>
      </w:r>
      <w:r w:rsidR="005159E0">
        <w:rPr>
          <w:lang w:val="en-US"/>
        </w:rPr>
        <w:t xml:space="preserve"> in registration systems and continues to promote the</w:t>
      </w:r>
      <w:r w:rsidR="00BC598E">
        <w:rPr>
          <w:lang w:val="en-US"/>
        </w:rPr>
        <w:t>ir</w:t>
      </w:r>
      <w:r w:rsidR="005159E0">
        <w:rPr>
          <w:lang w:val="en-US"/>
        </w:rPr>
        <w:t xml:space="preserve"> use</w:t>
      </w:r>
      <w:r w:rsidR="00914645">
        <w:rPr>
          <w:lang w:val="en-US"/>
        </w:rPr>
        <w:t xml:space="preserve"> among </w:t>
      </w:r>
      <w:r w:rsidR="001C5B76">
        <w:rPr>
          <w:lang w:val="en-US"/>
        </w:rPr>
        <w:t>partners and Member States</w:t>
      </w:r>
      <w:r w:rsidR="00AC5A00">
        <w:rPr>
          <w:lang w:val="en-US"/>
        </w:rPr>
        <w:t xml:space="preserve">, </w:t>
      </w:r>
      <w:r w:rsidR="00397A54">
        <w:rPr>
          <w:lang w:val="en-US"/>
        </w:rPr>
        <w:t>encouraging</w:t>
      </w:r>
      <w:r w:rsidR="009F35EF">
        <w:rPr>
          <w:lang w:val="en-US"/>
        </w:rPr>
        <w:t xml:space="preserve"> national</w:t>
      </w:r>
      <w:r w:rsidR="00AC5A00">
        <w:rPr>
          <w:lang w:val="en-US"/>
        </w:rPr>
        <w:t xml:space="preserve"> Statistical Bureau</w:t>
      </w:r>
      <w:r w:rsidR="00397A54">
        <w:rPr>
          <w:lang w:val="en-US"/>
        </w:rPr>
        <w:t>s</w:t>
      </w:r>
      <w:r w:rsidR="00AC5A00">
        <w:rPr>
          <w:lang w:val="en-US"/>
        </w:rPr>
        <w:t xml:space="preserve"> to </w:t>
      </w:r>
      <w:r w:rsidR="00397A54">
        <w:rPr>
          <w:lang w:val="en-US"/>
        </w:rPr>
        <w:t>also collect and share</w:t>
      </w:r>
      <w:r w:rsidR="00463B6C">
        <w:rPr>
          <w:lang w:val="en-US"/>
        </w:rPr>
        <w:t xml:space="preserve"> </w:t>
      </w:r>
      <w:r w:rsidR="00F84B55">
        <w:rPr>
          <w:lang w:val="en-US"/>
        </w:rPr>
        <w:t>refugee data disaggregated by disability</w:t>
      </w:r>
      <w:r w:rsidR="005159E0">
        <w:rPr>
          <w:lang w:val="en-US"/>
        </w:rPr>
        <w:t xml:space="preserve">. </w:t>
      </w:r>
      <w:r w:rsidR="004B6B6D">
        <w:rPr>
          <w:lang w:val="en-US"/>
        </w:rPr>
        <w:t xml:space="preserve">Identification of displaced persons with disabilities lays the ground for </w:t>
      </w:r>
      <w:r w:rsidR="001F26A5">
        <w:rPr>
          <w:lang w:val="en-US"/>
        </w:rPr>
        <w:t>their protection</w:t>
      </w:r>
      <w:r w:rsidR="004B6B6D">
        <w:rPr>
          <w:lang w:val="en-US"/>
        </w:rPr>
        <w:t>.</w:t>
      </w:r>
    </w:p>
    <w:p w14:paraId="5B4FCD29" w14:textId="69207EEF" w:rsidR="00C13841" w:rsidRDefault="001F26A5" w:rsidP="009134E1">
      <w:pPr>
        <w:jc w:val="both"/>
        <w:rPr>
          <w:lang w:val="en-US"/>
        </w:rPr>
      </w:pPr>
      <w:r>
        <w:rPr>
          <w:lang w:val="en-US"/>
        </w:rPr>
        <w:t>Second,</w:t>
      </w:r>
      <w:r w:rsidR="000C4D7A">
        <w:rPr>
          <w:lang w:val="en-US"/>
        </w:rPr>
        <w:t xml:space="preserve"> </w:t>
      </w:r>
      <w:r w:rsidR="0087591A">
        <w:rPr>
          <w:rStyle w:val="normaltextrun"/>
          <w:rFonts w:ascii="Calibri" w:hAnsi="Calibri" w:cs="Calibri"/>
          <w:color w:val="000000"/>
          <w:shd w:val="clear" w:color="auto" w:fill="FFFFFF"/>
          <w:lang w:val="en-US"/>
        </w:rPr>
        <w:t xml:space="preserve">UNHCR recognizes that persons with disabilities face </w:t>
      </w:r>
      <w:r w:rsidR="00986592">
        <w:rPr>
          <w:rStyle w:val="normaltextrun"/>
          <w:rFonts w:ascii="Calibri" w:hAnsi="Calibri" w:cs="Calibri"/>
          <w:color w:val="000000"/>
          <w:shd w:val="clear" w:color="auto" w:fill="FFFFFF"/>
          <w:lang w:val="en-US"/>
        </w:rPr>
        <w:t xml:space="preserve">barriers </w:t>
      </w:r>
      <w:r w:rsidR="0087591A">
        <w:rPr>
          <w:rStyle w:val="normaltextrun"/>
          <w:rFonts w:ascii="Calibri" w:hAnsi="Calibri" w:cs="Calibri"/>
          <w:color w:val="000000"/>
          <w:shd w:val="clear" w:color="auto" w:fill="FFFFFF"/>
          <w:lang w:val="en-US"/>
        </w:rPr>
        <w:t>to accessing protection, assistance, and solutions, and works to systematically address these barriers across all areas of programming</w:t>
      </w:r>
      <w:r w:rsidR="00631296">
        <w:rPr>
          <w:rStyle w:val="normaltextrun"/>
          <w:rFonts w:ascii="Calibri" w:hAnsi="Calibri" w:cs="Calibri"/>
          <w:color w:val="000000"/>
          <w:shd w:val="clear" w:color="auto" w:fill="FFFFFF"/>
          <w:lang w:val="en-US"/>
        </w:rPr>
        <w:t>. The</w:t>
      </w:r>
      <w:r w:rsidR="00DA116A">
        <w:rPr>
          <w:rStyle w:val="normaltextrun"/>
          <w:rFonts w:ascii="Calibri" w:hAnsi="Calibri" w:cs="Calibri"/>
          <w:color w:val="000000"/>
          <w:shd w:val="clear" w:color="auto" w:fill="FFFFFF"/>
          <w:lang w:val="en-US"/>
        </w:rPr>
        <w:t>se</w:t>
      </w:r>
      <w:r w:rsidR="00631296">
        <w:rPr>
          <w:rStyle w:val="normaltextrun"/>
          <w:rFonts w:ascii="Calibri" w:hAnsi="Calibri" w:cs="Calibri"/>
          <w:color w:val="000000"/>
          <w:shd w:val="clear" w:color="auto" w:fill="FFFFFF"/>
          <w:lang w:val="en-US"/>
        </w:rPr>
        <w:t xml:space="preserve"> efforts include working together with persons with disabilities as agents of change </w:t>
      </w:r>
      <w:r w:rsidR="004E7D9E">
        <w:rPr>
          <w:rStyle w:val="normaltextrun"/>
          <w:rFonts w:ascii="Calibri" w:hAnsi="Calibri" w:cs="Calibri"/>
          <w:color w:val="000000"/>
          <w:shd w:val="clear" w:color="auto" w:fill="FFFFFF"/>
          <w:lang w:val="en-US"/>
        </w:rPr>
        <w:t>at a national, regional and global level</w:t>
      </w:r>
      <w:r w:rsidR="009E6359">
        <w:rPr>
          <w:rStyle w:val="normaltextrun"/>
          <w:rFonts w:ascii="Calibri" w:hAnsi="Calibri" w:cs="Calibri"/>
          <w:color w:val="000000"/>
          <w:shd w:val="clear" w:color="auto" w:fill="FFFFFF"/>
          <w:lang w:val="en-US"/>
        </w:rPr>
        <w:t>, as reflected in UNHCR’s</w:t>
      </w:r>
      <w:r w:rsidR="00D35B14">
        <w:rPr>
          <w:rStyle w:val="normaltextrun"/>
          <w:rFonts w:ascii="Calibri" w:hAnsi="Calibri" w:cs="Calibri"/>
          <w:color w:val="000000"/>
          <w:shd w:val="clear" w:color="auto" w:fill="FFFFFF"/>
          <w:lang w:val="en-US"/>
        </w:rPr>
        <w:t xml:space="preserve"> partnership with the International Disability Alliance. </w:t>
      </w:r>
      <w:r w:rsidR="00C71B10">
        <w:rPr>
          <w:rStyle w:val="normaltextrun"/>
          <w:rFonts w:ascii="Calibri" w:hAnsi="Calibri" w:cs="Calibri"/>
          <w:color w:val="000000"/>
          <w:shd w:val="clear" w:color="auto" w:fill="FFFFFF"/>
          <w:lang w:val="en-US"/>
        </w:rPr>
        <w:t>Additional j</w:t>
      </w:r>
      <w:r w:rsidR="00DB2C06">
        <w:rPr>
          <w:lang w:val="en-US"/>
        </w:rPr>
        <w:t>oin efforts with Member States require</w:t>
      </w:r>
      <w:r w:rsidR="000C49B1">
        <w:rPr>
          <w:lang w:val="en-US"/>
        </w:rPr>
        <w:t xml:space="preserve"> the need to a</w:t>
      </w:r>
      <w:r w:rsidR="005635BB">
        <w:rPr>
          <w:lang w:val="en-US"/>
        </w:rPr>
        <w:t>ssess and improve</w:t>
      </w:r>
      <w:r w:rsidR="006C6890">
        <w:rPr>
          <w:lang w:val="en-US"/>
        </w:rPr>
        <w:t xml:space="preserve"> the</w:t>
      </w:r>
      <w:r w:rsidR="005635BB">
        <w:rPr>
          <w:lang w:val="en-US"/>
        </w:rPr>
        <w:t xml:space="preserve"> accessibility of reception facilities</w:t>
      </w:r>
      <w:r w:rsidR="00B0395B">
        <w:rPr>
          <w:lang w:val="en-US"/>
        </w:rPr>
        <w:t xml:space="preserve"> and information on asylum procedures</w:t>
      </w:r>
      <w:r w:rsidR="005635BB">
        <w:rPr>
          <w:lang w:val="en-US"/>
        </w:rPr>
        <w:t>. Shelters</w:t>
      </w:r>
      <w:r w:rsidR="005E2D4D">
        <w:rPr>
          <w:lang w:val="en-US"/>
        </w:rPr>
        <w:t xml:space="preserve">, </w:t>
      </w:r>
      <w:r w:rsidR="005159E0">
        <w:rPr>
          <w:lang w:val="en-US"/>
        </w:rPr>
        <w:t>accommodation</w:t>
      </w:r>
      <w:r w:rsidR="005635BB">
        <w:rPr>
          <w:lang w:val="en-US"/>
        </w:rPr>
        <w:t xml:space="preserve"> facilities</w:t>
      </w:r>
      <w:r w:rsidR="005E2D4D">
        <w:rPr>
          <w:lang w:val="en-US"/>
        </w:rPr>
        <w:t xml:space="preserve"> and information</w:t>
      </w:r>
      <w:r w:rsidR="005635BB">
        <w:rPr>
          <w:lang w:val="en-US"/>
        </w:rPr>
        <w:t xml:space="preserve"> </w:t>
      </w:r>
      <w:r w:rsidR="00B84022">
        <w:rPr>
          <w:lang w:val="en-US"/>
        </w:rPr>
        <w:t xml:space="preserve">should be </w:t>
      </w:r>
      <w:r w:rsidR="00F3509E">
        <w:rPr>
          <w:lang w:val="en-US"/>
        </w:rPr>
        <w:t>made accessible</w:t>
      </w:r>
      <w:r w:rsidR="005635BB">
        <w:rPr>
          <w:lang w:val="en-US"/>
        </w:rPr>
        <w:t xml:space="preserve"> </w:t>
      </w:r>
      <w:r w:rsidR="005159E0">
        <w:rPr>
          <w:lang w:val="en-US"/>
        </w:rPr>
        <w:t xml:space="preserve">for asylum-seekers and refugees with </w:t>
      </w:r>
      <w:r w:rsidR="007B61A7">
        <w:rPr>
          <w:lang w:val="en-US"/>
        </w:rPr>
        <w:t>diverse disabilities</w:t>
      </w:r>
      <w:r w:rsidR="00AD00AC">
        <w:rPr>
          <w:lang w:val="en-US"/>
        </w:rPr>
        <w:t>, ages and gender</w:t>
      </w:r>
      <w:r w:rsidR="0012099F">
        <w:rPr>
          <w:lang w:val="en-US"/>
        </w:rPr>
        <w:t>s</w:t>
      </w:r>
      <w:r w:rsidR="00196344">
        <w:rPr>
          <w:lang w:val="en-US"/>
        </w:rPr>
        <w:t>, acknowledging that w</w:t>
      </w:r>
      <w:r w:rsidR="003B75C6">
        <w:rPr>
          <w:lang w:val="en-US"/>
        </w:rPr>
        <w:t xml:space="preserve">omen and girls with </w:t>
      </w:r>
      <w:r w:rsidR="00297731">
        <w:rPr>
          <w:lang w:val="en-US"/>
        </w:rPr>
        <w:t>disabilities</w:t>
      </w:r>
      <w:r w:rsidR="00970A8B">
        <w:rPr>
          <w:lang w:val="en-US"/>
        </w:rPr>
        <w:t xml:space="preserve"> </w:t>
      </w:r>
      <w:r w:rsidR="00137A2F">
        <w:rPr>
          <w:lang w:val="en-US"/>
        </w:rPr>
        <w:t xml:space="preserve">are often encountering additional risks and barriers. </w:t>
      </w:r>
    </w:p>
    <w:p w14:paraId="207CE3D4" w14:textId="403C21AF" w:rsidR="00970A8B" w:rsidRPr="00DB2C06" w:rsidRDefault="00C13841" w:rsidP="009134E1">
      <w:pPr>
        <w:jc w:val="both"/>
        <w:rPr>
          <w:lang w:val="en-US"/>
        </w:rPr>
      </w:pPr>
      <w:r>
        <w:rPr>
          <w:lang w:val="en-US"/>
        </w:rPr>
        <w:t>Third, to achieve these</w:t>
      </w:r>
      <w:r w:rsidR="003E5DDB">
        <w:rPr>
          <w:lang w:val="en-US"/>
        </w:rPr>
        <w:t xml:space="preserve"> results, </w:t>
      </w:r>
      <w:r w:rsidR="00BD682B">
        <w:rPr>
          <w:lang w:val="en-US"/>
        </w:rPr>
        <w:t xml:space="preserve">ongoing </w:t>
      </w:r>
      <w:r w:rsidR="00AC18D4">
        <w:rPr>
          <w:lang w:val="en-US"/>
        </w:rPr>
        <w:t>capacity building is key. UNHCR call</w:t>
      </w:r>
      <w:r w:rsidR="007B61A7">
        <w:rPr>
          <w:lang w:val="en-US"/>
        </w:rPr>
        <w:t>s</w:t>
      </w:r>
      <w:r w:rsidR="00AC18D4">
        <w:rPr>
          <w:lang w:val="en-US"/>
        </w:rPr>
        <w:t xml:space="preserve"> Member States to </w:t>
      </w:r>
      <w:r w:rsidR="00693C1B" w:rsidRPr="00F11F85">
        <w:t>ensure</w:t>
      </w:r>
      <w:r w:rsidR="00F11F85" w:rsidRPr="00F11F85">
        <w:t xml:space="preserve"> that all </w:t>
      </w:r>
      <w:r w:rsidR="000B3EC1">
        <w:t>G</w:t>
      </w:r>
      <w:r w:rsidR="00F11F85" w:rsidRPr="00F11F85">
        <w:t xml:space="preserve">overnment entities involved in immigration enforcement are adequately trained </w:t>
      </w:r>
      <w:r w:rsidR="004F07AB">
        <w:t>to</w:t>
      </w:r>
      <w:r w:rsidR="00F11F85" w:rsidRPr="00F11F85">
        <w:t xml:space="preserve"> actively identify persons with </w:t>
      </w:r>
      <w:r w:rsidR="00692316">
        <w:t xml:space="preserve">disabilities and </w:t>
      </w:r>
      <w:r w:rsidR="00F11F85" w:rsidRPr="00F11F85">
        <w:t xml:space="preserve">international protection needs, </w:t>
      </w:r>
      <w:r w:rsidR="00290DC7">
        <w:t xml:space="preserve">and </w:t>
      </w:r>
      <w:r w:rsidR="007263C4">
        <w:t xml:space="preserve">to </w:t>
      </w:r>
      <w:r w:rsidR="005B33E6">
        <w:t>identify and facilitate support required in navigating procedures on an equal basis</w:t>
      </w:r>
      <w:r w:rsidR="007B1E9E">
        <w:t xml:space="preserve"> with others</w:t>
      </w:r>
      <w:r w:rsidR="00A80915">
        <w:t>.</w:t>
      </w:r>
      <w:r w:rsidR="003A1E81">
        <w:t xml:space="preserve"> </w:t>
      </w:r>
      <w:r w:rsidR="003334D8">
        <w:t xml:space="preserve">For that purpose, UNHCR </w:t>
      </w:r>
      <w:r w:rsidR="00C21EA0">
        <w:t xml:space="preserve">has </w:t>
      </w:r>
      <w:r w:rsidR="003334D8">
        <w:t xml:space="preserve">made available guidance and training materials on the inclusion of persons with disabilities that can be accessed in our </w:t>
      </w:r>
      <w:hyperlink r:id="rId10" w:history="1">
        <w:r w:rsidR="003334D8" w:rsidRPr="00E13C86">
          <w:rPr>
            <w:rStyle w:val="Hyperlink"/>
          </w:rPr>
          <w:t>website</w:t>
        </w:r>
      </w:hyperlink>
      <w:r w:rsidR="003334D8">
        <w:t xml:space="preserve">. </w:t>
      </w:r>
    </w:p>
    <w:p w14:paraId="77BF87AB" w14:textId="0A37BD12" w:rsidR="00A80915" w:rsidRDefault="005B33E6" w:rsidP="009134E1">
      <w:pPr>
        <w:pStyle w:val="paragraph"/>
        <w:spacing w:before="0" w:beforeAutospacing="0" w:after="0" w:afterAutospacing="0"/>
        <w:jc w:val="both"/>
        <w:textAlignment w:val="baseline"/>
        <w:rPr>
          <w:rFonts w:asciiTheme="minorHAnsi" w:hAnsiTheme="minorHAnsi" w:cstheme="minorHAnsi"/>
          <w:sz w:val="22"/>
          <w:szCs w:val="22"/>
        </w:rPr>
      </w:pPr>
      <w:r>
        <w:rPr>
          <w:rFonts w:asciiTheme="minorHAnsi" w:hAnsiTheme="minorHAnsi" w:cstheme="minorHAnsi"/>
          <w:sz w:val="22"/>
          <w:szCs w:val="22"/>
        </w:rPr>
        <w:t xml:space="preserve">Finally, we would like to call to the </w:t>
      </w:r>
      <w:r w:rsidR="00306F13">
        <w:rPr>
          <w:rFonts w:asciiTheme="minorHAnsi" w:hAnsiTheme="minorHAnsi" w:cstheme="minorHAnsi"/>
          <w:sz w:val="22"/>
          <w:szCs w:val="22"/>
        </w:rPr>
        <w:t>need to e</w:t>
      </w:r>
      <w:r w:rsidR="00A80915" w:rsidRPr="000F5D99">
        <w:rPr>
          <w:rFonts w:asciiTheme="minorHAnsi" w:hAnsiTheme="minorHAnsi" w:cstheme="minorHAnsi"/>
          <w:sz w:val="22"/>
          <w:szCs w:val="22"/>
        </w:rPr>
        <w:t xml:space="preserve">nsure that migrants, asylum-seekers, and refugees </w:t>
      </w:r>
      <w:r w:rsidR="00555AE8">
        <w:rPr>
          <w:rFonts w:asciiTheme="minorHAnsi" w:hAnsiTheme="minorHAnsi" w:cstheme="minorHAnsi"/>
          <w:sz w:val="22"/>
          <w:szCs w:val="22"/>
        </w:rPr>
        <w:t xml:space="preserve">with disabilities </w:t>
      </w:r>
      <w:r w:rsidR="00A80915" w:rsidRPr="000F5D99">
        <w:rPr>
          <w:rFonts w:asciiTheme="minorHAnsi" w:hAnsiTheme="minorHAnsi" w:cstheme="minorHAnsi"/>
          <w:sz w:val="22"/>
          <w:szCs w:val="22"/>
        </w:rPr>
        <w:t xml:space="preserve">have adequate access to </w:t>
      </w:r>
      <w:r w:rsidR="00B55AA7">
        <w:rPr>
          <w:rFonts w:asciiTheme="minorHAnsi" w:hAnsiTheme="minorHAnsi" w:cstheme="minorHAnsi"/>
          <w:sz w:val="22"/>
          <w:szCs w:val="22"/>
        </w:rPr>
        <w:t xml:space="preserve">basic </w:t>
      </w:r>
      <w:r w:rsidR="004870E5">
        <w:rPr>
          <w:rFonts w:asciiTheme="minorHAnsi" w:hAnsiTheme="minorHAnsi" w:cstheme="minorHAnsi"/>
          <w:sz w:val="22"/>
          <w:szCs w:val="22"/>
        </w:rPr>
        <w:t xml:space="preserve">services, including </w:t>
      </w:r>
      <w:r w:rsidR="00A80915" w:rsidRPr="000F5D99">
        <w:rPr>
          <w:rFonts w:asciiTheme="minorHAnsi" w:hAnsiTheme="minorHAnsi" w:cstheme="minorHAnsi"/>
          <w:sz w:val="22"/>
          <w:szCs w:val="22"/>
        </w:rPr>
        <w:t xml:space="preserve">health </w:t>
      </w:r>
      <w:r w:rsidR="004870E5">
        <w:rPr>
          <w:rFonts w:asciiTheme="minorHAnsi" w:hAnsiTheme="minorHAnsi" w:cstheme="minorHAnsi"/>
          <w:sz w:val="22"/>
          <w:szCs w:val="22"/>
        </w:rPr>
        <w:t>and</w:t>
      </w:r>
      <w:r w:rsidR="00A80915" w:rsidRPr="000F5D99">
        <w:rPr>
          <w:rFonts w:asciiTheme="minorHAnsi" w:hAnsiTheme="minorHAnsi" w:cstheme="minorHAnsi"/>
          <w:sz w:val="22"/>
          <w:szCs w:val="22"/>
        </w:rPr>
        <w:t xml:space="preserve"> mental health</w:t>
      </w:r>
      <w:r w:rsidR="004870E5">
        <w:rPr>
          <w:rFonts w:asciiTheme="minorHAnsi" w:hAnsiTheme="minorHAnsi" w:cstheme="minorHAnsi"/>
          <w:sz w:val="22"/>
          <w:szCs w:val="22"/>
        </w:rPr>
        <w:t xml:space="preserve"> services</w:t>
      </w:r>
      <w:r w:rsidR="00A80915">
        <w:rPr>
          <w:rFonts w:asciiTheme="minorHAnsi" w:hAnsiTheme="minorHAnsi" w:cstheme="minorHAnsi"/>
          <w:sz w:val="22"/>
          <w:szCs w:val="22"/>
        </w:rPr>
        <w:t xml:space="preserve">. We have witnessed positive practices in </w:t>
      </w:r>
      <w:r w:rsidR="009921CE">
        <w:rPr>
          <w:rFonts w:asciiTheme="minorHAnsi" w:hAnsiTheme="minorHAnsi" w:cstheme="minorHAnsi"/>
          <w:sz w:val="22"/>
          <w:szCs w:val="22"/>
        </w:rPr>
        <w:t>this regard in EU and African countries</w:t>
      </w:r>
      <w:r w:rsidR="00BC43DF">
        <w:rPr>
          <w:rFonts w:asciiTheme="minorHAnsi" w:hAnsiTheme="minorHAnsi" w:cstheme="minorHAnsi"/>
          <w:sz w:val="22"/>
          <w:szCs w:val="22"/>
        </w:rPr>
        <w:t xml:space="preserve"> through the facilitation of </w:t>
      </w:r>
      <w:r w:rsidR="00D148AA">
        <w:rPr>
          <w:rFonts w:asciiTheme="minorHAnsi" w:hAnsiTheme="minorHAnsi" w:cstheme="minorHAnsi"/>
          <w:sz w:val="22"/>
          <w:szCs w:val="22"/>
        </w:rPr>
        <w:t xml:space="preserve">access to national protection schemes </w:t>
      </w:r>
      <w:r w:rsidR="00206EA3">
        <w:rPr>
          <w:rFonts w:asciiTheme="minorHAnsi" w:hAnsiTheme="minorHAnsi" w:cstheme="minorHAnsi"/>
          <w:sz w:val="22"/>
          <w:szCs w:val="22"/>
        </w:rPr>
        <w:t xml:space="preserve">addressed </w:t>
      </w:r>
      <w:r w:rsidR="00D148AA">
        <w:rPr>
          <w:rFonts w:asciiTheme="minorHAnsi" w:hAnsiTheme="minorHAnsi" w:cstheme="minorHAnsi"/>
          <w:sz w:val="22"/>
          <w:szCs w:val="22"/>
        </w:rPr>
        <w:t>to</w:t>
      </w:r>
      <w:r w:rsidR="00971F37">
        <w:rPr>
          <w:rFonts w:asciiTheme="minorHAnsi" w:hAnsiTheme="minorHAnsi" w:cstheme="minorHAnsi"/>
          <w:sz w:val="22"/>
          <w:szCs w:val="22"/>
        </w:rPr>
        <w:t xml:space="preserve"> national</w:t>
      </w:r>
      <w:r w:rsidR="00D148AA">
        <w:rPr>
          <w:rFonts w:asciiTheme="minorHAnsi" w:hAnsiTheme="minorHAnsi" w:cstheme="minorHAnsi"/>
          <w:sz w:val="22"/>
          <w:szCs w:val="22"/>
        </w:rPr>
        <w:t xml:space="preserve"> persons with disabilities </w:t>
      </w:r>
      <w:r w:rsidR="00296BA0">
        <w:rPr>
          <w:rFonts w:asciiTheme="minorHAnsi" w:hAnsiTheme="minorHAnsi" w:cstheme="minorHAnsi"/>
          <w:sz w:val="22"/>
          <w:szCs w:val="22"/>
        </w:rPr>
        <w:t xml:space="preserve">for refugees with disabilities. We </w:t>
      </w:r>
      <w:r w:rsidR="006C52B4">
        <w:rPr>
          <w:rFonts w:asciiTheme="minorHAnsi" w:hAnsiTheme="minorHAnsi" w:cstheme="minorHAnsi"/>
          <w:sz w:val="22"/>
          <w:szCs w:val="22"/>
        </w:rPr>
        <w:t>commend Member States taking these measure</w:t>
      </w:r>
      <w:r w:rsidR="001073C6">
        <w:rPr>
          <w:rFonts w:asciiTheme="minorHAnsi" w:hAnsiTheme="minorHAnsi" w:cstheme="minorHAnsi"/>
          <w:sz w:val="22"/>
          <w:szCs w:val="22"/>
        </w:rPr>
        <w:t>s</w:t>
      </w:r>
      <w:r w:rsidR="00475347">
        <w:rPr>
          <w:rFonts w:asciiTheme="minorHAnsi" w:hAnsiTheme="minorHAnsi" w:cstheme="minorHAnsi"/>
          <w:sz w:val="22"/>
          <w:szCs w:val="22"/>
        </w:rPr>
        <w:t xml:space="preserve"> and offer our support </w:t>
      </w:r>
      <w:r w:rsidR="00681C54">
        <w:rPr>
          <w:rFonts w:asciiTheme="minorHAnsi" w:hAnsiTheme="minorHAnsi" w:cstheme="minorHAnsi"/>
          <w:sz w:val="22"/>
          <w:szCs w:val="22"/>
        </w:rPr>
        <w:t>to additional Member States willing to follow these practices.</w:t>
      </w:r>
    </w:p>
    <w:p w14:paraId="19E043AD" w14:textId="77777777" w:rsidR="00681C54" w:rsidRPr="005B33E6" w:rsidRDefault="00681C54" w:rsidP="009134E1">
      <w:pPr>
        <w:pStyle w:val="paragraph"/>
        <w:spacing w:before="0" w:beforeAutospacing="0" w:after="0" w:afterAutospacing="0"/>
        <w:jc w:val="both"/>
        <w:textAlignment w:val="baseline"/>
        <w:rPr>
          <w:rFonts w:asciiTheme="minorHAnsi" w:hAnsiTheme="minorHAnsi" w:cstheme="minorHAnsi"/>
          <w:color w:val="353535"/>
          <w:sz w:val="22"/>
          <w:szCs w:val="22"/>
          <w:shd w:val="clear" w:color="auto" w:fill="FFFFFF"/>
        </w:rPr>
      </w:pPr>
    </w:p>
    <w:p w14:paraId="4D28E0C0" w14:textId="77777777" w:rsidR="000C0D33" w:rsidRPr="000C0D33" w:rsidRDefault="000C0D33" w:rsidP="009134E1">
      <w:pPr>
        <w:jc w:val="both"/>
      </w:pPr>
      <w:r w:rsidRPr="000C0D33">
        <w:rPr>
          <w:lang w:val="en-US"/>
        </w:rPr>
        <w:t>We thank the Committee for the opportunity to present on these recent developments and initiatives, and we look forward to our continued collaboration with you to advance the promotion and protection of the rights of all persons with disabilities.</w:t>
      </w:r>
      <w:r w:rsidRPr="000C0D33">
        <w:t> </w:t>
      </w:r>
    </w:p>
    <w:p w14:paraId="34430FED" w14:textId="77777777" w:rsidR="000C0D33" w:rsidRDefault="000C0D33" w:rsidP="009134E1">
      <w:pPr>
        <w:jc w:val="both"/>
      </w:pPr>
      <w:r w:rsidRPr="000C0D33">
        <w:rPr>
          <w:lang w:val="en-US"/>
        </w:rPr>
        <w:t>Thank you.</w:t>
      </w:r>
      <w:r w:rsidRPr="000C0D33">
        <w:t> </w:t>
      </w:r>
    </w:p>
    <w:p w14:paraId="504354FB" w14:textId="671613EA" w:rsidR="00E411AF" w:rsidRDefault="00E411AF" w:rsidP="009134E1">
      <w:pPr>
        <w:jc w:val="both"/>
      </w:pPr>
      <w:r>
        <w:t>Ricardo Pla Cordero</w:t>
      </w:r>
    </w:p>
    <w:p w14:paraId="036DAF55" w14:textId="1EBBB22B" w:rsidR="00E411AF" w:rsidRDefault="00E411AF" w:rsidP="009134E1">
      <w:pPr>
        <w:jc w:val="both"/>
      </w:pPr>
      <w:r>
        <w:t xml:space="preserve">Protection Officer – Disability </w:t>
      </w:r>
    </w:p>
    <w:p w14:paraId="4AD5BD8C" w14:textId="66392B36" w:rsidR="00E411AF" w:rsidRPr="000C0D33" w:rsidRDefault="00E411AF" w:rsidP="009134E1">
      <w:pPr>
        <w:jc w:val="both"/>
      </w:pPr>
      <w:r>
        <w:t>UNHCR</w:t>
      </w:r>
    </w:p>
    <w:p w14:paraId="17F980A2" w14:textId="77777777" w:rsidR="000C0D33" w:rsidRDefault="000C0D33" w:rsidP="009134E1">
      <w:pPr>
        <w:jc w:val="both"/>
      </w:pPr>
    </w:p>
    <w:sectPr w:rsidR="000C0D3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42172" w14:textId="77777777" w:rsidR="002D7634" w:rsidRDefault="002D7634" w:rsidP="009134E1">
      <w:pPr>
        <w:spacing w:after="0" w:line="240" w:lineRule="auto"/>
      </w:pPr>
      <w:r>
        <w:separator/>
      </w:r>
    </w:p>
  </w:endnote>
  <w:endnote w:type="continuationSeparator" w:id="0">
    <w:p w14:paraId="6DFD36A6" w14:textId="77777777" w:rsidR="002D7634" w:rsidRDefault="002D7634" w:rsidP="00913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4AA80" w14:textId="77777777" w:rsidR="002D7634" w:rsidRDefault="002D7634" w:rsidP="009134E1">
      <w:pPr>
        <w:spacing w:after="0" w:line="240" w:lineRule="auto"/>
      </w:pPr>
      <w:r>
        <w:separator/>
      </w:r>
    </w:p>
  </w:footnote>
  <w:footnote w:type="continuationSeparator" w:id="0">
    <w:p w14:paraId="73345E92" w14:textId="77777777" w:rsidR="002D7634" w:rsidRDefault="002D7634" w:rsidP="009134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CBF75" w14:textId="01BD965B" w:rsidR="009134E1" w:rsidRDefault="009134E1">
    <w:pPr>
      <w:pStyle w:val="Header"/>
    </w:pPr>
    <w:r>
      <w:rPr>
        <w:noProof/>
      </w:rPr>
      <w:drawing>
        <wp:anchor distT="0" distB="0" distL="114300" distR="114300" simplePos="0" relativeHeight="251659264" behindDoc="0" locked="0" layoutInCell="1" allowOverlap="1" wp14:anchorId="613DE3D2" wp14:editId="062E9666">
          <wp:simplePos x="0" y="0"/>
          <wp:positionH relativeFrom="column">
            <wp:posOffset>3695700</wp:posOffset>
          </wp:positionH>
          <wp:positionV relativeFrom="paragraph">
            <wp:posOffset>-203835</wp:posOffset>
          </wp:positionV>
          <wp:extent cx="2147570" cy="514350"/>
          <wp:effectExtent l="0" t="0" r="5080" b="0"/>
          <wp:wrapSquare wrapText="bothSides"/>
          <wp:docPr id="2" name="Picture 2" descr="UNHCR Logo"/>
          <wp:cNvGraphicFramePr/>
          <a:graphic xmlns:a="http://schemas.openxmlformats.org/drawingml/2006/main">
            <a:graphicData uri="http://schemas.openxmlformats.org/drawingml/2006/picture">
              <pic:pic xmlns:pic="http://schemas.openxmlformats.org/drawingml/2006/picture">
                <pic:nvPicPr>
                  <pic:cNvPr id="2" name="Picture 2" descr="C:\Users\MReiner\AppData\Local\Microsoft\Windows\INetCache\Content.MSO\69B9124C.tmp"/>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7570" cy="514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0382A"/>
    <w:multiLevelType w:val="hybridMultilevel"/>
    <w:tmpl w:val="230A7FEA"/>
    <w:lvl w:ilvl="0" w:tplc="6278FF42">
      <w:start w:val="7"/>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D33"/>
    <w:rsid w:val="0000361C"/>
    <w:rsid w:val="00027713"/>
    <w:rsid w:val="0004007D"/>
    <w:rsid w:val="00061F98"/>
    <w:rsid w:val="00072513"/>
    <w:rsid w:val="00097166"/>
    <w:rsid w:val="000B3EC1"/>
    <w:rsid w:val="000C0D33"/>
    <w:rsid w:val="000C49B1"/>
    <w:rsid w:val="000C4D7A"/>
    <w:rsid w:val="001073C6"/>
    <w:rsid w:val="00115D2B"/>
    <w:rsid w:val="0012099F"/>
    <w:rsid w:val="00137A2F"/>
    <w:rsid w:val="00196344"/>
    <w:rsid w:val="001B2F08"/>
    <w:rsid w:val="001C5B76"/>
    <w:rsid w:val="001F26A5"/>
    <w:rsid w:val="00206EA3"/>
    <w:rsid w:val="00210210"/>
    <w:rsid w:val="002517F6"/>
    <w:rsid w:val="00290DC7"/>
    <w:rsid w:val="00296BA0"/>
    <w:rsid w:val="00297731"/>
    <w:rsid w:val="002C65D0"/>
    <w:rsid w:val="002D7634"/>
    <w:rsid w:val="00306F13"/>
    <w:rsid w:val="003334D8"/>
    <w:rsid w:val="00364E3F"/>
    <w:rsid w:val="00387A96"/>
    <w:rsid w:val="00396CE4"/>
    <w:rsid w:val="00397A54"/>
    <w:rsid w:val="003A1E81"/>
    <w:rsid w:val="003B75C6"/>
    <w:rsid w:val="003E5DDB"/>
    <w:rsid w:val="003F0A51"/>
    <w:rsid w:val="00431A9F"/>
    <w:rsid w:val="00445F5D"/>
    <w:rsid w:val="00463B6C"/>
    <w:rsid w:val="00475347"/>
    <w:rsid w:val="004870E5"/>
    <w:rsid w:val="00493A89"/>
    <w:rsid w:val="004B6B6D"/>
    <w:rsid w:val="004D4D51"/>
    <w:rsid w:val="004E7D9E"/>
    <w:rsid w:val="004F07AB"/>
    <w:rsid w:val="004F0EA1"/>
    <w:rsid w:val="004F5447"/>
    <w:rsid w:val="00514DC1"/>
    <w:rsid w:val="005159E0"/>
    <w:rsid w:val="0053235D"/>
    <w:rsid w:val="005359AB"/>
    <w:rsid w:val="00554913"/>
    <w:rsid w:val="00555126"/>
    <w:rsid w:val="00555AE8"/>
    <w:rsid w:val="00556ED8"/>
    <w:rsid w:val="005635BB"/>
    <w:rsid w:val="00571E16"/>
    <w:rsid w:val="00576365"/>
    <w:rsid w:val="005B33E6"/>
    <w:rsid w:val="005C009F"/>
    <w:rsid w:val="005C30C2"/>
    <w:rsid w:val="005E2D4D"/>
    <w:rsid w:val="0061670C"/>
    <w:rsid w:val="00631296"/>
    <w:rsid w:val="006334A7"/>
    <w:rsid w:val="00676C63"/>
    <w:rsid w:val="00681C54"/>
    <w:rsid w:val="006873CA"/>
    <w:rsid w:val="00690548"/>
    <w:rsid w:val="00692316"/>
    <w:rsid w:val="00693C1B"/>
    <w:rsid w:val="006949E7"/>
    <w:rsid w:val="006C52B4"/>
    <w:rsid w:val="006C6890"/>
    <w:rsid w:val="006E308C"/>
    <w:rsid w:val="00706A0D"/>
    <w:rsid w:val="007263C4"/>
    <w:rsid w:val="00734C58"/>
    <w:rsid w:val="007B1E9E"/>
    <w:rsid w:val="007B61A7"/>
    <w:rsid w:val="007C446E"/>
    <w:rsid w:val="007E3CEE"/>
    <w:rsid w:val="00806B30"/>
    <w:rsid w:val="0082251E"/>
    <w:rsid w:val="00857085"/>
    <w:rsid w:val="0087591A"/>
    <w:rsid w:val="008A0F46"/>
    <w:rsid w:val="008A4419"/>
    <w:rsid w:val="008C137C"/>
    <w:rsid w:val="008F5AE3"/>
    <w:rsid w:val="009134E1"/>
    <w:rsid w:val="00914645"/>
    <w:rsid w:val="00970A8B"/>
    <w:rsid w:val="00971F37"/>
    <w:rsid w:val="009732DB"/>
    <w:rsid w:val="009853A4"/>
    <w:rsid w:val="00986592"/>
    <w:rsid w:val="009921CE"/>
    <w:rsid w:val="009E6359"/>
    <w:rsid w:val="009F35EF"/>
    <w:rsid w:val="00A10E05"/>
    <w:rsid w:val="00A11582"/>
    <w:rsid w:val="00A32124"/>
    <w:rsid w:val="00A565F8"/>
    <w:rsid w:val="00A624E7"/>
    <w:rsid w:val="00A639D7"/>
    <w:rsid w:val="00A80915"/>
    <w:rsid w:val="00AC18D4"/>
    <w:rsid w:val="00AC5A00"/>
    <w:rsid w:val="00AD00AC"/>
    <w:rsid w:val="00AD3744"/>
    <w:rsid w:val="00B0395B"/>
    <w:rsid w:val="00B06476"/>
    <w:rsid w:val="00B323C8"/>
    <w:rsid w:val="00B5202C"/>
    <w:rsid w:val="00B55AA7"/>
    <w:rsid w:val="00B56675"/>
    <w:rsid w:val="00B84022"/>
    <w:rsid w:val="00BC43DF"/>
    <w:rsid w:val="00BC598E"/>
    <w:rsid w:val="00BD682B"/>
    <w:rsid w:val="00C13841"/>
    <w:rsid w:val="00C15200"/>
    <w:rsid w:val="00C21EA0"/>
    <w:rsid w:val="00C53B4A"/>
    <w:rsid w:val="00C71B10"/>
    <w:rsid w:val="00C83DA6"/>
    <w:rsid w:val="00D148AA"/>
    <w:rsid w:val="00D242B2"/>
    <w:rsid w:val="00D246BF"/>
    <w:rsid w:val="00D35B14"/>
    <w:rsid w:val="00D84D03"/>
    <w:rsid w:val="00DA116A"/>
    <w:rsid w:val="00DB0FAC"/>
    <w:rsid w:val="00DB2C06"/>
    <w:rsid w:val="00DD4416"/>
    <w:rsid w:val="00DE4F8C"/>
    <w:rsid w:val="00DF0EC3"/>
    <w:rsid w:val="00E13C86"/>
    <w:rsid w:val="00E411AF"/>
    <w:rsid w:val="00ED0967"/>
    <w:rsid w:val="00F11F85"/>
    <w:rsid w:val="00F30892"/>
    <w:rsid w:val="00F3509E"/>
    <w:rsid w:val="00F84B55"/>
    <w:rsid w:val="00F90797"/>
    <w:rsid w:val="00FA5059"/>
    <w:rsid w:val="00FA76F4"/>
    <w:rsid w:val="00FB6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A5BEC"/>
  <w15:chartTrackingRefBased/>
  <w15:docId w15:val="{F3D49766-DB53-4E40-B2ED-D812ACCAF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7591A"/>
  </w:style>
  <w:style w:type="character" w:customStyle="1" w:styleId="eop">
    <w:name w:val="eop"/>
    <w:basedOn w:val="DefaultParagraphFont"/>
    <w:rsid w:val="0087591A"/>
  </w:style>
  <w:style w:type="paragraph" w:customStyle="1" w:styleId="paragraph">
    <w:name w:val="paragraph"/>
    <w:basedOn w:val="Normal"/>
    <w:rsid w:val="00A809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3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4E1"/>
  </w:style>
  <w:style w:type="paragraph" w:styleId="Footer">
    <w:name w:val="footer"/>
    <w:basedOn w:val="Normal"/>
    <w:link w:val="FooterChar"/>
    <w:uiPriority w:val="99"/>
    <w:unhideWhenUsed/>
    <w:rsid w:val="00913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4E1"/>
  </w:style>
  <w:style w:type="character" w:styleId="Hyperlink">
    <w:name w:val="Hyperlink"/>
    <w:basedOn w:val="DefaultParagraphFont"/>
    <w:uiPriority w:val="99"/>
    <w:unhideWhenUsed/>
    <w:rsid w:val="00E13C86"/>
    <w:rPr>
      <w:color w:val="0563C1" w:themeColor="hyperlink"/>
      <w:u w:val="single"/>
    </w:rPr>
  </w:style>
  <w:style w:type="character" w:styleId="UnresolvedMention">
    <w:name w:val="Unresolved Mention"/>
    <w:basedOn w:val="DefaultParagraphFont"/>
    <w:uiPriority w:val="99"/>
    <w:semiHidden/>
    <w:unhideWhenUsed/>
    <w:rsid w:val="00E13C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064689">
      <w:bodyDiv w:val="1"/>
      <w:marLeft w:val="0"/>
      <w:marRight w:val="0"/>
      <w:marTop w:val="0"/>
      <w:marBottom w:val="0"/>
      <w:divBdr>
        <w:top w:val="none" w:sz="0" w:space="0" w:color="auto"/>
        <w:left w:val="none" w:sz="0" w:space="0" w:color="auto"/>
        <w:bottom w:val="none" w:sz="0" w:space="0" w:color="auto"/>
        <w:right w:val="none" w:sz="0" w:space="0" w:color="auto"/>
      </w:divBdr>
      <w:divsChild>
        <w:div w:id="248201086">
          <w:marLeft w:val="0"/>
          <w:marRight w:val="0"/>
          <w:marTop w:val="0"/>
          <w:marBottom w:val="0"/>
          <w:divBdr>
            <w:top w:val="none" w:sz="0" w:space="0" w:color="auto"/>
            <w:left w:val="none" w:sz="0" w:space="0" w:color="auto"/>
            <w:bottom w:val="none" w:sz="0" w:space="0" w:color="auto"/>
            <w:right w:val="none" w:sz="0" w:space="0" w:color="auto"/>
          </w:divBdr>
        </w:div>
        <w:div w:id="278874567">
          <w:marLeft w:val="0"/>
          <w:marRight w:val="0"/>
          <w:marTop w:val="0"/>
          <w:marBottom w:val="0"/>
          <w:divBdr>
            <w:top w:val="none" w:sz="0" w:space="0" w:color="auto"/>
            <w:left w:val="none" w:sz="0" w:space="0" w:color="auto"/>
            <w:bottom w:val="none" w:sz="0" w:space="0" w:color="auto"/>
            <w:right w:val="none" w:sz="0" w:space="0" w:color="auto"/>
          </w:divBdr>
        </w:div>
        <w:div w:id="750811671">
          <w:marLeft w:val="0"/>
          <w:marRight w:val="0"/>
          <w:marTop w:val="0"/>
          <w:marBottom w:val="0"/>
          <w:divBdr>
            <w:top w:val="none" w:sz="0" w:space="0" w:color="auto"/>
            <w:left w:val="none" w:sz="0" w:space="0" w:color="auto"/>
            <w:bottom w:val="none" w:sz="0" w:space="0" w:color="auto"/>
            <w:right w:val="none" w:sz="0" w:space="0" w:color="auto"/>
          </w:divBdr>
        </w:div>
        <w:div w:id="922179944">
          <w:marLeft w:val="0"/>
          <w:marRight w:val="0"/>
          <w:marTop w:val="0"/>
          <w:marBottom w:val="0"/>
          <w:divBdr>
            <w:top w:val="none" w:sz="0" w:space="0" w:color="auto"/>
            <w:left w:val="none" w:sz="0" w:space="0" w:color="auto"/>
            <w:bottom w:val="none" w:sz="0" w:space="0" w:color="auto"/>
            <w:right w:val="none" w:sz="0" w:space="0" w:color="auto"/>
          </w:divBdr>
        </w:div>
        <w:div w:id="985430166">
          <w:marLeft w:val="0"/>
          <w:marRight w:val="0"/>
          <w:marTop w:val="0"/>
          <w:marBottom w:val="0"/>
          <w:divBdr>
            <w:top w:val="none" w:sz="0" w:space="0" w:color="auto"/>
            <w:left w:val="none" w:sz="0" w:space="0" w:color="auto"/>
            <w:bottom w:val="none" w:sz="0" w:space="0" w:color="auto"/>
            <w:right w:val="none" w:sz="0" w:space="0" w:color="auto"/>
          </w:divBdr>
        </w:div>
        <w:div w:id="1365254955">
          <w:marLeft w:val="0"/>
          <w:marRight w:val="0"/>
          <w:marTop w:val="0"/>
          <w:marBottom w:val="0"/>
          <w:divBdr>
            <w:top w:val="none" w:sz="0" w:space="0" w:color="auto"/>
            <w:left w:val="none" w:sz="0" w:space="0" w:color="auto"/>
            <w:bottom w:val="none" w:sz="0" w:space="0" w:color="auto"/>
            <w:right w:val="none" w:sz="0" w:space="0" w:color="auto"/>
          </w:divBdr>
        </w:div>
        <w:div w:id="1588266883">
          <w:marLeft w:val="0"/>
          <w:marRight w:val="0"/>
          <w:marTop w:val="0"/>
          <w:marBottom w:val="0"/>
          <w:divBdr>
            <w:top w:val="none" w:sz="0" w:space="0" w:color="auto"/>
            <w:left w:val="none" w:sz="0" w:space="0" w:color="auto"/>
            <w:bottom w:val="none" w:sz="0" w:space="0" w:color="auto"/>
            <w:right w:val="none" w:sz="0" w:space="0" w:color="auto"/>
          </w:divBdr>
        </w:div>
        <w:div w:id="1639611027">
          <w:marLeft w:val="0"/>
          <w:marRight w:val="0"/>
          <w:marTop w:val="0"/>
          <w:marBottom w:val="0"/>
          <w:divBdr>
            <w:top w:val="none" w:sz="0" w:space="0" w:color="auto"/>
            <w:left w:val="none" w:sz="0" w:space="0" w:color="auto"/>
            <w:bottom w:val="none" w:sz="0" w:space="0" w:color="auto"/>
            <w:right w:val="none" w:sz="0" w:space="0" w:color="auto"/>
          </w:divBdr>
        </w:div>
        <w:div w:id="1978103481">
          <w:marLeft w:val="0"/>
          <w:marRight w:val="0"/>
          <w:marTop w:val="0"/>
          <w:marBottom w:val="0"/>
          <w:divBdr>
            <w:top w:val="none" w:sz="0" w:space="0" w:color="auto"/>
            <w:left w:val="none" w:sz="0" w:space="0" w:color="auto"/>
            <w:bottom w:val="none" w:sz="0" w:space="0" w:color="auto"/>
            <w:right w:val="none" w:sz="0" w:space="0" w:color="auto"/>
          </w:divBdr>
        </w:div>
        <w:div w:id="2030141090">
          <w:marLeft w:val="0"/>
          <w:marRight w:val="0"/>
          <w:marTop w:val="0"/>
          <w:marBottom w:val="0"/>
          <w:divBdr>
            <w:top w:val="none" w:sz="0" w:space="0" w:color="auto"/>
            <w:left w:val="none" w:sz="0" w:space="0" w:color="auto"/>
            <w:bottom w:val="none" w:sz="0" w:space="0" w:color="auto"/>
            <w:right w:val="none" w:sz="0" w:space="0" w:color="auto"/>
          </w:divBdr>
        </w:div>
        <w:div w:id="2084988328">
          <w:marLeft w:val="0"/>
          <w:marRight w:val="0"/>
          <w:marTop w:val="0"/>
          <w:marBottom w:val="0"/>
          <w:divBdr>
            <w:top w:val="none" w:sz="0" w:space="0" w:color="auto"/>
            <w:left w:val="none" w:sz="0" w:space="0" w:color="auto"/>
            <w:bottom w:val="none" w:sz="0" w:space="0" w:color="auto"/>
            <w:right w:val="none" w:sz="0" w:space="0" w:color="auto"/>
          </w:divBdr>
        </w:div>
      </w:divsChild>
    </w:div>
    <w:div w:id="1118841483">
      <w:bodyDiv w:val="1"/>
      <w:marLeft w:val="0"/>
      <w:marRight w:val="0"/>
      <w:marTop w:val="0"/>
      <w:marBottom w:val="0"/>
      <w:divBdr>
        <w:top w:val="none" w:sz="0" w:space="0" w:color="auto"/>
        <w:left w:val="none" w:sz="0" w:space="0" w:color="auto"/>
        <w:bottom w:val="none" w:sz="0" w:space="0" w:color="auto"/>
        <w:right w:val="none" w:sz="0" w:space="0" w:color="auto"/>
      </w:divBdr>
      <w:divsChild>
        <w:div w:id="135419208">
          <w:marLeft w:val="0"/>
          <w:marRight w:val="0"/>
          <w:marTop w:val="0"/>
          <w:marBottom w:val="0"/>
          <w:divBdr>
            <w:top w:val="none" w:sz="0" w:space="0" w:color="auto"/>
            <w:left w:val="none" w:sz="0" w:space="0" w:color="auto"/>
            <w:bottom w:val="none" w:sz="0" w:space="0" w:color="auto"/>
            <w:right w:val="none" w:sz="0" w:space="0" w:color="auto"/>
          </w:divBdr>
        </w:div>
        <w:div w:id="142697579">
          <w:marLeft w:val="0"/>
          <w:marRight w:val="0"/>
          <w:marTop w:val="0"/>
          <w:marBottom w:val="0"/>
          <w:divBdr>
            <w:top w:val="none" w:sz="0" w:space="0" w:color="auto"/>
            <w:left w:val="none" w:sz="0" w:space="0" w:color="auto"/>
            <w:bottom w:val="none" w:sz="0" w:space="0" w:color="auto"/>
            <w:right w:val="none" w:sz="0" w:space="0" w:color="auto"/>
          </w:divBdr>
        </w:div>
        <w:div w:id="179784648">
          <w:marLeft w:val="0"/>
          <w:marRight w:val="0"/>
          <w:marTop w:val="0"/>
          <w:marBottom w:val="0"/>
          <w:divBdr>
            <w:top w:val="none" w:sz="0" w:space="0" w:color="auto"/>
            <w:left w:val="none" w:sz="0" w:space="0" w:color="auto"/>
            <w:bottom w:val="none" w:sz="0" w:space="0" w:color="auto"/>
            <w:right w:val="none" w:sz="0" w:space="0" w:color="auto"/>
          </w:divBdr>
        </w:div>
        <w:div w:id="354309673">
          <w:marLeft w:val="0"/>
          <w:marRight w:val="0"/>
          <w:marTop w:val="0"/>
          <w:marBottom w:val="0"/>
          <w:divBdr>
            <w:top w:val="none" w:sz="0" w:space="0" w:color="auto"/>
            <w:left w:val="none" w:sz="0" w:space="0" w:color="auto"/>
            <w:bottom w:val="none" w:sz="0" w:space="0" w:color="auto"/>
            <w:right w:val="none" w:sz="0" w:space="0" w:color="auto"/>
          </w:divBdr>
        </w:div>
        <w:div w:id="1128933022">
          <w:marLeft w:val="0"/>
          <w:marRight w:val="0"/>
          <w:marTop w:val="0"/>
          <w:marBottom w:val="0"/>
          <w:divBdr>
            <w:top w:val="none" w:sz="0" w:space="0" w:color="auto"/>
            <w:left w:val="none" w:sz="0" w:space="0" w:color="auto"/>
            <w:bottom w:val="none" w:sz="0" w:space="0" w:color="auto"/>
            <w:right w:val="none" w:sz="0" w:space="0" w:color="auto"/>
          </w:divBdr>
        </w:div>
        <w:div w:id="1248880048">
          <w:marLeft w:val="0"/>
          <w:marRight w:val="0"/>
          <w:marTop w:val="0"/>
          <w:marBottom w:val="0"/>
          <w:divBdr>
            <w:top w:val="none" w:sz="0" w:space="0" w:color="auto"/>
            <w:left w:val="none" w:sz="0" w:space="0" w:color="auto"/>
            <w:bottom w:val="none" w:sz="0" w:space="0" w:color="auto"/>
            <w:right w:val="none" w:sz="0" w:space="0" w:color="auto"/>
          </w:divBdr>
        </w:div>
        <w:div w:id="1389954345">
          <w:marLeft w:val="0"/>
          <w:marRight w:val="0"/>
          <w:marTop w:val="0"/>
          <w:marBottom w:val="0"/>
          <w:divBdr>
            <w:top w:val="none" w:sz="0" w:space="0" w:color="auto"/>
            <w:left w:val="none" w:sz="0" w:space="0" w:color="auto"/>
            <w:bottom w:val="none" w:sz="0" w:space="0" w:color="auto"/>
            <w:right w:val="none" w:sz="0" w:space="0" w:color="auto"/>
          </w:divBdr>
        </w:div>
        <w:div w:id="1453984232">
          <w:marLeft w:val="0"/>
          <w:marRight w:val="0"/>
          <w:marTop w:val="0"/>
          <w:marBottom w:val="0"/>
          <w:divBdr>
            <w:top w:val="none" w:sz="0" w:space="0" w:color="auto"/>
            <w:left w:val="none" w:sz="0" w:space="0" w:color="auto"/>
            <w:bottom w:val="none" w:sz="0" w:space="0" w:color="auto"/>
            <w:right w:val="none" w:sz="0" w:space="0" w:color="auto"/>
          </w:divBdr>
        </w:div>
        <w:div w:id="1877351618">
          <w:marLeft w:val="0"/>
          <w:marRight w:val="0"/>
          <w:marTop w:val="0"/>
          <w:marBottom w:val="0"/>
          <w:divBdr>
            <w:top w:val="none" w:sz="0" w:space="0" w:color="auto"/>
            <w:left w:val="none" w:sz="0" w:space="0" w:color="auto"/>
            <w:bottom w:val="none" w:sz="0" w:space="0" w:color="auto"/>
            <w:right w:val="none" w:sz="0" w:space="0" w:color="auto"/>
          </w:divBdr>
        </w:div>
        <w:div w:id="1930118909">
          <w:marLeft w:val="0"/>
          <w:marRight w:val="0"/>
          <w:marTop w:val="0"/>
          <w:marBottom w:val="0"/>
          <w:divBdr>
            <w:top w:val="none" w:sz="0" w:space="0" w:color="auto"/>
            <w:left w:val="none" w:sz="0" w:space="0" w:color="auto"/>
            <w:bottom w:val="none" w:sz="0" w:space="0" w:color="auto"/>
            <w:right w:val="none" w:sz="0" w:space="0" w:color="auto"/>
          </w:divBdr>
        </w:div>
        <w:div w:id="2082747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unhcr.org/persons-with-disabilities"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7EF71B-9854-4140-8F04-3C723118D97E}">
  <ds:schemaRefs>
    <ds:schemaRef ds:uri="http://schemas.microsoft.com/office/2006/metadata/properties"/>
    <ds:schemaRef ds:uri="http://schemas.microsoft.com/office/infopath/2007/PartnerControls"/>
    <ds:schemaRef ds:uri="e2e28f0a-1429-4847-bacf-d71185b1f9be"/>
  </ds:schemaRefs>
</ds:datastoreItem>
</file>

<file path=customXml/itemProps2.xml><?xml version="1.0" encoding="utf-8"?>
<ds:datastoreItem xmlns:ds="http://schemas.openxmlformats.org/officeDocument/2006/customXml" ds:itemID="{FB6327F9-75CA-44D8-8B43-2073F7ED929B}"/>
</file>

<file path=customXml/itemProps3.xml><?xml version="1.0" encoding="utf-8"?>
<ds:datastoreItem xmlns:ds="http://schemas.openxmlformats.org/officeDocument/2006/customXml" ds:itemID="{B0373596-1D74-45EF-94DE-0178689CD6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Pages>
  <Words>575</Words>
  <Characters>3280</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CharactersWithSpaces>
  <SharedDoc>false</SharedDoc>
  <HLinks>
    <vt:vector size="6" baseType="variant">
      <vt:variant>
        <vt:i4>6946934</vt:i4>
      </vt:variant>
      <vt:variant>
        <vt:i4>0</vt:i4>
      </vt:variant>
      <vt:variant>
        <vt:i4>0</vt:i4>
      </vt:variant>
      <vt:variant>
        <vt:i4>5</vt:i4>
      </vt:variant>
      <vt:variant>
        <vt:lpwstr>https://www.unhcr.org/persons-with-disabilities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 Annika Kemppainen</dc:creator>
  <cp:keywords/>
  <dc:description/>
  <cp:lastModifiedBy>Emmi Annika Kemppainen</cp:lastModifiedBy>
  <cp:revision>145</cp:revision>
  <dcterms:created xsi:type="dcterms:W3CDTF">2022-03-02T01:55:00Z</dcterms:created>
  <dcterms:modified xsi:type="dcterms:W3CDTF">2022-03-04T19:05:00Z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