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B85" w:rsidRPr="00252DCB" w:rsidRDefault="00512B85" w:rsidP="00512B85">
      <w:pPr>
        <w:wordWrap/>
        <w:adjustRightInd w:val="0"/>
        <w:snapToGrid w:val="0"/>
        <w:jc w:val="center"/>
        <w:rPr>
          <w:rFonts w:ascii="Times New Roman" w:hAnsi="Times New Roman" w:cs="Times New Roman"/>
          <w:b/>
          <w:sz w:val="28"/>
          <w:szCs w:val="28"/>
        </w:rPr>
      </w:pPr>
      <w:r w:rsidRPr="00252DCB">
        <w:rPr>
          <w:rFonts w:ascii="Times New Roman" w:hAnsi="Times New Roman" w:cs="Times New Roman"/>
          <w:b/>
          <w:sz w:val="28"/>
          <w:szCs w:val="28"/>
        </w:rPr>
        <w:t xml:space="preserve">National Human Rights Commission of Korea’s Opinion </w:t>
      </w:r>
      <w:r>
        <w:rPr>
          <w:rFonts w:ascii="Times New Roman" w:hAnsi="Times New Roman" w:cs="Times New Roman" w:hint="eastAsia"/>
          <w:b/>
          <w:sz w:val="28"/>
          <w:szCs w:val="28"/>
        </w:rPr>
        <w:br/>
      </w:r>
      <w:r w:rsidRPr="00252DCB">
        <w:rPr>
          <w:rFonts w:ascii="Times New Roman" w:hAnsi="Times New Roman" w:cs="Times New Roman"/>
          <w:b/>
          <w:sz w:val="28"/>
          <w:szCs w:val="28"/>
        </w:rPr>
        <w:t>Regarding the Preparation of the List of Issues</w:t>
      </w:r>
      <w:r>
        <w:rPr>
          <w:rFonts w:ascii="Times New Roman" w:hAnsi="Times New Roman" w:cs="Times New Roman" w:hint="eastAsia"/>
          <w:b/>
          <w:sz w:val="28"/>
          <w:szCs w:val="28"/>
        </w:rPr>
        <w:t xml:space="preserve"> Prior to the</w:t>
      </w:r>
      <w:r>
        <w:rPr>
          <w:rFonts w:ascii="Times New Roman" w:hAnsi="Times New Roman" w:cs="Times New Roman" w:hint="eastAsia"/>
          <w:b/>
          <w:sz w:val="28"/>
          <w:szCs w:val="28"/>
        </w:rPr>
        <w:br/>
      </w:r>
      <w:r w:rsidRPr="00252DCB">
        <w:rPr>
          <w:rFonts w:ascii="Times New Roman" w:hAnsi="Times New Roman" w:cs="Times New Roman"/>
          <w:b/>
          <w:sz w:val="28"/>
          <w:szCs w:val="28"/>
        </w:rPr>
        <w:t xml:space="preserve">Committee on Economic, Social and Cultural Rights’ </w:t>
      </w:r>
      <w:r w:rsidR="007C7C50">
        <w:rPr>
          <w:rFonts w:ascii="Times New Roman" w:hAnsi="Times New Roman" w:cs="Times New Roman" w:hint="eastAsia"/>
          <w:b/>
          <w:sz w:val="28"/>
          <w:szCs w:val="28"/>
        </w:rPr>
        <w:t>Review</w:t>
      </w:r>
      <w:r w:rsidRPr="00252DCB">
        <w:rPr>
          <w:rFonts w:ascii="Times New Roman" w:hAnsi="Times New Roman" w:cs="Times New Roman"/>
          <w:b/>
          <w:sz w:val="28"/>
          <w:szCs w:val="28"/>
        </w:rPr>
        <w:t xml:space="preserve"> of </w:t>
      </w:r>
      <w:r>
        <w:rPr>
          <w:rFonts w:ascii="Times New Roman" w:hAnsi="Times New Roman" w:cs="Times New Roman" w:hint="eastAsia"/>
          <w:b/>
          <w:sz w:val="28"/>
          <w:szCs w:val="28"/>
        </w:rPr>
        <w:t>the</w:t>
      </w:r>
      <w:r>
        <w:rPr>
          <w:rFonts w:ascii="Times New Roman" w:hAnsi="Times New Roman" w:cs="Times New Roman" w:hint="eastAsia"/>
          <w:b/>
          <w:sz w:val="28"/>
          <w:szCs w:val="28"/>
        </w:rPr>
        <w:br/>
      </w:r>
      <w:r w:rsidRPr="00252DCB">
        <w:rPr>
          <w:rFonts w:ascii="Times New Roman" w:hAnsi="Times New Roman" w:cs="Times New Roman"/>
          <w:b/>
          <w:sz w:val="28"/>
          <w:szCs w:val="28"/>
        </w:rPr>
        <w:t xml:space="preserve">Fourth </w:t>
      </w:r>
      <w:r>
        <w:rPr>
          <w:rFonts w:ascii="Times New Roman" w:hAnsi="Times New Roman" w:cs="Times New Roman" w:hint="eastAsia"/>
          <w:b/>
          <w:sz w:val="28"/>
          <w:szCs w:val="28"/>
        </w:rPr>
        <w:t>State</w:t>
      </w:r>
      <w:r w:rsidRPr="00252DCB">
        <w:rPr>
          <w:rFonts w:ascii="Times New Roman" w:hAnsi="Times New Roman" w:cs="Times New Roman"/>
          <w:b/>
          <w:sz w:val="28"/>
          <w:szCs w:val="28"/>
        </w:rPr>
        <w:t xml:space="preserve"> Report by the Republic of Korea</w:t>
      </w:r>
    </w:p>
    <w:p w:rsidR="0019260C" w:rsidRDefault="0019260C" w:rsidP="00512B85">
      <w:pPr>
        <w:wordWrap/>
        <w:adjustRightInd w:val="0"/>
        <w:snapToGrid w:val="0"/>
        <w:jc w:val="right"/>
        <w:rPr>
          <w:rFonts w:ascii="Times New Roman" w:hAnsi="Times New Roman" w:cs="Times New Roman"/>
          <w:sz w:val="22"/>
        </w:rPr>
      </w:pPr>
    </w:p>
    <w:p w:rsidR="00512B85" w:rsidRPr="00252DCB" w:rsidRDefault="00512B85" w:rsidP="00512B85">
      <w:pPr>
        <w:wordWrap/>
        <w:adjustRightInd w:val="0"/>
        <w:snapToGrid w:val="0"/>
        <w:jc w:val="right"/>
        <w:rPr>
          <w:rFonts w:ascii="Times New Roman" w:hAnsi="Times New Roman" w:cs="Times New Roman"/>
          <w:sz w:val="22"/>
        </w:rPr>
      </w:pPr>
      <w:r>
        <w:rPr>
          <w:rFonts w:ascii="Times New Roman" w:hAnsi="Times New Roman" w:cs="Times New Roman"/>
          <w:sz w:val="22"/>
        </w:rPr>
        <w:t>S</w:t>
      </w:r>
      <w:r>
        <w:rPr>
          <w:rFonts w:ascii="Times New Roman" w:hAnsi="Times New Roman" w:cs="Times New Roman" w:hint="eastAsia"/>
          <w:sz w:val="22"/>
        </w:rPr>
        <w:t xml:space="preserve">ubmitted </w:t>
      </w:r>
      <w:r w:rsidR="00542090">
        <w:rPr>
          <w:rFonts w:ascii="Times New Roman" w:hAnsi="Times New Roman" w:cs="Times New Roman" w:hint="eastAsia"/>
          <w:sz w:val="22"/>
        </w:rPr>
        <w:t>in</w:t>
      </w:r>
      <w:r>
        <w:rPr>
          <w:rFonts w:ascii="Times New Roman" w:hAnsi="Times New Roman" w:cs="Times New Roman" w:hint="eastAsia"/>
          <w:sz w:val="22"/>
        </w:rPr>
        <w:t xml:space="preserve"> February 2017</w:t>
      </w:r>
    </w:p>
    <w:p w:rsidR="0019260C" w:rsidRDefault="0019260C" w:rsidP="00512B85">
      <w:pPr>
        <w:widowControl/>
        <w:wordWrap/>
        <w:autoSpaceDE/>
        <w:autoSpaceDN/>
        <w:jc w:val="center"/>
        <w:rPr>
          <w:rFonts w:ascii="Times New Roman" w:hAnsi="Times New Roman" w:cs="Times New Roman"/>
          <w:b/>
          <w:sz w:val="28"/>
          <w:szCs w:val="28"/>
        </w:rPr>
      </w:pPr>
    </w:p>
    <w:p w:rsidR="0019260C" w:rsidRDefault="0019260C" w:rsidP="00512B85">
      <w:pPr>
        <w:widowControl/>
        <w:wordWrap/>
        <w:autoSpaceDE/>
        <w:autoSpaceDN/>
        <w:jc w:val="center"/>
        <w:rPr>
          <w:rFonts w:ascii="Times New Roman" w:hAnsi="Times New Roman" w:cs="Times New Roman"/>
          <w:b/>
          <w:sz w:val="28"/>
          <w:szCs w:val="28"/>
        </w:rPr>
      </w:pPr>
    </w:p>
    <w:p w:rsidR="00512B85" w:rsidRDefault="00512B85" w:rsidP="00512B85">
      <w:pPr>
        <w:widowControl/>
        <w:wordWrap/>
        <w:autoSpaceDE/>
        <w:autoSpaceDN/>
        <w:jc w:val="center"/>
        <w:rPr>
          <w:rFonts w:ascii="Times New Roman" w:hAnsi="Times New Roman" w:cs="Times New Roman"/>
          <w:b/>
          <w:sz w:val="28"/>
          <w:szCs w:val="28"/>
        </w:rPr>
      </w:pPr>
      <w:r>
        <w:rPr>
          <w:rFonts w:ascii="Times New Roman" w:hAnsi="Times New Roman" w:cs="Times New Roman" w:hint="eastAsia"/>
          <w:b/>
          <w:sz w:val="28"/>
          <w:szCs w:val="28"/>
        </w:rPr>
        <w:t>CONTENTS</w:t>
      </w:r>
    </w:p>
    <w:p w:rsidR="00B73F80" w:rsidRDefault="00512B85" w:rsidP="00B73F80">
      <w:pPr>
        <w:pStyle w:val="13"/>
        <w:spacing w:line="240" w:lineRule="auto"/>
        <w:rPr>
          <w:noProof/>
          <w:kern w:val="2"/>
          <w:sz w:val="20"/>
        </w:rPr>
      </w:pPr>
      <w:r>
        <w:rPr>
          <w:rFonts w:ascii="Times New Roman" w:hAnsi="Times New Roman" w:cs="Times New Roman"/>
          <w:b/>
          <w:sz w:val="28"/>
          <w:szCs w:val="28"/>
        </w:rPr>
        <w:fldChar w:fldCharType="begin"/>
      </w:r>
      <w:r>
        <w:rPr>
          <w:rFonts w:ascii="Times New Roman" w:hAnsi="Times New Roman" w:cs="Times New Roman"/>
          <w:b/>
          <w:sz w:val="28"/>
          <w:szCs w:val="28"/>
        </w:rPr>
        <w:instrText xml:space="preserve"> </w:instrText>
      </w:r>
      <w:r>
        <w:rPr>
          <w:rFonts w:ascii="Times New Roman" w:hAnsi="Times New Roman" w:cs="Times New Roman" w:hint="eastAsia"/>
          <w:b/>
          <w:sz w:val="28"/>
          <w:szCs w:val="28"/>
        </w:rPr>
        <w:instrText>TOC \o "1-3" \h \z \u</w:instrText>
      </w:r>
      <w:r>
        <w:rPr>
          <w:rFonts w:ascii="Times New Roman" w:hAnsi="Times New Roman" w:cs="Times New Roman"/>
          <w:b/>
          <w:sz w:val="28"/>
          <w:szCs w:val="28"/>
        </w:rPr>
        <w:instrText xml:space="preserve"> </w:instrText>
      </w:r>
      <w:r>
        <w:rPr>
          <w:rFonts w:ascii="Times New Roman" w:hAnsi="Times New Roman" w:cs="Times New Roman"/>
          <w:b/>
          <w:sz w:val="28"/>
          <w:szCs w:val="28"/>
        </w:rPr>
        <w:fldChar w:fldCharType="separate"/>
      </w:r>
      <w:hyperlink w:anchor="_Toc475346861" w:history="1">
        <w:r w:rsidR="00B73F80" w:rsidRPr="00AA480F">
          <w:rPr>
            <w:rStyle w:val="af8"/>
            <w:rFonts w:ascii="Times New Roman" w:hAnsi="Times New Roman" w:cs="Times New Roman"/>
            <w:b/>
            <w:noProof/>
          </w:rPr>
          <w:t>INTRODUCTION</w:t>
        </w:r>
        <w:r w:rsidR="00B73F80">
          <w:rPr>
            <w:noProof/>
            <w:webHidden/>
          </w:rPr>
          <w:tab/>
        </w:r>
        <w:r w:rsidR="00B73F80">
          <w:rPr>
            <w:noProof/>
            <w:webHidden/>
          </w:rPr>
          <w:fldChar w:fldCharType="begin"/>
        </w:r>
        <w:r w:rsidR="00B73F80">
          <w:rPr>
            <w:noProof/>
            <w:webHidden/>
          </w:rPr>
          <w:instrText xml:space="preserve"> PAGEREF _Toc475346861 \h </w:instrText>
        </w:r>
        <w:r w:rsidR="00B73F80">
          <w:rPr>
            <w:noProof/>
            <w:webHidden/>
          </w:rPr>
        </w:r>
        <w:r w:rsidR="00B73F80">
          <w:rPr>
            <w:noProof/>
            <w:webHidden/>
          </w:rPr>
          <w:fldChar w:fldCharType="separate"/>
        </w:r>
        <w:r w:rsidR="00F25CDC">
          <w:rPr>
            <w:noProof/>
            <w:webHidden/>
          </w:rPr>
          <w:t>2</w:t>
        </w:r>
        <w:r w:rsidR="00B73F80">
          <w:rPr>
            <w:noProof/>
            <w:webHidden/>
          </w:rPr>
          <w:fldChar w:fldCharType="end"/>
        </w:r>
      </w:hyperlink>
    </w:p>
    <w:p w:rsidR="00B73F80" w:rsidRDefault="00B73F80" w:rsidP="00B73F80">
      <w:pPr>
        <w:pStyle w:val="13"/>
        <w:spacing w:line="240" w:lineRule="auto"/>
        <w:rPr>
          <w:noProof/>
          <w:kern w:val="2"/>
          <w:sz w:val="20"/>
        </w:rPr>
      </w:pPr>
      <w:hyperlink w:anchor="_Toc475346862" w:history="1">
        <w:r w:rsidRPr="00AA480F">
          <w:rPr>
            <w:rStyle w:val="af8"/>
            <w:rFonts w:ascii="Times New Roman" w:hAnsi="Times New Roman" w:cs="Times New Roman"/>
            <w:b/>
            <w:noProof/>
          </w:rPr>
          <w:t>LIST OF ISSUES</w:t>
        </w:r>
        <w:r>
          <w:rPr>
            <w:noProof/>
            <w:webHidden/>
          </w:rPr>
          <w:tab/>
        </w:r>
        <w:r>
          <w:rPr>
            <w:noProof/>
            <w:webHidden/>
          </w:rPr>
          <w:fldChar w:fldCharType="begin"/>
        </w:r>
        <w:r>
          <w:rPr>
            <w:noProof/>
            <w:webHidden/>
          </w:rPr>
          <w:instrText xml:space="preserve"> PAGEREF _Toc475346862 \h </w:instrText>
        </w:r>
        <w:r>
          <w:rPr>
            <w:noProof/>
            <w:webHidden/>
          </w:rPr>
        </w:r>
        <w:r>
          <w:rPr>
            <w:noProof/>
            <w:webHidden/>
          </w:rPr>
          <w:fldChar w:fldCharType="separate"/>
        </w:r>
        <w:r w:rsidR="00F25CDC">
          <w:rPr>
            <w:noProof/>
            <w:webHidden/>
          </w:rPr>
          <w:t>2</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3" w:history="1">
        <w:r w:rsidRPr="00AA480F">
          <w:rPr>
            <w:rStyle w:val="af8"/>
            <w:rFonts w:ascii="Times New Roman" w:hAnsi="Times New Roman" w:cs="Times New Roman"/>
            <w:b/>
            <w:noProof/>
          </w:rPr>
          <w:t>Issue 1: National Implementation of the ICESCR and the NHRCK</w:t>
        </w:r>
        <w:r>
          <w:rPr>
            <w:noProof/>
            <w:webHidden/>
          </w:rPr>
          <w:tab/>
        </w:r>
        <w:r>
          <w:rPr>
            <w:noProof/>
            <w:webHidden/>
          </w:rPr>
          <w:fldChar w:fldCharType="begin"/>
        </w:r>
        <w:r>
          <w:rPr>
            <w:noProof/>
            <w:webHidden/>
          </w:rPr>
          <w:instrText xml:space="preserve"> PAGEREF _Toc475346863 \h </w:instrText>
        </w:r>
        <w:r>
          <w:rPr>
            <w:noProof/>
            <w:webHidden/>
          </w:rPr>
        </w:r>
        <w:r>
          <w:rPr>
            <w:noProof/>
            <w:webHidden/>
          </w:rPr>
          <w:fldChar w:fldCharType="separate"/>
        </w:r>
        <w:r w:rsidR="00F25CDC">
          <w:rPr>
            <w:noProof/>
            <w:webHidden/>
          </w:rPr>
          <w:t>2</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4" w:history="1">
        <w:r w:rsidRPr="00AA480F">
          <w:rPr>
            <w:rStyle w:val="af8"/>
            <w:rFonts w:ascii="Times New Roman" w:hAnsi="Times New Roman" w:cs="Times New Roman"/>
            <w:b/>
            <w:noProof/>
          </w:rPr>
          <w:t>Issue 2: Anti-Discrimination Act</w:t>
        </w:r>
        <w:r>
          <w:rPr>
            <w:noProof/>
            <w:webHidden/>
          </w:rPr>
          <w:tab/>
        </w:r>
        <w:r>
          <w:rPr>
            <w:noProof/>
            <w:webHidden/>
          </w:rPr>
          <w:fldChar w:fldCharType="begin"/>
        </w:r>
        <w:r>
          <w:rPr>
            <w:noProof/>
            <w:webHidden/>
          </w:rPr>
          <w:instrText xml:space="preserve"> PAGEREF _Toc475346864 \h </w:instrText>
        </w:r>
        <w:r>
          <w:rPr>
            <w:noProof/>
            <w:webHidden/>
          </w:rPr>
        </w:r>
        <w:r>
          <w:rPr>
            <w:noProof/>
            <w:webHidden/>
          </w:rPr>
          <w:fldChar w:fldCharType="separate"/>
        </w:r>
        <w:r w:rsidR="00F25CDC">
          <w:rPr>
            <w:noProof/>
            <w:webHidden/>
          </w:rPr>
          <w:t>3</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5" w:history="1">
        <w:r w:rsidRPr="00AA480F">
          <w:rPr>
            <w:rStyle w:val="af8"/>
            <w:rFonts w:ascii="Times New Roman" w:hAnsi="Times New Roman" w:cs="Times New Roman"/>
            <w:b/>
            <w:noProof/>
          </w:rPr>
          <w:t>Issue 3: OP-ICESCR</w:t>
        </w:r>
        <w:r>
          <w:rPr>
            <w:noProof/>
            <w:webHidden/>
          </w:rPr>
          <w:tab/>
        </w:r>
        <w:r>
          <w:rPr>
            <w:noProof/>
            <w:webHidden/>
          </w:rPr>
          <w:fldChar w:fldCharType="begin"/>
        </w:r>
        <w:r>
          <w:rPr>
            <w:noProof/>
            <w:webHidden/>
          </w:rPr>
          <w:instrText xml:space="preserve"> PAGEREF _Toc475346865 \h </w:instrText>
        </w:r>
        <w:r>
          <w:rPr>
            <w:noProof/>
            <w:webHidden/>
          </w:rPr>
        </w:r>
        <w:r>
          <w:rPr>
            <w:noProof/>
            <w:webHidden/>
          </w:rPr>
          <w:fldChar w:fldCharType="separate"/>
        </w:r>
        <w:r w:rsidR="00F25CDC">
          <w:rPr>
            <w:noProof/>
            <w:webHidden/>
          </w:rPr>
          <w:t>4</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6" w:history="1">
        <w:r w:rsidRPr="00AA480F">
          <w:rPr>
            <w:rStyle w:val="af8"/>
            <w:rFonts w:ascii="Times New Roman" w:hAnsi="Times New Roman" w:cs="Times New Roman"/>
            <w:b/>
            <w:noProof/>
          </w:rPr>
          <w:t>Issue 4: Employment of Women and Young People</w:t>
        </w:r>
        <w:r>
          <w:rPr>
            <w:noProof/>
            <w:webHidden/>
          </w:rPr>
          <w:tab/>
        </w:r>
        <w:r>
          <w:rPr>
            <w:noProof/>
            <w:webHidden/>
          </w:rPr>
          <w:fldChar w:fldCharType="begin"/>
        </w:r>
        <w:r>
          <w:rPr>
            <w:noProof/>
            <w:webHidden/>
          </w:rPr>
          <w:instrText xml:space="preserve"> PAGEREF _Toc475346866 \h </w:instrText>
        </w:r>
        <w:r>
          <w:rPr>
            <w:noProof/>
            <w:webHidden/>
          </w:rPr>
        </w:r>
        <w:r>
          <w:rPr>
            <w:noProof/>
            <w:webHidden/>
          </w:rPr>
          <w:fldChar w:fldCharType="separate"/>
        </w:r>
        <w:r w:rsidR="00F25CDC">
          <w:rPr>
            <w:noProof/>
            <w:webHidden/>
          </w:rPr>
          <w:t>4</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7" w:history="1">
        <w:r w:rsidRPr="00AA480F">
          <w:rPr>
            <w:rStyle w:val="af8"/>
            <w:rFonts w:ascii="Times New Roman" w:hAnsi="Times New Roman" w:cs="Times New Roman"/>
            <w:b/>
            <w:noProof/>
          </w:rPr>
          <w:t>Issue 5: Sexual Harassment, and Discrimination and Hate Speech against Women</w:t>
        </w:r>
        <w:r>
          <w:rPr>
            <w:noProof/>
            <w:webHidden/>
          </w:rPr>
          <w:tab/>
        </w:r>
        <w:r>
          <w:rPr>
            <w:noProof/>
            <w:webHidden/>
          </w:rPr>
          <w:fldChar w:fldCharType="begin"/>
        </w:r>
        <w:r>
          <w:rPr>
            <w:noProof/>
            <w:webHidden/>
          </w:rPr>
          <w:instrText xml:space="preserve"> PAGEREF _Toc475346867 \h </w:instrText>
        </w:r>
        <w:r>
          <w:rPr>
            <w:noProof/>
            <w:webHidden/>
          </w:rPr>
        </w:r>
        <w:r>
          <w:rPr>
            <w:noProof/>
            <w:webHidden/>
          </w:rPr>
          <w:fldChar w:fldCharType="separate"/>
        </w:r>
        <w:r w:rsidR="00F25CDC">
          <w:rPr>
            <w:noProof/>
            <w:webHidden/>
          </w:rPr>
          <w:t>6</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8" w:history="1">
        <w:r w:rsidRPr="00AA480F">
          <w:rPr>
            <w:rStyle w:val="af8"/>
            <w:rFonts w:ascii="Times New Roman" w:hAnsi="Times New Roman" w:cs="Times New Roman"/>
            <w:b/>
            <w:noProof/>
          </w:rPr>
          <w:t>Issue 6: Poverty of Older Persons and Pension Schemes</w:t>
        </w:r>
        <w:r>
          <w:rPr>
            <w:noProof/>
            <w:webHidden/>
          </w:rPr>
          <w:tab/>
        </w:r>
        <w:r>
          <w:rPr>
            <w:noProof/>
            <w:webHidden/>
          </w:rPr>
          <w:fldChar w:fldCharType="begin"/>
        </w:r>
        <w:r>
          <w:rPr>
            <w:noProof/>
            <w:webHidden/>
          </w:rPr>
          <w:instrText xml:space="preserve"> PAGEREF _Toc475346868 \h </w:instrText>
        </w:r>
        <w:r>
          <w:rPr>
            <w:noProof/>
            <w:webHidden/>
          </w:rPr>
        </w:r>
        <w:r>
          <w:rPr>
            <w:noProof/>
            <w:webHidden/>
          </w:rPr>
          <w:fldChar w:fldCharType="separate"/>
        </w:r>
        <w:r w:rsidR="00F25CDC">
          <w:rPr>
            <w:noProof/>
            <w:webHidden/>
          </w:rPr>
          <w:t>9</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69" w:history="1">
        <w:r w:rsidRPr="00AA480F">
          <w:rPr>
            <w:rStyle w:val="af8"/>
            <w:rFonts w:ascii="Times New Roman" w:hAnsi="Times New Roman" w:cs="Times New Roman"/>
            <w:b/>
            <w:noProof/>
          </w:rPr>
          <w:t>Issue 7: Refugees</w:t>
        </w:r>
        <w:r>
          <w:rPr>
            <w:noProof/>
            <w:webHidden/>
          </w:rPr>
          <w:tab/>
        </w:r>
        <w:r>
          <w:rPr>
            <w:noProof/>
            <w:webHidden/>
          </w:rPr>
          <w:fldChar w:fldCharType="begin"/>
        </w:r>
        <w:r>
          <w:rPr>
            <w:noProof/>
            <w:webHidden/>
          </w:rPr>
          <w:instrText xml:space="preserve"> PAGEREF _Toc475346869 \h </w:instrText>
        </w:r>
        <w:r>
          <w:rPr>
            <w:noProof/>
            <w:webHidden/>
          </w:rPr>
        </w:r>
        <w:r>
          <w:rPr>
            <w:noProof/>
            <w:webHidden/>
          </w:rPr>
          <w:fldChar w:fldCharType="separate"/>
        </w:r>
        <w:r w:rsidR="00F25CDC">
          <w:rPr>
            <w:noProof/>
            <w:webHidden/>
          </w:rPr>
          <w:t>10</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0" w:history="1">
        <w:r w:rsidRPr="00AA480F">
          <w:rPr>
            <w:rStyle w:val="af8"/>
            <w:rFonts w:ascii="Times New Roman" w:hAnsi="Times New Roman" w:cs="Times New Roman"/>
            <w:b/>
            <w:noProof/>
          </w:rPr>
          <w:t>Issue 8: E-6 Visa (Entertainment) and Trafficking in Persons</w:t>
        </w:r>
        <w:r>
          <w:rPr>
            <w:noProof/>
            <w:webHidden/>
          </w:rPr>
          <w:tab/>
        </w:r>
        <w:r>
          <w:rPr>
            <w:noProof/>
            <w:webHidden/>
          </w:rPr>
          <w:fldChar w:fldCharType="begin"/>
        </w:r>
        <w:r>
          <w:rPr>
            <w:noProof/>
            <w:webHidden/>
          </w:rPr>
          <w:instrText xml:space="preserve"> PAGEREF _Toc475346870 \h </w:instrText>
        </w:r>
        <w:r>
          <w:rPr>
            <w:noProof/>
            <w:webHidden/>
          </w:rPr>
        </w:r>
        <w:r>
          <w:rPr>
            <w:noProof/>
            <w:webHidden/>
          </w:rPr>
          <w:fldChar w:fldCharType="separate"/>
        </w:r>
        <w:r w:rsidR="00F25CDC">
          <w:rPr>
            <w:noProof/>
            <w:webHidden/>
          </w:rPr>
          <w:t>11</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1" w:history="1">
        <w:r w:rsidRPr="00AA480F">
          <w:rPr>
            <w:rStyle w:val="af8"/>
            <w:rFonts w:ascii="Times New Roman" w:hAnsi="Times New Roman" w:cs="Times New Roman"/>
            <w:b/>
            <w:noProof/>
          </w:rPr>
          <w:t>Issue 9: Migrant Workers and Marriage Immigrants</w:t>
        </w:r>
        <w:r>
          <w:rPr>
            <w:noProof/>
            <w:webHidden/>
          </w:rPr>
          <w:tab/>
        </w:r>
        <w:r>
          <w:rPr>
            <w:noProof/>
            <w:webHidden/>
          </w:rPr>
          <w:fldChar w:fldCharType="begin"/>
        </w:r>
        <w:r>
          <w:rPr>
            <w:noProof/>
            <w:webHidden/>
          </w:rPr>
          <w:instrText xml:space="preserve"> PAGEREF _Toc475346871 \h </w:instrText>
        </w:r>
        <w:r>
          <w:rPr>
            <w:noProof/>
            <w:webHidden/>
          </w:rPr>
        </w:r>
        <w:r>
          <w:rPr>
            <w:noProof/>
            <w:webHidden/>
          </w:rPr>
          <w:fldChar w:fldCharType="separate"/>
        </w:r>
        <w:r w:rsidR="00F25CDC">
          <w:rPr>
            <w:noProof/>
            <w:webHidden/>
          </w:rPr>
          <w:t>12</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2" w:history="1">
        <w:r w:rsidRPr="00AA480F">
          <w:rPr>
            <w:rStyle w:val="af8"/>
            <w:rFonts w:ascii="Times New Roman" w:hAnsi="Times New Roman" w:cs="Times New Roman"/>
            <w:b/>
            <w:noProof/>
          </w:rPr>
          <w:t>Issue 10: Non-regular Workers and Equal Pay for Work of Equal Value Principle</w:t>
        </w:r>
        <w:r>
          <w:rPr>
            <w:noProof/>
            <w:webHidden/>
          </w:rPr>
          <w:tab/>
        </w:r>
        <w:r>
          <w:rPr>
            <w:noProof/>
            <w:webHidden/>
          </w:rPr>
          <w:fldChar w:fldCharType="begin"/>
        </w:r>
        <w:r>
          <w:rPr>
            <w:noProof/>
            <w:webHidden/>
          </w:rPr>
          <w:instrText xml:space="preserve"> PAGEREF _Toc475346872 \h </w:instrText>
        </w:r>
        <w:r>
          <w:rPr>
            <w:noProof/>
            <w:webHidden/>
          </w:rPr>
        </w:r>
        <w:r>
          <w:rPr>
            <w:noProof/>
            <w:webHidden/>
          </w:rPr>
          <w:fldChar w:fldCharType="separate"/>
        </w:r>
        <w:r w:rsidR="00F25CDC">
          <w:rPr>
            <w:noProof/>
            <w:webHidden/>
          </w:rPr>
          <w:t>13</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3" w:history="1">
        <w:r w:rsidRPr="00AA480F">
          <w:rPr>
            <w:rStyle w:val="af8"/>
            <w:rFonts w:ascii="Times New Roman" w:hAnsi="Times New Roman" w:cs="Times New Roman"/>
            <w:b/>
            <w:noProof/>
          </w:rPr>
          <w:t>Issue 11: Minimum Wage</w:t>
        </w:r>
        <w:r>
          <w:rPr>
            <w:noProof/>
            <w:webHidden/>
          </w:rPr>
          <w:tab/>
        </w:r>
        <w:r>
          <w:rPr>
            <w:noProof/>
            <w:webHidden/>
          </w:rPr>
          <w:fldChar w:fldCharType="begin"/>
        </w:r>
        <w:r>
          <w:rPr>
            <w:noProof/>
            <w:webHidden/>
          </w:rPr>
          <w:instrText xml:space="preserve"> PAGEREF _Toc475346873 \h </w:instrText>
        </w:r>
        <w:r>
          <w:rPr>
            <w:noProof/>
            <w:webHidden/>
          </w:rPr>
        </w:r>
        <w:r>
          <w:rPr>
            <w:noProof/>
            <w:webHidden/>
          </w:rPr>
          <w:fldChar w:fldCharType="separate"/>
        </w:r>
        <w:r w:rsidR="00F25CDC">
          <w:rPr>
            <w:noProof/>
            <w:webHidden/>
          </w:rPr>
          <w:t>15</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4" w:history="1">
        <w:r w:rsidRPr="00AA480F">
          <w:rPr>
            <w:rStyle w:val="af8"/>
            <w:rFonts w:ascii="Times New Roman" w:hAnsi="Times New Roman" w:cs="Times New Roman"/>
            <w:b/>
            <w:noProof/>
          </w:rPr>
          <w:t>Issue 12: Three Basic Labour Rights</w:t>
        </w:r>
        <w:r>
          <w:rPr>
            <w:noProof/>
            <w:webHidden/>
          </w:rPr>
          <w:tab/>
        </w:r>
        <w:r>
          <w:rPr>
            <w:noProof/>
            <w:webHidden/>
          </w:rPr>
          <w:fldChar w:fldCharType="begin"/>
        </w:r>
        <w:r>
          <w:rPr>
            <w:noProof/>
            <w:webHidden/>
          </w:rPr>
          <w:instrText xml:space="preserve"> PAGEREF _Toc475346874 \h </w:instrText>
        </w:r>
        <w:r>
          <w:rPr>
            <w:noProof/>
            <w:webHidden/>
          </w:rPr>
        </w:r>
        <w:r>
          <w:rPr>
            <w:noProof/>
            <w:webHidden/>
          </w:rPr>
          <w:fldChar w:fldCharType="separate"/>
        </w:r>
        <w:r w:rsidR="00F25CDC">
          <w:rPr>
            <w:noProof/>
            <w:webHidden/>
          </w:rPr>
          <w:t>16</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5" w:history="1">
        <w:r w:rsidRPr="00AA480F">
          <w:rPr>
            <w:rStyle w:val="af8"/>
            <w:rFonts w:ascii="Times New Roman" w:hAnsi="Times New Roman" w:cs="Times New Roman"/>
            <w:b/>
            <w:noProof/>
          </w:rPr>
          <w:t>Issue 13: Inequality in Education and Excessive Academic Competition</w:t>
        </w:r>
        <w:r>
          <w:rPr>
            <w:noProof/>
            <w:webHidden/>
          </w:rPr>
          <w:tab/>
        </w:r>
        <w:r>
          <w:rPr>
            <w:noProof/>
            <w:webHidden/>
          </w:rPr>
          <w:fldChar w:fldCharType="begin"/>
        </w:r>
        <w:r>
          <w:rPr>
            <w:noProof/>
            <w:webHidden/>
          </w:rPr>
          <w:instrText xml:space="preserve"> PAGEREF _Toc475346875 \h </w:instrText>
        </w:r>
        <w:r>
          <w:rPr>
            <w:noProof/>
            <w:webHidden/>
          </w:rPr>
        </w:r>
        <w:r>
          <w:rPr>
            <w:noProof/>
            <w:webHidden/>
          </w:rPr>
          <w:fldChar w:fldCharType="separate"/>
        </w:r>
        <w:r w:rsidR="00F25CDC">
          <w:rPr>
            <w:noProof/>
            <w:webHidden/>
          </w:rPr>
          <w:t>17</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6" w:history="1">
        <w:r w:rsidRPr="00AA480F">
          <w:rPr>
            <w:rStyle w:val="af8"/>
            <w:rFonts w:ascii="Times New Roman" w:hAnsi="Times New Roman" w:cs="Times New Roman"/>
            <w:b/>
            <w:noProof/>
          </w:rPr>
          <w:t>Issue 14: Child Abuse</w:t>
        </w:r>
        <w:r>
          <w:rPr>
            <w:noProof/>
            <w:webHidden/>
          </w:rPr>
          <w:tab/>
        </w:r>
        <w:r>
          <w:rPr>
            <w:noProof/>
            <w:webHidden/>
          </w:rPr>
          <w:fldChar w:fldCharType="begin"/>
        </w:r>
        <w:r>
          <w:rPr>
            <w:noProof/>
            <w:webHidden/>
          </w:rPr>
          <w:instrText xml:space="preserve"> PAGEREF _Toc475346876 \h </w:instrText>
        </w:r>
        <w:r>
          <w:rPr>
            <w:noProof/>
            <w:webHidden/>
          </w:rPr>
        </w:r>
        <w:r>
          <w:rPr>
            <w:noProof/>
            <w:webHidden/>
          </w:rPr>
          <w:fldChar w:fldCharType="separate"/>
        </w:r>
        <w:r w:rsidR="00F25CDC">
          <w:rPr>
            <w:noProof/>
            <w:webHidden/>
          </w:rPr>
          <w:t>19</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7" w:history="1">
        <w:r w:rsidRPr="00AA480F">
          <w:rPr>
            <w:rStyle w:val="af8"/>
            <w:rFonts w:ascii="Times New Roman" w:hAnsi="Times New Roman" w:cs="Times New Roman"/>
            <w:b/>
            <w:noProof/>
          </w:rPr>
          <w:t>Issue 15: Child Poverty</w:t>
        </w:r>
        <w:r>
          <w:rPr>
            <w:noProof/>
            <w:webHidden/>
          </w:rPr>
          <w:tab/>
        </w:r>
        <w:r>
          <w:rPr>
            <w:noProof/>
            <w:webHidden/>
          </w:rPr>
          <w:fldChar w:fldCharType="begin"/>
        </w:r>
        <w:r>
          <w:rPr>
            <w:noProof/>
            <w:webHidden/>
          </w:rPr>
          <w:instrText xml:space="preserve"> PAGEREF _Toc475346877 \h </w:instrText>
        </w:r>
        <w:r>
          <w:rPr>
            <w:noProof/>
            <w:webHidden/>
          </w:rPr>
        </w:r>
        <w:r>
          <w:rPr>
            <w:noProof/>
            <w:webHidden/>
          </w:rPr>
          <w:fldChar w:fldCharType="separate"/>
        </w:r>
        <w:r w:rsidR="00F25CDC">
          <w:rPr>
            <w:noProof/>
            <w:webHidden/>
          </w:rPr>
          <w:t>20</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8" w:history="1">
        <w:r w:rsidRPr="00AA480F">
          <w:rPr>
            <w:rStyle w:val="af8"/>
            <w:rFonts w:ascii="Times New Roman" w:hAnsi="Times New Roman" w:cs="Times New Roman"/>
            <w:b/>
            <w:noProof/>
          </w:rPr>
          <w:t>Issue 16: Right to Housing (Homelessness and Forced Evictions)</w:t>
        </w:r>
        <w:r>
          <w:rPr>
            <w:noProof/>
            <w:webHidden/>
          </w:rPr>
          <w:tab/>
        </w:r>
        <w:r>
          <w:rPr>
            <w:noProof/>
            <w:webHidden/>
          </w:rPr>
          <w:fldChar w:fldCharType="begin"/>
        </w:r>
        <w:r>
          <w:rPr>
            <w:noProof/>
            <w:webHidden/>
          </w:rPr>
          <w:instrText xml:space="preserve"> PAGEREF _Toc475346878 \h </w:instrText>
        </w:r>
        <w:r>
          <w:rPr>
            <w:noProof/>
            <w:webHidden/>
          </w:rPr>
        </w:r>
        <w:r>
          <w:rPr>
            <w:noProof/>
            <w:webHidden/>
          </w:rPr>
          <w:fldChar w:fldCharType="separate"/>
        </w:r>
        <w:r w:rsidR="00F25CDC">
          <w:rPr>
            <w:noProof/>
            <w:webHidden/>
          </w:rPr>
          <w:t>21</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79" w:history="1">
        <w:r w:rsidRPr="00AA480F">
          <w:rPr>
            <w:rStyle w:val="af8"/>
            <w:rFonts w:ascii="Times New Roman" w:hAnsi="Times New Roman" w:cs="Times New Roman"/>
            <w:b/>
            <w:noProof/>
          </w:rPr>
          <w:t>Issue 17: Right to Health</w:t>
        </w:r>
        <w:r>
          <w:rPr>
            <w:noProof/>
            <w:webHidden/>
          </w:rPr>
          <w:tab/>
        </w:r>
        <w:r>
          <w:rPr>
            <w:noProof/>
            <w:webHidden/>
          </w:rPr>
          <w:fldChar w:fldCharType="begin"/>
        </w:r>
        <w:r>
          <w:rPr>
            <w:noProof/>
            <w:webHidden/>
          </w:rPr>
          <w:instrText xml:space="preserve"> PAGEREF _Toc475346879 \h </w:instrText>
        </w:r>
        <w:r>
          <w:rPr>
            <w:noProof/>
            <w:webHidden/>
          </w:rPr>
        </w:r>
        <w:r>
          <w:rPr>
            <w:noProof/>
            <w:webHidden/>
          </w:rPr>
          <w:fldChar w:fldCharType="separate"/>
        </w:r>
        <w:r w:rsidR="00F25CDC">
          <w:rPr>
            <w:noProof/>
            <w:webHidden/>
          </w:rPr>
          <w:t>22</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80" w:history="1">
        <w:r w:rsidRPr="00AA480F">
          <w:rPr>
            <w:rStyle w:val="af8"/>
            <w:rFonts w:ascii="Times New Roman" w:hAnsi="Times New Roman" w:cs="Times New Roman"/>
            <w:b/>
            <w:noProof/>
          </w:rPr>
          <w:t>Issue 18: Right to Enjoy Culture</w:t>
        </w:r>
        <w:r>
          <w:rPr>
            <w:noProof/>
            <w:webHidden/>
          </w:rPr>
          <w:tab/>
        </w:r>
        <w:r>
          <w:rPr>
            <w:noProof/>
            <w:webHidden/>
          </w:rPr>
          <w:fldChar w:fldCharType="begin"/>
        </w:r>
        <w:r>
          <w:rPr>
            <w:noProof/>
            <w:webHidden/>
          </w:rPr>
          <w:instrText xml:space="preserve"> PAGEREF _Toc475346880 \h </w:instrText>
        </w:r>
        <w:r>
          <w:rPr>
            <w:noProof/>
            <w:webHidden/>
          </w:rPr>
        </w:r>
        <w:r>
          <w:rPr>
            <w:noProof/>
            <w:webHidden/>
          </w:rPr>
          <w:fldChar w:fldCharType="separate"/>
        </w:r>
        <w:r w:rsidR="00F25CDC">
          <w:rPr>
            <w:noProof/>
            <w:webHidden/>
          </w:rPr>
          <w:t>23</w:t>
        </w:r>
        <w:r>
          <w:rPr>
            <w:noProof/>
            <w:webHidden/>
          </w:rPr>
          <w:fldChar w:fldCharType="end"/>
        </w:r>
      </w:hyperlink>
    </w:p>
    <w:p w:rsidR="00B73F80" w:rsidRDefault="00B73F80" w:rsidP="00B73F80">
      <w:pPr>
        <w:pStyle w:val="22"/>
        <w:tabs>
          <w:tab w:val="right" w:leader="dot" w:pos="9628"/>
        </w:tabs>
        <w:spacing w:after="0" w:line="240" w:lineRule="auto"/>
        <w:rPr>
          <w:noProof/>
          <w:kern w:val="2"/>
          <w:sz w:val="20"/>
        </w:rPr>
      </w:pPr>
      <w:hyperlink w:anchor="_Toc475346881" w:history="1">
        <w:r w:rsidRPr="00AA480F">
          <w:rPr>
            <w:rStyle w:val="af8"/>
            <w:rFonts w:ascii="Times New Roman" w:hAnsi="Times New Roman" w:cs="Times New Roman"/>
            <w:b/>
            <w:noProof/>
          </w:rPr>
          <w:t>Issue 19: Business and Human Rights</w:t>
        </w:r>
        <w:r>
          <w:rPr>
            <w:noProof/>
            <w:webHidden/>
          </w:rPr>
          <w:tab/>
        </w:r>
        <w:r>
          <w:rPr>
            <w:noProof/>
            <w:webHidden/>
          </w:rPr>
          <w:fldChar w:fldCharType="begin"/>
        </w:r>
        <w:r>
          <w:rPr>
            <w:noProof/>
            <w:webHidden/>
          </w:rPr>
          <w:instrText xml:space="preserve"> PAGEREF _Toc475346881 \h </w:instrText>
        </w:r>
        <w:r>
          <w:rPr>
            <w:noProof/>
            <w:webHidden/>
          </w:rPr>
        </w:r>
        <w:r>
          <w:rPr>
            <w:noProof/>
            <w:webHidden/>
          </w:rPr>
          <w:fldChar w:fldCharType="separate"/>
        </w:r>
        <w:r w:rsidR="00F25CDC">
          <w:rPr>
            <w:noProof/>
            <w:webHidden/>
          </w:rPr>
          <w:t>24</w:t>
        </w:r>
        <w:r>
          <w:rPr>
            <w:noProof/>
            <w:webHidden/>
          </w:rPr>
          <w:fldChar w:fldCharType="end"/>
        </w:r>
      </w:hyperlink>
    </w:p>
    <w:p w:rsidR="005D23F2" w:rsidRDefault="00512B85" w:rsidP="00B73F80">
      <w:pPr>
        <w:widowControl/>
        <w:wordWrap/>
        <w:autoSpaceDE/>
        <w:autoSpaceDN/>
        <w:spacing w:after="0" w:line="240" w:lineRule="auto"/>
        <w:rPr>
          <w:rFonts w:ascii="Times New Roman" w:hAnsi="Times New Roman" w:cs="Times New Roman"/>
          <w:b/>
          <w:sz w:val="28"/>
          <w:szCs w:val="28"/>
        </w:rPr>
      </w:pPr>
      <w:r>
        <w:rPr>
          <w:rFonts w:ascii="Times New Roman" w:hAnsi="Times New Roman" w:cs="Times New Roman"/>
          <w:b/>
          <w:sz w:val="28"/>
          <w:szCs w:val="28"/>
        </w:rPr>
        <w:fldChar w:fldCharType="end"/>
      </w:r>
    </w:p>
    <w:p w:rsidR="005D23F2" w:rsidRDefault="005D23F2">
      <w:pPr>
        <w:widowControl/>
        <w:wordWrap/>
        <w:autoSpaceDE/>
        <w:autoSpaceDN/>
        <w:rPr>
          <w:rFonts w:ascii="Times New Roman" w:hAnsi="Times New Roman" w:cs="Times New Roman"/>
          <w:b/>
          <w:sz w:val="28"/>
          <w:szCs w:val="28"/>
        </w:rPr>
      </w:pPr>
      <w:r>
        <w:rPr>
          <w:rFonts w:ascii="Times New Roman" w:hAnsi="Times New Roman" w:cs="Times New Roman"/>
          <w:b/>
          <w:sz w:val="28"/>
          <w:szCs w:val="28"/>
        </w:rPr>
        <w:br w:type="page"/>
      </w:r>
    </w:p>
    <w:p w:rsidR="002F29F1" w:rsidRPr="00252DCB" w:rsidRDefault="00CD0DAC" w:rsidP="005D23F2">
      <w:pPr>
        <w:widowControl/>
        <w:wordWrap/>
        <w:autoSpaceDE/>
        <w:autoSpaceDN/>
        <w:spacing w:after="0" w:line="240" w:lineRule="auto"/>
        <w:rPr>
          <w:rFonts w:ascii="Times New Roman" w:hAnsi="Times New Roman" w:cs="Times New Roman"/>
          <w:b/>
          <w:sz w:val="28"/>
          <w:szCs w:val="28"/>
        </w:rPr>
      </w:pPr>
      <w:r w:rsidRPr="00252DCB">
        <w:rPr>
          <w:rFonts w:ascii="Times New Roman" w:hAnsi="Times New Roman" w:cs="Times New Roman"/>
          <w:b/>
          <w:sz w:val="28"/>
          <w:szCs w:val="28"/>
        </w:rPr>
        <w:lastRenderedPageBreak/>
        <w:t xml:space="preserve">National Human Rights Commission of Korea’s Opinion </w:t>
      </w:r>
      <w:r w:rsidR="00CB6617">
        <w:rPr>
          <w:rFonts w:ascii="Times New Roman" w:hAnsi="Times New Roman" w:cs="Times New Roman" w:hint="eastAsia"/>
          <w:b/>
          <w:sz w:val="28"/>
          <w:szCs w:val="28"/>
        </w:rPr>
        <w:br/>
      </w:r>
      <w:r w:rsidRPr="00252DCB">
        <w:rPr>
          <w:rFonts w:ascii="Times New Roman" w:hAnsi="Times New Roman" w:cs="Times New Roman"/>
          <w:b/>
          <w:sz w:val="28"/>
          <w:szCs w:val="28"/>
        </w:rPr>
        <w:t>Regarding the Preparation of the List of Issues</w:t>
      </w:r>
      <w:r w:rsidR="00CB6617">
        <w:rPr>
          <w:rFonts w:ascii="Times New Roman" w:hAnsi="Times New Roman" w:cs="Times New Roman" w:hint="eastAsia"/>
          <w:b/>
          <w:sz w:val="28"/>
          <w:szCs w:val="28"/>
        </w:rPr>
        <w:t xml:space="preserve"> Prior to the</w:t>
      </w:r>
      <w:r w:rsidR="00CB6617">
        <w:rPr>
          <w:rFonts w:ascii="Times New Roman" w:hAnsi="Times New Roman" w:cs="Times New Roman" w:hint="eastAsia"/>
          <w:b/>
          <w:sz w:val="28"/>
          <w:szCs w:val="28"/>
        </w:rPr>
        <w:br/>
      </w:r>
      <w:r w:rsidRPr="00252DCB">
        <w:rPr>
          <w:rFonts w:ascii="Times New Roman" w:hAnsi="Times New Roman" w:cs="Times New Roman"/>
          <w:b/>
          <w:sz w:val="28"/>
          <w:szCs w:val="28"/>
        </w:rPr>
        <w:t xml:space="preserve">Committee on Economic, Social and Cultural Rights’ </w:t>
      </w:r>
      <w:r w:rsidR="007C7C50">
        <w:rPr>
          <w:rFonts w:ascii="Times New Roman" w:hAnsi="Times New Roman" w:cs="Times New Roman" w:hint="eastAsia"/>
          <w:b/>
          <w:sz w:val="28"/>
          <w:szCs w:val="28"/>
        </w:rPr>
        <w:t>Review</w:t>
      </w:r>
      <w:r w:rsidRPr="00252DCB">
        <w:rPr>
          <w:rFonts w:ascii="Times New Roman" w:hAnsi="Times New Roman" w:cs="Times New Roman"/>
          <w:b/>
          <w:sz w:val="28"/>
          <w:szCs w:val="28"/>
        </w:rPr>
        <w:t xml:space="preserve"> of </w:t>
      </w:r>
      <w:r w:rsidR="00CB6617">
        <w:rPr>
          <w:rFonts w:ascii="Times New Roman" w:hAnsi="Times New Roman" w:cs="Times New Roman" w:hint="eastAsia"/>
          <w:b/>
          <w:sz w:val="28"/>
          <w:szCs w:val="28"/>
        </w:rPr>
        <w:t>the</w:t>
      </w:r>
      <w:r w:rsidR="00CB6617">
        <w:rPr>
          <w:rFonts w:ascii="Times New Roman" w:hAnsi="Times New Roman" w:cs="Times New Roman" w:hint="eastAsia"/>
          <w:b/>
          <w:sz w:val="28"/>
          <w:szCs w:val="28"/>
        </w:rPr>
        <w:br/>
      </w:r>
      <w:r w:rsidRPr="00252DCB">
        <w:rPr>
          <w:rFonts w:ascii="Times New Roman" w:hAnsi="Times New Roman" w:cs="Times New Roman"/>
          <w:b/>
          <w:sz w:val="28"/>
          <w:szCs w:val="28"/>
        </w:rPr>
        <w:t xml:space="preserve">Fourth </w:t>
      </w:r>
      <w:r w:rsidR="00CB6617">
        <w:rPr>
          <w:rFonts w:ascii="Times New Roman" w:hAnsi="Times New Roman" w:cs="Times New Roman" w:hint="eastAsia"/>
          <w:b/>
          <w:sz w:val="28"/>
          <w:szCs w:val="28"/>
        </w:rPr>
        <w:t>State</w:t>
      </w:r>
      <w:r w:rsidRPr="00252DCB">
        <w:rPr>
          <w:rFonts w:ascii="Times New Roman" w:hAnsi="Times New Roman" w:cs="Times New Roman"/>
          <w:b/>
          <w:sz w:val="28"/>
          <w:szCs w:val="28"/>
        </w:rPr>
        <w:t xml:space="preserve"> Report by the Republic of Korea</w:t>
      </w:r>
    </w:p>
    <w:p w:rsidR="002F29F1" w:rsidRPr="00252DCB" w:rsidRDefault="002F29F1" w:rsidP="00CD0DAC">
      <w:pPr>
        <w:wordWrap/>
        <w:adjustRightInd w:val="0"/>
        <w:snapToGrid w:val="0"/>
        <w:rPr>
          <w:rFonts w:ascii="Times New Roman" w:hAnsi="Times New Roman" w:cs="Times New Roman"/>
        </w:rPr>
      </w:pPr>
    </w:p>
    <w:p w:rsidR="002F29F1" w:rsidRPr="00252DCB" w:rsidRDefault="002F29F1" w:rsidP="00CB6617">
      <w:pPr>
        <w:wordWrap/>
        <w:adjustRightInd w:val="0"/>
        <w:snapToGrid w:val="0"/>
        <w:jc w:val="right"/>
        <w:rPr>
          <w:rFonts w:ascii="Times New Roman" w:hAnsi="Times New Roman" w:cs="Times New Roman"/>
          <w:sz w:val="22"/>
        </w:rPr>
      </w:pPr>
    </w:p>
    <w:p w:rsidR="002F29F1" w:rsidRPr="00252DCB" w:rsidRDefault="00CD0DAC" w:rsidP="00512B85">
      <w:pPr>
        <w:pStyle w:val="10"/>
        <w:rPr>
          <w:rFonts w:ascii="Times New Roman" w:hAnsi="Times New Roman" w:cs="Times New Roman"/>
          <w:b/>
          <w:sz w:val="24"/>
        </w:rPr>
      </w:pPr>
      <w:bookmarkStart w:id="0" w:name="_Toc475346861"/>
      <w:r w:rsidRPr="00252DCB">
        <w:rPr>
          <w:rFonts w:ascii="Times New Roman" w:hAnsi="Times New Roman" w:cs="Times New Roman"/>
          <w:b/>
          <w:sz w:val="24"/>
        </w:rPr>
        <w:t>INTRODUCTION</w:t>
      </w:r>
      <w:bookmarkEnd w:id="0"/>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CD0DAC">
      <w:pPr>
        <w:pStyle w:val="12"/>
      </w:pPr>
      <w:r w:rsidRPr="00252DCB">
        <w:t xml:space="preserve">1. </w:t>
      </w:r>
      <w:r w:rsidRPr="00252DCB">
        <w:tab/>
        <w:t xml:space="preserve">National Human Rights Commission of Korea (NHRCK) submits this written opinion for the preparation of the List of Issues by the Pre-sessional Working Group of the Committee on Economic, Social and Cultural Rights (CESCR), prior to the CESCR’s consideration of the Fourth State Report on the implementation of the International Covenant on Economic, Social and Cultural Rights (ICESCR) submitted by the Government of the Republic of Korea.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w:t>
      </w:r>
      <w:r w:rsidRPr="00252DCB">
        <w:rPr>
          <w:rFonts w:ascii="Times New Roman" w:hAnsi="Times New Roman" w:cs="Times New Roman"/>
          <w:sz w:val="22"/>
        </w:rPr>
        <w:tab/>
        <w:t xml:space="preserve">NHRCK, as an independent national human rights institution, wishes to be of any help to the CESCR’s preparation of the List of Issues, by coming up with </w:t>
      </w:r>
      <w:r w:rsidR="00D54721" w:rsidRPr="00252DCB">
        <w:rPr>
          <w:rFonts w:ascii="Times New Roman" w:hAnsi="Times New Roman" w:cs="Times New Roman"/>
          <w:sz w:val="22"/>
        </w:rPr>
        <w:t>nineteen</w:t>
      </w:r>
      <w:r w:rsidRPr="00252DCB">
        <w:rPr>
          <w:rFonts w:ascii="Times New Roman" w:hAnsi="Times New Roman" w:cs="Times New Roman"/>
          <w:sz w:val="22"/>
        </w:rPr>
        <w:t xml:space="preserve"> issues about which some questions need to be asked to the Government of the Republic of Korea</w:t>
      </w:r>
      <w:r w:rsidR="00D54721" w:rsidRPr="00252DCB">
        <w:rPr>
          <w:rFonts w:ascii="Times New Roman" w:hAnsi="Times New Roman" w:cs="Times New Roman"/>
          <w:sz w:val="22"/>
        </w:rPr>
        <w:t xml:space="preserve"> (ROK)</w:t>
      </w:r>
      <w:r w:rsidRPr="00252DCB">
        <w:rPr>
          <w:rFonts w:ascii="Times New Roman" w:hAnsi="Times New Roman" w:cs="Times New Roman"/>
          <w:sz w:val="22"/>
        </w:rPr>
        <w:t xml:space="preserve"> with regard to the State Party’s implementation of the ICESCR.  </w:t>
      </w:r>
    </w:p>
    <w:p w:rsidR="00CD0DAC" w:rsidRPr="00252DCB" w:rsidRDefault="00CD0DAC" w:rsidP="00CD0DAC">
      <w:pPr>
        <w:wordWrap/>
        <w:adjustRightInd w:val="0"/>
        <w:snapToGrid w:val="0"/>
        <w:rPr>
          <w:rFonts w:ascii="Times New Roman" w:hAnsi="Times New Roman" w:cs="Times New Roman"/>
          <w:sz w:val="22"/>
        </w:rPr>
      </w:pPr>
    </w:p>
    <w:p w:rsidR="00CD0DAC" w:rsidRPr="00252DCB" w:rsidRDefault="00CD0DAC" w:rsidP="00512B85">
      <w:pPr>
        <w:pStyle w:val="10"/>
        <w:rPr>
          <w:rFonts w:ascii="Times New Roman" w:hAnsi="Times New Roman" w:cs="Times New Roman"/>
          <w:b/>
          <w:sz w:val="24"/>
        </w:rPr>
      </w:pPr>
      <w:bookmarkStart w:id="1" w:name="_Toc475346862"/>
      <w:r w:rsidRPr="00252DCB">
        <w:rPr>
          <w:rFonts w:ascii="Times New Roman" w:hAnsi="Times New Roman" w:cs="Times New Roman"/>
          <w:b/>
          <w:sz w:val="24"/>
        </w:rPr>
        <w:t>LIST OF ISSUES</w:t>
      </w:r>
      <w:bookmarkEnd w:id="1"/>
    </w:p>
    <w:p w:rsidR="00CD0DAC" w:rsidRPr="00252DCB" w:rsidRDefault="00CD0DAC" w:rsidP="00CD0DAC">
      <w:pPr>
        <w:wordWrap/>
        <w:adjustRightInd w:val="0"/>
        <w:snapToGrid w:val="0"/>
        <w:rPr>
          <w:rFonts w:ascii="Times New Roman" w:hAnsi="Times New Roman" w:cs="Times New Roman"/>
          <w:sz w:val="22"/>
        </w:rPr>
      </w:pPr>
    </w:p>
    <w:p w:rsidR="002F29F1" w:rsidRPr="00252DCB" w:rsidRDefault="00CD0DAC" w:rsidP="00512B85">
      <w:pPr>
        <w:pStyle w:val="21"/>
        <w:rPr>
          <w:rFonts w:ascii="Times New Roman" w:hAnsi="Times New Roman" w:cs="Times New Roman"/>
          <w:b/>
          <w:sz w:val="22"/>
        </w:rPr>
      </w:pPr>
      <w:bookmarkStart w:id="2" w:name="_Toc475346863"/>
      <w:r w:rsidRPr="00252DCB">
        <w:rPr>
          <w:rFonts w:ascii="Times New Roman" w:hAnsi="Times New Roman" w:cs="Times New Roman"/>
          <w:b/>
          <w:sz w:val="22"/>
        </w:rPr>
        <w:t>Issue 1: National Implementation of the ICESCR and the NHRCK</w:t>
      </w:r>
      <w:bookmarkEnd w:id="2"/>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 xml:space="preserve">Current status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w:t>
      </w:r>
      <w:r w:rsidRPr="00252DCB">
        <w:rPr>
          <w:rFonts w:ascii="Times New Roman" w:hAnsi="Times New Roman" w:cs="Times New Roman"/>
          <w:sz w:val="22"/>
        </w:rPr>
        <w:tab/>
        <w:t xml:space="preserve">The CESCR, in its previous three Concluding Observations, had repeatedly expressed its concerns that the Covenant rights were not fully guaranteed under the national legislation of </w:t>
      </w:r>
      <w:r w:rsidR="00017C4A">
        <w:rPr>
          <w:rFonts w:ascii="Times New Roman" w:hAnsi="Times New Roman" w:cs="Times New Roman" w:hint="eastAsia"/>
          <w:sz w:val="22"/>
        </w:rPr>
        <w:t>ROK</w:t>
      </w:r>
      <w:r w:rsidRPr="00252DCB">
        <w:rPr>
          <w:rFonts w:ascii="Times New Roman" w:hAnsi="Times New Roman" w:cs="Times New Roman"/>
          <w:sz w:val="22"/>
        </w:rPr>
        <w:t xml:space="preserve"> and the Government had not made full efforts to improve this </w:t>
      </w:r>
      <w:r w:rsidR="00017C4A">
        <w:rPr>
          <w:rFonts w:ascii="Times New Roman" w:hAnsi="Times New Roman" w:cs="Times New Roman" w:hint="eastAsia"/>
          <w:sz w:val="22"/>
        </w:rPr>
        <w:t>situation</w:t>
      </w:r>
      <w:r w:rsidRPr="00252DCB">
        <w:rPr>
          <w:rFonts w:ascii="Times New Roman" w:hAnsi="Times New Roman" w:cs="Times New Roman"/>
          <w:sz w:val="22"/>
        </w:rPr>
        <w:t xml:space="preserve">. Nevertheless, in practice, </w:t>
      </w:r>
      <w:r w:rsidR="00017C4A">
        <w:rPr>
          <w:rFonts w:ascii="Times New Roman" w:hAnsi="Times New Roman" w:cs="Times New Roman" w:hint="eastAsia"/>
          <w:sz w:val="22"/>
        </w:rPr>
        <w:t>few</w:t>
      </w:r>
      <w:r w:rsidRPr="00252DCB">
        <w:rPr>
          <w:rFonts w:ascii="Times New Roman" w:hAnsi="Times New Roman" w:cs="Times New Roman"/>
          <w:sz w:val="22"/>
        </w:rPr>
        <w:t xml:space="preserve"> direct jurisdictional decisions have been made in regard of a variety of social rights violations, and the NHRCK’s investigation is confined to </w:t>
      </w:r>
      <w:r w:rsidR="00017C4A">
        <w:rPr>
          <w:rFonts w:ascii="Times New Roman" w:hAnsi="Times New Roman" w:cs="Times New Roman" w:hint="eastAsia"/>
          <w:sz w:val="22"/>
        </w:rPr>
        <w:t xml:space="preserve">some </w:t>
      </w:r>
      <w:r w:rsidRPr="00252DCB">
        <w:rPr>
          <w:rFonts w:ascii="Times New Roman" w:hAnsi="Times New Roman" w:cs="Times New Roman"/>
          <w:sz w:val="22"/>
        </w:rPr>
        <w:t>fundamental rights specified in Articles 10</w:t>
      </w:r>
      <w:r w:rsidR="00D54721" w:rsidRPr="00252DCB">
        <w:rPr>
          <w:rFonts w:ascii="Times New Roman" w:hAnsi="Times New Roman" w:cs="Times New Roman"/>
          <w:sz w:val="22"/>
        </w:rPr>
        <w:t xml:space="preserve"> to </w:t>
      </w:r>
      <w:r w:rsidRPr="00252DCB">
        <w:rPr>
          <w:rFonts w:ascii="Times New Roman" w:hAnsi="Times New Roman" w:cs="Times New Roman"/>
          <w:sz w:val="22"/>
        </w:rPr>
        <w:t xml:space="preserve">22 of the Constitution, with no remedial procedures in place to address infringements on social rights in the State Party.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w:t>
      </w:r>
      <w:r w:rsidRPr="00252DCB">
        <w:rPr>
          <w:rFonts w:ascii="Times New Roman" w:hAnsi="Times New Roman" w:cs="Times New Roman"/>
          <w:sz w:val="22"/>
        </w:rPr>
        <w:tab/>
        <w:t xml:space="preserve">The </w:t>
      </w:r>
      <w:r w:rsidR="001D2FA9">
        <w:rPr>
          <w:rFonts w:ascii="Times New Roman" w:hAnsi="Times New Roman" w:cs="Times New Roman" w:hint="eastAsia"/>
          <w:sz w:val="22"/>
        </w:rPr>
        <w:t>NHRCK</w:t>
      </w:r>
      <w:r w:rsidRPr="00252DCB">
        <w:rPr>
          <w:rFonts w:ascii="Times New Roman" w:hAnsi="Times New Roman" w:cs="Times New Roman"/>
          <w:sz w:val="22"/>
        </w:rPr>
        <w:t xml:space="preserve"> Act currently in force does not admit that some of the rights guaranteed in the Constitution, including right to education (Article 31), right to work (Articles 32 and 33), right to social security (Article 34), right to environment (Article 35) and maternity protection (Article 36), which are also treated as being important in the ICESCR, also should be subject to the NHRCK’s investigation.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w:t>
      </w:r>
      <w:r w:rsidRPr="00252DCB">
        <w:rPr>
          <w:rFonts w:ascii="Times New Roman" w:hAnsi="Times New Roman" w:cs="Times New Roman"/>
          <w:sz w:val="22"/>
        </w:rPr>
        <w:tab/>
        <w:t>Considering that the ICESCR Optional Protocol (</w:t>
      </w:r>
      <w:r w:rsidR="00D54721" w:rsidRPr="00252DCB">
        <w:rPr>
          <w:rFonts w:ascii="Times New Roman" w:hAnsi="Times New Roman" w:cs="Times New Roman"/>
          <w:sz w:val="22"/>
        </w:rPr>
        <w:t>OP-ICESCR</w:t>
      </w:r>
      <w:r w:rsidRPr="00252DCB">
        <w:rPr>
          <w:rFonts w:ascii="Times New Roman" w:hAnsi="Times New Roman" w:cs="Times New Roman"/>
          <w:sz w:val="22"/>
        </w:rPr>
        <w:t xml:space="preserve">) took effect on </w:t>
      </w:r>
      <w:r w:rsidR="00D54721" w:rsidRPr="00252DCB">
        <w:rPr>
          <w:rFonts w:ascii="Times New Roman" w:hAnsi="Times New Roman" w:cs="Times New Roman"/>
          <w:sz w:val="22"/>
        </w:rPr>
        <w:t xml:space="preserve">5 </w:t>
      </w:r>
      <w:r w:rsidRPr="00252DCB">
        <w:rPr>
          <w:rFonts w:ascii="Times New Roman" w:hAnsi="Times New Roman" w:cs="Times New Roman"/>
          <w:sz w:val="22"/>
        </w:rPr>
        <w:t xml:space="preserve">May 2013 and </w:t>
      </w:r>
      <w:r w:rsidR="00D54721" w:rsidRPr="00252DCB">
        <w:rPr>
          <w:rFonts w:ascii="Times New Roman" w:hAnsi="Times New Roman" w:cs="Times New Roman"/>
          <w:sz w:val="22"/>
        </w:rPr>
        <w:t xml:space="preserve">several </w:t>
      </w:r>
      <w:r w:rsidRPr="00252DCB">
        <w:rPr>
          <w:rFonts w:ascii="Times New Roman" w:hAnsi="Times New Roman" w:cs="Times New Roman"/>
          <w:sz w:val="22"/>
        </w:rPr>
        <w:t>decisions have been made about the individual complaints submitted to the CESCR, it is important to consider, as one of the ways to promote the implementation of the ICESCR, the idea of expanding the coverage of the NHRCK’s investigation so that the NHRCK may be able to make recommendations for the guarantee of social rights.</w:t>
      </w:r>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lastRenderedPageBreak/>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w:t>
      </w:r>
      <w:r w:rsidRPr="00252DCB">
        <w:rPr>
          <w:rFonts w:ascii="Times New Roman" w:hAnsi="Times New Roman" w:cs="Times New Roman"/>
          <w:sz w:val="22"/>
        </w:rPr>
        <w:tab/>
      </w:r>
      <w:r w:rsidR="00017C4A">
        <w:rPr>
          <w:rFonts w:ascii="Times New Roman" w:hAnsi="Times New Roman" w:cs="Times New Roman"/>
          <w:sz w:val="22"/>
        </w:rPr>
        <w:t xml:space="preserve">In light of the reality in ROK </w:t>
      </w:r>
      <w:r w:rsidRPr="00252DCB">
        <w:rPr>
          <w:rFonts w:ascii="Times New Roman" w:hAnsi="Times New Roman" w:cs="Times New Roman"/>
          <w:sz w:val="22"/>
        </w:rPr>
        <w:t>where few court rulings have been made about the Covenant rights, it seems that the Constitution alone is not sufficient to guarantee the realization of what is provided in the ICESCR and, despite the CESCR’s</w:t>
      </w:r>
      <w:r w:rsidR="00D54721" w:rsidRPr="00252DCB">
        <w:rPr>
          <w:rFonts w:ascii="Times New Roman" w:hAnsi="Times New Roman" w:cs="Times New Roman"/>
          <w:sz w:val="22"/>
        </w:rPr>
        <w:t xml:space="preserve"> past</w:t>
      </w:r>
      <w:r w:rsidRPr="00252DCB">
        <w:rPr>
          <w:rFonts w:ascii="Times New Roman" w:hAnsi="Times New Roman" w:cs="Times New Roman"/>
          <w:sz w:val="22"/>
        </w:rPr>
        <w:t xml:space="preserve"> recommendations, </w:t>
      </w:r>
      <w:r w:rsidR="00D54721" w:rsidRPr="00252DCB">
        <w:rPr>
          <w:rFonts w:ascii="Times New Roman" w:hAnsi="Times New Roman" w:cs="Times New Roman"/>
          <w:sz w:val="22"/>
        </w:rPr>
        <w:t>little</w:t>
      </w:r>
      <w:r w:rsidRPr="00252DCB">
        <w:rPr>
          <w:rFonts w:ascii="Times New Roman" w:hAnsi="Times New Roman" w:cs="Times New Roman"/>
          <w:sz w:val="22"/>
        </w:rPr>
        <w:t xml:space="preserve"> significant progress has been made until now. It is necessary to think hard about the ways to incorporate the ICESCR into national legislation in order to effectively guarantee the implementation of the ICESCR. Please </w:t>
      </w:r>
      <w:r w:rsidR="00D54721" w:rsidRPr="00252DCB">
        <w:rPr>
          <w:rFonts w:ascii="Times New Roman" w:hAnsi="Times New Roman" w:cs="Times New Roman"/>
          <w:sz w:val="22"/>
        </w:rPr>
        <w:t>provide</w:t>
      </w:r>
      <w:r w:rsidRPr="00252DCB">
        <w:rPr>
          <w:rFonts w:ascii="Times New Roman" w:hAnsi="Times New Roman" w:cs="Times New Roman"/>
          <w:sz w:val="22"/>
        </w:rPr>
        <w:t xml:space="preserve"> the Government’s views and future plan in this regard.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w:t>
      </w:r>
      <w:r w:rsidRPr="00252DCB">
        <w:rPr>
          <w:rFonts w:ascii="Times New Roman" w:hAnsi="Times New Roman" w:cs="Times New Roman"/>
          <w:sz w:val="22"/>
        </w:rPr>
        <w:tab/>
        <w:t>Please specify whether the Government has any intention to revise the relevant legislation to ensure that complaints about alleged infringements on the Covenant ri</w:t>
      </w:r>
      <w:r w:rsidR="00D54721" w:rsidRPr="00252DCB">
        <w:rPr>
          <w:rFonts w:ascii="Times New Roman" w:hAnsi="Times New Roman" w:cs="Times New Roman"/>
          <w:sz w:val="22"/>
        </w:rPr>
        <w:t>ghts are received and remedied by the NHRCK.</w:t>
      </w:r>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512B85">
      <w:pPr>
        <w:pStyle w:val="21"/>
        <w:rPr>
          <w:rFonts w:ascii="Times New Roman" w:hAnsi="Times New Roman" w:cs="Times New Roman"/>
          <w:b/>
          <w:sz w:val="22"/>
        </w:rPr>
      </w:pPr>
      <w:bookmarkStart w:id="3" w:name="_Toc475346864"/>
      <w:r w:rsidRPr="00252DCB">
        <w:rPr>
          <w:rFonts w:ascii="Times New Roman" w:hAnsi="Times New Roman" w:cs="Times New Roman"/>
          <w:b/>
          <w:sz w:val="22"/>
        </w:rPr>
        <w:t>Issue 2: Anti-Discrimination Act</w:t>
      </w:r>
      <w:bookmarkEnd w:id="3"/>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Current status</w:t>
      </w:r>
    </w:p>
    <w:p w:rsidR="002F29F1" w:rsidRPr="00252DCB" w:rsidRDefault="00CD0DAC" w:rsidP="005D23F2">
      <w:pPr>
        <w:wordWrap/>
        <w:adjustRightInd w:val="0"/>
        <w:snapToGrid w:val="0"/>
        <w:spacing w:after="0"/>
        <w:rPr>
          <w:rFonts w:ascii="Times New Roman" w:hAnsi="Times New Roman" w:cs="Times New Roman"/>
          <w:sz w:val="22"/>
        </w:rPr>
      </w:pPr>
      <w:r w:rsidRPr="00252DCB">
        <w:rPr>
          <w:rFonts w:ascii="Times New Roman" w:hAnsi="Times New Roman" w:cs="Times New Roman"/>
          <w:sz w:val="22"/>
        </w:rPr>
        <w:t>8.</w:t>
      </w:r>
      <w:r w:rsidRPr="00252DCB">
        <w:rPr>
          <w:rFonts w:ascii="Times New Roman" w:hAnsi="Times New Roman" w:cs="Times New Roman"/>
          <w:sz w:val="22"/>
        </w:rPr>
        <w:tab/>
        <w:t>After the NHRCK recommended</w:t>
      </w:r>
      <w:bookmarkStart w:id="4" w:name="_GoBack"/>
      <w:bookmarkEnd w:id="4"/>
      <w:r w:rsidRPr="00252DCB">
        <w:rPr>
          <w:rFonts w:ascii="Times New Roman" w:hAnsi="Times New Roman" w:cs="Times New Roman"/>
          <w:sz w:val="22"/>
        </w:rPr>
        <w:t xml:space="preserve"> the Government to adopt the Anti-Discrimination Act on </w:t>
      </w:r>
      <w:r w:rsidR="00D54721" w:rsidRPr="00252DCB">
        <w:rPr>
          <w:rFonts w:ascii="Times New Roman" w:hAnsi="Times New Roman" w:cs="Times New Roman"/>
          <w:sz w:val="22"/>
        </w:rPr>
        <w:t xml:space="preserve">24 </w:t>
      </w:r>
      <w:r w:rsidRPr="00252DCB">
        <w:rPr>
          <w:rFonts w:ascii="Times New Roman" w:hAnsi="Times New Roman" w:cs="Times New Roman"/>
          <w:sz w:val="22"/>
        </w:rPr>
        <w:t xml:space="preserve">July 2006, the Government had sought to enact the law but the Government-drafted bill was discarded upon the end of the 17th National Assembly’s </w:t>
      </w:r>
      <w:r w:rsidR="00D54721" w:rsidRPr="00252DCB">
        <w:rPr>
          <w:rFonts w:ascii="Times New Roman" w:hAnsi="Times New Roman" w:cs="Times New Roman"/>
          <w:sz w:val="22"/>
        </w:rPr>
        <w:t>four year term</w:t>
      </w:r>
      <w:r w:rsidRPr="00252DCB">
        <w:rPr>
          <w:rFonts w:ascii="Times New Roman" w:hAnsi="Times New Roman" w:cs="Times New Roman"/>
          <w:sz w:val="22"/>
        </w:rPr>
        <w:t xml:space="preserve"> in 2008. President Park </w:t>
      </w:r>
      <w:proofErr w:type="spellStart"/>
      <w:r w:rsidRPr="00252DCB">
        <w:rPr>
          <w:rFonts w:ascii="Times New Roman" w:hAnsi="Times New Roman" w:cs="Times New Roman"/>
          <w:sz w:val="22"/>
        </w:rPr>
        <w:t>Geun-hye’s</w:t>
      </w:r>
      <w:proofErr w:type="spellEnd"/>
      <w:r w:rsidRPr="00252DCB">
        <w:rPr>
          <w:rFonts w:ascii="Times New Roman" w:hAnsi="Times New Roman" w:cs="Times New Roman"/>
          <w:sz w:val="22"/>
        </w:rPr>
        <w:t xml:space="preserve"> Administration has proceeded with the enactment of the Anti-Discrimination Act, as one of its priorities for national administration, but no government bill has been worked out yet. In response, the NHRCK reiterated its recommendation for the adoption of a comprehensive Anti-Discrimination Act when it submitted the recommendations for the 3rd National Action Plans for the Promotion and Protection of Human Rights (NAP) 2017</w:t>
      </w:r>
      <w:r w:rsidR="00D54721" w:rsidRPr="00252DCB">
        <w:rPr>
          <w:rFonts w:ascii="Times New Roman" w:hAnsi="Times New Roman" w:cs="Times New Roman"/>
          <w:sz w:val="22"/>
        </w:rPr>
        <w:t>-</w:t>
      </w:r>
      <w:r w:rsidRPr="00252DCB">
        <w:rPr>
          <w:rFonts w:ascii="Times New Roman" w:hAnsi="Times New Roman" w:cs="Times New Roman"/>
          <w:sz w:val="22"/>
        </w:rPr>
        <w:t xml:space="preserve">2021 in July 2016. Moreover, the Human Rights Committee (CCPR) expressed its concerns and recommendations, as seen below, in its Concluding Observations published in November 2015 after the consideration of the Fourth </w:t>
      </w:r>
      <w:r w:rsidR="00252DCB" w:rsidRPr="00252DCB">
        <w:rPr>
          <w:rFonts w:ascii="Times New Roman" w:hAnsi="Times New Roman" w:cs="Times New Roman"/>
          <w:sz w:val="22"/>
        </w:rPr>
        <w:t>State</w:t>
      </w:r>
      <w:r w:rsidRPr="00252DCB">
        <w:rPr>
          <w:rFonts w:ascii="Times New Roman" w:hAnsi="Times New Roman" w:cs="Times New Roman"/>
          <w:sz w:val="22"/>
        </w:rPr>
        <w:t xml:space="preserve"> Report by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w:t>
      </w:r>
    </w:p>
    <w:p w:rsidR="002F29F1" w:rsidRPr="00252DCB" w:rsidRDefault="00CD0DAC" w:rsidP="005D23F2">
      <w:pPr>
        <w:pStyle w:val="af4"/>
        <w:numPr>
          <w:ilvl w:val="0"/>
          <w:numId w:val="11"/>
        </w:numPr>
        <w:wordWrap/>
        <w:adjustRightInd w:val="0"/>
        <w:snapToGrid w:val="0"/>
        <w:spacing w:after="0"/>
        <w:ind w:left="1269" w:hangingChars="213" w:hanging="469"/>
        <w:rPr>
          <w:rFonts w:ascii="Times New Roman" w:hAnsi="Times New Roman" w:cs="Times New Roman"/>
          <w:sz w:val="22"/>
        </w:rPr>
      </w:pPr>
      <w:r w:rsidRPr="00252DCB">
        <w:rPr>
          <w:rFonts w:ascii="Times New Roman" w:hAnsi="Times New Roman" w:cs="Times New Roman"/>
          <w:sz w:val="22"/>
        </w:rPr>
        <w:t>While noting the existence of a number of individual laws prohibiting specific forms of discrimination, the Committee is concerned that comprehensive anti-discrimination legislation is lacking. It is particularly concerned about the current lack of legislation defining and prohibiting racial discrimination and discrimination on the grounds of sexual orientation or gender identity</w:t>
      </w:r>
      <w:r w:rsidR="00017C4A">
        <w:rPr>
          <w:rFonts w:ascii="Times New Roman" w:hAnsi="Times New Roman" w:cs="Times New Roman" w:hint="eastAsia"/>
          <w:sz w:val="22"/>
        </w:rPr>
        <w:t>.</w:t>
      </w:r>
      <w:r w:rsidRPr="00252DCB">
        <w:rPr>
          <w:rFonts w:ascii="Times New Roman" w:hAnsi="Times New Roman" w:cs="Times New Roman"/>
          <w:sz w:val="22"/>
        </w:rPr>
        <w:t xml:space="preserve"> (Para</w:t>
      </w:r>
      <w:r w:rsidR="00D54721" w:rsidRPr="00252DCB">
        <w:rPr>
          <w:rFonts w:ascii="Times New Roman" w:hAnsi="Times New Roman" w:cs="Times New Roman"/>
          <w:sz w:val="22"/>
        </w:rPr>
        <w:t>.</w:t>
      </w:r>
      <w:r w:rsidRPr="00252DCB">
        <w:rPr>
          <w:rFonts w:ascii="Times New Roman" w:hAnsi="Times New Roman" w:cs="Times New Roman"/>
          <w:sz w:val="22"/>
        </w:rPr>
        <w:t xml:space="preserve"> 12)</w:t>
      </w:r>
    </w:p>
    <w:p w:rsidR="002F29F1" w:rsidRPr="00252DCB" w:rsidRDefault="00CD0DAC" w:rsidP="00D54721">
      <w:pPr>
        <w:pStyle w:val="af4"/>
        <w:numPr>
          <w:ilvl w:val="0"/>
          <w:numId w:val="11"/>
        </w:numPr>
        <w:wordWrap/>
        <w:adjustRightInd w:val="0"/>
        <w:snapToGrid w:val="0"/>
        <w:ind w:left="1269" w:hangingChars="213" w:hanging="469"/>
        <w:rPr>
          <w:rFonts w:ascii="Times New Roman" w:hAnsi="Times New Roman" w:cs="Times New Roman"/>
          <w:sz w:val="22"/>
        </w:rPr>
      </w:pPr>
      <w:r w:rsidRPr="00252DCB">
        <w:rPr>
          <w:rFonts w:ascii="Times New Roman" w:hAnsi="Times New Roman" w:cs="Times New Roman"/>
          <w:sz w:val="22"/>
        </w:rPr>
        <w:t>The State Party should adopt comprehensive anti-discrimination legislation, explicitly addressing all spheres of life and defining and prohibiting discrimination on any ground, including race, sexual orientation and gender identity. The legislation should impose appropriate penalties for direct and indirect discrimination committed by both public and private entities, and should provide for effective remedies</w:t>
      </w:r>
      <w:r w:rsidR="00017C4A">
        <w:rPr>
          <w:rFonts w:ascii="Times New Roman" w:hAnsi="Times New Roman" w:cs="Times New Roman" w:hint="eastAsia"/>
          <w:sz w:val="22"/>
        </w:rPr>
        <w:t>.</w:t>
      </w:r>
      <w:r w:rsidRPr="00252DCB">
        <w:rPr>
          <w:rFonts w:ascii="Times New Roman" w:hAnsi="Times New Roman" w:cs="Times New Roman"/>
          <w:sz w:val="22"/>
        </w:rPr>
        <w:t xml:space="preserve"> (Para</w:t>
      </w:r>
      <w:r w:rsidR="00D54721" w:rsidRPr="00252DCB">
        <w:rPr>
          <w:rFonts w:ascii="Times New Roman" w:hAnsi="Times New Roman" w:cs="Times New Roman"/>
          <w:sz w:val="22"/>
        </w:rPr>
        <w:t>.</w:t>
      </w:r>
      <w:r w:rsidRPr="00252DCB">
        <w:rPr>
          <w:rFonts w:ascii="Times New Roman" w:hAnsi="Times New Roman" w:cs="Times New Roman"/>
          <w:sz w:val="22"/>
        </w:rPr>
        <w:t xml:space="preserve"> 13)</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w:t>
      </w:r>
      <w:r w:rsidRPr="00252DCB">
        <w:rPr>
          <w:rFonts w:ascii="Times New Roman" w:hAnsi="Times New Roman" w:cs="Times New Roman"/>
          <w:sz w:val="22"/>
        </w:rPr>
        <w:tab/>
        <w:t>In the meantime, considering that, in the CESCR’s General Comment 20 (Para</w:t>
      </w:r>
      <w:r w:rsidR="00252DCB" w:rsidRPr="00252DCB">
        <w:rPr>
          <w:rFonts w:ascii="Times New Roman" w:hAnsi="Times New Roman" w:cs="Times New Roman"/>
          <w:sz w:val="22"/>
        </w:rPr>
        <w:t>.</w:t>
      </w:r>
      <w:r w:rsidRPr="00252DCB">
        <w:rPr>
          <w:rFonts w:ascii="Times New Roman" w:hAnsi="Times New Roman" w:cs="Times New Roman"/>
          <w:sz w:val="22"/>
        </w:rPr>
        <w:t xml:space="preserve"> 32), sexual orientation and gender identity are </w:t>
      </w:r>
      <w:r w:rsidR="00252DCB" w:rsidRPr="00252DCB">
        <w:rPr>
          <w:rFonts w:ascii="Times New Roman" w:hAnsi="Times New Roman" w:cs="Times New Roman"/>
          <w:sz w:val="22"/>
        </w:rPr>
        <w:t>both</w:t>
      </w:r>
      <w:r w:rsidRPr="00252DCB">
        <w:rPr>
          <w:rFonts w:ascii="Times New Roman" w:hAnsi="Times New Roman" w:cs="Times New Roman"/>
          <w:sz w:val="22"/>
        </w:rPr>
        <w:t xml:space="preserve"> the discrimination grounds which are explicitly forbidden in the ICESCR, sexual orientation and gender identify should be enumerated as two of the prohibited discrimination grounds in the comprehensive Anti-Discrimination Act, to ensure the legislation’s compliance with the international standards.  </w:t>
      </w:r>
    </w:p>
    <w:p w:rsidR="002F29F1" w:rsidRPr="00252DCB" w:rsidRDefault="00252DCB"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 xml:space="preserve">Question </w:t>
      </w:r>
      <w:r w:rsidR="00CD0DAC" w:rsidRPr="00252DCB">
        <w:rPr>
          <w:rFonts w:ascii="Times New Roman" w:hAnsi="Times New Roman" w:cs="Times New Roman"/>
          <w:b/>
          <w:sz w:val="22"/>
        </w:rPr>
        <w:t>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Pr="00252DCB">
        <w:rPr>
          <w:rFonts w:ascii="Times New Roman" w:hAnsi="Times New Roman" w:cs="Times New Roman"/>
          <w:sz w:val="22"/>
        </w:rPr>
        <w:tab/>
        <w:t xml:space="preserve">Please specify why the Government has not made efforts to adopt the Anti-Discrimination Act since 2008, and its plan in this regard. Please specify the Government’s views with regard to the NHRCK’s </w:t>
      </w:r>
      <w:r w:rsidRPr="00252DCB">
        <w:rPr>
          <w:rFonts w:ascii="Times New Roman" w:hAnsi="Times New Roman" w:cs="Times New Roman"/>
          <w:sz w:val="22"/>
        </w:rPr>
        <w:lastRenderedPageBreak/>
        <w:t>repeated recommendation</w:t>
      </w:r>
      <w:r w:rsidR="00252DCB" w:rsidRPr="00252DCB">
        <w:rPr>
          <w:rFonts w:ascii="Times New Roman" w:hAnsi="Times New Roman" w:cs="Times New Roman"/>
          <w:sz w:val="22"/>
        </w:rPr>
        <w:t>s</w:t>
      </w:r>
      <w:r w:rsidRPr="00252DCB">
        <w:rPr>
          <w:rFonts w:ascii="Times New Roman" w:hAnsi="Times New Roman" w:cs="Times New Roman"/>
          <w:sz w:val="22"/>
        </w:rPr>
        <w:t xml:space="preserve"> for the legislation of the comprehensive Anti-Discrimination Act, including the one included in its recommendations for the 3rd NAP. </w:t>
      </w:r>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512B85">
      <w:pPr>
        <w:pStyle w:val="21"/>
        <w:rPr>
          <w:rFonts w:ascii="Times New Roman" w:hAnsi="Times New Roman" w:cs="Times New Roman"/>
          <w:b/>
          <w:sz w:val="22"/>
        </w:rPr>
      </w:pPr>
      <w:bookmarkStart w:id="5" w:name="_Toc475346865"/>
      <w:r w:rsidRPr="00252DCB">
        <w:rPr>
          <w:rFonts w:ascii="Times New Roman" w:hAnsi="Times New Roman" w:cs="Times New Roman"/>
          <w:b/>
          <w:sz w:val="22"/>
        </w:rPr>
        <w:t xml:space="preserve">Issue 3: </w:t>
      </w:r>
      <w:r w:rsidR="00D54721" w:rsidRPr="00252DCB">
        <w:rPr>
          <w:rFonts w:ascii="Times New Roman" w:hAnsi="Times New Roman" w:cs="Times New Roman"/>
          <w:b/>
          <w:sz w:val="22"/>
        </w:rPr>
        <w:t>OP-ICESCR</w:t>
      </w:r>
      <w:bookmarkEnd w:id="5"/>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11.</w:t>
      </w:r>
      <w:r w:rsidRPr="00252DCB">
        <w:rPr>
          <w:rFonts w:ascii="Times New Roman" w:hAnsi="Times New Roman" w:cs="Times New Roman"/>
          <w:sz w:val="22"/>
        </w:rPr>
        <w:tab/>
        <w:t xml:space="preserve">In October 2012, the Human Rights Council, upon the completion of the 2nd Universal Periodic Review (UPR) over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recommended the Government to ratify the </w:t>
      </w:r>
      <w:r w:rsidR="00D54721" w:rsidRPr="00252DCB">
        <w:rPr>
          <w:rFonts w:ascii="Times New Roman" w:hAnsi="Times New Roman" w:cs="Times New Roman"/>
          <w:sz w:val="22"/>
        </w:rPr>
        <w:t>OP-ICESCR</w:t>
      </w:r>
      <w:r w:rsidRPr="00252DCB">
        <w:rPr>
          <w:rFonts w:ascii="Times New Roman" w:hAnsi="Times New Roman" w:cs="Times New Roman"/>
          <w:sz w:val="22"/>
        </w:rPr>
        <w:t xml:space="preserve">. The Government, at that time, replied that </w:t>
      </w:r>
      <w:r w:rsidR="00017C4A">
        <w:rPr>
          <w:rFonts w:ascii="Times New Roman" w:hAnsi="Times New Roman" w:cs="Times New Roman" w:hint="eastAsia"/>
          <w:sz w:val="22"/>
        </w:rPr>
        <w:t xml:space="preserve">it </w:t>
      </w:r>
      <w:r w:rsidRPr="00252DCB">
        <w:rPr>
          <w:rFonts w:ascii="Times New Roman" w:hAnsi="Times New Roman" w:cs="Times New Roman"/>
          <w:sz w:val="22"/>
        </w:rPr>
        <w:t>“</w:t>
      </w:r>
      <w:r w:rsidR="00017C4A" w:rsidRPr="00017C4A">
        <w:rPr>
          <w:rFonts w:ascii="Times New Roman" w:hAnsi="Times New Roman" w:cs="Times New Roman"/>
          <w:sz w:val="22"/>
        </w:rPr>
        <w:t>is currently reviewing the need for ratification and the following effects at the national level</w:t>
      </w:r>
      <w:r w:rsidRPr="00252DCB">
        <w:rPr>
          <w:rFonts w:ascii="Times New Roman" w:hAnsi="Times New Roman" w:cs="Times New Roman"/>
          <w:sz w:val="22"/>
        </w:rPr>
        <w:t>”</w:t>
      </w:r>
      <w:r w:rsidR="003E55A1">
        <w:rPr>
          <w:rFonts w:ascii="Times New Roman" w:hAnsi="Times New Roman" w:cs="Times New Roman" w:hint="eastAsia"/>
          <w:sz w:val="22"/>
        </w:rPr>
        <w:t xml:space="preserve"> (</w:t>
      </w:r>
      <w:r w:rsidR="003E55A1" w:rsidRPr="003E55A1">
        <w:rPr>
          <w:rFonts w:ascii="Times New Roman" w:hAnsi="Times New Roman" w:cs="Times New Roman"/>
          <w:sz w:val="22"/>
        </w:rPr>
        <w:t>HRC/22/10/Add.1</w:t>
      </w:r>
      <w:r w:rsidR="003E55A1">
        <w:rPr>
          <w:rFonts w:ascii="Times New Roman" w:hAnsi="Times New Roman" w:cs="Times New Roman" w:hint="eastAsia"/>
          <w:sz w:val="22"/>
        </w:rPr>
        <w:t>, Para. 7)</w:t>
      </w:r>
      <w:r w:rsidRPr="00252DCB">
        <w:rPr>
          <w:rFonts w:ascii="Times New Roman" w:hAnsi="Times New Roman" w:cs="Times New Roman"/>
          <w:sz w:val="22"/>
        </w:rPr>
        <w:t xml:space="preserve"> and, later in the 2nd NAP (2012-2016), revealed its plan to </w:t>
      </w:r>
      <w:r w:rsidR="00252DCB" w:rsidRPr="00252DCB">
        <w:rPr>
          <w:rFonts w:ascii="Times New Roman" w:hAnsi="Times New Roman" w:cs="Times New Roman"/>
          <w:sz w:val="22"/>
        </w:rPr>
        <w:t>ratify</w:t>
      </w:r>
      <w:r w:rsidRPr="00252DCB">
        <w:rPr>
          <w:rFonts w:ascii="Times New Roman" w:hAnsi="Times New Roman" w:cs="Times New Roman"/>
          <w:sz w:val="22"/>
        </w:rPr>
        <w:t xml:space="preserve"> the </w:t>
      </w:r>
      <w:r w:rsidR="00D54721" w:rsidRPr="00252DCB">
        <w:rPr>
          <w:rFonts w:ascii="Times New Roman" w:hAnsi="Times New Roman" w:cs="Times New Roman"/>
          <w:sz w:val="22"/>
        </w:rPr>
        <w:t>OP-ICESCR</w:t>
      </w:r>
      <w:r w:rsidRPr="00252DCB">
        <w:rPr>
          <w:rFonts w:ascii="Times New Roman" w:hAnsi="Times New Roman" w:cs="Times New Roman"/>
          <w:sz w:val="22"/>
        </w:rPr>
        <w:t>, but has not</w:t>
      </w:r>
      <w:r w:rsidR="00252DCB" w:rsidRPr="00252DCB">
        <w:rPr>
          <w:rFonts w:ascii="Times New Roman" w:hAnsi="Times New Roman" w:cs="Times New Roman"/>
          <w:sz w:val="22"/>
        </w:rPr>
        <w:t xml:space="preserve"> done</w:t>
      </w:r>
      <w:r w:rsidRPr="00252DCB">
        <w:rPr>
          <w:rFonts w:ascii="Times New Roman" w:hAnsi="Times New Roman" w:cs="Times New Roman"/>
          <w:sz w:val="22"/>
        </w:rPr>
        <w:t xml:space="preserve"> it yet.  </w:t>
      </w:r>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Question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12.</w:t>
      </w:r>
      <w:r w:rsidRPr="00252DCB">
        <w:rPr>
          <w:rFonts w:ascii="Times New Roman" w:hAnsi="Times New Roman" w:cs="Times New Roman"/>
          <w:sz w:val="22"/>
        </w:rPr>
        <w:tab/>
        <w:t xml:space="preserve">The Government announced, in the 2nd NAP of its own drafting and in its views regarding the 2nd UPR </w:t>
      </w:r>
      <w:proofErr w:type="gramStart"/>
      <w:r w:rsidRPr="00252DCB">
        <w:rPr>
          <w:rFonts w:ascii="Times New Roman" w:hAnsi="Times New Roman" w:cs="Times New Roman"/>
          <w:sz w:val="22"/>
        </w:rPr>
        <w:t>recommendations, that</w:t>
      </w:r>
      <w:proofErr w:type="gramEnd"/>
      <w:r w:rsidRPr="00252DCB">
        <w:rPr>
          <w:rFonts w:ascii="Times New Roman" w:hAnsi="Times New Roman" w:cs="Times New Roman"/>
          <w:sz w:val="22"/>
        </w:rPr>
        <w:t xml:space="preserve"> it planned to review the need to </w:t>
      </w:r>
      <w:r w:rsidR="00252DCB" w:rsidRPr="00252DCB">
        <w:rPr>
          <w:rFonts w:ascii="Times New Roman" w:hAnsi="Times New Roman" w:cs="Times New Roman"/>
          <w:sz w:val="22"/>
        </w:rPr>
        <w:t>ratify</w:t>
      </w:r>
      <w:r w:rsidRPr="00252DCB">
        <w:rPr>
          <w:rFonts w:ascii="Times New Roman" w:hAnsi="Times New Roman" w:cs="Times New Roman"/>
          <w:sz w:val="22"/>
        </w:rPr>
        <w:t xml:space="preserve"> the </w:t>
      </w:r>
      <w:r w:rsidR="00D54721" w:rsidRPr="00252DCB">
        <w:rPr>
          <w:rFonts w:ascii="Times New Roman" w:hAnsi="Times New Roman" w:cs="Times New Roman"/>
          <w:sz w:val="22"/>
        </w:rPr>
        <w:t>OP-ICESCR</w:t>
      </w:r>
      <w:r w:rsidRPr="00252DCB">
        <w:rPr>
          <w:rFonts w:ascii="Times New Roman" w:hAnsi="Times New Roman" w:cs="Times New Roman"/>
          <w:sz w:val="22"/>
        </w:rPr>
        <w:t xml:space="preserve">. Please </w:t>
      </w:r>
      <w:r w:rsidR="00252DCB" w:rsidRPr="00252DCB">
        <w:rPr>
          <w:rFonts w:ascii="Times New Roman" w:hAnsi="Times New Roman" w:cs="Times New Roman"/>
          <w:sz w:val="22"/>
        </w:rPr>
        <w:t xml:space="preserve">provide </w:t>
      </w:r>
      <w:r w:rsidRPr="00252DCB">
        <w:rPr>
          <w:rFonts w:ascii="Times New Roman" w:hAnsi="Times New Roman" w:cs="Times New Roman"/>
          <w:sz w:val="22"/>
        </w:rPr>
        <w:t xml:space="preserve">specific outcomes of the review (fact-finding surveys, experts’ advice and other specific documents of review) and future plan in this regard.  </w:t>
      </w:r>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512B85">
      <w:pPr>
        <w:pStyle w:val="21"/>
        <w:rPr>
          <w:rFonts w:ascii="Times New Roman" w:hAnsi="Times New Roman" w:cs="Times New Roman"/>
          <w:b/>
          <w:sz w:val="22"/>
        </w:rPr>
      </w:pPr>
      <w:bookmarkStart w:id="6" w:name="_Toc475346866"/>
      <w:r w:rsidRPr="00252DCB">
        <w:rPr>
          <w:rFonts w:ascii="Times New Roman" w:hAnsi="Times New Roman" w:cs="Times New Roman"/>
          <w:b/>
          <w:sz w:val="22"/>
        </w:rPr>
        <w:t>Issue 4: Employment</w:t>
      </w:r>
      <w:r w:rsidR="00252DCB" w:rsidRPr="00252DCB">
        <w:rPr>
          <w:rFonts w:ascii="Times New Roman" w:hAnsi="Times New Roman" w:cs="Times New Roman"/>
          <w:b/>
          <w:sz w:val="22"/>
        </w:rPr>
        <w:t xml:space="preserve"> of Women and Young People</w:t>
      </w:r>
      <w:bookmarkEnd w:id="6"/>
    </w:p>
    <w:p w:rsidR="002F29F1" w:rsidRPr="00252DCB" w:rsidRDefault="00CD0DAC" w:rsidP="00CD0DAC">
      <w:pPr>
        <w:wordWrap/>
        <w:adjustRightInd w:val="0"/>
        <w:snapToGrid w:val="0"/>
        <w:rPr>
          <w:rFonts w:ascii="Times New Roman" w:hAnsi="Times New Roman" w:cs="Times New Roman"/>
          <w:b/>
          <w:sz w:val="22"/>
        </w:rPr>
      </w:pPr>
      <w:r w:rsidRPr="00252DCB">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13.</w:t>
      </w:r>
      <w:r w:rsidRPr="00252DCB">
        <w:rPr>
          <w:rFonts w:ascii="Times New Roman" w:hAnsi="Times New Roman" w:cs="Times New Roman"/>
          <w:sz w:val="22"/>
        </w:rPr>
        <w:tab/>
        <w:t>The current Government set, as one of its priorities for national administration, ‘the road map for 70% employment rate’, which includes a wide range of measures, such as different supportive program</w:t>
      </w:r>
      <w:r w:rsidR="00252DCB" w:rsidRPr="00252DCB">
        <w:rPr>
          <w:rFonts w:ascii="Times New Roman" w:hAnsi="Times New Roman" w:cs="Times New Roman"/>
          <w:sz w:val="22"/>
        </w:rPr>
        <w:t>me</w:t>
      </w:r>
      <w:r w:rsidRPr="00252DCB">
        <w:rPr>
          <w:rFonts w:ascii="Times New Roman" w:hAnsi="Times New Roman" w:cs="Times New Roman"/>
          <w:sz w:val="22"/>
        </w:rPr>
        <w:t xml:space="preserve">s to help women continue their work career in different life courses, under the goal of increasing female employment rate by 10%, but it has been pointed out that these measures are not effective enough. Since the current Government was inaugurated in 2013, female employment rate grew by a mere 2.3%p as in 2016 and it still remained much lower than male employment rate (by about 20%p). In terms of female employment rate as in 2015,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ranked only the 29th among the </w:t>
      </w:r>
      <w:r w:rsidR="00252DCB">
        <w:rPr>
          <w:rFonts w:ascii="Times New Roman" w:hAnsi="Times New Roman" w:cs="Times New Roman" w:hint="eastAsia"/>
          <w:sz w:val="22"/>
        </w:rPr>
        <w:t xml:space="preserve">then </w:t>
      </w:r>
      <w:r w:rsidRPr="00252DCB">
        <w:rPr>
          <w:rFonts w:ascii="Times New Roman" w:hAnsi="Times New Roman" w:cs="Times New Roman"/>
          <w:sz w:val="22"/>
        </w:rPr>
        <w:t>3</w:t>
      </w:r>
      <w:r w:rsidR="00252DCB">
        <w:rPr>
          <w:rFonts w:ascii="Times New Roman" w:hAnsi="Times New Roman" w:cs="Times New Roman" w:hint="eastAsia"/>
          <w:sz w:val="22"/>
        </w:rPr>
        <w:t>4</w:t>
      </w:r>
      <w:r w:rsidRPr="00252DCB">
        <w:rPr>
          <w:rFonts w:ascii="Times New Roman" w:hAnsi="Times New Roman" w:cs="Times New Roman"/>
          <w:sz w:val="22"/>
        </w:rPr>
        <w:t xml:space="preserve"> member </w:t>
      </w:r>
      <w:r w:rsidR="00252DCB">
        <w:rPr>
          <w:rFonts w:ascii="Times New Roman" w:hAnsi="Times New Roman" w:cs="Times New Roman" w:hint="eastAsia"/>
          <w:sz w:val="22"/>
        </w:rPr>
        <w:t>states</w:t>
      </w:r>
      <w:r w:rsidRPr="00252DCB">
        <w:rPr>
          <w:rFonts w:ascii="Times New Roman" w:hAnsi="Times New Roman" w:cs="Times New Roman"/>
          <w:sz w:val="22"/>
        </w:rPr>
        <w:t xml:space="preserve"> of the Organisation for Economic Co-operation and Development (OECD). </w:t>
      </w:r>
    </w:p>
    <w:p w:rsidR="002F29F1" w:rsidRPr="00252DCB" w:rsidRDefault="00CD0DAC" w:rsidP="00565684">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 xml:space="preserve"> Trends in employment rate by gender </w:t>
      </w:r>
      <w:r w:rsidR="00252DCB">
        <w:rPr>
          <w:rFonts w:ascii="Times New Roman" w:hAnsi="Times New Roman" w:cs="Times New Roman"/>
          <w:sz w:val="22"/>
        </w:rPr>
        <w:t>(15~64 years of age) since 2011</w:t>
      </w:r>
    </w:p>
    <w:p w:rsidR="002F29F1" w:rsidRPr="00884930" w:rsidRDefault="00CD0DAC" w:rsidP="00565684">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Style w:val="af5"/>
        <w:tblW w:w="9639" w:type="dxa"/>
        <w:tblInd w:w="108" w:type="dxa"/>
        <w:tblLayout w:type="fixed"/>
        <w:tblLook w:val="0000" w:firstRow="0" w:lastRow="0" w:firstColumn="0" w:lastColumn="0" w:noHBand="0" w:noVBand="0"/>
      </w:tblPr>
      <w:tblGrid>
        <w:gridCol w:w="1750"/>
        <w:gridCol w:w="1314"/>
        <w:gridCol w:w="1315"/>
        <w:gridCol w:w="1315"/>
        <w:gridCol w:w="1315"/>
        <w:gridCol w:w="1315"/>
        <w:gridCol w:w="1315"/>
      </w:tblGrid>
      <w:tr w:rsidR="002F29F1" w:rsidRPr="00252DCB" w:rsidTr="00565684">
        <w:trPr>
          <w:trHeight w:val="366"/>
        </w:trPr>
        <w:tc>
          <w:tcPr>
            <w:tcW w:w="1750" w:type="dxa"/>
            <w:vAlign w:val="center"/>
          </w:tcPr>
          <w:p w:rsidR="002F29F1" w:rsidRPr="00252DCB" w:rsidRDefault="002F29F1" w:rsidP="00565684">
            <w:pPr>
              <w:wordWrap/>
              <w:adjustRightInd w:val="0"/>
              <w:snapToGrid w:val="0"/>
              <w:jc w:val="center"/>
              <w:rPr>
                <w:rFonts w:ascii="Times New Roman" w:hAnsi="Times New Roman" w:cs="Times New Roman"/>
                <w:sz w:val="22"/>
              </w:rPr>
            </w:pPr>
          </w:p>
        </w:tc>
        <w:tc>
          <w:tcPr>
            <w:tcW w:w="131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2011</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2012</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2013</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2014</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2015</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2016. 11.</w:t>
            </w:r>
          </w:p>
        </w:tc>
      </w:tr>
      <w:tr w:rsidR="002F29F1" w:rsidRPr="00252DCB" w:rsidTr="00884930">
        <w:trPr>
          <w:trHeight w:val="284"/>
        </w:trPr>
        <w:tc>
          <w:tcPr>
            <w:tcW w:w="1750" w:type="dxa"/>
          </w:tcPr>
          <w:p w:rsidR="002F29F1" w:rsidRPr="00252DCB" w:rsidRDefault="00CD0DAC" w:rsidP="00252DC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Men</w:t>
            </w:r>
          </w:p>
        </w:tc>
        <w:tc>
          <w:tcPr>
            <w:tcW w:w="1314"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74.5</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74.9</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74.9</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75.7</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75.7</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75.8</w:t>
            </w:r>
          </w:p>
        </w:tc>
      </w:tr>
      <w:tr w:rsidR="002F29F1" w:rsidRPr="00252DCB" w:rsidTr="00884930">
        <w:trPr>
          <w:trHeight w:val="284"/>
        </w:trPr>
        <w:tc>
          <w:tcPr>
            <w:tcW w:w="1750" w:type="dxa"/>
          </w:tcPr>
          <w:p w:rsidR="002F29F1" w:rsidRPr="00252DCB" w:rsidRDefault="00CD0DAC" w:rsidP="00252DC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1314"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53.1</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53.5</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53.9</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54.9</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55.7</w:t>
            </w:r>
          </w:p>
        </w:tc>
        <w:tc>
          <w:tcPr>
            <w:tcW w:w="1315" w:type="dxa"/>
          </w:tcPr>
          <w:p w:rsidR="002F29F1" w:rsidRPr="00252DCB" w:rsidRDefault="00CD0DAC" w:rsidP="00252DCB">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56.2</w:t>
            </w:r>
          </w:p>
        </w:tc>
      </w:tr>
    </w:tbl>
    <w:p w:rsidR="002F29F1" w:rsidRPr="00341E6A" w:rsidRDefault="00CD0DAC" w:rsidP="00565684">
      <w:pPr>
        <w:wordWrap/>
        <w:adjustRightInd w:val="0"/>
        <w:snapToGrid w:val="0"/>
        <w:spacing w:after="0" w:line="240" w:lineRule="auto"/>
        <w:jc w:val="right"/>
        <w:rPr>
          <w:rFonts w:ascii="Times New Roman" w:hAnsi="Times New Roman" w:cs="Times New Roman"/>
          <w:sz w:val="18"/>
          <w:szCs w:val="18"/>
        </w:rPr>
      </w:pPr>
      <w:r w:rsidRPr="00341E6A">
        <w:rPr>
          <w:rFonts w:ascii="Times New Roman" w:hAnsi="Times New Roman" w:cs="Times New Roman"/>
          <w:sz w:val="18"/>
          <w:szCs w:val="18"/>
        </w:rPr>
        <w:t>(Source: Statistics Korea, Survey of Economically Active Population</w:t>
      </w:r>
      <w:r w:rsidR="00565684" w:rsidRPr="00341E6A">
        <w:rPr>
          <w:rFonts w:ascii="Times New Roman" w:hAnsi="Times New Roman" w:cs="Times New Roman" w:hint="eastAsia"/>
          <w:sz w:val="18"/>
          <w:szCs w:val="18"/>
        </w:rPr>
        <w:t xml:space="preserve"> (SEAP)</w:t>
      </w:r>
      <w:r w:rsidRPr="00341E6A">
        <w:rPr>
          <w:rFonts w:ascii="Times New Roman" w:hAnsi="Times New Roman" w:cs="Times New Roman"/>
          <w:sz w:val="18"/>
          <w:szCs w:val="18"/>
        </w:rPr>
        <w:t xml:space="preserve"> 2016)</w:t>
      </w:r>
    </w:p>
    <w:p w:rsidR="002F29F1" w:rsidRPr="00565684" w:rsidRDefault="002F29F1" w:rsidP="00415CE3">
      <w:pPr>
        <w:wordWrap/>
        <w:adjustRightInd w:val="0"/>
        <w:snapToGrid w:val="0"/>
        <w:spacing w:after="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14.</w:t>
      </w:r>
      <w:r w:rsidRPr="00252DCB">
        <w:rPr>
          <w:rFonts w:ascii="Times New Roman" w:hAnsi="Times New Roman" w:cs="Times New Roman"/>
          <w:sz w:val="22"/>
        </w:rPr>
        <w:tab/>
        <w:t xml:space="preserve">According to the analysis on the proportion of non-regular work which is one of the indicators for the assessment of the general job quality in a society, the gap between men and women in the proportion of non-regular work began to decrease since 2011 but rebounded to the level of 2012 in the </w:t>
      </w:r>
      <w:r w:rsidR="00851D7B">
        <w:rPr>
          <w:rFonts w:ascii="Times New Roman" w:hAnsi="Times New Roman" w:cs="Times New Roman" w:hint="eastAsia"/>
          <w:sz w:val="22"/>
        </w:rPr>
        <w:t xml:space="preserve">first </w:t>
      </w:r>
      <w:r w:rsidRPr="00252DCB">
        <w:rPr>
          <w:rFonts w:ascii="Times New Roman" w:hAnsi="Times New Roman" w:cs="Times New Roman"/>
          <w:sz w:val="22"/>
        </w:rPr>
        <w:t xml:space="preserve">half of 2016.  </w:t>
      </w:r>
    </w:p>
    <w:p w:rsidR="005D23F2" w:rsidRDefault="005D23F2">
      <w:pPr>
        <w:widowControl/>
        <w:wordWrap/>
        <w:autoSpaceDE/>
        <w:autoSpaceDN/>
        <w:rPr>
          <w:rFonts w:ascii="Times New Roman" w:hAnsi="Times New Roman" w:cs="Times New Roman"/>
          <w:sz w:val="22"/>
        </w:rPr>
      </w:pPr>
      <w:r>
        <w:rPr>
          <w:rFonts w:ascii="Times New Roman" w:hAnsi="Times New Roman" w:cs="Times New Roman"/>
          <w:sz w:val="22"/>
        </w:rPr>
        <w:br w:type="page"/>
      </w:r>
    </w:p>
    <w:p w:rsidR="002F29F1" w:rsidRPr="00252DCB" w:rsidRDefault="00CD0DAC" w:rsidP="00565684">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lastRenderedPageBreak/>
        <w:t>Proportion of non-regul</w:t>
      </w:r>
      <w:r w:rsidR="00565684">
        <w:rPr>
          <w:rFonts w:ascii="Times New Roman" w:hAnsi="Times New Roman" w:cs="Times New Roman"/>
          <w:sz w:val="22"/>
        </w:rPr>
        <w:t>ar work by gender</w:t>
      </w:r>
    </w:p>
    <w:p w:rsidR="002F29F1" w:rsidRPr="00884930" w:rsidRDefault="00CD0DAC" w:rsidP="00565684">
      <w:pPr>
        <w:wordWrap/>
        <w:adjustRightInd w:val="0"/>
        <w:snapToGrid w:val="0"/>
        <w:spacing w:after="0" w:line="240" w:lineRule="auto"/>
        <w:jc w:val="right"/>
        <w:rPr>
          <w:rFonts w:ascii="Times New Roman" w:hAnsi="Times New Roman" w:cs="Times New Roman"/>
          <w:sz w:val="18"/>
          <w:szCs w:val="18"/>
        </w:rPr>
      </w:pPr>
      <w:r w:rsidRPr="00884930">
        <w:rPr>
          <w:rFonts w:ascii="Times New Roman" w:hAnsi="Times New Roman" w:cs="Times New Roman"/>
          <w:sz w:val="18"/>
          <w:szCs w:val="18"/>
        </w:rPr>
        <w:t>(Units: %; %p)</w:t>
      </w:r>
    </w:p>
    <w:tbl>
      <w:tblPr>
        <w:tblStyle w:val="af5"/>
        <w:tblW w:w="9639" w:type="dxa"/>
        <w:tblInd w:w="108" w:type="dxa"/>
        <w:tblLayout w:type="fixed"/>
        <w:tblLook w:val="0000" w:firstRow="0" w:lastRow="0" w:firstColumn="0" w:lastColumn="0" w:noHBand="0" w:noVBand="0"/>
      </w:tblPr>
      <w:tblGrid>
        <w:gridCol w:w="1749"/>
        <w:gridCol w:w="1315"/>
        <w:gridCol w:w="1315"/>
        <w:gridCol w:w="1315"/>
        <w:gridCol w:w="1315"/>
        <w:gridCol w:w="1315"/>
        <w:gridCol w:w="1315"/>
      </w:tblGrid>
      <w:tr w:rsidR="002F29F1" w:rsidRPr="00252DCB" w:rsidTr="00565684">
        <w:trPr>
          <w:trHeight w:val="443"/>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Classification</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2011</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2012</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2013</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2014</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2015</w:t>
            </w:r>
          </w:p>
        </w:tc>
        <w:tc>
          <w:tcPr>
            <w:tcW w:w="1315"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2016.6.</w:t>
            </w:r>
          </w:p>
        </w:tc>
      </w:tr>
      <w:tr w:rsidR="002F29F1" w:rsidRPr="00252DCB" w:rsidTr="00884930">
        <w:trPr>
          <w:trHeight w:val="284"/>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All</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34.2</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33.3</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32.6</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32.4</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32.5</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32.8</w:t>
            </w:r>
          </w:p>
        </w:tc>
      </w:tr>
      <w:tr w:rsidR="002F29F1" w:rsidRPr="00252DCB" w:rsidTr="00884930">
        <w:trPr>
          <w:trHeight w:val="284"/>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Men</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27.8</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27.2</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26.5</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26.6</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26.5</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26.4</w:t>
            </w:r>
          </w:p>
        </w:tc>
      </w:tr>
      <w:tr w:rsidR="002F29F1" w:rsidRPr="00252DCB" w:rsidTr="00884930">
        <w:trPr>
          <w:trHeight w:val="284"/>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42.8</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41.5</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40.6</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39.9</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40.2</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41.0</w:t>
            </w:r>
          </w:p>
        </w:tc>
      </w:tr>
      <w:tr w:rsidR="002F29F1" w:rsidRPr="00252DCB" w:rsidTr="00884930">
        <w:trPr>
          <w:trHeight w:val="284"/>
        </w:trPr>
        <w:tc>
          <w:tcPr>
            <w:tcW w:w="1749"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Gender gap</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15.0</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14.3</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14.1</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13.3</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13.7</w:t>
            </w:r>
          </w:p>
        </w:tc>
        <w:tc>
          <w:tcPr>
            <w:tcW w:w="1315" w:type="dxa"/>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14.6</w:t>
            </w:r>
          </w:p>
        </w:tc>
      </w:tr>
    </w:tbl>
    <w:p w:rsidR="002F29F1" w:rsidRPr="00341E6A" w:rsidRDefault="00CD0DAC" w:rsidP="00565684">
      <w:pPr>
        <w:wordWrap/>
        <w:adjustRightInd w:val="0"/>
        <w:snapToGrid w:val="0"/>
        <w:spacing w:after="0" w:line="240" w:lineRule="auto"/>
        <w:jc w:val="right"/>
        <w:rPr>
          <w:rFonts w:ascii="Times New Roman" w:hAnsi="Times New Roman" w:cs="Times New Roman"/>
          <w:sz w:val="18"/>
          <w:szCs w:val="18"/>
        </w:rPr>
      </w:pPr>
      <w:r w:rsidRPr="00341E6A">
        <w:rPr>
          <w:rFonts w:ascii="Times New Roman" w:hAnsi="Times New Roman" w:cs="Times New Roman"/>
          <w:sz w:val="18"/>
          <w:szCs w:val="18"/>
        </w:rPr>
        <w:t xml:space="preserve">(Source: Statistics Korea, Supplementary Survey by Employment Status of the </w:t>
      </w:r>
      <w:r w:rsidR="00565684" w:rsidRPr="00341E6A">
        <w:rPr>
          <w:rFonts w:ascii="Times New Roman" w:hAnsi="Times New Roman" w:cs="Times New Roman" w:hint="eastAsia"/>
          <w:sz w:val="18"/>
          <w:szCs w:val="18"/>
        </w:rPr>
        <w:t>SEAP</w:t>
      </w:r>
      <w:r w:rsidRPr="00341E6A">
        <w:rPr>
          <w:rFonts w:ascii="Times New Roman" w:hAnsi="Times New Roman" w:cs="Times New Roman"/>
          <w:sz w:val="18"/>
          <w:szCs w:val="18"/>
        </w:rPr>
        <w:t>, August 2016)</w:t>
      </w:r>
    </w:p>
    <w:p w:rsidR="002F29F1" w:rsidRPr="00565684" w:rsidRDefault="002F29F1" w:rsidP="004B53C2">
      <w:pPr>
        <w:wordWrap/>
        <w:adjustRightInd w:val="0"/>
        <w:snapToGrid w:val="0"/>
        <w:spacing w:after="0" w:line="240" w:lineRule="auto"/>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15.</w:t>
      </w:r>
      <w:r w:rsidRPr="00252DCB">
        <w:rPr>
          <w:rFonts w:ascii="Times New Roman" w:hAnsi="Times New Roman" w:cs="Times New Roman"/>
          <w:sz w:val="22"/>
        </w:rPr>
        <w:tab/>
        <w:t>Although men and women have almost the same employment rate of around 59% or women have a little higher rate in the age group of 20</w:t>
      </w:r>
      <w:r w:rsidR="00542090">
        <w:rPr>
          <w:rFonts w:ascii="Times New Roman" w:hAnsi="Times New Roman" w:cs="Times New Roman" w:hint="eastAsia"/>
          <w:sz w:val="22"/>
        </w:rPr>
        <w:t>-</w:t>
      </w:r>
      <w:r w:rsidRPr="00252DCB">
        <w:rPr>
          <w:rFonts w:ascii="Times New Roman" w:hAnsi="Times New Roman" w:cs="Times New Roman"/>
          <w:sz w:val="22"/>
        </w:rPr>
        <w:t>29 years, the gender gap in employment rate grows dramatically starting from the age of 30 years, which can be explained by women’s career breaks due to their childbirth or child-rearing. Men’s employment rate in their 30s records more or less 90%, which is a rapid rise from the rate in their 20s; whereas women’s employment rate in their 30s is lower than the rate in their 20s. Although female employment rate in their 40s is higher than the rates in their 20s and 30s, in a typical M-shaped trend, it is worried that most of the jobs among the women in their 40s are in non-regular employment, whose quality is lower than that of the jobs held by men in the same age group or women in their 20s. In particular, the data released by the Statistics Korea</w:t>
      </w:r>
      <w:r w:rsidR="00860815">
        <w:rPr>
          <w:rStyle w:val="af7"/>
          <w:rFonts w:ascii="Times New Roman" w:hAnsi="Times New Roman" w:cs="Times New Roman"/>
          <w:sz w:val="22"/>
        </w:rPr>
        <w:footnoteReference w:id="1"/>
      </w:r>
      <w:r w:rsidRPr="00252DCB">
        <w:rPr>
          <w:rFonts w:ascii="Times New Roman" w:hAnsi="Times New Roman" w:cs="Times New Roman"/>
          <w:sz w:val="22"/>
        </w:rPr>
        <w:t xml:space="preserve"> show that the bottom point of employment rate among women in their 30s shifted from the early 30s (34 years or younger) to the late 30s (35 years or older), which reflects the reality that the women who succeeded in finding a good job in their 20s tend to give birth to a child at a later age than in the past.  </w:t>
      </w:r>
    </w:p>
    <w:p w:rsidR="002F29F1" w:rsidRDefault="00CD0DAC" w:rsidP="00565684">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Employ</w:t>
      </w:r>
      <w:r w:rsidR="00565684">
        <w:rPr>
          <w:rFonts w:ascii="Times New Roman" w:hAnsi="Times New Roman" w:cs="Times New Roman"/>
          <w:sz w:val="22"/>
        </w:rPr>
        <w:t>ment rate by year and by gender</w:t>
      </w:r>
    </w:p>
    <w:p w:rsidR="00565684" w:rsidRPr="00252DCB" w:rsidRDefault="00565684" w:rsidP="00565684">
      <w:pPr>
        <w:wordWrap/>
        <w:adjustRightInd w:val="0"/>
        <w:snapToGrid w:val="0"/>
        <w:spacing w:after="0" w:line="240" w:lineRule="auto"/>
        <w:jc w:val="center"/>
        <w:rPr>
          <w:rFonts w:ascii="Times New Roman" w:hAnsi="Times New Roman" w:cs="Times New Roman"/>
          <w:sz w:val="22"/>
        </w:rPr>
      </w:pPr>
    </w:p>
    <w:tbl>
      <w:tblPr>
        <w:tblStyle w:val="af5"/>
        <w:tblW w:w="9497" w:type="dxa"/>
        <w:tblInd w:w="250" w:type="dxa"/>
        <w:tblLayout w:type="fixed"/>
        <w:tblLook w:val="0000" w:firstRow="0" w:lastRow="0" w:firstColumn="0" w:lastColumn="0" w:noHBand="0" w:noVBand="0"/>
      </w:tblPr>
      <w:tblGrid>
        <w:gridCol w:w="918"/>
        <w:gridCol w:w="1394"/>
        <w:gridCol w:w="1026"/>
        <w:gridCol w:w="1026"/>
        <w:gridCol w:w="1027"/>
        <w:gridCol w:w="1026"/>
        <w:gridCol w:w="1027"/>
        <w:gridCol w:w="1026"/>
        <w:gridCol w:w="1027"/>
      </w:tblGrid>
      <w:tr w:rsidR="002F29F1" w:rsidRPr="00252DCB" w:rsidTr="00565684">
        <w:trPr>
          <w:trHeight w:val="486"/>
        </w:trPr>
        <w:tc>
          <w:tcPr>
            <w:tcW w:w="2312" w:type="dxa"/>
            <w:gridSpan w:val="2"/>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Classification</w:t>
            </w:r>
          </w:p>
        </w:tc>
        <w:tc>
          <w:tcPr>
            <w:tcW w:w="7185" w:type="dxa"/>
            <w:gridSpan w:val="7"/>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Employment rate by year (%)</w:t>
            </w:r>
          </w:p>
        </w:tc>
      </w:tr>
      <w:tr w:rsidR="002F29F1" w:rsidRPr="00252DCB" w:rsidTr="00565684">
        <w:trPr>
          <w:trHeight w:val="486"/>
        </w:trPr>
        <w:tc>
          <w:tcPr>
            <w:tcW w:w="918"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Gender</w:t>
            </w: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Age group</w:t>
            </w:r>
          </w:p>
        </w:tc>
        <w:tc>
          <w:tcPr>
            <w:tcW w:w="1026"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2008</w:t>
            </w:r>
          </w:p>
        </w:tc>
        <w:tc>
          <w:tcPr>
            <w:tcW w:w="1026"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2009</w:t>
            </w:r>
          </w:p>
        </w:tc>
        <w:tc>
          <w:tcPr>
            <w:tcW w:w="1027"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2010</w:t>
            </w:r>
          </w:p>
        </w:tc>
        <w:tc>
          <w:tcPr>
            <w:tcW w:w="1026"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2011</w:t>
            </w:r>
          </w:p>
        </w:tc>
        <w:tc>
          <w:tcPr>
            <w:tcW w:w="1027"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2012</w:t>
            </w:r>
          </w:p>
        </w:tc>
        <w:tc>
          <w:tcPr>
            <w:tcW w:w="1026"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2013</w:t>
            </w:r>
          </w:p>
        </w:tc>
        <w:tc>
          <w:tcPr>
            <w:tcW w:w="1027"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2014</w:t>
            </w:r>
          </w:p>
        </w:tc>
      </w:tr>
      <w:tr w:rsidR="002F29F1" w:rsidRPr="00252DCB" w:rsidTr="00884930">
        <w:trPr>
          <w:trHeight w:val="284"/>
        </w:trPr>
        <w:tc>
          <w:tcPr>
            <w:tcW w:w="918" w:type="dxa"/>
            <w:vMerge w:val="restart"/>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Men</w:t>
            </w: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20~29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59.2</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58.4</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58.2</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58.3</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57.3</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55.7</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55.8</w:t>
            </w:r>
          </w:p>
        </w:tc>
      </w:tr>
      <w:tr w:rsidR="002F29F1" w:rsidRPr="00252DCB" w:rsidTr="00884930">
        <w:trPr>
          <w:trHeight w:val="284"/>
        </w:trPr>
        <w:tc>
          <w:tcPr>
            <w:tcW w:w="918" w:type="dxa"/>
            <w:vMerge/>
            <w:vAlign w:val="center"/>
          </w:tcPr>
          <w:p w:rsidR="002F29F1" w:rsidRPr="00252DCB" w:rsidRDefault="002F29F1" w:rsidP="00565684">
            <w:pPr>
              <w:wordWrap/>
              <w:adjustRightInd w:val="0"/>
              <w:snapToGrid w:val="0"/>
              <w:jc w:val="center"/>
              <w:rPr>
                <w:rFonts w:ascii="Times New Roman" w:hAnsi="Times New Roman" w:cs="Times New Roman"/>
                <w:sz w:val="22"/>
              </w:rPr>
            </w:pP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30~39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90.3</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89.1</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89.5</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89.8</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90.3</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90.2</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90.9</w:t>
            </w:r>
          </w:p>
        </w:tc>
      </w:tr>
      <w:tr w:rsidR="002F29F1" w:rsidRPr="00252DCB" w:rsidTr="00884930">
        <w:trPr>
          <w:trHeight w:val="284"/>
        </w:trPr>
        <w:tc>
          <w:tcPr>
            <w:tcW w:w="918" w:type="dxa"/>
            <w:vMerge/>
            <w:vAlign w:val="center"/>
          </w:tcPr>
          <w:p w:rsidR="002F29F1" w:rsidRPr="00252DCB" w:rsidRDefault="002F29F1" w:rsidP="00565684">
            <w:pPr>
              <w:wordWrap/>
              <w:adjustRightInd w:val="0"/>
              <w:snapToGrid w:val="0"/>
              <w:jc w:val="center"/>
              <w:rPr>
                <w:rFonts w:ascii="Times New Roman" w:hAnsi="Times New Roman" w:cs="Times New Roman"/>
                <w:sz w:val="22"/>
              </w:rPr>
            </w:pP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40~49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91.8</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90.9</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91.2</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91.6</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91.7</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92.0</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92.7</w:t>
            </w:r>
          </w:p>
        </w:tc>
      </w:tr>
      <w:tr w:rsidR="002F29F1" w:rsidRPr="00252DCB" w:rsidTr="00884930">
        <w:trPr>
          <w:trHeight w:val="284"/>
        </w:trPr>
        <w:tc>
          <w:tcPr>
            <w:tcW w:w="918" w:type="dxa"/>
            <w:vMerge w:val="restart"/>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20~29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59.1</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58.0</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58.3</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58.7</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58.8</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57.8</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59.0</w:t>
            </w:r>
          </w:p>
        </w:tc>
      </w:tr>
      <w:tr w:rsidR="002F29F1" w:rsidRPr="00252DCB" w:rsidTr="00884930">
        <w:trPr>
          <w:trHeight w:val="284"/>
        </w:trPr>
        <w:tc>
          <w:tcPr>
            <w:tcW w:w="918" w:type="dxa"/>
            <w:vMerge/>
          </w:tcPr>
          <w:p w:rsidR="002F29F1" w:rsidRPr="00252DCB" w:rsidRDefault="002F29F1" w:rsidP="00565684">
            <w:pPr>
              <w:wordWrap/>
              <w:adjustRightInd w:val="0"/>
              <w:snapToGrid w:val="0"/>
              <w:jc w:val="center"/>
              <w:rPr>
                <w:rFonts w:ascii="Times New Roman" w:hAnsi="Times New Roman" w:cs="Times New Roman"/>
                <w:sz w:val="22"/>
              </w:rPr>
            </w:pP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30~39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54.7</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52.7</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53.7</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53.7</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54.5</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55.5</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56.3</w:t>
            </w:r>
          </w:p>
        </w:tc>
      </w:tr>
      <w:tr w:rsidR="002F29F1" w:rsidRPr="00252DCB" w:rsidTr="00884930">
        <w:trPr>
          <w:trHeight w:val="284"/>
        </w:trPr>
        <w:tc>
          <w:tcPr>
            <w:tcW w:w="918" w:type="dxa"/>
            <w:vMerge/>
          </w:tcPr>
          <w:p w:rsidR="002F29F1" w:rsidRPr="00252DCB" w:rsidRDefault="002F29F1" w:rsidP="00565684">
            <w:pPr>
              <w:wordWrap/>
              <w:adjustRightInd w:val="0"/>
              <w:snapToGrid w:val="0"/>
              <w:jc w:val="center"/>
              <w:rPr>
                <w:rFonts w:ascii="Times New Roman" w:hAnsi="Times New Roman" w:cs="Times New Roman"/>
                <w:sz w:val="22"/>
              </w:rPr>
            </w:pPr>
          </w:p>
        </w:tc>
        <w:tc>
          <w:tcPr>
            <w:tcW w:w="1394" w:type="dxa"/>
            <w:vAlign w:val="center"/>
          </w:tcPr>
          <w:p w:rsidR="002F29F1" w:rsidRPr="00252DCB" w:rsidRDefault="00CD0DAC" w:rsidP="00565684">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40~49</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64.7</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64.1</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64.2</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64.9</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64.6</w:t>
            </w:r>
          </w:p>
        </w:tc>
        <w:tc>
          <w:tcPr>
            <w:tcW w:w="1026"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64.6</w:t>
            </w:r>
          </w:p>
        </w:tc>
        <w:tc>
          <w:tcPr>
            <w:tcW w:w="1027" w:type="dxa"/>
            <w:vAlign w:val="center"/>
          </w:tcPr>
          <w:p w:rsidR="002F29F1" w:rsidRPr="00252DCB" w:rsidRDefault="00CD0DAC" w:rsidP="00565684">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65.1</w:t>
            </w:r>
          </w:p>
        </w:tc>
      </w:tr>
    </w:tbl>
    <w:p w:rsidR="002F29F1" w:rsidRPr="00341E6A" w:rsidRDefault="00CD0DAC" w:rsidP="00565684">
      <w:pPr>
        <w:wordWrap/>
        <w:adjustRightInd w:val="0"/>
        <w:snapToGrid w:val="0"/>
        <w:spacing w:after="0" w:line="240" w:lineRule="auto"/>
        <w:jc w:val="right"/>
        <w:rPr>
          <w:rFonts w:ascii="Times New Roman" w:hAnsi="Times New Roman" w:cs="Times New Roman"/>
          <w:sz w:val="18"/>
          <w:szCs w:val="18"/>
        </w:rPr>
      </w:pPr>
      <w:r w:rsidRPr="00341E6A">
        <w:rPr>
          <w:rFonts w:ascii="Times New Roman" w:hAnsi="Times New Roman" w:cs="Times New Roman"/>
          <w:sz w:val="18"/>
          <w:szCs w:val="18"/>
        </w:rPr>
        <w:t>(Source: Statistics Korea, Survey of Economically Active Population 2016)</w:t>
      </w:r>
    </w:p>
    <w:p w:rsidR="002F29F1" w:rsidRPr="00252DCB" w:rsidRDefault="002F29F1" w:rsidP="004B53C2">
      <w:pPr>
        <w:wordWrap/>
        <w:adjustRightInd w:val="0"/>
        <w:snapToGrid w:val="0"/>
        <w:spacing w:after="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16.</w:t>
      </w:r>
      <w:r w:rsidRPr="00252DCB">
        <w:rPr>
          <w:rFonts w:ascii="Times New Roman" w:hAnsi="Times New Roman" w:cs="Times New Roman"/>
          <w:sz w:val="22"/>
        </w:rPr>
        <w:tab/>
        <w:t>Since the inauguration of the current Government in 2013, youth employment rate among those aged 15</w:t>
      </w:r>
      <w:r w:rsidR="00565684">
        <w:rPr>
          <w:rFonts w:ascii="Times New Roman" w:hAnsi="Times New Roman" w:cs="Times New Roman" w:hint="eastAsia"/>
          <w:sz w:val="22"/>
        </w:rPr>
        <w:t>-</w:t>
      </w:r>
      <w:r w:rsidRPr="00252DCB">
        <w:rPr>
          <w:rFonts w:ascii="Times New Roman" w:hAnsi="Times New Roman" w:cs="Times New Roman"/>
          <w:sz w:val="22"/>
        </w:rPr>
        <w:t>29 recorded slight increases to 39.7% (in 2013), 40.7% (in 2014) and 41.5% (in 2015), but youth unemployment rate also increased to 8.0% (in 2013), 9.0% (in 2014) and 9.2% (in 2015). As the 9.2% youth unemployment rate of 2015 is the highest in the recent decade and this upward trend in youth unemployment is likely to continue for a while, youth unemployment is emerging as a serious social problem.</w:t>
      </w:r>
      <w:r w:rsidR="00860815">
        <w:rPr>
          <w:rStyle w:val="af7"/>
          <w:rFonts w:ascii="Times New Roman" w:hAnsi="Times New Roman" w:cs="Times New Roman"/>
          <w:sz w:val="22"/>
        </w:rPr>
        <w:footnoteReference w:id="2"/>
      </w:r>
    </w:p>
    <w:p w:rsidR="002F29F1" w:rsidRPr="00252DCB" w:rsidRDefault="00CD0DAC" w:rsidP="005D23F2">
      <w:pPr>
        <w:wordWrap/>
        <w:adjustRightInd w:val="0"/>
        <w:snapToGrid w:val="0"/>
        <w:spacing w:after="0"/>
        <w:rPr>
          <w:rFonts w:ascii="Times New Roman" w:hAnsi="Times New Roman" w:cs="Times New Roman"/>
          <w:sz w:val="22"/>
        </w:rPr>
      </w:pPr>
      <w:r w:rsidRPr="00252DCB">
        <w:rPr>
          <w:rFonts w:ascii="Times New Roman" w:hAnsi="Times New Roman" w:cs="Times New Roman"/>
          <w:sz w:val="22"/>
        </w:rPr>
        <w:t>17.</w:t>
      </w:r>
      <w:r w:rsidRPr="00252DCB">
        <w:rPr>
          <w:rFonts w:ascii="Times New Roman" w:hAnsi="Times New Roman" w:cs="Times New Roman"/>
          <w:sz w:val="22"/>
        </w:rPr>
        <w:tab/>
      </w:r>
      <w:r w:rsidRPr="00CB6617">
        <w:rPr>
          <w:rFonts w:ascii="Times New Roman" w:hAnsi="Times New Roman" w:cs="Times New Roman"/>
          <w:i/>
          <w:sz w:val="22"/>
        </w:rPr>
        <w:t>OECD Economic Survey of Korea: Overview</w:t>
      </w:r>
      <w:r w:rsidRPr="00252DCB">
        <w:rPr>
          <w:rFonts w:ascii="Times New Roman" w:hAnsi="Times New Roman" w:cs="Times New Roman"/>
          <w:sz w:val="22"/>
        </w:rPr>
        <w:t xml:space="preserve"> published in May 2016 pointed out the problems involved in Korean women’s work and employment and made some recommendations for the improvement of female employment, as quoted below:  </w:t>
      </w:r>
    </w:p>
    <w:p w:rsidR="002F29F1" w:rsidRPr="00252DCB" w:rsidRDefault="00CD0DAC" w:rsidP="005D23F2">
      <w:pPr>
        <w:pStyle w:val="af4"/>
        <w:numPr>
          <w:ilvl w:val="0"/>
          <w:numId w:val="13"/>
        </w:numPr>
        <w:wordWrap/>
        <w:adjustRightInd w:val="0"/>
        <w:snapToGrid w:val="0"/>
        <w:spacing w:after="0"/>
        <w:ind w:leftChars="0" w:left="1224"/>
        <w:rPr>
          <w:rFonts w:ascii="Times New Roman" w:hAnsi="Times New Roman" w:cs="Times New Roman"/>
          <w:sz w:val="22"/>
        </w:rPr>
      </w:pPr>
      <w:r w:rsidRPr="00252DCB">
        <w:rPr>
          <w:rFonts w:ascii="Times New Roman" w:hAnsi="Times New Roman" w:cs="Times New Roman"/>
          <w:sz w:val="22"/>
        </w:rPr>
        <w:lastRenderedPageBreak/>
        <w:t>The labour market is segmented into regular and non-regular workers, who earn only 62% as much per hour as regular workers, boosting inequality and relative poverty. Women account for a disproportionate share of non-regular workers, thus discouraging female employment</w:t>
      </w:r>
      <w:r w:rsidR="00884930">
        <w:rPr>
          <w:rFonts w:ascii="Times New Roman" w:hAnsi="Times New Roman" w:cs="Times New Roman" w:hint="eastAsia"/>
          <w:sz w:val="22"/>
        </w:rPr>
        <w:t>.</w:t>
      </w:r>
      <w:r w:rsidRPr="00252DCB">
        <w:rPr>
          <w:rFonts w:ascii="Times New Roman" w:hAnsi="Times New Roman" w:cs="Times New Roman"/>
          <w:sz w:val="22"/>
        </w:rPr>
        <w:t xml:space="preserve"> (p.12) </w:t>
      </w:r>
    </w:p>
    <w:p w:rsidR="002F29F1" w:rsidRPr="00252DCB" w:rsidRDefault="00CD0DAC" w:rsidP="00CB6617">
      <w:pPr>
        <w:pStyle w:val="af4"/>
        <w:numPr>
          <w:ilvl w:val="0"/>
          <w:numId w:val="13"/>
        </w:numPr>
        <w:wordWrap/>
        <w:adjustRightInd w:val="0"/>
        <w:snapToGrid w:val="0"/>
        <w:ind w:left="1269" w:hangingChars="213" w:hanging="469"/>
        <w:rPr>
          <w:rFonts w:ascii="Times New Roman" w:hAnsi="Times New Roman" w:cs="Times New Roman"/>
          <w:sz w:val="22"/>
        </w:rPr>
      </w:pPr>
      <w:r w:rsidRPr="00252DCB">
        <w:rPr>
          <w:rFonts w:ascii="Times New Roman" w:hAnsi="Times New Roman" w:cs="Times New Roman"/>
          <w:sz w:val="22"/>
        </w:rPr>
        <w:t>The employment of women is constrained by the limited take-up of maternity and parental leave and the availability of high-quality childcare. Career breaks for women widen the gender wage gap, which is the largest in the OECD. Increase the take-up of maternity and parental leave systems by enforcing compliance and raising the benefit level for parental leave. Enhance childcare quality by making accreditation mandatory and strengthening competition</w:t>
      </w:r>
      <w:r w:rsidR="00884930">
        <w:rPr>
          <w:rFonts w:ascii="Times New Roman" w:hAnsi="Times New Roman" w:cs="Times New Roman" w:hint="eastAsia"/>
          <w:sz w:val="22"/>
        </w:rPr>
        <w:t>.</w:t>
      </w:r>
      <w:r w:rsidRPr="00252DCB">
        <w:rPr>
          <w:rFonts w:ascii="Times New Roman" w:hAnsi="Times New Roman" w:cs="Times New Roman"/>
          <w:sz w:val="22"/>
        </w:rPr>
        <w:t xml:space="preserve"> (p.13)</w:t>
      </w:r>
    </w:p>
    <w:p w:rsidR="002F29F1" w:rsidRPr="00CB6617" w:rsidRDefault="00CD0DAC" w:rsidP="00CD0DAC">
      <w:pPr>
        <w:wordWrap/>
        <w:adjustRightInd w:val="0"/>
        <w:snapToGrid w:val="0"/>
        <w:rPr>
          <w:rFonts w:ascii="Times New Roman" w:hAnsi="Times New Roman" w:cs="Times New Roman"/>
          <w:b/>
          <w:sz w:val="22"/>
        </w:rPr>
      </w:pPr>
      <w:r w:rsidRPr="00CB6617">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18.</w:t>
      </w:r>
      <w:r w:rsidRPr="00252DCB">
        <w:rPr>
          <w:rFonts w:ascii="Times New Roman" w:hAnsi="Times New Roman" w:cs="Times New Roman"/>
          <w:sz w:val="22"/>
        </w:rPr>
        <w:tab/>
        <w:t xml:space="preserve">Although the Government has taken many policy actions to increase employment rates for women and young persons in the past years, it seems that the actions taken after the CESCR’s last </w:t>
      </w:r>
      <w:r w:rsidR="00CB6617">
        <w:rPr>
          <w:rFonts w:ascii="Times New Roman" w:hAnsi="Times New Roman" w:cs="Times New Roman" w:hint="eastAsia"/>
          <w:sz w:val="22"/>
        </w:rPr>
        <w:t>review</w:t>
      </w:r>
      <w:r w:rsidRPr="00252DCB">
        <w:rPr>
          <w:rFonts w:ascii="Times New Roman" w:hAnsi="Times New Roman" w:cs="Times New Roman"/>
          <w:sz w:val="22"/>
        </w:rPr>
        <w:t>, particularly in view of a range of statistical indicators for the recent 3 years, were not effective enough. Accordingly, it appears that the existing policy measures concerning female and youth employment need to be thoroughly reviewed for improvement. Please specify the Government’s views, assessment and future plan to increase expenditures in this regard.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19.</w:t>
      </w:r>
      <w:r w:rsidRPr="00252DCB">
        <w:rPr>
          <w:rFonts w:ascii="Times New Roman" w:hAnsi="Times New Roman" w:cs="Times New Roman"/>
          <w:sz w:val="22"/>
        </w:rPr>
        <w:tab/>
        <w:t xml:space="preserve">It seems that the issue of work and family balance has not been fully addressed even in the public sector where workers have a relatively better working environment than their counterparts in the private sector. It is necessary that public organizations and institutions should take the lead in reinforcing monitoring and supervision to prevent violations of the legal requirements concerning hours of work and, at the same time, working time should be reduced to create more jobs in the whole society. Please submit specific data on the current conditions of the Government’s policy measures concerning childcare services (including the data on the take-up of parental leave by gender and by establishment size in public and private sector) and the Government’s future plan to improve the current conditions.  </w:t>
      </w:r>
    </w:p>
    <w:p w:rsidR="002F29F1" w:rsidRPr="00252DCB" w:rsidRDefault="002F29F1" w:rsidP="00CD0DAC">
      <w:pPr>
        <w:wordWrap/>
        <w:adjustRightInd w:val="0"/>
        <w:snapToGrid w:val="0"/>
        <w:rPr>
          <w:rFonts w:ascii="Times New Roman" w:hAnsi="Times New Roman" w:cs="Times New Roman"/>
          <w:sz w:val="22"/>
        </w:rPr>
      </w:pPr>
    </w:p>
    <w:p w:rsidR="002F29F1" w:rsidRPr="00CB6617" w:rsidRDefault="00CD0DAC" w:rsidP="00512B85">
      <w:pPr>
        <w:pStyle w:val="21"/>
        <w:rPr>
          <w:rFonts w:ascii="Times New Roman" w:hAnsi="Times New Roman" w:cs="Times New Roman"/>
          <w:b/>
          <w:sz w:val="22"/>
        </w:rPr>
      </w:pPr>
      <w:bookmarkStart w:id="7" w:name="_Toc475346867"/>
      <w:r w:rsidRPr="00CB6617">
        <w:rPr>
          <w:rFonts w:ascii="Times New Roman" w:hAnsi="Times New Roman" w:cs="Times New Roman"/>
          <w:b/>
          <w:sz w:val="22"/>
        </w:rPr>
        <w:t>Issue 5: Sexual Harassment, and Discrimination and Hate Speech against Women</w:t>
      </w:r>
      <w:bookmarkEnd w:id="7"/>
    </w:p>
    <w:p w:rsidR="002F29F1" w:rsidRPr="00CB6617" w:rsidRDefault="00CD0DAC" w:rsidP="00CD0DAC">
      <w:pPr>
        <w:wordWrap/>
        <w:adjustRightInd w:val="0"/>
        <w:snapToGrid w:val="0"/>
        <w:rPr>
          <w:rFonts w:ascii="Times New Roman" w:hAnsi="Times New Roman" w:cs="Times New Roman"/>
          <w:b/>
          <w:sz w:val="22"/>
        </w:rPr>
      </w:pPr>
      <w:r w:rsidRPr="00CB6617">
        <w:rPr>
          <w:rFonts w:ascii="Times New Roman" w:hAnsi="Times New Roman" w:cs="Times New Roman"/>
          <w:b/>
          <w:sz w:val="22"/>
        </w:rPr>
        <w:t>Current status</w:t>
      </w:r>
    </w:p>
    <w:p w:rsidR="002F29F1"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20.</w:t>
      </w:r>
      <w:r w:rsidRPr="00252DCB">
        <w:rPr>
          <w:rFonts w:ascii="Times New Roman" w:hAnsi="Times New Roman" w:cs="Times New Roman"/>
          <w:sz w:val="22"/>
        </w:rPr>
        <w:tab/>
        <w:t xml:space="preserve">According to the NHRCK, the number of the complaints filed about sexual harassment in 2016 totalled 173 and effective remedial actions were taken for 38 of the filed cases. </w:t>
      </w:r>
    </w:p>
    <w:p w:rsidR="002F29F1" w:rsidRDefault="00CD0DAC" w:rsidP="002026F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Sexual harassment complaints filed to the NHRCK</w:t>
      </w:r>
      <w:r w:rsidR="00650BAE">
        <w:rPr>
          <w:rFonts w:ascii="Times New Roman" w:hAnsi="Times New Roman" w:cs="Times New Roman"/>
          <w:sz w:val="22"/>
        </w:rPr>
        <w:t xml:space="preserve"> and the cases remedied in 2016</w:t>
      </w:r>
    </w:p>
    <w:p w:rsidR="004B53C2" w:rsidRPr="00252DCB" w:rsidRDefault="004B53C2" w:rsidP="002026FE">
      <w:pPr>
        <w:wordWrap/>
        <w:adjustRightInd w:val="0"/>
        <w:snapToGrid w:val="0"/>
        <w:spacing w:after="0" w:line="240" w:lineRule="auto"/>
        <w:jc w:val="center"/>
        <w:rPr>
          <w:rFonts w:ascii="Times New Roman" w:hAnsi="Times New Roman" w:cs="Times New Roman"/>
          <w:sz w:val="22"/>
        </w:rPr>
      </w:pPr>
    </w:p>
    <w:tbl>
      <w:tblPr>
        <w:tblStyle w:val="af5"/>
        <w:tblW w:w="9639" w:type="dxa"/>
        <w:tblInd w:w="108" w:type="dxa"/>
        <w:tblLayout w:type="fixed"/>
        <w:tblLook w:val="0000" w:firstRow="0" w:lastRow="0" w:firstColumn="0" w:lastColumn="0" w:noHBand="0" w:noVBand="0"/>
      </w:tblPr>
      <w:tblGrid>
        <w:gridCol w:w="994"/>
        <w:gridCol w:w="770"/>
        <w:gridCol w:w="770"/>
        <w:gridCol w:w="770"/>
        <w:gridCol w:w="770"/>
        <w:gridCol w:w="770"/>
        <w:gridCol w:w="770"/>
        <w:gridCol w:w="770"/>
        <w:gridCol w:w="813"/>
        <w:gridCol w:w="814"/>
        <w:gridCol w:w="814"/>
        <w:gridCol w:w="814"/>
      </w:tblGrid>
      <w:tr w:rsidR="002F29F1" w:rsidRPr="00252DCB" w:rsidTr="001D2FA9">
        <w:trPr>
          <w:trHeight w:val="426"/>
        </w:trPr>
        <w:tc>
          <w:tcPr>
            <w:tcW w:w="994" w:type="dxa"/>
            <w:vMerge w:val="restart"/>
            <w:vAlign w:val="center"/>
          </w:tcPr>
          <w:p w:rsidR="002F29F1" w:rsidRPr="00252DCB" w:rsidRDefault="00CD0DAC" w:rsidP="00650BA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Total</w:t>
            </w:r>
          </w:p>
        </w:tc>
        <w:tc>
          <w:tcPr>
            <w:tcW w:w="5390" w:type="dxa"/>
            <w:gridSpan w:val="7"/>
            <w:vAlign w:val="center"/>
          </w:tcPr>
          <w:p w:rsidR="002F29F1" w:rsidRPr="00252DCB" w:rsidRDefault="00650BAE" w:rsidP="00650BAE">
            <w:pPr>
              <w:wordWrap/>
              <w:adjustRightInd w:val="0"/>
              <w:snapToGrid w:val="0"/>
              <w:jc w:val="center"/>
              <w:rPr>
                <w:rFonts w:ascii="Times New Roman" w:hAnsi="Times New Roman" w:cs="Times New Roman"/>
                <w:sz w:val="22"/>
              </w:rPr>
            </w:pPr>
            <w:r>
              <w:rPr>
                <w:rFonts w:ascii="Times New Roman" w:hAnsi="Times New Roman" w:cs="Times New Roman" w:hint="eastAsia"/>
                <w:sz w:val="22"/>
              </w:rPr>
              <w:t>R</w:t>
            </w:r>
            <w:r>
              <w:rPr>
                <w:rFonts w:ascii="Times New Roman" w:hAnsi="Times New Roman" w:cs="Times New Roman"/>
                <w:sz w:val="22"/>
              </w:rPr>
              <w:t>emedies given</w:t>
            </w:r>
          </w:p>
        </w:tc>
        <w:tc>
          <w:tcPr>
            <w:tcW w:w="3255" w:type="dxa"/>
            <w:gridSpan w:val="4"/>
            <w:vAlign w:val="center"/>
          </w:tcPr>
          <w:p w:rsidR="002F29F1" w:rsidRPr="00252DCB" w:rsidRDefault="00650BAE" w:rsidP="00650BAE">
            <w:pPr>
              <w:wordWrap/>
              <w:adjustRightInd w:val="0"/>
              <w:snapToGrid w:val="0"/>
              <w:jc w:val="center"/>
              <w:rPr>
                <w:rFonts w:ascii="Times New Roman" w:hAnsi="Times New Roman" w:cs="Times New Roman"/>
                <w:sz w:val="22"/>
              </w:rPr>
            </w:pPr>
            <w:r>
              <w:rPr>
                <w:rFonts w:ascii="Times New Roman" w:hAnsi="Times New Roman" w:cs="Times New Roman" w:hint="eastAsia"/>
                <w:sz w:val="22"/>
              </w:rPr>
              <w:t>No remedies</w:t>
            </w:r>
          </w:p>
        </w:tc>
      </w:tr>
      <w:tr w:rsidR="002F29F1" w:rsidRPr="00650BAE" w:rsidTr="001D2FA9">
        <w:trPr>
          <w:trHeight w:val="822"/>
        </w:trPr>
        <w:tc>
          <w:tcPr>
            <w:tcW w:w="994" w:type="dxa"/>
            <w:vMerge/>
            <w:vAlign w:val="center"/>
          </w:tcPr>
          <w:p w:rsidR="002F29F1" w:rsidRPr="00252DCB" w:rsidRDefault="002F29F1" w:rsidP="00650BAE">
            <w:pPr>
              <w:wordWrap/>
              <w:adjustRightInd w:val="0"/>
              <w:snapToGrid w:val="0"/>
              <w:jc w:val="center"/>
              <w:rPr>
                <w:rFonts w:ascii="Times New Roman" w:hAnsi="Times New Roman" w:cs="Times New Roman"/>
                <w:sz w:val="22"/>
              </w:rPr>
            </w:pP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sub-total</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recommendation</w:t>
            </w:r>
          </w:p>
        </w:tc>
        <w:tc>
          <w:tcPr>
            <w:tcW w:w="770" w:type="dxa"/>
            <w:vAlign w:val="center"/>
          </w:tcPr>
          <w:p w:rsidR="002F29F1" w:rsidRPr="004B53C2" w:rsidRDefault="00650BAE" w:rsidP="00650BAE">
            <w:pPr>
              <w:wordWrap/>
              <w:adjustRightInd w:val="0"/>
              <w:snapToGrid w:val="0"/>
              <w:jc w:val="left"/>
              <w:rPr>
                <w:rFonts w:ascii="Times New Roman" w:hAnsi="Times New Roman" w:cs="Times New Roman"/>
                <w:sz w:val="22"/>
              </w:rPr>
            </w:pPr>
            <w:r w:rsidRPr="004B53C2">
              <w:rPr>
                <w:rFonts w:ascii="Times New Roman" w:hAnsi="Times New Roman" w:cs="Times New Roman" w:hint="eastAsia"/>
                <w:sz w:val="22"/>
              </w:rPr>
              <w:t>conciliation</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investigation request</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criminal charge</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consensual settlement</w:t>
            </w:r>
          </w:p>
        </w:tc>
        <w:tc>
          <w:tcPr>
            <w:tcW w:w="770"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remedies before decision</w:t>
            </w:r>
          </w:p>
        </w:tc>
        <w:tc>
          <w:tcPr>
            <w:tcW w:w="813"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sub-total</w:t>
            </w:r>
          </w:p>
        </w:tc>
        <w:tc>
          <w:tcPr>
            <w:tcW w:w="814"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dismissed</w:t>
            </w:r>
          </w:p>
        </w:tc>
        <w:tc>
          <w:tcPr>
            <w:tcW w:w="814"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transferred</w:t>
            </w:r>
          </w:p>
        </w:tc>
        <w:tc>
          <w:tcPr>
            <w:tcW w:w="814" w:type="dxa"/>
            <w:vAlign w:val="center"/>
          </w:tcPr>
          <w:p w:rsidR="002F29F1" w:rsidRPr="004B53C2" w:rsidRDefault="00CD0DAC" w:rsidP="00650BAE">
            <w:pPr>
              <w:wordWrap/>
              <w:adjustRightInd w:val="0"/>
              <w:snapToGrid w:val="0"/>
              <w:jc w:val="left"/>
              <w:rPr>
                <w:rFonts w:ascii="Times New Roman" w:hAnsi="Times New Roman" w:cs="Times New Roman"/>
                <w:sz w:val="22"/>
              </w:rPr>
            </w:pPr>
            <w:r w:rsidRPr="004B53C2">
              <w:rPr>
                <w:rFonts w:ascii="Times New Roman" w:hAnsi="Times New Roman" w:cs="Times New Roman"/>
                <w:sz w:val="22"/>
              </w:rPr>
              <w:t>rejected</w:t>
            </w:r>
          </w:p>
        </w:tc>
      </w:tr>
      <w:tr w:rsidR="002F29F1" w:rsidRPr="00252DCB" w:rsidTr="001D2FA9">
        <w:trPr>
          <w:trHeight w:val="426"/>
        </w:trPr>
        <w:tc>
          <w:tcPr>
            <w:tcW w:w="994" w:type="dxa"/>
            <w:vAlign w:val="center"/>
          </w:tcPr>
          <w:p w:rsidR="002F29F1" w:rsidRPr="00252DCB" w:rsidRDefault="00CD0DAC" w:rsidP="00650BA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173</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 xml:space="preserve"> 38</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19</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w:t>
            </w:r>
          </w:p>
        </w:tc>
        <w:tc>
          <w:tcPr>
            <w:tcW w:w="770"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w:t>
            </w:r>
          </w:p>
        </w:tc>
        <w:tc>
          <w:tcPr>
            <w:tcW w:w="813"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135</w:t>
            </w:r>
          </w:p>
        </w:tc>
        <w:tc>
          <w:tcPr>
            <w:tcW w:w="814"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114</w:t>
            </w:r>
          </w:p>
        </w:tc>
        <w:tc>
          <w:tcPr>
            <w:tcW w:w="814"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w:t>
            </w:r>
          </w:p>
        </w:tc>
        <w:tc>
          <w:tcPr>
            <w:tcW w:w="814" w:type="dxa"/>
            <w:vAlign w:val="center"/>
          </w:tcPr>
          <w:p w:rsidR="002F29F1" w:rsidRPr="00252DCB" w:rsidRDefault="00CD0DAC" w:rsidP="00650BA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19</w:t>
            </w:r>
          </w:p>
        </w:tc>
      </w:tr>
    </w:tbl>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21.</w:t>
      </w:r>
      <w:r w:rsidRPr="00252DCB">
        <w:rPr>
          <w:rFonts w:ascii="Times New Roman" w:hAnsi="Times New Roman" w:cs="Times New Roman"/>
          <w:sz w:val="22"/>
        </w:rPr>
        <w:tab/>
        <w:t xml:space="preserve">Sexual harassment at workplace refers to sexual harassment which is committed by an employer or </w:t>
      </w:r>
      <w:r w:rsidRPr="00252DCB">
        <w:rPr>
          <w:rFonts w:ascii="Times New Roman" w:hAnsi="Times New Roman" w:cs="Times New Roman"/>
          <w:sz w:val="22"/>
        </w:rPr>
        <w:lastRenderedPageBreak/>
        <w:t xml:space="preserve">a higher-ranking employee against their employee or subordinate by taking advantage of their power at workplace, and the victims of sexual harassment suffer serious mental and financial damages as they usually need to take psychiatric treatment for the emotional consequences that are caused by sexual harassment or are forced to leave their job. The sexual harassment cases accepted by the NHRCK even include one case in which the perpetrator made some sexually humiliating expressions against women through the commonly-used messenger </w:t>
      </w:r>
      <w:r w:rsidR="00650BAE">
        <w:rPr>
          <w:rFonts w:ascii="Times New Roman" w:hAnsi="Times New Roman" w:cs="Times New Roman" w:hint="eastAsia"/>
          <w:sz w:val="22"/>
        </w:rPr>
        <w:t>application</w:t>
      </w:r>
      <w:r w:rsidRPr="00252DCB">
        <w:rPr>
          <w:rFonts w:ascii="Times New Roman" w:hAnsi="Times New Roman" w:cs="Times New Roman"/>
          <w:sz w:val="22"/>
        </w:rPr>
        <w:t xml:space="preserve"> installed within his computer at workplace. For this case, the NHRCK determined that sexual harassment had been perpetrated, making overall considerations about where, when and to whom the expressions were communicated and the act’s negative impact on the working environment (the victim’s resignation</w:t>
      </w:r>
      <w:r w:rsidR="00650BAE">
        <w:rPr>
          <w:rFonts w:ascii="Times New Roman" w:hAnsi="Times New Roman" w:cs="Times New Roman" w:hint="eastAsia"/>
          <w:sz w:val="22"/>
        </w:rPr>
        <w:t xml:space="preserve"> in this case</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22.</w:t>
      </w:r>
      <w:r w:rsidRPr="00252DCB">
        <w:rPr>
          <w:rFonts w:ascii="Times New Roman" w:hAnsi="Times New Roman" w:cs="Times New Roman"/>
          <w:sz w:val="22"/>
        </w:rPr>
        <w:tab/>
        <w:t xml:space="preserve">According to the NHRCK’s </w:t>
      </w:r>
      <w:r w:rsidR="00B73F80">
        <w:rPr>
          <w:rFonts w:ascii="Times New Roman" w:hAnsi="Times New Roman" w:cs="Times New Roman"/>
          <w:sz w:val="22"/>
        </w:rPr>
        <w:t>‘</w:t>
      </w:r>
      <w:r w:rsidRPr="00252DCB">
        <w:rPr>
          <w:rFonts w:ascii="Times New Roman" w:hAnsi="Times New Roman" w:cs="Times New Roman"/>
          <w:sz w:val="22"/>
        </w:rPr>
        <w:t>Survey on Current Situations of Secondary Damage of Sexual Harassment and the Ways to Enhance Remedies</w:t>
      </w:r>
      <w:r w:rsidR="00B73F80">
        <w:rPr>
          <w:rFonts w:ascii="Times New Roman" w:hAnsi="Times New Roman" w:cs="Times New Roman"/>
          <w:sz w:val="22"/>
        </w:rPr>
        <w:t>’</w:t>
      </w:r>
      <w:r w:rsidRPr="00252DCB">
        <w:rPr>
          <w:rFonts w:ascii="Times New Roman" w:hAnsi="Times New Roman" w:cs="Times New Roman"/>
          <w:sz w:val="22"/>
        </w:rPr>
        <w:t xml:space="preserve"> of 2015, 40.2% (181 persons) of the entire respondents (450 workers) replied that they ‘would not raise any objection’ if they suffered sexual harassment, and the reasons chosen for this response were ‘for fear of bad </w:t>
      </w:r>
      <w:r w:rsidR="00650BAE" w:rsidRPr="00252DCB">
        <w:rPr>
          <w:rFonts w:ascii="Times New Roman" w:hAnsi="Times New Roman" w:cs="Times New Roman"/>
          <w:sz w:val="22"/>
        </w:rPr>
        <w:t>rumours’</w:t>
      </w:r>
      <w:r w:rsidRPr="00252DCB">
        <w:rPr>
          <w:rFonts w:ascii="Times New Roman" w:hAnsi="Times New Roman" w:cs="Times New Roman"/>
          <w:sz w:val="22"/>
        </w:rPr>
        <w:t xml:space="preserve"> (94 respondents or 51%) and ‘for fear of victimization in employment’ (65 respondents or 36%), which means that the respondents were largely worried that they might suffer secondary damages for having complained about sexual harassment. In response, on</w:t>
      </w:r>
      <w:r w:rsidR="00650BAE">
        <w:rPr>
          <w:rFonts w:ascii="Times New Roman" w:hAnsi="Times New Roman" w:cs="Times New Roman" w:hint="eastAsia"/>
          <w:sz w:val="22"/>
        </w:rPr>
        <w:t xml:space="preserve"> 12</w:t>
      </w:r>
      <w:r w:rsidRPr="00252DCB">
        <w:rPr>
          <w:rFonts w:ascii="Times New Roman" w:hAnsi="Times New Roman" w:cs="Times New Roman"/>
          <w:sz w:val="22"/>
        </w:rPr>
        <w:t xml:space="preserve"> May 2016, the NHRCK recommended the Minister of Employment and </w:t>
      </w:r>
      <w:proofErr w:type="spellStart"/>
      <w:r w:rsidRPr="00252DCB">
        <w:rPr>
          <w:rFonts w:ascii="Times New Roman" w:hAnsi="Times New Roman" w:cs="Times New Roman"/>
          <w:sz w:val="22"/>
        </w:rPr>
        <w:t>Labor</w:t>
      </w:r>
      <w:proofErr w:type="spellEnd"/>
      <w:r w:rsidRPr="00252DCB">
        <w:rPr>
          <w:rFonts w:ascii="Times New Roman" w:hAnsi="Times New Roman" w:cs="Times New Roman"/>
          <w:sz w:val="22"/>
        </w:rPr>
        <w:t xml:space="preserve"> that the prohibition of victimization of the employees who suffered sexual harassment at workplace should be specified in the relevant legislation; the formulation of the regulations to prevent and remedy workplace sexual harassment should be made mandatory for the businesses with a certain number of employees or more; and specialized education for the officials responsible for dealing with sexual harassment complaints should be strengthened and detailed work manuals for sexual harassment grievance handling should be produced and disseminated.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23.</w:t>
      </w:r>
      <w:r w:rsidRPr="00252DCB">
        <w:rPr>
          <w:rFonts w:ascii="Times New Roman" w:hAnsi="Times New Roman" w:cs="Times New Roman"/>
          <w:sz w:val="22"/>
        </w:rPr>
        <w:tab/>
        <w:t xml:space="preserve">In the meantime, a growing number of digital sex crimes, including sexual harassment or violence through </w:t>
      </w:r>
      <w:r w:rsidR="00A6530A">
        <w:rPr>
          <w:rFonts w:ascii="Times New Roman" w:hAnsi="Times New Roman" w:cs="Times New Roman" w:hint="eastAsia"/>
          <w:sz w:val="22"/>
        </w:rPr>
        <w:t>Social Network Services (</w:t>
      </w:r>
      <w:r w:rsidRPr="00252DCB">
        <w:rPr>
          <w:rFonts w:ascii="Times New Roman" w:hAnsi="Times New Roman" w:cs="Times New Roman"/>
          <w:sz w:val="22"/>
        </w:rPr>
        <w:t>SNSs</w:t>
      </w:r>
      <w:r w:rsidR="00A6530A">
        <w:rPr>
          <w:rFonts w:ascii="Times New Roman" w:hAnsi="Times New Roman" w:cs="Times New Roman" w:hint="eastAsia"/>
          <w:sz w:val="22"/>
        </w:rPr>
        <w:t>)</w:t>
      </w:r>
      <w:r w:rsidRPr="00252DCB">
        <w:rPr>
          <w:rFonts w:ascii="Times New Roman" w:hAnsi="Times New Roman" w:cs="Times New Roman"/>
          <w:sz w:val="22"/>
        </w:rPr>
        <w:t xml:space="preserve"> and other online channels, have been reported throughout the world in recent years, and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is not an exception. Since it is difficult for the victim of an online sex crime to confirm that such crime has been committed against </w:t>
      </w:r>
      <w:proofErr w:type="gramStart"/>
      <w:r w:rsidRPr="00252DCB">
        <w:rPr>
          <w:rFonts w:ascii="Times New Roman" w:hAnsi="Times New Roman" w:cs="Times New Roman"/>
          <w:sz w:val="22"/>
        </w:rPr>
        <w:t>him/herself</w:t>
      </w:r>
      <w:proofErr w:type="gramEnd"/>
      <w:r w:rsidRPr="00252DCB">
        <w:rPr>
          <w:rFonts w:ascii="Times New Roman" w:hAnsi="Times New Roman" w:cs="Times New Roman"/>
          <w:sz w:val="22"/>
        </w:rPr>
        <w:t xml:space="preserve"> and online sex crimes are, in most cases, done in secrecy, it is not easy to impose criminal penalties on those crimes under the existing legislation. For this reason, it is necessary to take actions to improve this situation. Furthermore, many cases of sexual harassment by students at school have been also reported.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24.</w:t>
      </w:r>
      <w:r w:rsidRPr="00252DCB">
        <w:rPr>
          <w:rFonts w:ascii="Times New Roman" w:hAnsi="Times New Roman" w:cs="Times New Roman"/>
          <w:sz w:val="22"/>
        </w:rPr>
        <w:tab/>
        <w:t xml:space="preserve">The NHRCK, finding that the female quota of 12% for annual new entrants of the Korean National Police University is an excessive restriction, recommended the Commissioner of the Korean National Police Agency to increase the female quota (in September 2014). However, the Korean National Police Agency still limits the proportion of female entrants for the University in 2017 to 12%. According to the </w:t>
      </w:r>
      <w:r w:rsidRPr="00B73F80">
        <w:rPr>
          <w:rFonts w:ascii="Times New Roman" w:hAnsi="Times New Roman" w:cs="Times New Roman"/>
          <w:i/>
          <w:sz w:val="22"/>
        </w:rPr>
        <w:t>Police Statistical Yearbook 2014</w:t>
      </w:r>
      <w:r w:rsidRPr="00252DCB">
        <w:rPr>
          <w:rFonts w:ascii="Times New Roman" w:hAnsi="Times New Roman" w:cs="Times New Roman"/>
          <w:sz w:val="22"/>
        </w:rPr>
        <w:t>, about 82% of female police officers were concentrated in lower-ranking positions</w:t>
      </w:r>
      <w:r w:rsidR="00304B02">
        <w:rPr>
          <w:rFonts w:ascii="Times New Roman" w:hAnsi="Times New Roman" w:cs="Times New Roman" w:hint="eastAsia"/>
          <w:sz w:val="22"/>
        </w:rPr>
        <w:t xml:space="preserve"> such as Officers, Senior</w:t>
      </w:r>
      <w:r w:rsidR="00304B02" w:rsidRPr="00252DCB">
        <w:rPr>
          <w:rFonts w:ascii="Times New Roman" w:hAnsi="Times New Roman" w:cs="Times New Roman"/>
          <w:sz w:val="22"/>
        </w:rPr>
        <w:t xml:space="preserve"> </w:t>
      </w:r>
      <w:r w:rsidR="00304B02">
        <w:rPr>
          <w:rFonts w:ascii="Times New Roman" w:hAnsi="Times New Roman" w:cs="Times New Roman" w:hint="eastAsia"/>
          <w:sz w:val="22"/>
        </w:rPr>
        <w:t>O</w:t>
      </w:r>
      <w:r w:rsidR="00304B02" w:rsidRPr="00252DCB">
        <w:rPr>
          <w:rFonts w:ascii="Times New Roman" w:hAnsi="Times New Roman" w:cs="Times New Roman"/>
          <w:sz w:val="22"/>
        </w:rPr>
        <w:t>fficer</w:t>
      </w:r>
      <w:r w:rsidR="00304B02">
        <w:rPr>
          <w:rFonts w:ascii="Times New Roman" w:hAnsi="Times New Roman" w:cs="Times New Roman" w:hint="eastAsia"/>
          <w:sz w:val="22"/>
        </w:rPr>
        <w:t>s</w:t>
      </w:r>
      <w:r w:rsidR="00304B02" w:rsidRPr="00252DCB">
        <w:rPr>
          <w:rFonts w:ascii="Times New Roman" w:hAnsi="Times New Roman" w:cs="Times New Roman"/>
          <w:sz w:val="22"/>
        </w:rPr>
        <w:t xml:space="preserve"> or </w:t>
      </w:r>
      <w:r w:rsidR="00304B02">
        <w:rPr>
          <w:rFonts w:ascii="Times New Roman" w:hAnsi="Times New Roman" w:cs="Times New Roman" w:hint="eastAsia"/>
          <w:sz w:val="22"/>
        </w:rPr>
        <w:t>Sergeants</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25.</w:t>
      </w:r>
      <w:r w:rsidRPr="00252DCB">
        <w:rPr>
          <w:rFonts w:ascii="Times New Roman" w:hAnsi="Times New Roman" w:cs="Times New Roman"/>
          <w:sz w:val="22"/>
        </w:rPr>
        <w:tab/>
        <w:t xml:space="preserve">Since the murder of a woman which happened near the </w:t>
      </w:r>
      <w:proofErr w:type="spellStart"/>
      <w:r w:rsidRPr="00304B02">
        <w:rPr>
          <w:rFonts w:ascii="Times New Roman" w:hAnsi="Times New Roman" w:cs="Times New Roman"/>
          <w:i/>
          <w:sz w:val="22"/>
        </w:rPr>
        <w:t>Gangnam</w:t>
      </w:r>
      <w:proofErr w:type="spellEnd"/>
      <w:r w:rsidRPr="00252DCB">
        <w:rPr>
          <w:rFonts w:ascii="Times New Roman" w:hAnsi="Times New Roman" w:cs="Times New Roman"/>
          <w:sz w:val="22"/>
        </w:rPr>
        <w:t xml:space="preserve"> subway station in Seoul in May 2016, </w:t>
      </w:r>
      <w:r w:rsidR="00304B02">
        <w:rPr>
          <w:rFonts w:ascii="Times New Roman" w:hAnsi="Times New Roman" w:cs="Times New Roman" w:hint="eastAsia"/>
          <w:sz w:val="22"/>
        </w:rPr>
        <w:t>hate</w:t>
      </w:r>
      <w:r w:rsidRPr="00252DCB">
        <w:rPr>
          <w:rFonts w:ascii="Times New Roman" w:hAnsi="Times New Roman" w:cs="Times New Roman"/>
          <w:sz w:val="22"/>
        </w:rPr>
        <w:t xml:space="preserve"> issues, including hate speeches against women, have gained a growing attention as a serious social problem. In response, the NHRCK carried out the </w:t>
      </w:r>
      <w:r w:rsidR="00B73F80">
        <w:rPr>
          <w:rFonts w:ascii="Times New Roman" w:hAnsi="Times New Roman" w:cs="Times New Roman"/>
          <w:sz w:val="22"/>
        </w:rPr>
        <w:t>‘</w:t>
      </w:r>
      <w:r w:rsidRPr="00252DCB">
        <w:rPr>
          <w:rFonts w:ascii="Times New Roman" w:hAnsi="Times New Roman" w:cs="Times New Roman"/>
          <w:sz w:val="22"/>
        </w:rPr>
        <w:t>Survey on Current Situations of Hate Speech and the Ways to Improve the Situations</w:t>
      </w:r>
      <w:r w:rsidR="00B73F80">
        <w:rPr>
          <w:rFonts w:ascii="Times New Roman" w:hAnsi="Times New Roman" w:cs="Times New Roman"/>
          <w:sz w:val="22"/>
        </w:rPr>
        <w:t>’</w:t>
      </w:r>
      <w:r w:rsidRPr="00252DCB">
        <w:rPr>
          <w:rFonts w:ascii="Times New Roman" w:hAnsi="Times New Roman" w:cs="Times New Roman"/>
          <w:sz w:val="22"/>
        </w:rPr>
        <w:t xml:space="preserve"> in 2016, while the National Assembly made legislative efforts to address the hate speech issue, including the actions to introduce the Anti-Discrimination Act which, however, has yet to be adopted. At present, the Act on the Prohibition of Discrimination </w:t>
      </w:r>
      <w:proofErr w:type="gramStart"/>
      <w:r w:rsidRPr="00252DCB">
        <w:rPr>
          <w:rFonts w:ascii="Times New Roman" w:hAnsi="Times New Roman" w:cs="Times New Roman"/>
          <w:sz w:val="22"/>
        </w:rPr>
        <w:t>Against Persons With</w:t>
      </w:r>
      <w:proofErr w:type="gramEnd"/>
      <w:r w:rsidRPr="00252DCB">
        <w:rPr>
          <w:rFonts w:ascii="Times New Roman" w:hAnsi="Times New Roman" w:cs="Times New Roman"/>
          <w:sz w:val="22"/>
        </w:rPr>
        <w:t xml:space="preserve"> Disabilities, Remedy Against Infringement of Their Rights is the only law in force in Korea that regulates hate speech (Article 32 Prevention of harassment).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lastRenderedPageBreak/>
        <w:t>26.</w:t>
      </w:r>
      <w:r w:rsidRPr="00252DCB">
        <w:rPr>
          <w:rFonts w:ascii="Times New Roman" w:hAnsi="Times New Roman" w:cs="Times New Roman"/>
          <w:sz w:val="22"/>
        </w:rPr>
        <w:tab/>
        <w:t>According to the aforementioned survey conducted by the NHRCK with regard to hate speech, all of the respondents (about 1,000 persons) who are women, sexual minorities, persons with disabilities or migrants were fearful of hate speech and felt threatened by relevant crimes, and some of them even hid their identi</w:t>
      </w:r>
      <w:r w:rsidR="002026FE">
        <w:rPr>
          <w:rFonts w:ascii="Times New Roman" w:hAnsi="Times New Roman" w:cs="Times New Roman" w:hint="eastAsia"/>
          <w:sz w:val="22"/>
        </w:rPr>
        <w:t>t</w:t>
      </w:r>
      <w:r w:rsidRPr="00252DCB">
        <w:rPr>
          <w:rFonts w:ascii="Times New Roman" w:hAnsi="Times New Roman" w:cs="Times New Roman"/>
          <w:sz w:val="22"/>
        </w:rPr>
        <w:t>y in fear of their exposure to hate speech and relevant crimes. More than half of the respondents said that they did</w:t>
      </w:r>
      <w:r w:rsidR="002026FE">
        <w:rPr>
          <w:rFonts w:ascii="Times New Roman" w:hAnsi="Times New Roman" w:cs="Times New Roman" w:hint="eastAsia"/>
          <w:sz w:val="22"/>
        </w:rPr>
        <w:t xml:space="preserve"> not</w:t>
      </w:r>
      <w:r w:rsidRPr="00252DCB">
        <w:rPr>
          <w:rFonts w:ascii="Times New Roman" w:hAnsi="Times New Roman" w:cs="Times New Roman"/>
          <w:sz w:val="22"/>
        </w:rPr>
        <w:t xml:space="preserve"> know how to react any hate speech made online or offline against themselves.   </w:t>
      </w:r>
    </w:p>
    <w:p w:rsidR="002F29F1" w:rsidRPr="00252DCB" w:rsidRDefault="00E71772" w:rsidP="002026FE">
      <w:pPr>
        <w:wordWrap/>
        <w:adjustRightInd w:val="0"/>
        <w:snapToGrid w:val="0"/>
        <w:spacing w:after="0" w:line="240" w:lineRule="auto"/>
        <w:jc w:val="center"/>
        <w:rPr>
          <w:rFonts w:ascii="Times New Roman" w:hAnsi="Times New Roman" w:cs="Times New Roman"/>
          <w:sz w:val="22"/>
        </w:rPr>
      </w:pPr>
      <w:r>
        <w:rPr>
          <w:rFonts w:ascii="Times New Roman" w:hAnsi="Times New Roman" w:cs="Times New Roman"/>
          <w:sz w:val="22"/>
        </w:rPr>
        <w:t>Are you fearful of hate speech?</w:t>
      </w:r>
    </w:p>
    <w:p w:rsidR="002F29F1" w:rsidRPr="00884930" w:rsidRDefault="00CD0DAC" w:rsidP="002026FE">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Style w:val="af5"/>
        <w:tblW w:w="9639" w:type="dxa"/>
        <w:tblInd w:w="108" w:type="dxa"/>
        <w:tblLayout w:type="fixed"/>
        <w:tblLook w:val="0000" w:firstRow="0" w:lastRow="0" w:firstColumn="0" w:lastColumn="0" w:noHBand="0" w:noVBand="0"/>
      </w:tblPr>
      <w:tblGrid>
        <w:gridCol w:w="2552"/>
        <w:gridCol w:w="1771"/>
        <w:gridCol w:w="1772"/>
        <w:gridCol w:w="1772"/>
        <w:gridCol w:w="1772"/>
      </w:tblGrid>
      <w:tr w:rsidR="002F29F1" w:rsidRPr="00252DCB" w:rsidTr="004B53C2">
        <w:trPr>
          <w:trHeight w:val="512"/>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Respondent group</w:t>
            </w:r>
            <w:r w:rsidR="002026FE">
              <w:rPr>
                <w:rFonts w:ascii="Times New Roman" w:hAnsi="Times New Roman" w:cs="Times New Roman" w:hint="eastAsia"/>
                <w:sz w:val="22"/>
              </w:rPr>
              <w:t>s</w:t>
            </w:r>
          </w:p>
        </w:tc>
        <w:tc>
          <w:tcPr>
            <w:tcW w:w="1771"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Never</w:t>
            </w:r>
          </w:p>
        </w:tc>
        <w:tc>
          <w:tcPr>
            <w:tcW w:w="177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Hardly</w:t>
            </w:r>
          </w:p>
        </w:tc>
        <w:tc>
          <w:tcPr>
            <w:tcW w:w="177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To some extent</w:t>
            </w:r>
          </w:p>
        </w:tc>
        <w:tc>
          <w:tcPr>
            <w:tcW w:w="177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Very much</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1771"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16.8</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19.2</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49.0</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14.9</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Sexual minorities</w:t>
            </w:r>
          </w:p>
        </w:tc>
        <w:tc>
          <w:tcPr>
            <w:tcW w:w="1771"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4.7</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10.5</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52.2</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32.5</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Persons with disabilities</w:t>
            </w:r>
          </w:p>
        </w:tc>
        <w:tc>
          <w:tcPr>
            <w:tcW w:w="1771"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8.0</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21.5</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45.5</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25.0</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Migrants</w:t>
            </w:r>
          </w:p>
        </w:tc>
        <w:tc>
          <w:tcPr>
            <w:tcW w:w="1771"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27.0</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20.6</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33.3</w:t>
            </w:r>
          </w:p>
        </w:tc>
        <w:tc>
          <w:tcPr>
            <w:tcW w:w="177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19.0</w:t>
            </w:r>
          </w:p>
        </w:tc>
      </w:tr>
    </w:tbl>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2026F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Do you know how to react online hate speech?</w:t>
      </w:r>
    </w:p>
    <w:p w:rsidR="002F29F1" w:rsidRPr="00884930" w:rsidRDefault="00CD0DAC" w:rsidP="002026FE">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Style w:val="af5"/>
        <w:tblW w:w="9639" w:type="dxa"/>
        <w:tblInd w:w="108" w:type="dxa"/>
        <w:tblLayout w:type="fixed"/>
        <w:tblLook w:val="0000" w:firstRow="0" w:lastRow="0" w:firstColumn="0" w:lastColumn="0" w:noHBand="0" w:noVBand="0"/>
      </w:tblPr>
      <w:tblGrid>
        <w:gridCol w:w="2552"/>
        <w:gridCol w:w="2362"/>
        <w:gridCol w:w="2362"/>
        <w:gridCol w:w="2363"/>
      </w:tblGrid>
      <w:tr w:rsidR="002F29F1" w:rsidRPr="00252DCB" w:rsidTr="004B53C2">
        <w:trPr>
          <w:trHeight w:val="579"/>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Respondent group</w:t>
            </w:r>
            <w:r w:rsidR="00415CE3">
              <w:rPr>
                <w:rFonts w:ascii="Times New Roman" w:hAnsi="Times New Roman" w:cs="Times New Roman" w:hint="eastAsia"/>
                <w:sz w:val="22"/>
              </w:rPr>
              <w:t>s</w:t>
            </w:r>
          </w:p>
        </w:tc>
        <w:tc>
          <w:tcPr>
            <w:tcW w:w="236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Know well</w:t>
            </w:r>
          </w:p>
        </w:tc>
        <w:tc>
          <w:tcPr>
            <w:tcW w:w="236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Don’t know much</w:t>
            </w:r>
          </w:p>
        </w:tc>
        <w:tc>
          <w:tcPr>
            <w:tcW w:w="2363"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Don’t know</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7.2</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34.1</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58.7</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Sexual minorities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7.1</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34.6</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58.3</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Persons with disabilities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14.5</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39.0</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46.5</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Migrants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24.6</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29.4</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46.0</w:t>
            </w:r>
          </w:p>
        </w:tc>
      </w:tr>
    </w:tbl>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2026F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Do you know how to react offline hate speech?</w:t>
      </w:r>
    </w:p>
    <w:p w:rsidR="002F29F1" w:rsidRPr="00884930" w:rsidRDefault="00CD0DAC" w:rsidP="002026FE">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Style w:val="af5"/>
        <w:tblW w:w="9639" w:type="dxa"/>
        <w:tblInd w:w="108" w:type="dxa"/>
        <w:tblLayout w:type="fixed"/>
        <w:tblLook w:val="0000" w:firstRow="0" w:lastRow="0" w:firstColumn="0" w:lastColumn="0" w:noHBand="0" w:noVBand="0"/>
      </w:tblPr>
      <w:tblGrid>
        <w:gridCol w:w="2552"/>
        <w:gridCol w:w="2362"/>
        <w:gridCol w:w="2362"/>
        <w:gridCol w:w="2363"/>
      </w:tblGrid>
      <w:tr w:rsidR="002F29F1" w:rsidRPr="00252DCB" w:rsidTr="004B53C2">
        <w:trPr>
          <w:trHeight w:val="523"/>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Respondent group</w:t>
            </w:r>
            <w:r w:rsidR="00415CE3">
              <w:rPr>
                <w:rFonts w:ascii="Times New Roman" w:hAnsi="Times New Roman" w:cs="Times New Roman" w:hint="eastAsia"/>
                <w:sz w:val="22"/>
              </w:rPr>
              <w:t>s</w:t>
            </w:r>
          </w:p>
        </w:tc>
        <w:tc>
          <w:tcPr>
            <w:tcW w:w="236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Know well</w:t>
            </w:r>
          </w:p>
        </w:tc>
        <w:tc>
          <w:tcPr>
            <w:tcW w:w="236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Don’t know much</w:t>
            </w:r>
          </w:p>
        </w:tc>
        <w:tc>
          <w:tcPr>
            <w:tcW w:w="2363"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Don’t know</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Women</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7.7</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33.2</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59.1</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Sexual minorities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9.8</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32.9</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57.3</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Persons with disabilities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17.5</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37.0</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45.5</w:t>
            </w:r>
          </w:p>
        </w:tc>
      </w:tr>
      <w:tr w:rsidR="002F29F1" w:rsidRPr="00252DCB" w:rsidTr="004B53C2">
        <w:trPr>
          <w:trHeight w:val="284"/>
        </w:trPr>
        <w:tc>
          <w:tcPr>
            <w:tcW w:w="2552" w:type="dxa"/>
            <w:vAlign w:val="center"/>
          </w:tcPr>
          <w:p w:rsidR="002F29F1" w:rsidRPr="00252DCB" w:rsidRDefault="00CD0DAC" w:rsidP="002026FE">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Migrants</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31.0</w:t>
            </w:r>
          </w:p>
        </w:tc>
        <w:tc>
          <w:tcPr>
            <w:tcW w:w="2362"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29.4</w:t>
            </w:r>
          </w:p>
        </w:tc>
        <w:tc>
          <w:tcPr>
            <w:tcW w:w="2363" w:type="dxa"/>
            <w:vAlign w:val="center"/>
          </w:tcPr>
          <w:p w:rsidR="002F29F1" w:rsidRPr="00252DCB" w:rsidRDefault="00CD0DAC" w:rsidP="002026FE">
            <w:pPr>
              <w:wordWrap/>
              <w:adjustRightInd w:val="0"/>
              <w:snapToGrid w:val="0"/>
              <w:jc w:val="right"/>
              <w:rPr>
                <w:rFonts w:ascii="Times New Roman" w:hAnsi="Times New Roman" w:cs="Times New Roman"/>
                <w:sz w:val="22"/>
              </w:rPr>
            </w:pPr>
            <w:r w:rsidRPr="00252DCB">
              <w:rPr>
                <w:rFonts w:ascii="Times New Roman" w:hAnsi="Times New Roman" w:cs="Times New Roman"/>
                <w:sz w:val="22"/>
              </w:rPr>
              <w:t>39.7</w:t>
            </w:r>
          </w:p>
        </w:tc>
      </w:tr>
    </w:tbl>
    <w:p w:rsidR="002F29F1" w:rsidRPr="00252DCB" w:rsidRDefault="002F29F1" w:rsidP="00CD0DAC">
      <w:pPr>
        <w:wordWrap/>
        <w:adjustRightInd w:val="0"/>
        <w:snapToGrid w:val="0"/>
        <w:rPr>
          <w:rFonts w:ascii="Times New Roman" w:hAnsi="Times New Roman" w:cs="Times New Roman"/>
          <w:sz w:val="22"/>
        </w:rPr>
      </w:pPr>
    </w:p>
    <w:p w:rsidR="002F29F1" w:rsidRPr="002026FE" w:rsidRDefault="00CD0DAC" w:rsidP="00CD0DAC">
      <w:pPr>
        <w:wordWrap/>
        <w:adjustRightInd w:val="0"/>
        <w:snapToGrid w:val="0"/>
        <w:rPr>
          <w:rFonts w:ascii="Times New Roman" w:hAnsi="Times New Roman" w:cs="Times New Roman"/>
          <w:b/>
          <w:sz w:val="22"/>
        </w:rPr>
      </w:pPr>
      <w:r w:rsidRPr="002026FE">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27.</w:t>
      </w:r>
      <w:r w:rsidRPr="00252DCB">
        <w:rPr>
          <w:rFonts w:ascii="Times New Roman" w:hAnsi="Times New Roman" w:cs="Times New Roman"/>
          <w:sz w:val="22"/>
        </w:rPr>
        <w:tab/>
        <w:t xml:space="preserve">Sexual harassment at workplace is a serious violation of human rights, as it does not only infringe upon an individual victim’s right of personality but also </w:t>
      </w:r>
      <w:r w:rsidR="002026FE">
        <w:rPr>
          <w:rFonts w:ascii="Times New Roman" w:hAnsi="Times New Roman" w:cs="Times New Roman" w:hint="eastAsia"/>
          <w:sz w:val="22"/>
        </w:rPr>
        <w:t>violate</w:t>
      </w:r>
      <w:r w:rsidRPr="00252DCB">
        <w:rPr>
          <w:rFonts w:ascii="Times New Roman" w:hAnsi="Times New Roman" w:cs="Times New Roman"/>
          <w:sz w:val="22"/>
        </w:rPr>
        <w:t xml:space="preserve"> the victim’s right to life</w:t>
      </w:r>
      <w:r w:rsidR="002026FE">
        <w:rPr>
          <w:rFonts w:ascii="Times New Roman" w:hAnsi="Times New Roman" w:cs="Times New Roman" w:hint="eastAsia"/>
          <w:sz w:val="22"/>
        </w:rPr>
        <w:t xml:space="preserve"> </w:t>
      </w:r>
      <w:r w:rsidR="002026FE" w:rsidRPr="00252DCB">
        <w:rPr>
          <w:rFonts w:ascii="Times New Roman" w:hAnsi="Times New Roman" w:cs="Times New Roman"/>
          <w:sz w:val="22"/>
        </w:rPr>
        <w:t>in an extreme case</w:t>
      </w:r>
      <w:r w:rsidRPr="00252DCB">
        <w:rPr>
          <w:rFonts w:ascii="Times New Roman" w:hAnsi="Times New Roman" w:cs="Times New Roman"/>
          <w:sz w:val="22"/>
        </w:rPr>
        <w:t>. Please specify the measures that Government has taken to reduce sexual harassment at workplace</w:t>
      </w:r>
      <w:r w:rsidR="002026FE">
        <w:rPr>
          <w:rFonts w:ascii="Times New Roman" w:hAnsi="Times New Roman" w:cs="Times New Roman" w:hint="eastAsia"/>
          <w:sz w:val="22"/>
        </w:rPr>
        <w:t>s and in schools,</w:t>
      </w:r>
      <w:r w:rsidRPr="00252DCB">
        <w:rPr>
          <w:rFonts w:ascii="Times New Roman" w:hAnsi="Times New Roman" w:cs="Times New Roman"/>
          <w:sz w:val="22"/>
        </w:rPr>
        <w:t xml:space="preserve"> and the effects of those measures. Please also specify the current situations on the new forms of online sexual violence problems, including those in SNSs, particularly due to the development of information and communication technologies, secondary damages of sexual harassment and sexual violence among the students at school, and the Government’s planned actions to address these problems.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28.</w:t>
      </w:r>
      <w:r w:rsidRPr="00252DCB">
        <w:rPr>
          <w:rFonts w:ascii="Times New Roman" w:hAnsi="Times New Roman" w:cs="Times New Roman"/>
          <w:sz w:val="22"/>
        </w:rPr>
        <w:tab/>
        <w:t>It is quite agreeable that the Government has made efforts to expand employment assistance for women on career breaks, including vocational consulting and vocational training or educ</w:t>
      </w:r>
      <w:r w:rsidR="00F54B14">
        <w:rPr>
          <w:rFonts w:ascii="Times New Roman" w:hAnsi="Times New Roman" w:cs="Times New Roman" w:hint="eastAsia"/>
          <w:sz w:val="22"/>
        </w:rPr>
        <w:t>a</w:t>
      </w:r>
      <w:r w:rsidRPr="00252DCB">
        <w:rPr>
          <w:rFonts w:ascii="Times New Roman" w:hAnsi="Times New Roman" w:cs="Times New Roman"/>
          <w:sz w:val="22"/>
        </w:rPr>
        <w:t xml:space="preserve">tion for them. Despite these efforts, however, the reality is that working women still suffer discrimination in remuneration and job promotion, and the public sector also seems to have room for improvement in this regard. Please </w:t>
      </w:r>
      <w:r w:rsidRPr="00252DCB">
        <w:rPr>
          <w:rFonts w:ascii="Times New Roman" w:hAnsi="Times New Roman" w:cs="Times New Roman"/>
          <w:sz w:val="22"/>
        </w:rPr>
        <w:lastRenderedPageBreak/>
        <w:t xml:space="preserve">specify the policy actions that the Government has taken to address the gender-based discrimination in employment.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29.</w:t>
      </w:r>
      <w:r w:rsidRPr="00252DCB">
        <w:rPr>
          <w:rFonts w:ascii="Times New Roman" w:hAnsi="Times New Roman" w:cs="Times New Roman"/>
          <w:sz w:val="22"/>
        </w:rPr>
        <w:tab/>
        <w:t xml:space="preserve">It appears that some particular groups, notably including women, persons with disabilities, sexual minorities and migrants, are exposed to a serious hate problem. Please specify the current status of hate problems, as identified by the Government, and the Government’s planned actions to address this issue. </w:t>
      </w:r>
    </w:p>
    <w:p w:rsidR="002F29F1" w:rsidRPr="00252DCB" w:rsidRDefault="002F29F1" w:rsidP="00CD0DAC">
      <w:pPr>
        <w:wordWrap/>
        <w:adjustRightInd w:val="0"/>
        <w:snapToGrid w:val="0"/>
        <w:rPr>
          <w:rFonts w:ascii="Times New Roman" w:hAnsi="Times New Roman" w:cs="Times New Roman"/>
          <w:sz w:val="22"/>
        </w:rPr>
      </w:pPr>
    </w:p>
    <w:p w:rsidR="002F29F1" w:rsidRPr="002026FE" w:rsidRDefault="00CD0DAC" w:rsidP="00512B85">
      <w:pPr>
        <w:pStyle w:val="21"/>
        <w:rPr>
          <w:rFonts w:ascii="Times New Roman" w:hAnsi="Times New Roman" w:cs="Times New Roman"/>
          <w:b/>
          <w:sz w:val="22"/>
        </w:rPr>
      </w:pPr>
      <w:bookmarkStart w:id="8" w:name="_Toc475346868"/>
      <w:r w:rsidRPr="002026FE">
        <w:rPr>
          <w:rFonts w:ascii="Times New Roman" w:hAnsi="Times New Roman" w:cs="Times New Roman"/>
          <w:b/>
          <w:sz w:val="22"/>
        </w:rPr>
        <w:t xml:space="preserve">Issue 6: Poverty </w:t>
      </w:r>
      <w:r w:rsidR="002026FE">
        <w:rPr>
          <w:rFonts w:ascii="Times New Roman" w:hAnsi="Times New Roman" w:cs="Times New Roman" w:hint="eastAsia"/>
          <w:b/>
          <w:sz w:val="22"/>
        </w:rPr>
        <w:t xml:space="preserve">of Older Persons </w:t>
      </w:r>
      <w:r w:rsidRPr="002026FE">
        <w:rPr>
          <w:rFonts w:ascii="Times New Roman" w:hAnsi="Times New Roman" w:cs="Times New Roman"/>
          <w:b/>
          <w:sz w:val="22"/>
        </w:rPr>
        <w:t xml:space="preserve">and Pension </w:t>
      </w:r>
      <w:r w:rsidR="00B73F80">
        <w:rPr>
          <w:rFonts w:ascii="Times New Roman" w:hAnsi="Times New Roman" w:cs="Times New Roman" w:hint="eastAsia"/>
          <w:b/>
          <w:sz w:val="22"/>
        </w:rPr>
        <w:t>Scheme</w:t>
      </w:r>
      <w:r w:rsidRPr="002026FE">
        <w:rPr>
          <w:rFonts w:ascii="Times New Roman" w:hAnsi="Times New Roman" w:cs="Times New Roman"/>
          <w:b/>
          <w:sz w:val="22"/>
        </w:rPr>
        <w:t>s</w:t>
      </w:r>
      <w:bookmarkEnd w:id="8"/>
    </w:p>
    <w:p w:rsidR="002F29F1" w:rsidRPr="002026FE" w:rsidRDefault="00CD0DAC" w:rsidP="00CD0DAC">
      <w:pPr>
        <w:wordWrap/>
        <w:adjustRightInd w:val="0"/>
        <w:snapToGrid w:val="0"/>
        <w:rPr>
          <w:rFonts w:ascii="Times New Roman" w:hAnsi="Times New Roman" w:cs="Times New Roman"/>
          <w:b/>
          <w:sz w:val="22"/>
        </w:rPr>
      </w:pPr>
      <w:r w:rsidRPr="002026FE">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30.</w:t>
      </w:r>
      <w:r w:rsidRPr="00252DCB">
        <w:rPr>
          <w:rFonts w:ascii="Times New Roman" w:hAnsi="Times New Roman" w:cs="Times New Roman"/>
          <w:sz w:val="22"/>
        </w:rPr>
        <w:tab/>
        <w:t xml:space="preserve">The average effective age of labour market exit in Korea was 72.9 years in 2014, which is the highest among the OECD nations and 7~8 years older than the OECD average (OECD, </w:t>
      </w:r>
      <w:r w:rsidRPr="00F54B14">
        <w:rPr>
          <w:rFonts w:ascii="Times New Roman" w:hAnsi="Times New Roman" w:cs="Times New Roman"/>
          <w:i/>
          <w:sz w:val="22"/>
        </w:rPr>
        <w:t>Pension at a Glance 2015</w:t>
      </w:r>
      <w:r w:rsidRPr="00252DCB">
        <w:rPr>
          <w:rFonts w:ascii="Times New Roman" w:hAnsi="Times New Roman" w:cs="Times New Roman"/>
          <w:sz w:val="22"/>
        </w:rPr>
        <w:t xml:space="preserve">, pp.161-162). According to the </w:t>
      </w:r>
      <w:r w:rsidR="00860815">
        <w:rPr>
          <w:rFonts w:ascii="Times New Roman" w:hAnsi="Times New Roman" w:cs="Times New Roman"/>
          <w:sz w:val="22"/>
        </w:rPr>
        <w:t>‘</w:t>
      </w:r>
      <w:r w:rsidRPr="00252DCB">
        <w:rPr>
          <w:rFonts w:ascii="Times New Roman" w:hAnsi="Times New Roman" w:cs="Times New Roman"/>
          <w:sz w:val="22"/>
        </w:rPr>
        <w:t xml:space="preserve">2016 Statistics on the </w:t>
      </w:r>
      <w:r w:rsidR="00F54B14">
        <w:rPr>
          <w:rFonts w:ascii="Times New Roman" w:hAnsi="Times New Roman" w:cs="Times New Roman" w:hint="eastAsia"/>
          <w:sz w:val="22"/>
        </w:rPr>
        <w:t>Older Persons</w:t>
      </w:r>
      <w:r w:rsidR="00860815">
        <w:rPr>
          <w:rFonts w:ascii="Times New Roman" w:hAnsi="Times New Roman" w:cs="Times New Roman"/>
          <w:sz w:val="22"/>
        </w:rPr>
        <w:t>’</w:t>
      </w:r>
      <w:r w:rsidRPr="00252DCB">
        <w:rPr>
          <w:rFonts w:ascii="Times New Roman" w:hAnsi="Times New Roman" w:cs="Times New Roman"/>
          <w:sz w:val="22"/>
        </w:rPr>
        <w:t xml:space="preserve"> by the Statistics Korea, an average person aged 65</w:t>
      </w:r>
      <w:r w:rsidR="00860815">
        <w:rPr>
          <w:rFonts w:ascii="Times New Roman" w:hAnsi="Times New Roman" w:cs="Times New Roman" w:hint="eastAsia"/>
          <w:sz w:val="22"/>
        </w:rPr>
        <w:t xml:space="preserve"> or over</w:t>
      </w:r>
      <w:r w:rsidRPr="00252DCB">
        <w:rPr>
          <w:rFonts w:ascii="Times New Roman" w:hAnsi="Times New Roman" w:cs="Times New Roman"/>
          <w:sz w:val="22"/>
        </w:rPr>
        <w:t xml:space="preserve"> will remain healthy for 9.1 years out of 20.9 years which is his</w:t>
      </w:r>
      <w:r w:rsidR="00860815">
        <w:rPr>
          <w:rFonts w:ascii="Times New Roman" w:hAnsi="Times New Roman" w:cs="Times New Roman" w:hint="eastAsia"/>
          <w:sz w:val="22"/>
        </w:rPr>
        <w:t xml:space="preserve"> or </w:t>
      </w:r>
      <w:r w:rsidRPr="00252DCB">
        <w:rPr>
          <w:rFonts w:ascii="Times New Roman" w:hAnsi="Times New Roman" w:cs="Times New Roman"/>
          <w:sz w:val="22"/>
        </w:rPr>
        <w:t xml:space="preserve">her residual life expectancy, which points to poor healthy conditions among the aged people who are expected to suffer illnesses for almost half of their residual life expectancy.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31.</w:t>
      </w:r>
      <w:r w:rsidRPr="00252DCB">
        <w:rPr>
          <w:rFonts w:ascii="Times New Roman" w:hAnsi="Times New Roman" w:cs="Times New Roman"/>
          <w:sz w:val="22"/>
        </w:rPr>
        <w:tab/>
        <w:t>The relative poverty rate of people aged 66</w:t>
      </w:r>
      <w:r w:rsidR="00860815">
        <w:rPr>
          <w:rFonts w:ascii="Times New Roman" w:hAnsi="Times New Roman" w:cs="Times New Roman" w:hint="eastAsia"/>
          <w:sz w:val="22"/>
        </w:rPr>
        <w:t xml:space="preserve"> or over</w:t>
      </w:r>
      <w:r w:rsidRPr="00252DCB">
        <w:rPr>
          <w:rFonts w:ascii="Times New Roman" w:hAnsi="Times New Roman" w:cs="Times New Roman"/>
          <w:sz w:val="22"/>
        </w:rPr>
        <w:t xml:space="preserve"> in Korea recorded 49.6% as in 2013</w:t>
      </w:r>
      <w:r w:rsidR="00860815">
        <w:rPr>
          <w:rStyle w:val="af7"/>
          <w:rFonts w:ascii="Times New Roman" w:hAnsi="Times New Roman" w:cs="Times New Roman"/>
          <w:sz w:val="22"/>
        </w:rPr>
        <w:footnoteReference w:id="3"/>
      </w:r>
      <w:r w:rsidRPr="00252DCB">
        <w:rPr>
          <w:rFonts w:ascii="Times New Roman" w:hAnsi="Times New Roman" w:cs="Times New Roman"/>
          <w:sz w:val="22"/>
        </w:rPr>
        <w:t xml:space="preserve">, which was the highest among the OECD </w:t>
      </w:r>
      <w:r w:rsidR="00860815">
        <w:rPr>
          <w:rFonts w:ascii="Times New Roman" w:hAnsi="Times New Roman" w:cs="Times New Roman" w:hint="eastAsia"/>
          <w:sz w:val="22"/>
        </w:rPr>
        <w:t>member states</w:t>
      </w:r>
      <w:r w:rsidRPr="00252DCB">
        <w:rPr>
          <w:rFonts w:ascii="Times New Roman" w:hAnsi="Times New Roman" w:cs="Times New Roman"/>
          <w:sz w:val="22"/>
        </w:rPr>
        <w:t xml:space="preserve"> (4.4 times of the OECD average of 10.6% and more than double of the rate of 24.1% in Israel which ranked the 2nd), while the relative poverty rate of the entire population in Korea was 14.6%, which was not much different from the OECD average of the same year (11.9%). This indicates that the pace of </w:t>
      </w:r>
      <w:proofErr w:type="spellStart"/>
      <w:r w:rsidRPr="00252DCB">
        <w:rPr>
          <w:rFonts w:ascii="Times New Roman" w:hAnsi="Times New Roman" w:cs="Times New Roman"/>
          <w:sz w:val="22"/>
        </w:rPr>
        <w:t>povertization</w:t>
      </w:r>
      <w:proofErr w:type="spellEnd"/>
      <w:r w:rsidRPr="00252DCB">
        <w:rPr>
          <w:rFonts w:ascii="Times New Roman" w:hAnsi="Times New Roman" w:cs="Times New Roman"/>
          <w:sz w:val="22"/>
        </w:rPr>
        <w:t xml:space="preserve"> grows much faster with age in Korea.</w:t>
      </w:r>
      <w:r w:rsidR="00860815">
        <w:rPr>
          <w:rStyle w:val="af7"/>
          <w:rFonts w:ascii="Times New Roman" w:hAnsi="Times New Roman" w:cs="Times New Roman"/>
          <w:sz w:val="22"/>
        </w:rPr>
        <w:footnoteReference w:id="4"/>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32.</w:t>
      </w:r>
      <w:r w:rsidRPr="00252DCB">
        <w:rPr>
          <w:rFonts w:ascii="Times New Roman" w:hAnsi="Times New Roman" w:cs="Times New Roman"/>
          <w:sz w:val="22"/>
        </w:rPr>
        <w:tab/>
        <w:t xml:space="preserve">According to the </w:t>
      </w:r>
      <w:r w:rsidRPr="00860815">
        <w:rPr>
          <w:rFonts w:ascii="Times New Roman" w:hAnsi="Times New Roman" w:cs="Times New Roman"/>
          <w:i/>
          <w:sz w:val="22"/>
        </w:rPr>
        <w:t xml:space="preserve">Global </w:t>
      </w:r>
      <w:proofErr w:type="spellStart"/>
      <w:r w:rsidRPr="00860815">
        <w:rPr>
          <w:rFonts w:ascii="Times New Roman" w:hAnsi="Times New Roman" w:cs="Times New Roman"/>
          <w:i/>
          <w:sz w:val="22"/>
        </w:rPr>
        <w:t>AgeWatch</w:t>
      </w:r>
      <w:proofErr w:type="spellEnd"/>
      <w:r w:rsidRPr="00860815">
        <w:rPr>
          <w:rFonts w:ascii="Times New Roman" w:hAnsi="Times New Roman" w:cs="Times New Roman"/>
          <w:i/>
          <w:sz w:val="22"/>
        </w:rPr>
        <w:t xml:space="preserve"> Index 2015</w:t>
      </w:r>
      <w:r w:rsidRPr="00252DCB">
        <w:rPr>
          <w:rFonts w:ascii="Times New Roman" w:hAnsi="Times New Roman" w:cs="Times New Roman"/>
          <w:sz w:val="22"/>
        </w:rPr>
        <w:t xml:space="preserve"> by the Help Age International,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ranked the 67th among the 96 observed countries in 2013, the 50th in 2014 and the 60th in 2015. As in 2015, Korea had poorer conditions than other Asian countries, including Japan (the 8th place), Israel (the 18th), Vietnam (the 41st), the Philippines (the 50th), Kyrgyzstan (the 51st) and China (the 52nd) and was the lowest among the OECD </w:t>
      </w:r>
      <w:r w:rsidR="00860815">
        <w:rPr>
          <w:rFonts w:ascii="Times New Roman" w:hAnsi="Times New Roman" w:cs="Times New Roman" w:hint="eastAsia"/>
          <w:sz w:val="22"/>
        </w:rPr>
        <w:t>member states</w:t>
      </w:r>
      <w:r w:rsidRPr="00252DCB">
        <w:rPr>
          <w:rFonts w:ascii="Times New Roman" w:hAnsi="Times New Roman" w:cs="Times New Roman"/>
          <w:sz w:val="22"/>
        </w:rPr>
        <w:t xml:space="preserve">, except for Turkey (the 75th) and Greece (the 79th).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33.</w:t>
      </w:r>
      <w:r w:rsidRPr="00252DCB">
        <w:rPr>
          <w:rFonts w:ascii="Times New Roman" w:hAnsi="Times New Roman" w:cs="Times New Roman"/>
          <w:sz w:val="22"/>
        </w:rPr>
        <w:tab/>
        <w:t>The proportion of public pension beneficiaries among the people aged 65 or older is growing but was a mere 42.3% as in 2015. Among the people of 55</w:t>
      </w:r>
      <w:r w:rsidR="004331CF">
        <w:rPr>
          <w:rFonts w:ascii="Times New Roman" w:hAnsi="Times New Roman" w:cs="Times New Roman" w:hint="eastAsia"/>
          <w:sz w:val="22"/>
        </w:rPr>
        <w:t>-</w:t>
      </w:r>
      <w:r w:rsidRPr="00252DCB">
        <w:rPr>
          <w:rFonts w:ascii="Times New Roman" w:hAnsi="Times New Roman" w:cs="Times New Roman"/>
          <w:sz w:val="22"/>
        </w:rPr>
        <w:t xml:space="preserve">79 years of age, the total amount of public and private pension combined per month averaged about KRW 510,000. In particular, the beneficiaries of monthly KRW 1 million or more in pension (e.g. the beneficiaries of the </w:t>
      </w:r>
      <w:r w:rsidR="00860815">
        <w:rPr>
          <w:rFonts w:ascii="Times New Roman" w:hAnsi="Times New Roman" w:cs="Times New Roman" w:hint="eastAsia"/>
          <w:sz w:val="22"/>
        </w:rPr>
        <w:t>G</w:t>
      </w:r>
      <w:r w:rsidRPr="00252DCB">
        <w:rPr>
          <w:rFonts w:ascii="Times New Roman" w:hAnsi="Times New Roman" w:cs="Times New Roman"/>
          <w:sz w:val="22"/>
        </w:rPr>
        <w:t xml:space="preserve">overnment </w:t>
      </w:r>
      <w:r w:rsidR="00860815">
        <w:rPr>
          <w:rFonts w:ascii="Times New Roman" w:hAnsi="Times New Roman" w:cs="Times New Roman" w:hint="eastAsia"/>
          <w:sz w:val="22"/>
        </w:rPr>
        <w:t>E</w:t>
      </w:r>
      <w:r w:rsidRPr="00252DCB">
        <w:rPr>
          <w:rFonts w:ascii="Times New Roman" w:hAnsi="Times New Roman" w:cs="Times New Roman"/>
          <w:sz w:val="22"/>
        </w:rPr>
        <w:t xml:space="preserve">mployee </w:t>
      </w:r>
      <w:r w:rsidR="00860815">
        <w:rPr>
          <w:rFonts w:ascii="Times New Roman" w:hAnsi="Times New Roman" w:cs="Times New Roman" w:hint="eastAsia"/>
          <w:sz w:val="22"/>
        </w:rPr>
        <w:t>P</w:t>
      </w:r>
      <w:r w:rsidRPr="00252DCB">
        <w:rPr>
          <w:rFonts w:ascii="Times New Roman" w:hAnsi="Times New Roman" w:cs="Times New Roman"/>
          <w:sz w:val="22"/>
        </w:rPr>
        <w:t xml:space="preserve">ension) accounted for only 12.5%, whereas the beneficiaries of less than KRW 500,000 took up 75.2% of all pension beneficiaries and even the beneficiaries of less than KRW 250,000 recorded a high proportion of 49.5% (Statistics Korea, 2016 Statistics on the Aged). Accordingly, most of the pension beneficiaries find it difficult to escape from absolute poverty unless they have an additional source of income or financial support, such as earned income, family’s financial support or the benefit under the National Basic Livelihood Security </w:t>
      </w:r>
      <w:r w:rsidR="00860815">
        <w:rPr>
          <w:rFonts w:ascii="Times New Roman" w:hAnsi="Times New Roman" w:cs="Times New Roman" w:hint="eastAsia"/>
          <w:sz w:val="22"/>
        </w:rPr>
        <w:t>(NBLS)   scheme</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34.</w:t>
      </w:r>
      <w:r w:rsidRPr="00252DCB">
        <w:rPr>
          <w:rFonts w:ascii="Times New Roman" w:hAnsi="Times New Roman" w:cs="Times New Roman"/>
          <w:sz w:val="22"/>
        </w:rPr>
        <w:tab/>
        <w:t xml:space="preserve">In the meantime, the Basic Pension </w:t>
      </w:r>
      <w:r w:rsidR="00B73F80">
        <w:rPr>
          <w:rFonts w:ascii="Times New Roman" w:hAnsi="Times New Roman" w:cs="Times New Roman" w:hint="eastAsia"/>
          <w:sz w:val="22"/>
        </w:rPr>
        <w:t xml:space="preserve">scheme </w:t>
      </w:r>
      <w:r w:rsidRPr="00252DCB">
        <w:rPr>
          <w:rFonts w:ascii="Times New Roman" w:hAnsi="Times New Roman" w:cs="Times New Roman"/>
          <w:sz w:val="22"/>
        </w:rPr>
        <w:t xml:space="preserve">which, starting from July 2014, provides a monthly </w:t>
      </w:r>
      <w:r w:rsidRPr="00252DCB">
        <w:rPr>
          <w:rFonts w:ascii="Times New Roman" w:hAnsi="Times New Roman" w:cs="Times New Roman"/>
          <w:sz w:val="22"/>
        </w:rPr>
        <w:lastRenderedPageBreak/>
        <w:t xml:space="preserve">benefit of about KRW 200,000 to 70% of the people aged 65 or </w:t>
      </w:r>
      <w:r w:rsidR="004331CF">
        <w:rPr>
          <w:rFonts w:ascii="Times New Roman" w:hAnsi="Times New Roman" w:cs="Times New Roman" w:hint="eastAsia"/>
          <w:sz w:val="22"/>
        </w:rPr>
        <w:t>over</w:t>
      </w:r>
      <w:r w:rsidRPr="00252DCB">
        <w:rPr>
          <w:rFonts w:ascii="Times New Roman" w:hAnsi="Times New Roman" w:cs="Times New Roman"/>
          <w:sz w:val="22"/>
        </w:rPr>
        <w:t xml:space="preserve"> is of no significance to the </w:t>
      </w:r>
      <w:r w:rsidR="004331CF">
        <w:rPr>
          <w:rFonts w:ascii="Times New Roman" w:hAnsi="Times New Roman" w:cs="Times New Roman" w:hint="eastAsia"/>
          <w:sz w:val="22"/>
        </w:rPr>
        <w:t>older</w:t>
      </w:r>
      <w:r w:rsidRPr="00252DCB">
        <w:rPr>
          <w:rFonts w:ascii="Times New Roman" w:hAnsi="Times New Roman" w:cs="Times New Roman"/>
          <w:sz w:val="22"/>
        </w:rPr>
        <w:t xml:space="preserve"> </w:t>
      </w:r>
      <w:r w:rsidR="004331CF">
        <w:rPr>
          <w:rFonts w:ascii="Times New Roman" w:hAnsi="Times New Roman" w:cs="Times New Roman" w:hint="eastAsia"/>
          <w:sz w:val="22"/>
        </w:rPr>
        <w:t>persons</w:t>
      </w:r>
      <w:r w:rsidRPr="00252DCB">
        <w:rPr>
          <w:rFonts w:ascii="Times New Roman" w:hAnsi="Times New Roman" w:cs="Times New Roman"/>
          <w:sz w:val="22"/>
        </w:rPr>
        <w:t xml:space="preserve"> at the lowest poverty level because, in accordance with the subsidiarity principle of the Basic Pension </w:t>
      </w:r>
      <w:r w:rsidR="004331CF">
        <w:rPr>
          <w:rFonts w:ascii="Times New Roman" w:hAnsi="Times New Roman" w:cs="Times New Roman" w:hint="eastAsia"/>
          <w:sz w:val="22"/>
        </w:rPr>
        <w:t>scheme</w:t>
      </w:r>
      <w:r w:rsidRPr="00252DCB">
        <w:rPr>
          <w:rFonts w:ascii="Times New Roman" w:hAnsi="Times New Roman" w:cs="Times New Roman"/>
          <w:sz w:val="22"/>
        </w:rPr>
        <w:t xml:space="preserve">, the pension amount available to these people is offset by the amount of the </w:t>
      </w:r>
      <w:r w:rsidR="004331CF">
        <w:rPr>
          <w:rFonts w:ascii="Times New Roman" w:hAnsi="Times New Roman" w:cs="Times New Roman" w:hint="eastAsia"/>
          <w:sz w:val="22"/>
        </w:rPr>
        <w:t>NBLS</w:t>
      </w:r>
      <w:r w:rsidRPr="00252DCB">
        <w:rPr>
          <w:rFonts w:ascii="Times New Roman" w:hAnsi="Times New Roman" w:cs="Times New Roman"/>
          <w:sz w:val="22"/>
        </w:rPr>
        <w:t xml:space="preserve"> benefit offered to them.  </w:t>
      </w:r>
    </w:p>
    <w:p w:rsidR="002F29F1" w:rsidRPr="00860815" w:rsidRDefault="00CD0DAC" w:rsidP="00CD0DAC">
      <w:pPr>
        <w:wordWrap/>
        <w:adjustRightInd w:val="0"/>
        <w:snapToGrid w:val="0"/>
        <w:rPr>
          <w:rFonts w:ascii="Times New Roman" w:hAnsi="Times New Roman" w:cs="Times New Roman"/>
          <w:b/>
          <w:sz w:val="22"/>
        </w:rPr>
      </w:pPr>
      <w:r w:rsidRPr="00860815">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35.</w:t>
      </w:r>
      <w:r w:rsidRPr="00252DCB">
        <w:rPr>
          <w:rFonts w:ascii="Times New Roman" w:hAnsi="Times New Roman" w:cs="Times New Roman"/>
          <w:sz w:val="22"/>
        </w:rPr>
        <w:tab/>
        <w:t>Old</w:t>
      </w:r>
      <w:r w:rsidR="00F176BA">
        <w:rPr>
          <w:rFonts w:ascii="Times New Roman" w:hAnsi="Times New Roman" w:cs="Times New Roman" w:hint="eastAsia"/>
          <w:sz w:val="22"/>
        </w:rPr>
        <w:t>er</w:t>
      </w:r>
      <w:r w:rsidRPr="00252DCB">
        <w:rPr>
          <w:rFonts w:ascii="Times New Roman" w:hAnsi="Times New Roman" w:cs="Times New Roman"/>
          <w:sz w:val="22"/>
        </w:rPr>
        <w:t xml:space="preserve"> </w:t>
      </w:r>
      <w:r w:rsidR="00F176BA">
        <w:rPr>
          <w:rFonts w:ascii="Times New Roman" w:hAnsi="Times New Roman" w:cs="Times New Roman" w:hint="eastAsia"/>
          <w:sz w:val="22"/>
        </w:rPr>
        <w:t>persons</w:t>
      </w:r>
      <w:r w:rsidRPr="00252DCB">
        <w:rPr>
          <w:rFonts w:ascii="Times New Roman" w:hAnsi="Times New Roman" w:cs="Times New Roman"/>
          <w:sz w:val="22"/>
        </w:rPr>
        <w:t xml:space="preserve"> in Korea suffer a serious level of poverty. It is of particular concern that their poverty problem began to worsen since 2009. It appears that more workable policy measures need to be in place to ensure stable income in old-age life, including reforms in the existing pension </w:t>
      </w:r>
      <w:r w:rsidR="00F176BA">
        <w:rPr>
          <w:rFonts w:ascii="Times New Roman" w:hAnsi="Times New Roman" w:cs="Times New Roman" w:hint="eastAsia"/>
          <w:sz w:val="22"/>
        </w:rPr>
        <w:t>scheme</w:t>
      </w:r>
      <w:r w:rsidRPr="00252DCB">
        <w:rPr>
          <w:rFonts w:ascii="Times New Roman" w:hAnsi="Times New Roman" w:cs="Times New Roman"/>
          <w:sz w:val="22"/>
        </w:rPr>
        <w:t xml:space="preserve">. Please specify the policy measures that </w:t>
      </w:r>
      <w:proofErr w:type="gramStart"/>
      <w:r w:rsidRPr="00252DCB">
        <w:rPr>
          <w:rFonts w:ascii="Times New Roman" w:hAnsi="Times New Roman" w:cs="Times New Roman"/>
          <w:sz w:val="22"/>
        </w:rPr>
        <w:t>is</w:t>
      </w:r>
      <w:proofErr w:type="gramEnd"/>
      <w:r w:rsidRPr="00252DCB">
        <w:rPr>
          <w:rFonts w:ascii="Times New Roman" w:hAnsi="Times New Roman" w:cs="Times New Roman"/>
          <w:sz w:val="22"/>
        </w:rPr>
        <w:t xml:space="preserve"> being taken now by the Government in this regard and the directions for future improvement.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36.</w:t>
      </w:r>
      <w:r w:rsidRPr="00252DCB">
        <w:rPr>
          <w:rFonts w:ascii="Times New Roman" w:hAnsi="Times New Roman" w:cs="Times New Roman"/>
          <w:sz w:val="22"/>
        </w:rPr>
        <w:tab/>
        <w:t xml:space="preserve">Please </w:t>
      </w:r>
      <w:r w:rsidR="00F176BA">
        <w:rPr>
          <w:rFonts w:ascii="Times New Roman" w:hAnsi="Times New Roman" w:cs="Times New Roman" w:hint="eastAsia"/>
          <w:sz w:val="22"/>
        </w:rPr>
        <w:t>provide</w:t>
      </w:r>
      <w:r w:rsidRPr="00252DCB">
        <w:rPr>
          <w:rFonts w:ascii="Times New Roman" w:hAnsi="Times New Roman" w:cs="Times New Roman"/>
          <w:sz w:val="22"/>
        </w:rPr>
        <w:t xml:space="preserve"> detailed statistical data on the spending of old</w:t>
      </w:r>
      <w:r w:rsidR="00F176BA">
        <w:rPr>
          <w:rFonts w:ascii="Times New Roman" w:hAnsi="Times New Roman" w:cs="Times New Roman" w:hint="eastAsia"/>
          <w:sz w:val="22"/>
        </w:rPr>
        <w:t>er</w:t>
      </w:r>
      <w:r w:rsidRPr="00252DCB">
        <w:rPr>
          <w:rFonts w:ascii="Times New Roman" w:hAnsi="Times New Roman" w:cs="Times New Roman"/>
          <w:sz w:val="22"/>
        </w:rPr>
        <w:t xml:space="preserve"> </w:t>
      </w:r>
      <w:r w:rsidR="00F176BA">
        <w:rPr>
          <w:rFonts w:ascii="Times New Roman" w:hAnsi="Times New Roman" w:cs="Times New Roman" w:hint="eastAsia"/>
          <w:sz w:val="22"/>
        </w:rPr>
        <w:t>persons</w:t>
      </w:r>
      <w:r w:rsidRPr="00252DCB">
        <w:rPr>
          <w:rFonts w:ascii="Times New Roman" w:hAnsi="Times New Roman" w:cs="Times New Roman"/>
          <w:sz w:val="22"/>
        </w:rPr>
        <w:t xml:space="preserve"> in poverty (proportions of housing and medical expenses as percentages of income, etc.).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37. </w:t>
      </w:r>
      <w:r w:rsidRPr="00252DCB">
        <w:rPr>
          <w:rFonts w:ascii="Times New Roman" w:hAnsi="Times New Roman" w:cs="Times New Roman"/>
          <w:sz w:val="22"/>
        </w:rPr>
        <w:tab/>
        <w:t xml:space="preserve">The current maximum amount available under the Basic Pension </w:t>
      </w:r>
      <w:r w:rsidR="00B73F80">
        <w:rPr>
          <w:rFonts w:ascii="Times New Roman" w:hAnsi="Times New Roman" w:cs="Times New Roman" w:hint="eastAsia"/>
          <w:sz w:val="22"/>
        </w:rPr>
        <w:t>scheme</w:t>
      </w:r>
      <w:r w:rsidRPr="00252DCB">
        <w:rPr>
          <w:rFonts w:ascii="Times New Roman" w:hAnsi="Times New Roman" w:cs="Times New Roman"/>
          <w:sz w:val="22"/>
        </w:rPr>
        <w:t xml:space="preserve"> is not sufficient, in light of the economic development level and consumer prices in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Please specify the Government‘s plans to improve the Basic Pension </w:t>
      </w:r>
      <w:r w:rsidR="00F176BA">
        <w:rPr>
          <w:rFonts w:ascii="Times New Roman" w:hAnsi="Times New Roman" w:cs="Times New Roman" w:hint="eastAsia"/>
          <w:sz w:val="22"/>
        </w:rPr>
        <w:t>scheme</w:t>
      </w:r>
      <w:r w:rsidRPr="00252DCB">
        <w:rPr>
          <w:rFonts w:ascii="Times New Roman" w:hAnsi="Times New Roman" w:cs="Times New Roman"/>
          <w:sz w:val="22"/>
        </w:rPr>
        <w:t xml:space="preserve">, including the plan to raise the Basic Pension benefits.  </w:t>
      </w:r>
    </w:p>
    <w:p w:rsidR="002F29F1" w:rsidRPr="00252DCB" w:rsidRDefault="002F29F1" w:rsidP="00CD0DAC">
      <w:pPr>
        <w:wordWrap/>
        <w:adjustRightInd w:val="0"/>
        <w:snapToGrid w:val="0"/>
        <w:rPr>
          <w:rFonts w:ascii="Times New Roman" w:hAnsi="Times New Roman" w:cs="Times New Roman"/>
          <w:sz w:val="22"/>
        </w:rPr>
      </w:pPr>
    </w:p>
    <w:p w:rsidR="002F29F1" w:rsidRPr="00F176BA" w:rsidRDefault="00CD0DAC" w:rsidP="00512B85">
      <w:pPr>
        <w:pStyle w:val="21"/>
        <w:rPr>
          <w:rFonts w:ascii="Times New Roman" w:hAnsi="Times New Roman" w:cs="Times New Roman"/>
          <w:b/>
          <w:sz w:val="22"/>
        </w:rPr>
      </w:pPr>
      <w:bookmarkStart w:id="9" w:name="_Toc475346869"/>
      <w:r w:rsidRPr="00F176BA">
        <w:rPr>
          <w:rFonts w:ascii="Times New Roman" w:hAnsi="Times New Roman" w:cs="Times New Roman"/>
          <w:b/>
          <w:sz w:val="22"/>
        </w:rPr>
        <w:t>Issue 7: Refugees</w:t>
      </w:r>
      <w:bookmarkEnd w:id="9"/>
      <w:r w:rsidRPr="00F176BA">
        <w:rPr>
          <w:rFonts w:ascii="Times New Roman" w:hAnsi="Times New Roman" w:cs="Times New Roman"/>
          <w:b/>
          <w:sz w:val="22"/>
        </w:rPr>
        <w:t xml:space="preserve"> </w:t>
      </w:r>
    </w:p>
    <w:p w:rsidR="002F29F1" w:rsidRPr="00F176BA" w:rsidRDefault="00CD0DAC" w:rsidP="00CD0DAC">
      <w:pPr>
        <w:wordWrap/>
        <w:adjustRightInd w:val="0"/>
        <w:snapToGrid w:val="0"/>
        <w:rPr>
          <w:rFonts w:ascii="Times New Roman" w:hAnsi="Times New Roman" w:cs="Times New Roman"/>
          <w:b/>
          <w:sz w:val="22"/>
        </w:rPr>
      </w:pPr>
      <w:r w:rsidRPr="00F176BA">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38.</w:t>
      </w:r>
      <w:r w:rsidRPr="00252DCB">
        <w:rPr>
          <w:rFonts w:ascii="Times New Roman" w:hAnsi="Times New Roman" w:cs="Times New Roman"/>
          <w:sz w:val="22"/>
        </w:rPr>
        <w:tab/>
        <w:t xml:space="preserve">Under the current conditions that the deliberation for refugee status recognition is a rather long process and the applicants for refugee are forbidden to get employed for </w:t>
      </w:r>
      <w:r w:rsidR="00B8450F">
        <w:rPr>
          <w:rFonts w:ascii="Times New Roman" w:hAnsi="Times New Roman" w:cs="Times New Roman" w:hint="eastAsia"/>
          <w:sz w:val="22"/>
        </w:rPr>
        <w:t>six</w:t>
      </w:r>
      <w:r w:rsidRPr="00252DCB">
        <w:rPr>
          <w:rFonts w:ascii="Times New Roman" w:hAnsi="Times New Roman" w:cs="Times New Roman"/>
          <w:sz w:val="22"/>
        </w:rPr>
        <w:t xml:space="preserve"> months from the date of application, the support for the applicants’ cost of living is the minimal measure required for their survival. The Government reveals that the refugee status applicants have been offered the support for the cost of living in accordance with Article 40 (Support for the cost of living, etc.) of the Refugee Act which came into force in July 2013. However, no budget was allocated in 2013 for the support to refugee status applicants and it has yet to be confirmed whether the budget amounts allocated to support refugee status applicants since 2014 are sufficient enough to finance their minimum living.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39.</w:t>
      </w:r>
      <w:r w:rsidRPr="00252DCB">
        <w:rPr>
          <w:rFonts w:ascii="Times New Roman" w:hAnsi="Times New Roman" w:cs="Times New Roman"/>
          <w:sz w:val="22"/>
        </w:rPr>
        <w:tab/>
        <w:t>According to the data released by the Ministry of Justice, the total number of refugee status applicants in Korea over the period from 1994 to April 2016 was 17,523 and 592 out of them had their application recognized</w:t>
      </w:r>
      <w:r w:rsidR="00B8450F">
        <w:rPr>
          <w:rStyle w:val="af7"/>
          <w:rFonts w:ascii="Times New Roman" w:hAnsi="Times New Roman" w:cs="Times New Roman"/>
          <w:sz w:val="22"/>
        </w:rPr>
        <w:footnoteReference w:id="5"/>
      </w:r>
      <w:r w:rsidRPr="00252DCB">
        <w:rPr>
          <w:rFonts w:ascii="Times New Roman" w:hAnsi="Times New Roman" w:cs="Times New Roman"/>
          <w:sz w:val="22"/>
        </w:rPr>
        <w:t>, and this recognition rate is lower than the world’s average recognition rate of 27%</w:t>
      </w:r>
      <w:r w:rsidR="00B8450F">
        <w:rPr>
          <w:rStyle w:val="af7"/>
          <w:rFonts w:ascii="Times New Roman" w:hAnsi="Times New Roman" w:cs="Times New Roman"/>
          <w:sz w:val="22"/>
        </w:rPr>
        <w:footnoteReference w:id="6"/>
      </w:r>
      <w:r w:rsidRPr="00252DCB">
        <w:rPr>
          <w:rFonts w:ascii="Times New Roman" w:hAnsi="Times New Roman" w:cs="Times New Roman"/>
          <w:sz w:val="22"/>
        </w:rPr>
        <w:t xml:space="preserve"> stated in the 2014 Report of the United Nations High Commissioner for Refugees (UNHCR). Consequently, it is feared that a growing number of people might stay in this country without having their refugee status recognized or receiving the minimum support for a life worthy of human beings.</w:t>
      </w:r>
      <w:r w:rsidR="00B8450F">
        <w:rPr>
          <w:rStyle w:val="af7"/>
          <w:rFonts w:ascii="Times New Roman" w:hAnsi="Times New Roman" w:cs="Times New Roman"/>
          <w:sz w:val="22"/>
        </w:rPr>
        <w:footnoteReference w:id="7"/>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40.</w:t>
      </w:r>
      <w:r w:rsidRPr="00252DCB">
        <w:rPr>
          <w:rFonts w:ascii="Times New Roman" w:hAnsi="Times New Roman" w:cs="Times New Roman"/>
          <w:sz w:val="22"/>
        </w:rPr>
        <w:tab/>
        <w:t xml:space="preserve">On </w:t>
      </w:r>
      <w:r w:rsidR="00B8450F">
        <w:rPr>
          <w:rFonts w:ascii="Times New Roman" w:hAnsi="Times New Roman" w:cs="Times New Roman" w:hint="eastAsia"/>
          <w:sz w:val="22"/>
        </w:rPr>
        <w:t xml:space="preserve">25 </w:t>
      </w:r>
      <w:r w:rsidRPr="00252DCB">
        <w:rPr>
          <w:rFonts w:ascii="Times New Roman" w:hAnsi="Times New Roman" w:cs="Times New Roman"/>
          <w:sz w:val="22"/>
        </w:rPr>
        <w:t xml:space="preserve">August 2016, the NHRCK recommended the Ministry of Justice to revise the Refugee Act </w:t>
      </w:r>
      <w:r w:rsidRPr="00252DCB">
        <w:rPr>
          <w:rFonts w:ascii="Times New Roman" w:hAnsi="Times New Roman" w:cs="Times New Roman"/>
          <w:sz w:val="22"/>
        </w:rPr>
        <w:lastRenderedPageBreak/>
        <w:t xml:space="preserve">and other relevant legislation so that the reasons for the decision not to refer a refugee status application to the deliberation process should be minimized to non-compliance with formal requirements and that all applications should be referred to the deliberation process, except for the cases where it is apparent that the applicant concerned is not a refugee. However, the Ministry of Justice refused to accept the NHRCK’s recommendation, saying that if the reasons of </w:t>
      </w:r>
      <w:r w:rsidR="00B8450F">
        <w:rPr>
          <w:rFonts w:ascii="Times New Roman" w:hAnsi="Times New Roman" w:cs="Times New Roman" w:hint="eastAsia"/>
          <w:sz w:val="22"/>
        </w:rPr>
        <w:t>not-to-refer decision</w:t>
      </w:r>
      <w:r w:rsidRPr="00252DCB">
        <w:rPr>
          <w:rFonts w:ascii="Times New Roman" w:hAnsi="Times New Roman" w:cs="Times New Roman"/>
          <w:sz w:val="22"/>
        </w:rPr>
        <w:t xml:space="preserve"> are minimized to non-compliance with formal requirements, the Ministry is concerned that those who find it difficult to enter this country in a lawful manner might take advantage of refugee status application </w:t>
      </w:r>
      <w:r w:rsidR="00B8450F">
        <w:rPr>
          <w:rFonts w:ascii="Times New Roman" w:hAnsi="Times New Roman" w:cs="Times New Roman" w:hint="eastAsia"/>
          <w:sz w:val="22"/>
        </w:rPr>
        <w:t>scheme</w:t>
      </w:r>
      <w:r w:rsidRPr="00252DCB">
        <w:rPr>
          <w:rFonts w:ascii="Times New Roman" w:hAnsi="Times New Roman" w:cs="Times New Roman"/>
          <w:sz w:val="22"/>
        </w:rPr>
        <w:t xml:space="preserve">, </w:t>
      </w:r>
      <w:r w:rsidR="00B8450F">
        <w:rPr>
          <w:rFonts w:ascii="Times New Roman" w:hAnsi="Times New Roman" w:cs="Times New Roman" w:hint="eastAsia"/>
          <w:sz w:val="22"/>
        </w:rPr>
        <w:t xml:space="preserve">and as a result </w:t>
      </w:r>
      <w:r w:rsidR="00B8450F" w:rsidRPr="00252DCB">
        <w:rPr>
          <w:rFonts w:ascii="Times New Roman" w:hAnsi="Times New Roman" w:cs="Times New Roman"/>
          <w:sz w:val="22"/>
        </w:rPr>
        <w:t xml:space="preserve">current national border security system </w:t>
      </w:r>
      <w:r w:rsidR="00B8450F">
        <w:rPr>
          <w:rFonts w:ascii="Times New Roman" w:hAnsi="Times New Roman" w:cs="Times New Roman" w:hint="eastAsia"/>
          <w:sz w:val="22"/>
        </w:rPr>
        <w:t xml:space="preserve">could </w:t>
      </w:r>
      <w:r w:rsidR="00B8450F">
        <w:rPr>
          <w:rFonts w:ascii="Times New Roman" w:hAnsi="Times New Roman" w:cs="Times New Roman"/>
          <w:sz w:val="22"/>
        </w:rPr>
        <w:t>collapse</w:t>
      </w:r>
      <w:r w:rsidRPr="00252DCB">
        <w:rPr>
          <w:rFonts w:ascii="Times New Roman" w:hAnsi="Times New Roman" w:cs="Times New Roman"/>
          <w:sz w:val="22"/>
        </w:rPr>
        <w:t xml:space="preserve">.      </w:t>
      </w:r>
    </w:p>
    <w:p w:rsidR="002F29F1" w:rsidRPr="00B8450F" w:rsidRDefault="00CD0DAC" w:rsidP="00CD0DAC">
      <w:pPr>
        <w:wordWrap/>
        <w:adjustRightInd w:val="0"/>
        <w:snapToGrid w:val="0"/>
        <w:rPr>
          <w:rFonts w:ascii="Times New Roman" w:hAnsi="Times New Roman" w:cs="Times New Roman"/>
          <w:b/>
          <w:sz w:val="22"/>
        </w:rPr>
      </w:pPr>
      <w:r w:rsidRPr="00B8450F">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41.</w:t>
      </w:r>
      <w:r w:rsidRPr="00252DCB">
        <w:rPr>
          <w:rFonts w:ascii="Times New Roman" w:hAnsi="Times New Roman" w:cs="Times New Roman"/>
          <w:sz w:val="22"/>
        </w:rPr>
        <w:tab/>
        <w:t xml:space="preserve">Please specify the current situations of the policy measures that the Government has carried out to support refugee status applicants for the living cost, residence and medical services and </w:t>
      </w:r>
      <w:r w:rsidR="00B8450F">
        <w:rPr>
          <w:rFonts w:ascii="Times New Roman" w:hAnsi="Times New Roman" w:cs="Times New Roman" w:hint="eastAsia"/>
          <w:sz w:val="22"/>
        </w:rPr>
        <w:t xml:space="preserve">to </w:t>
      </w:r>
      <w:r w:rsidRPr="00252DCB">
        <w:rPr>
          <w:rFonts w:ascii="Times New Roman" w:hAnsi="Times New Roman" w:cs="Times New Roman"/>
          <w:sz w:val="22"/>
        </w:rPr>
        <w:t xml:space="preserve">guarantee their education since the enactment of the Refugee Act.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42.</w:t>
      </w:r>
      <w:r w:rsidRPr="00252DCB">
        <w:rPr>
          <w:rFonts w:ascii="Times New Roman" w:hAnsi="Times New Roman" w:cs="Times New Roman"/>
          <w:sz w:val="22"/>
        </w:rPr>
        <w:tab/>
        <w:t xml:space="preserve">Please specify the reason </w:t>
      </w:r>
      <w:r w:rsidR="00B8450F">
        <w:rPr>
          <w:rFonts w:ascii="Times New Roman" w:hAnsi="Times New Roman" w:cs="Times New Roman" w:hint="eastAsia"/>
          <w:sz w:val="22"/>
        </w:rPr>
        <w:t>why</w:t>
      </w:r>
      <w:r w:rsidRPr="00252DCB">
        <w:rPr>
          <w:rFonts w:ascii="Times New Roman" w:hAnsi="Times New Roman" w:cs="Times New Roman"/>
          <w:sz w:val="22"/>
        </w:rPr>
        <w:t xml:space="preserve"> the Government refused to accept the NHRCK’s recommendation of </w:t>
      </w:r>
      <w:r w:rsidR="00B8450F">
        <w:rPr>
          <w:rFonts w:ascii="Times New Roman" w:hAnsi="Times New Roman" w:cs="Times New Roman" w:hint="eastAsia"/>
          <w:sz w:val="22"/>
        </w:rPr>
        <w:t xml:space="preserve">25 </w:t>
      </w:r>
      <w:r w:rsidRPr="00252DCB">
        <w:rPr>
          <w:rFonts w:ascii="Times New Roman" w:hAnsi="Times New Roman" w:cs="Times New Roman"/>
          <w:sz w:val="22"/>
        </w:rPr>
        <w:t xml:space="preserve">August 2016 concerning </w:t>
      </w:r>
      <w:r w:rsidR="00B8450F">
        <w:rPr>
          <w:rFonts w:ascii="Times New Roman" w:hAnsi="Times New Roman" w:cs="Times New Roman" w:hint="eastAsia"/>
          <w:sz w:val="22"/>
        </w:rPr>
        <w:t>not-to-refer decision</w:t>
      </w:r>
      <w:r w:rsidRPr="00252DCB">
        <w:rPr>
          <w:rFonts w:ascii="Times New Roman" w:hAnsi="Times New Roman" w:cs="Times New Roman"/>
          <w:sz w:val="22"/>
        </w:rPr>
        <w:t xml:space="preserve"> of refugee status applications and the Government’s views about the possibility that the recommendation may be accepted in the future. </w:t>
      </w:r>
    </w:p>
    <w:p w:rsidR="002F29F1" w:rsidRPr="00252DCB" w:rsidRDefault="002F29F1" w:rsidP="00CD0DAC">
      <w:pPr>
        <w:wordWrap/>
        <w:adjustRightInd w:val="0"/>
        <w:snapToGrid w:val="0"/>
        <w:rPr>
          <w:rFonts w:ascii="Times New Roman" w:hAnsi="Times New Roman" w:cs="Times New Roman"/>
          <w:sz w:val="22"/>
        </w:rPr>
      </w:pPr>
    </w:p>
    <w:p w:rsidR="002F29F1" w:rsidRPr="00B8450F" w:rsidRDefault="00CD0DAC" w:rsidP="00512B85">
      <w:pPr>
        <w:pStyle w:val="21"/>
        <w:rPr>
          <w:rFonts w:ascii="Times New Roman" w:hAnsi="Times New Roman" w:cs="Times New Roman"/>
          <w:b/>
          <w:sz w:val="22"/>
        </w:rPr>
      </w:pPr>
      <w:bookmarkStart w:id="10" w:name="_Toc475346870"/>
      <w:r w:rsidRPr="00B8450F">
        <w:rPr>
          <w:rFonts w:ascii="Times New Roman" w:hAnsi="Times New Roman" w:cs="Times New Roman"/>
          <w:b/>
          <w:sz w:val="22"/>
        </w:rPr>
        <w:t>Issue 8: E-6 Visa (Entertainment) and Trafficking in Persons</w:t>
      </w:r>
      <w:bookmarkEnd w:id="10"/>
    </w:p>
    <w:p w:rsidR="002F29F1" w:rsidRPr="00B8450F" w:rsidRDefault="00CD0DAC" w:rsidP="00CD0DAC">
      <w:pPr>
        <w:wordWrap/>
        <w:adjustRightInd w:val="0"/>
        <w:snapToGrid w:val="0"/>
        <w:rPr>
          <w:rFonts w:ascii="Times New Roman" w:hAnsi="Times New Roman" w:cs="Times New Roman"/>
          <w:b/>
          <w:sz w:val="22"/>
        </w:rPr>
      </w:pPr>
      <w:r w:rsidRPr="00B8450F">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43.</w:t>
      </w:r>
      <w:r w:rsidRPr="00252DCB">
        <w:rPr>
          <w:rFonts w:ascii="Times New Roman" w:hAnsi="Times New Roman" w:cs="Times New Roman"/>
          <w:sz w:val="22"/>
        </w:rPr>
        <w:tab/>
        <w:t xml:space="preserve">According to the </w:t>
      </w:r>
      <w:r w:rsidR="00B73F80">
        <w:rPr>
          <w:rFonts w:ascii="Times New Roman" w:hAnsi="Times New Roman" w:cs="Times New Roman"/>
          <w:sz w:val="22"/>
        </w:rPr>
        <w:t>‘</w:t>
      </w:r>
      <w:r w:rsidRPr="00252DCB">
        <w:rPr>
          <w:rFonts w:ascii="Times New Roman" w:hAnsi="Times New Roman" w:cs="Times New Roman"/>
          <w:sz w:val="22"/>
        </w:rPr>
        <w:t>Survey on Human Rights Situations of Immigrants on E-6 Visas</w:t>
      </w:r>
      <w:r w:rsidR="00B73F80">
        <w:rPr>
          <w:rFonts w:ascii="Times New Roman" w:hAnsi="Times New Roman" w:cs="Times New Roman"/>
          <w:sz w:val="22"/>
        </w:rPr>
        <w:t>’</w:t>
      </w:r>
      <w:r w:rsidRPr="00252DCB">
        <w:rPr>
          <w:rFonts w:ascii="Times New Roman" w:hAnsi="Times New Roman" w:cs="Times New Roman"/>
          <w:sz w:val="22"/>
        </w:rPr>
        <w:t xml:space="preserve"> conducted by the NHRCK in 2014, the foreigners who entered Korea on E-6 visas were exposed to serious human rights infringements: 50% of them experienced violations of labo</w:t>
      </w:r>
      <w:r w:rsidR="00520D60">
        <w:rPr>
          <w:rFonts w:ascii="Times New Roman" w:hAnsi="Times New Roman" w:cs="Times New Roman" w:hint="eastAsia"/>
          <w:sz w:val="22"/>
        </w:rPr>
        <w:t>u</w:t>
      </w:r>
      <w:r w:rsidRPr="00252DCB">
        <w:rPr>
          <w:rFonts w:ascii="Times New Roman" w:hAnsi="Times New Roman" w:cs="Times New Roman"/>
          <w:sz w:val="22"/>
        </w:rPr>
        <w:t xml:space="preserve">r standards; 46% had their passports seized; and 23% were forced </w:t>
      </w:r>
      <w:r w:rsidR="00B8450F">
        <w:rPr>
          <w:rFonts w:ascii="Times New Roman" w:hAnsi="Times New Roman" w:cs="Times New Roman"/>
          <w:sz w:val="22"/>
        </w:rPr>
        <w:t>into</w:t>
      </w:r>
      <w:r w:rsidR="00B8450F">
        <w:rPr>
          <w:rFonts w:ascii="Times New Roman" w:hAnsi="Times New Roman" w:cs="Times New Roman" w:hint="eastAsia"/>
          <w:sz w:val="22"/>
        </w:rPr>
        <w:t xml:space="preserve"> prostitution</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44.</w:t>
      </w:r>
      <w:r w:rsidRPr="00252DCB">
        <w:rPr>
          <w:rFonts w:ascii="Times New Roman" w:hAnsi="Times New Roman" w:cs="Times New Roman"/>
          <w:sz w:val="22"/>
        </w:rPr>
        <w:tab/>
        <w:t xml:space="preserve">In June 2016, the NHRCK made its ‘recommendation on the indicators for identification and protection of the victims of human trafficking’ to the Government, suggesting 27 identification indicators which concern the acts done, the means, the purpose, etc. and 15 protection indictors including the measures concerning the police and the immigration service, all of which have been developed by the NHRCK by referring to the </w:t>
      </w:r>
      <w:r w:rsidR="00B8450F">
        <w:rPr>
          <w:rFonts w:ascii="Times New Roman" w:hAnsi="Times New Roman" w:cs="Times New Roman" w:hint="eastAsia"/>
          <w:sz w:val="22"/>
        </w:rPr>
        <w:t>Palermo</w:t>
      </w:r>
      <w:r w:rsidRPr="00252DCB">
        <w:rPr>
          <w:rFonts w:ascii="Times New Roman" w:hAnsi="Times New Roman" w:cs="Times New Roman"/>
          <w:sz w:val="22"/>
        </w:rPr>
        <w:t xml:space="preserve"> Protocol to Prevent, Suppress and Punish Trafficking in Persons, especially Women and Children and the human trafficking </w:t>
      </w:r>
      <w:r w:rsidR="00B8450F" w:rsidRPr="00252DCB">
        <w:rPr>
          <w:rFonts w:ascii="Times New Roman" w:hAnsi="Times New Roman" w:cs="Times New Roman"/>
          <w:sz w:val="22"/>
        </w:rPr>
        <w:t>indicators</w:t>
      </w:r>
      <w:r w:rsidR="00DF0869">
        <w:rPr>
          <w:rFonts w:ascii="Times New Roman" w:hAnsi="Times New Roman" w:cs="Times New Roman" w:hint="eastAsia"/>
          <w:sz w:val="22"/>
        </w:rPr>
        <w:t>;</w:t>
      </w:r>
      <w:r w:rsidR="00B8450F" w:rsidRPr="00252DCB">
        <w:rPr>
          <w:rFonts w:ascii="Times New Roman" w:hAnsi="Times New Roman" w:cs="Times New Roman"/>
          <w:sz w:val="22"/>
        </w:rPr>
        <w:t xml:space="preserve"> </w:t>
      </w:r>
      <w:r w:rsidRPr="00252DCB">
        <w:rPr>
          <w:rFonts w:ascii="Times New Roman" w:hAnsi="Times New Roman" w:cs="Times New Roman"/>
          <w:sz w:val="22"/>
        </w:rPr>
        <w:t xml:space="preserve">and, at the same time, </w:t>
      </w:r>
      <w:r w:rsidR="00DF0869">
        <w:rPr>
          <w:rFonts w:ascii="Times New Roman" w:hAnsi="Times New Roman" w:cs="Times New Roman" w:hint="eastAsia"/>
          <w:sz w:val="22"/>
        </w:rPr>
        <w:t xml:space="preserve">by </w:t>
      </w:r>
      <w:r w:rsidRPr="00252DCB">
        <w:rPr>
          <w:rFonts w:ascii="Times New Roman" w:hAnsi="Times New Roman" w:cs="Times New Roman"/>
          <w:sz w:val="22"/>
        </w:rPr>
        <w:t>adapting the indicators to the real</w:t>
      </w:r>
      <w:r w:rsidR="00DF0869">
        <w:rPr>
          <w:rFonts w:ascii="Times New Roman" w:hAnsi="Times New Roman" w:cs="Times New Roman" w:hint="eastAsia"/>
          <w:sz w:val="22"/>
        </w:rPr>
        <w:t xml:space="preserve"> situations</w:t>
      </w:r>
      <w:r w:rsidRPr="00252DCB">
        <w:rPr>
          <w:rFonts w:ascii="Times New Roman" w:hAnsi="Times New Roman" w:cs="Times New Roman"/>
          <w:sz w:val="22"/>
        </w:rPr>
        <w:t xml:space="preserve"> in Korea.    </w:t>
      </w:r>
    </w:p>
    <w:p w:rsidR="002F29F1" w:rsidRPr="00DF0869" w:rsidRDefault="00CD0DAC" w:rsidP="00CD0DAC">
      <w:pPr>
        <w:wordWrap/>
        <w:adjustRightInd w:val="0"/>
        <w:snapToGrid w:val="0"/>
        <w:rPr>
          <w:rFonts w:ascii="Times New Roman" w:hAnsi="Times New Roman" w:cs="Times New Roman"/>
          <w:b/>
          <w:sz w:val="22"/>
        </w:rPr>
      </w:pPr>
      <w:r w:rsidRPr="00DF0869">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45.</w:t>
      </w:r>
      <w:r w:rsidRPr="00252DCB">
        <w:rPr>
          <w:rFonts w:ascii="Times New Roman" w:hAnsi="Times New Roman" w:cs="Times New Roman"/>
          <w:sz w:val="22"/>
        </w:rPr>
        <w:tab/>
        <w:t xml:space="preserve">Please submit detailed explanations and statistical data on how the joint government inspections and crackdowns have been carried out to prevent and detect human rights violations against foreign women who have entered Korea on E-6 visas, including their exposure to </w:t>
      </w:r>
      <w:r w:rsidR="00DF0869">
        <w:rPr>
          <w:rFonts w:ascii="Times New Roman" w:hAnsi="Times New Roman" w:cs="Times New Roman" w:hint="eastAsia"/>
          <w:sz w:val="22"/>
        </w:rPr>
        <w:t>prostitution</w:t>
      </w:r>
      <w:r w:rsidRPr="00252DCB">
        <w:rPr>
          <w:rFonts w:ascii="Times New Roman" w:hAnsi="Times New Roman" w:cs="Times New Roman"/>
          <w:sz w:val="22"/>
        </w:rPr>
        <w:t xml:space="preserve">; the outcomes of the inspections and crackdowns; and the follow-up measures.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46.</w:t>
      </w:r>
      <w:r w:rsidRPr="00252DCB">
        <w:rPr>
          <w:rFonts w:ascii="Times New Roman" w:hAnsi="Times New Roman" w:cs="Times New Roman"/>
          <w:sz w:val="22"/>
        </w:rPr>
        <w:tab/>
        <w:t xml:space="preserve">Concerns are raised about the possibility that those who enter Korea on E-6 visas and then are exposed to </w:t>
      </w:r>
      <w:r w:rsidR="00DF0869">
        <w:rPr>
          <w:rFonts w:ascii="Times New Roman" w:hAnsi="Times New Roman" w:cs="Times New Roman" w:hint="eastAsia"/>
          <w:sz w:val="22"/>
        </w:rPr>
        <w:t>prostitution</w:t>
      </w:r>
      <w:r w:rsidRPr="00252DCB">
        <w:rPr>
          <w:rFonts w:ascii="Times New Roman" w:hAnsi="Times New Roman" w:cs="Times New Roman"/>
          <w:sz w:val="22"/>
        </w:rPr>
        <w:t xml:space="preserve"> against their own </w:t>
      </w:r>
      <w:proofErr w:type="gramStart"/>
      <w:r w:rsidRPr="00252DCB">
        <w:rPr>
          <w:rFonts w:ascii="Times New Roman" w:hAnsi="Times New Roman" w:cs="Times New Roman"/>
          <w:sz w:val="22"/>
        </w:rPr>
        <w:t>will may</w:t>
      </w:r>
      <w:proofErr w:type="gramEnd"/>
      <w:r w:rsidRPr="00252DCB">
        <w:rPr>
          <w:rFonts w:ascii="Times New Roman" w:hAnsi="Times New Roman" w:cs="Times New Roman"/>
          <w:sz w:val="22"/>
        </w:rPr>
        <w:t xml:space="preserve"> be punished as </w:t>
      </w:r>
      <w:r w:rsidR="00520D60">
        <w:rPr>
          <w:rFonts w:ascii="Times New Roman" w:hAnsi="Times New Roman" w:cs="Times New Roman" w:hint="eastAsia"/>
          <w:sz w:val="22"/>
        </w:rPr>
        <w:t>perpetrators</w:t>
      </w:r>
      <w:r w:rsidRPr="00252DCB">
        <w:rPr>
          <w:rFonts w:ascii="Times New Roman" w:hAnsi="Times New Roman" w:cs="Times New Roman"/>
          <w:sz w:val="22"/>
        </w:rPr>
        <w:t xml:space="preserve">, instead of being treated as victims of human trafficking. Please </w:t>
      </w:r>
      <w:r w:rsidR="00DF0869">
        <w:rPr>
          <w:rFonts w:ascii="Times New Roman" w:hAnsi="Times New Roman" w:cs="Times New Roman" w:hint="eastAsia"/>
          <w:sz w:val="22"/>
        </w:rPr>
        <w:t>provide</w:t>
      </w:r>
      <w:r w:rsidRPr="00252DCB">
        <w:rPr>
          <w:rFonts w:ascii="Times New Roman" w:hAnsi="Times New Roman" w:cs="Times New Roman"/>
          <w:sz w:val="22"/>
        </w:rPr>
        <w:t xml:space="preserve"> statistical data on the people who, after arriving in Korea on E-6</w:t>
      </w:r>
      <w:r w:rsidR="00DF0869">
        <w:rPr>
          <w:rFonts w:ascii="Times New Roman" w:hAnsi="Times New Roman" w:cs="Times New Roman" w:hint="eastAsia"/>
          <w:sz w:val="22"/>
        </w:rPr>
        <w:t xml:space="preserve"> </w:t>
      </w:r>
      <w:r w:rsidRPr="00252DCB">
        <w:rPr>
          <w:rFonts w:ascii="Times New Roman" w:hAnsi="Times New Roman" w:cs="Times New Roman"/>
          <w:sz w:val="22"/>
        </w:rPr>
        <w:t xml:space="preserve">visas, were criminally booked for having committed a crime of </w:t>
      </w:r>
      <w:r w:rsidR="00DF0869">
        <w:rPr>
          <w:rFonts w:ascii="Times New Roman" w:hAnsi="Times New Roman" w:cs="Times New Roman" w:hint="eastAsia"/>
          <w:sz w:val="22"/>
        </w:rPr>
        <w:t>prostitution</w:t>
      </w:r>
      <w:r w:rsidRPr="00252DCB">
        <w:rPr>
          <w:rFonts w:ascii="Times New Roman" w:hAnsi="Times New Roman" w:cs="Times New Roman"/>
          <w:sz w:val="22"/>
        </w:rPr>
        <w:t xml:space="preserve">, and give a detailed explanation on whether the Government is considering any remedies to ensure that such people are treated as victims of </w:t>
      </w:r>
      <w:r w:rsidRPr="00252DCB">
        <w:rPr>
          <w:rFonts w:ascii="Times New Roman" w:hAnsi="Times New Roman" w:cs="Times New Roman"/>
          <w:sz w:val="22"/>
        </w:rPr>
        <w:lastRenderedPageBreak/>
        <w:t xml:space="preserve">human trafficking. </w:t>
      </w:r>
    </w:p>
    <w:p w:rsidR="002F29F1" w:rsidRPr="00252DCB" w:rsidRDefault="002F29F1" w:rsidP="00CD0DAC">
      <w:pPr>
        <w:wordWrap/>
        <w:adjustRightInd w:val="0"/>
        <w:snapToGrid w:val="0"/>
        <w:rPr>
          <w:rFonts w:ascii="Times New Roman" w:hAnsi="Times New Roman" w:cs="Times New Roman"/>
          <w:sz w:val="22"/>
        </w:rPr>
      </w:pPr>
    </w:p>
    <w:p w:rsidR="002F29F1" w:rsidRPr="00520D60" w:rsidRDefault="00CD0DAC" w:rsidP="00512B85">
      <w:pPr>
        <w:pStyle w:val="21"/>
        <w:rPr>
          <w:rFonts w:ascii="Times New Roman" w:hAnsi="Times New Roman" w:cs="Times New Roman"/>
          <w:b/>
          <w:sz w:val="22"/>
        </w:rPr>
      </w:pPr>
      <w:bookmarkStart w:id="11" w:name="_Toc475346871"/>
      <w:r w:rsidRPr="00520D60">
        <w:rPr>
          <w:rFonts w:ascii="Times New Roman" w:hAnsi="Times New Roman" w:cs="Times New Roman"/>
          <w:b/>
          <w:sz w:val="22"/>
        </w:rPr>
        <w:t>Issue 9: Migrant Workers and Marriage Immigrants</w:t>
      </w:r>
      <w:bookmarkEnd w:id="11"/>
      <w:r w:rsidRPr="00520D60">
        <w:rPr>
          <w:rFonts w:ascii="Times New Roman" w:hAnsi="Times New Roman" w:cs="Times New Roman"/>
          <w:b/>
          <w:sz w:val="22"/>
        </w:rPr>
        <w:t xml:space="preserve"> </w:t>
      </w:r>
    </w:p>
    <w:p w:rsidR="002F29F1" w:rsidRPr="00520D60" w:rsidRDefault="00CD0DAC" w:rsidP="00CD0DAC">
      <w:pPr>
        <w:wordWrap/>
        <w:adjustRightInd w:val="0"/>
        <w:snapToGrid w:val="0"/>
        <w:rPr>
          <w:rFonts w:ascii="Times New Roman" w:hAnsi="Times New Roman" w:cs="Times New Roman"/>
          <w:b/>
          <w:sz w:val="22"/>
        </w:rPr>
      </w:pPr>
      <w:r w:rsidRPr="00520D60">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47.</w:t>
      </w:r>
      <w:r w:rsidRPr="00252DCB">
        <w:rPr>
          <w:rFonts w:ascii="Times New Roman" w:hAnsi="Times New Roman" w:cs="Times New Roman"/>
          <w:sz w:val="22"/>
        </w:rPr>
        <w:tab/>
        <w:t>Although the Government states that it has made consistent efforts to prevent discrimination against and exploitation of foreign workers by refining the Employment Permit System</w:t>
      </w:r>
      <w:r w:rsidR="00520D60">
        <w:rPr>
          <w:rFonts w:ascii="Times New Roman" w:hAnsi="Times New Roman" w:cs="Times New Roman" w:hint="eastAsia"/>
          <w:sz w:val="22"/>
        </w:rPr>
        <w:t xml:space="preserve"> (EPS)</w:t>
      </w:r>
      <w:r w:rsidRPr="00252DCB">
        <w:rPr>
          <w:rFonts w:ascii="Times New Roman" w:hAnsi="Times New Roman" w:cs="Times New Roman"/>
          <w:sz w:val="22"/>
        </w:rPr>
        <w:t xml:space="preserve">, some observe that the latest changes made to the </w:t>
      </w:r>
      <w:r w:rsidR="00520D60">
        <w:rPr>
          <w:rFonts w:ascii="Times New Roman" w:hAnsi="Times New Roman" w:cs="Times New Roman"/>
          <w:sz w:val="22"/>
        </w:rPr>
        <w:t>EPS</w:t>
      </w:r>
      <w:r w:rsidRPr="00252DCB">
        <w:rPr>
          <w:rFonts w:ascii="Times New Roman" w:hAnsi="Times New Roman" w:cs="Times New Roman"/>
          <w:sz w:val="22"/>
        </w:rPr>
        <w:t xml:space="preserve"> rather have an effect of restricting the rights of migrant workers. For instance, the Ministry of Employment and </w:t>
      </w:r>
      <w:r w:rsidR="004B53C2" w:rsidRPr="00252DCB">
        <w:rPr>
          <w:rFonts w:ascii="Times New Roman" w:hAnsi="Times New Roman" w:cs="Times New Roman"/>
          <w:sz w:val="22"/>
        </w:rPr>
        <w:t>Labour</w:t>
      </w:r>
      <w:r w:rsidRPr="00252DCB">
        <w:rPr>
          <w:rFonts w:ascii="Times New Roman" w:hAnsi="Times New Roman" w:cs="Times New Roman"/>
          <w:sz w:val="22"/>
        </w:rPr>
        <w:t xml:space="preserve"> revised the </w:t>
      </w:r>
      <w:r w:rsidR="00B73F80">
        <w:rPr>
          <w:rFonts w:ascii="Times New Roman" w:hAnsi="Times New Roman" w:cs="Times New Roman"/>
          <w:sz w:val="22"/>
        </w:rPr>
        <w:t>‘</w:t>
      </w:r>
      <w:r w:rsidRPr="00252DCB">
        <w:rPr>
          <w:rFonts w:ascii="Times New Roman" w:hAnsi="Times New Roman" w:cs="Times New Roman"/>
          <w:sz w:val="22"/>
        </w:rPr>
        <w:t>Guidelines on Foreign Workers’ Workplace Change</w:t>
      </w:r>
      <w:r w:rsidR="00B73F80">
        <w:rPr>
          <w:rFonts w:ascii="Times New Roman" w:hAnsi="Times New Roman" w:cs="Times New Roman"/>
          <w:sz w:val="22"/>
        </w:rPr>
        <w:t>’</w:t>
      </w:r>
      <w:r w:rsidRPr="00252DCB">
        <w:rPr>
          <w:rFonts w:ascii="Times New Roman" w:hAnsi="Times New Roman" w:cs="Times New Roman"/>
          <w:sz w:val="22"/>
        </w:rPr>
        <w:t xml:space="preserve"> in August 2012: before this revision, a migrant worker who wanted to change his/her workplace could obtain the list of available workplaces from the Job Centr</w:t>
      </w:r>
      <w:r w:rsidR="00520D60">
        <w:rPr>
          <w:rFonts w:ascii="Times New Roman" w:hAnsi="Times New Roman" w:cs="Times New Roman" w:hint="eastAsia"/>
          <w:sz w:val="22"/>
        </w:rPr>
        <w:t>e</w:t>
      </w:r>
      <w:r w:rsidRPr="00252DCB">
        <w:rPr>
          <w:rFonts w:ascii="Times New Roman" w:hAnsi="Times New Roman" w:cs="Times New Roman"/>
          <w:sz w:val="22"/>
        </w:rPr>
        <w:t xml:space="preserve"> and move to the workplace of his/her own choosing, but after the revision, the list of job-seeking migrant workers is offered to the employers who want to hire migrant workers while the list of available workplaces is not given to job-seeking migrant workers, so that migrant workers’ employment is totally dependent on the employers’ choice, which restricts migrant workers’ right to choose workplace. Furthermore, with the amendment of Article 13 of the Act on the Employment of Foreign Workers, etc. in January 2014, migrant workers may receive the benefit of the insurance policy that their employers have contributed to in preparation for their retirement, no later than 14 days from the date of their </w:t>
      </w:r>
      <w:r w:rsidRPr="00520D60">
        <w:rPr>
          <w:rFonts w:ascii="Times New Roman" w:hAnsi="Times New Roman" w:cs="Times New Roman"/>
          <w:i/>
          <w:sz w:val="22"/>
        </w:rPr>
        <w:t>departure</w:t>
      </w:r>
      <w:r w:rsidRPr="00252DCB">
        <w:rPr>
          <w:rFonts w:ascii="Times New Roman" w:hAnsi="Times New Roman" w:cs="Times New Roman"/>
          <w:sz w:val="22"/>
        </w:rPr>
        <w:t xml:space="preserve"> from Korea, whereas, under the previous Act, they could receive the benefit no later than 14 days from the date of their </w:t>
      </w:r>
      <w:r w:rsidRPr="00520D60">
        <w:rPr>
          <w:rFonts w:ascii="Times New Roman" w:hAnsi="Times New Roman" w:cs="Times New Roman"/>
          <w:i/>
          <w:sz w:val="22"/>
        </w:rPr>
        <w:t>retirement</w:t>
      </w:r>
      <w:r w:rsidRPr="00252DCB">
        <w:rPr>
          <w:rFonts w:ascii="Times New Roman" w:hAnsi="Times New Roman" w:cs="Times New Roman"/>
          <w:sz w:val="22"/>
        </w:rPr>
        <w:t xml:space="preserve">. This means that, in practice, migrant workers </w:t>
      </w:r>
      <w:r w:rsidR="00520D60">
        <w:rPr>
          <w:rFonts w:ascii="Times New Roman" w:hAnsi="Times New Roman" w:cs="Times New Roman" w:hint="eastAsia"/>
          <w:sz w:val="22"/>
        </w:rPr>
        <w:t xml:space="preserve">may </w:t>
      </w:r>
      <w:r w:rsidRPr="00252DCB">
        <w:rPr>
          <w:rFonts w:ascii="Times New Roman" w:hAnsi="Times New Roman" w:cs="Times New Roman"/>
          <w:sz w:val="22"/>
        </w:rPr>
        <w:t xml:space="preserve">not get their retirement insurance benefit while staying in Korea, which is feared to go against Article 36 of the </w:t>
      </w:r>
      <w:r w:rsidR="00520D60" w:rsidRPr="00252DCB">
        <w:rPr>
          <w:rFonts w:ascii="Times New Roman" w:hAnsi="Times New Roman" w:cs="Times New Roman"/>
          <w:sz w:val="22"/>
        </w:rPr>
        <w:t>Labour</w:t>
      </w:r>
      <w:r w:rsidRPr="00252DCB">
        <w:rPr>
          <w:rFonts w:ascii="Times New Roman" w:hAnsi="Times New Roman" w:cs="Times New Roman"/>
          <w:sz w:val="22"/>
        </w:rPr>
        <w:t xml:space="preserve"> Standards Act which provides that an employer should settle wage, retirement pay and all the other monetary payments for his/her employee no later than 14 days from the date of the employee’s </w:t>
      </w:r>
      <w:r w:rsidRPr="00520D60">
        <w:rPr>
          <w:rFonts w:ascii="Times New Roman" w:hAnsi="Times New Roman" w:cs="Times New Roman"/>
          <w:i/>
          <w:sz w:val="22"/>
        </w:rPr>
        <w:t>retirement</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48.</w:t>
      </w:r>
      <w:r w:rsidRPr="00252DCB">
        <w:rPr>
          <w:rFonts w:ascii="Times New Roman" w:hAnsi="Times New Roman" w:cs="Times New Roman"/>
          <w:sz w:val="22"/>
        </w:rPr>
        <w:tab/>
        <w:t xml:space="preserve">According to the NHRCK’s </w:t>
      </w:r>
      <w:r w:rsidR="00520D60">
        <w:rPr>
          <w:rFonts w:ascii="Times New Roman" w:hAnsi="Times New Roman" w:cs="Times New Roman"/>
          <w:sz w:val="22"/>
        </w:rPr>
        <w:t>‘</w:t>
      </w:r>
      <w:r w:rsidRPr="00252DCB">
        <w:rPr>
          <w:rFonts w:ascii="Times New Roman" w:hAnsi="Times New Roman" w:cs="Times New Roman"/>
          <w:sz w:val="22"/>
        </w:rPr>
        <w:t>Survey on Human Rights Conditions of Migrant Workers in Fishing Industry</w:t>
      </w:r>
      <w:r w:rsidR="00520D60">
        <w:rPr>
          <w:rFonts w:ascii="Times New Roman" w:hAnsi="Times New Roman" w:cs="Times New Roman"/>
          <w:sz w:val="22"/>
        </w:rPr>
        <w:t>’</w:t>
      </w:r>
      <w:r w:rsidRPr="00252DCB">
        <w:rPr>
          <w:rFonts w:ascii="Times New Roman" w:hAnsi="Times New Roman" w:cs="Times New Roman"/>
          <w:sz w:val="22"/>
        </w:rPr>
        <w:t>, it was found that many migrant workers in fishing industry were forced to pay an extremely high cost of recruitment before arriving in Korea and were exposed to human rights violations, such as seizure of their identifications, like passports, by their employer</w:t>
      </w:r>
      <w:r w:rsidR="00520D60">
        <w:rPr>
          <w:rFonts w:ascii="Times New Roman" w:hAnsi="Times New Roman" w:cs="Times New Roman" w:hint="eastAsia"/>
          <w:sz w:val="22"/>
        </w:rPr>
        <w:t>s</w:t>
      </w:r>
      <w:r w:rsidRPr="00252DCB">
        <w:rPr>
          <w:rFonts w:ascii="Times New Roman" w:hAnsi="Times New Roman" w:cs="Times New Roman"/>
          <w:sz w:val="22"/>
        </w:rPr>
        <w:t xml:space="preserve"> or agenc</w:t>
      </w:r>
      <w:r w:rsidR="00520D60">
        <w:rPr>
          <w:rFonts w:ascii="Times New Roman" w:hAnsi="Times New Roman" w:cs="Times New Roman" w:hint="eastAsia"/>
          <w:sz w:val="22"/>
        </w:rPr>
        <w:t>ies</w:t>
      </w:r>
      <w:r w:rsidRPr="00252DCB">
        <w:rPr>
          <w:rFonts w:ascii="Times New Roman" w:hAnsi="Times New Roman" w:cs="Times New Roman"/>
          <w:sz w:val="22"/>
        </w:rPr>
        <w:t xml:space="preserve">, overdue wage payment and linguistic and physical violence. However, some point out that migrant workers in fishing industry hardly benefit the remedies from the competent authorities when they suffer unfair treatment at workplace, such as exploitation, discrimination and overdue wage payment, because the </w:t>
      </w:r>
      <w:r w:rsidR="00520D60">
        <w:rPr>
          <w:rFonts w:ascii="Times New Roman" w:hAnsi="Times New Roman" w:cs="Times New Roman" w:hint="eastAsia"/>
          <w:sz w:val="22"/>
        </w:rPr>
        <w:t>F</w:t>
      </w:r>
      <w:r w:rsidRPr="00252DCB">
        <w:rPr>
          <w:rFonts w:ascii="Times New Roman" w:hAnsi="Times New Roman" w:cs="Times New Roman"/>
          <w:sz w:val="22"/>
        </w:rPr>
        <w:t xml:space="preserve">oreign </w:t>
      </w:r>
      <w:r w:rsidR="00520D60">
        <w:rPr>
          <w:rFonts w:ascii="Times New Roman" w:hAnsi="Times New Roman" w:cs="Times New Roman" w:hint="eastAsia"/>
          <w:sz w:val="22"/>
        </w:rPr>
        <w:t>S</w:t>
      </w:r>
      <w:r w:rsidRPr="00252DCB">
        <w:rPr>
          <w:rFonts w:ascii="Times New Roman" w:hAnsi="Times New Roman" w:cs="Times New Roman"/>
          <w:sz w:val="22"/>
        </w:rPr>
        <w:t xml:space="preserve">eafarer </w:t>
      </w:r>
      <w:r w:rsidR="00520D60">
        <w:rPr>
          <w:rFonts w:ascii="Times New Roman" w:hAnsi="Times New Roman" w:cs="Times New Roman" w:hint="eastAsia"/>
          <w:sz w:val="22"/>
        </w:rPr>
        <w:t>S</w:t>
      </w:r>
      <w:r w:rsidRPr="00252DCB">
        <w:rPr>
          <w:rFonts w:ascii="Times New Roman" w:hAnsi="Times New Roman" w:cs="Times New Roman"/>
          <w:sz w:val="22"/>
        </w:rPr>
        <w:t xml:space="preserve">cheme has been delegated to the private sector.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 49.</w:t>
      </w:r>
      <w:r w:rsidRPr="00252DCB">
        <w:rPr>
          <w:rFonts w:ascii="Times New Roman" w:hAnsi="Times New Roman" w:cs="Times New Roman"/>
          <w:sz w:val="22"/>
        </w:rPr>
        <w:tab/>
        <w:t xml:space="preserve">The NHRCK’s </w:t>
      </w:r>
      <w:r w:rsidR="00B73F80">
        <w:rPr>
          <w:rFonts w:ascii="Times New Roman" w:hAnsi="Times New Roman" w:cs="Times New Roman"/>
          <w:sz w:val="22"/>
        </w:rPr>
        <w:t>‘</w:t>
      </w:r>
      <w:r w:rsidRPr="00252DCB">
        <w:rPr>
          <w:rFonts w:ascii="Times New Roman" w:hAnsi="Times New Roman" w:cs="Times New Roman"/>
          <w:sz w:val="22"/>
        </w:rPr>
        <w:t>Survey on Human Rights Conditions of Foreign Workers in Construction Industry</w:t>
      </w:r>
      <w:r w:rsidR="00B73F80">
        <w:rPr>
          <w:rFonts w:ascii="Times New Roman" w:hAnsi="Times New Roman" w:cs="Times New Roman"/>
          <w:sz w:val="22"/>
        </w:rPr>
        <w:t>’</w:t>
      </w:r>
      <w:r w:rsidRPr="00252DCB">
        <w:rPr>
          <w:rFonts w:ascii="Times New Roman" w:hAnsi="Times New Roman" w:cs="Times New Roman"/>
          <w:sz w:val="22"/>
        </w:rPr>
        <w:t xml:space="preserve"> revealed that 14.3% of foreign workers in construction did not sign a contract of employment before starting to work for their employer and the common practice of concluding an oral agreement or side agreement on the comprehensive (calculation) wage scheme at construction sites often worked against the migrant workers who were not familiar with the Korean language.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50.</w:t>
      </w:r>
      <w:r w:rsidRPr="00252DCB">
        <w:rPr>
          <w:rFonts w:ascii="Times New Roman" w:hAnsi="Times New Roman" w:cs="Times New Roman"/>
          <w:sz w:val="22"/>
        </w:rPr>
        <w:tab/>
        <w:t xml:space="preserve">The Government states that it has arranged a legal foundation to permit marriage immigrants to continue to stay in Korea even after divorce so long as they have an unavoidable reason to stay here, and that it has relieved the marriage immigrants’ dependency on their Korean-national spouse for their sojourn status, by removing the legal requirement that marriage immigrants should submit their Korean-national spouse’s written guarantee when they apply for a permit of extended stay. However, the problem is that, in practice, divorced marriage immigrants may be permitted to stay for an additional period only when they prove that the divorce is due to a reason attributable to their spouse. In particular, in case a female marriage immigrant is divorced simply for a reason of her spouse’s change of mind, she fails to get a permit for extended stay </w:t>
      </w:r>
      <w:r w:rsidRPr="00252DCB">
        <w:rPr>
          <w:rFonts w:ascii="Times New Roman" w:hAnsi="Times New Roman" w:cs="Times New Roman"/>
          <w:sz w:val="22"/>
        </w:rPr>
        <w:lastRenderedPageBreak/>
        <w:t xml:space="preserve">from the Government, and her sojourn status becomes unstable if her former Korean husband arbitrarily calls back his guarantee for her.       </w:t>
      </w:r>
    </w:p>
    <w:p w:rsidR="002F29F1" w:rsidRPr="00520D60" w:rsidRDefault="00CD0DAC" w:rsidP="00CD0DAC">
      <w:pPr>
        <w:wordWrap/>
        <w:adjustRightInd w:val="0"/>
        <w:snapToGrid w:val="0"/>
        <w:rPr>
          <w:rFonts w:ascii="Times New Roman" w:hAnsi="Times New Roman" w:cs="Times New Roman"/>
          <w:b/>
          <w:sz w:val="22"/>
        </w:rPr>
      </w:pPr>
      <w:r w:rsidRPr="00520D60">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51.</w:t>
      </w:r>
      <w:r w:rsidRPr="00252DCB">
        <w:rPr>
          <w:rFonts w:ascii="Times New Roman" w:hAnsi="Times New Roman" w:cs="Times New Roman"/>
          <w:sz w:val="22"/>
        </w:rPr>
        <w:tab/>
        <w:t xml:space="preserve">Please </w:t>
      </w:r>
      <w:r w:rsidR="00520D60">
        <w:rPr>
          <w:rFonts w:ascii="Times New Roman" w:hAnsi="Times New Roman" w:cs="Times New Roman" w:hint="eastAsia"/>
          <w:sz w:val="22"/>
        </w:rPr>
        <w:t>provide</w:t>
      </w:r>
      <w:r w:rsidRPr="00252DCB">
        <w:rPr>
          <w:rFonts w:ascii="Times New Roman" w:hAnsi="Times New Roman" w:cs="Times New Roman"/>
          <w:sz w:val="22"/>
        </w:rPr>
        <w:t xml:space="preserve"> specific statistical data on the </w:t>
      </w:r>
      <w:r w:rsidR="00520D60">
        <w:rPr>
          <w:rFonts w:ascii="Times New Roman" w:hAnsi="Times New Roman" w:cs="Times New Roman"/>
          <w:sz w:val="22"/>
        </w:rPr>
        <w:t>EPS</w:t>
      </w:r>
      <w:r w:rsidRPr="00252DCB">
        <w:rPr>
          <w:rFonts w:ascii="Times New Roman" w:hAnsi="Times New Roman" w:cs="Times New Roman"/>
          <w:sz w:val="22"/>
        </w:rPr>
        <w:t xml:space="preserve"> currently in force, particularly focusing on the restrictions on migrant workers’ right to choose workplace, and on the tendencies of the changes in the EPS, along with a detailed explanation on the operation of the EPS and the Government’s views on migrant workers’ establishment of a trade union.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52.</w:t>
      </w:r>
      <w:r w:rsidRPr="00252DCB">
        <w:rPr>
          <w:rFonts w:ascii="Times New Roman" w:hAnsi="Times New Roman" w:cs="Times New Roman"/>
          <w:sz w:val="22"/>
        </w:rPr>
        <w:tab/>
        <w:t xml:space="preserve">Please give a detailed explanation on the Government’s policy measures to remedy human rights violations or discrimination against migrant workers, including foreign seafarers, and to improve working conditions of the migrant workers in construction who are exposed to very poor working conditions and are prone to occupational accidents and protect their life and safety, along with the Government’s views on possible measures for future improvement in relevant institutions.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53.</w:t>
      </w:r>
      <w:r w:rsidRPr="00252DCB">
        <w:rPr>
          <w:rFonts w:ascii="Times New Roman" w:hAnsi="Times New Roman" w:cs="Times New Roman"/>
          <w:sz w:val="22"/>
        </w:rPr>
        <w:tab/>
        <w:t xml:space="preserve">Please </w:t>
      </w:r>
      <w:r w:rsidR="00520D60">
        <w:rPr>
          <w:rFonts w:ascii="Times New Roman" w:hAnsi="Times New Roman" w:cs="Times New Roman" w:hint="eastAsia"/>
          <w:sz w:val="22"/>
        </w:rPr>
        <w:t>provide</w:t>
      </w:r>
      <w:r w:rsidRPr="00252DCB">
        <w:rPr>
          <w:rFonts w:ascii="Times New Roman" w:hAnsi="Times New Roman" w:cs="Times New Roman"/>
          <w:sz w:val="22"/>
        </w:rPr>
        <w:t xml:space="preserve"> statistical data on the number of the cases where female marriage immigrants’ applications for extended stay were not approved and the reasons of such disapproval, along with possible measures that the Government may take to protect female marriage immigrants from being disadvantaged in terms of their sojourn status for a reason attributable to their Korean-national spouse. </w:t>
      </w:r>
    </w:p>
    <w:p w:rsidR="002F29F1" w:rsidRPr="00252DCB" w:rsidRDefault="002F29F1" w:rsidP="00CD0DAC">
      <w:pPr>
        <w:wordWrap/>
        <w:adjustRightInd w:val="0"/>
        <w:snapToGrid w:val="0"/>
        <w:rPr>
          <w:rFonts w:ascii="Times New Roman" w:hAnsi="Times New Roman" w:cs="Times New Roman"/>
          <w:sz w:val="22"/>
        </w:rPr>
      </w:pPr>
    </w:p>
    <w:p w:rsidR="002F29F1" w:rsidRPr="00520D60" w:rsidRDefault="00CD0DAC" w:rsidP="00512B85">
      <w:pPr>
        <w:pStyle w:val="21"/>
        <w:rPr>
          <w:rFonts w:ascii="Times New Roman" w:hAnsi="Times New Roman" w:cs="Times New Roman"/>
          <w:b/>
          <w:sz w:val="22"/>
        </w:rPr>
      </w:pPr>
      <w:bookmarkStart w:id="12" w:name="_Toc475346872"/>
      <w:r w:rsidRPr="00520D60">
        <w:rPr>
          <w:rFonts w:ascii="Times New Roman" w:hAnsi="Times New Roman" w:cs="Times New Roman"/>
          <w:b/>
          <w:sz w:val="22"/>
        </w:rPr>
        <w:t>Issue 10: Non-regular Workers and Equal Pay for Work of Equal Value Principle</w:t>
      </w:r>
      <w:bookmarkEnd w:id="12"/>
      <w:r w:rsidRPr="00520D60">
        <w:rPr>
          <w:rFonts w:ascii="Times New Roman" w:hAnsi="Times New Roman" w:cs="Times New Roman"/>
          <w:b/>
          <w:sz w:val="22"/>
        </w:rPr>
        <w:t xml:space="preserve"> </w:t>
      </w:r>
    </w:p>
    <w:p w:rsidR="002F29F1" w:rsidRPr="00520D60" w:rsidRDefault="00CD0DAC" w:rsidP="00CD0DAC">
      <w:pPr>
        <w:wordWrap/>
        <w:adjustRightInd w:val="0"/>
        <w:snapToGrid w:val="0"/>
        <w:rPr>
          <w:rFonts w:ascii="Times New Roman" w:hAnsi="Times New Roman" w:cs="Times New Roman"/>
          <w:b/>
          <w:sz w:val="22"/>
        </w:rPr>
      </w:pPr>
      <w:r w:rsidRPr="00520D60">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54.</w:t>
      </w:r>
      <w:r w:rsidRPr="00252DCB">
        <w:rPr>
          <w:rFonts w:ascii="Times New Roman" w:hAnsi="Times New Roman" w:cs="Times New Roman"/>
          <w:sz w:val="22"/>
        </w:rPr>
        <w:tab/>
        <w:t xml:space="preserve">In terms of quality of employment, non-regular work is a very indecent type of employment with a low wage level. As non-regular work is highly represented by young persons, </w:t>
      </w:r>
      <w:r w:rsidR="00520D60">
        <w:rPr>
          <w:rFonts w:ascii="Times New Roman" w:hAnsi="Times New Roman" w:cs="Times New Roman" w:hint="eastAsia"/>
          <w:sz w:val="22"/>
        </w:rPr>
        <w:t>older persons</w:t>
      </w:r>
      <w:r w:rsidRPr="00252DCB">
        <w:rPr>
          <w:rFonts w:ascii="Times New Roman" w:hAnsi="Times New Roman" w:cs="Times New Roman"/>
          <w:sz w:val="22"/>
        </w:rPr>
        <w:t xml:space="preserve">, women, persons with disabilities and foreign workers, it is closely associated with the issue of discrimination in employment. Moreover, a rapidly growing proportion of young workers are employed for non-regular jobs, which points to the likelihood that young persons who fail to get a decent job will end up in poverty in their old age.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55.</w:t>
      </w:r>
      <w:r w:rsidRPr="00252DCB">
        <w:rPr>
          <w:rFonts w:ascii="Times New Roman" w:hAnsi="Times New Roman" w:cs="Times New Roman"/>
          <w:sz w:val="22"/>
        </w:rPr>
        <w:tab/>
        <w:t>The Government and the labo</w:t>
      </w:r>
      <w:r w:rsidR="007D23DE">
        <w:rPr>
          <w:rFonts w:ascii="Times New Roman" w:hAnsi="Times New Roman" w:cs="Times New Roman" w:hint="eastAsia"/>
          <w:sz w:val="22"/>
        </w:rPr>
        <w:t>u</w:t>
      </w:r>
      <w:r w:rsidRPr="00252DCB">
        <w:rPr>
          <w:rFonts w:ascii="Times New Roman" w:hAnsi="Times New Roman" w:cs="Times New Roman"/>
          <w:sz w:val="22"/>
        </w:rPr>
        <w:t>r community (academia) have different standards for statistical estimation of non-regular work: as in August 2016, the Government estimated the total number of non-regular workers at 6.44 million (32.8%) while the Korea Labo</w:t>
      </w:r>
      <w:r w:rsidR="007D23DE">
        <w:rPr>
          <w:rFonts w:ascii="Times New Roman" w:hAnsi="Times New Roman" w:cs="Times New Roman" w:hint="eastAsia"/>
          <w:sz w:val="22"/>
        </w:rPr>
        <w:t>u</w:t>
      </w:r>
      <w:r w:rsidRPr="00252DCB">
        <w:rPr>
          <w:rFonts w:ascii="Times New Roman" w:hAnsi="Times New Roman" w:cs="Times New Roman"/>
          <w:sz w:val="22"/>
        </w:rPr>
        <w:t>r &amp; Society Institute, one of the leading private research institutes on labo</w:t>
      </w:r>
      <w:r w:rsidR="007D23DE">
        <w:rPr>
          <w:rFonts w:ascii="Times New Roman" w:hAnsi="Times New Roman" w:cs="Times New Roman" w:hint="eastAsia"/>
          <w:sz w:val="22"/>
        </w:rPr>
        <w:t>u</w:t>
      </w:r>
      <w:r w:rsidRPr="00252DCB">
        <w:rPr>
          <w:rFonts w:ascii="Times New Roman" w:hAnsi="Times New Roman" w:cs="Times New Roman"/>
          <w:sz w:val="22"/>
        </w:rPr>
        <w:t>r issues, estimated the total number at 8.74 million (44.5%). The reason of this difference, despite the fact that both parties use, as a statistical source, the Supplementary Survey of the Survey of Economically Active Population which is directly administered by the Statistics Korea, is because the Government classifies about 2.32 million casual or daily workers under indefinite-term contracts as reg</w:t>
      </w:r>
      <w:r w:rsidR="007D23DE">
        <w:rPr>
          <w:rFonts w:ascii="Times New Roman" w:hAnsi="Times New Roman" w:cs="Times New Roman"/>
          <w:sz w:val="22"/>
        </w:rPr>
        <w:t>ular workforce whereas the labour</w:t>
      </w:r>
      <w:r w:rsidRPr="00252DCB">
        <w:rPr>
          <w:rFonts w:ascii="Times New Roman" w:hAnsi="Times New Roman" w:cs="Times New Roman"/>
          <w:sz w:val="22"/>
        </w:rPr>
        <w:t xml:space="preserve"> community counts them into non-regular workforce.</w:t>
      </w:r>
      <w:r w:rsidR="007D23DE">
        <w:rPr>
          <w:rStyle w:val="af7"/>
          <w:rFonts w:ascii="Times New Roman" w:hAnsi="Times New Roman" w:cs="Times New Roman"/>
          <w:sz w:val="22"/>
        </w:rPr>
        <w:footnoteReference w:id="8"/>
      </w:r>
      <w:r w:rsidRPr="00252DCB">
        <w:rPr>
          <w:rFonts w:ascii="Times New Roman" w:hAnsi="Times New Roman" w:cs="Times New Roman"/>
          <w:sz w:val="22"/>
        </w:rPr>
        <w:t xml:space="preserve"> According to a report by the</w:t>
      </w:r>
      <w:r w:rsidR="007D23DE">
        <w:rPr>
          <w:rFonts w:ascii="Times New Roman" w:hAnsi="Times New Roman" w:cs="Times New Roman" w:hint="eastAsia"/>
          <w:sz w:val="22"/>
        </w:rPr>
        <w:t xml:space="preserve"> HERI</w:t>
      </w:r>
      <w:r w:rsidRPr="00252DCB">
        <w:rPr>
          <w:rFonts w:ascii="Times New Roman" w:hAnsi="Times New Roman" w:cs="Times New Roman"/>
          <w:sz w:val="22"/>
        </w:rPr>
        <w:t>, a group of about 2.32 million workers, who correspond to the gap in statistical figures by the Government and the labo</w:t>
      </w:r>
      <w:r w:rsidR="007D23DE">
        <w:rPr>
          <w:rFonts w:ascii="Times New Roman" w:hAnsi="Times New Roman" w:cs="Times New Roman" w:hint="eastAsia"/>
          <w:sz w:val="22"/>
        </w:rPr>
        <w:t>u</w:t>
      </w:r>
      <w:r w:rsidRPr="00252DCB">
        <w:rPr>
          <w:rFonts w:ascii="Times New Roman" w:hAnsi="Times New Roman" w:cs="Times New Roman"/>
          <w:sz w:val="22"/>
        </w:rPr>
        <w:t xml:space="preserve">r community, are actually placed in worse working conditions than the ones of the workers who are classified as non-regular workforce by the Government: that is, on average, they are paid KRW 1.59 million per month, work 44 hours per week and record a consecutive service duration of merely 2.3 years, and only 20~30% of them are covered by social insurances. Accordingly, it is important </w:t>
      </w:r>
      <w:r w:rsidRPr="00252DCB">
        <w:rPr>
          <w:rFonts w:ascii="Times New Roman" w:hAnsi="Times New Roman" w:cs="Times New Roman"/>
          <w:sz w:val="22"/>
        </w:rPr>
        <w:lastRenderedPageBreak/>
        <w:t xml:space="preserve">that actions should be taken to get a right picture about current conditions of those workers.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56.</w:t>
      </w:r>
      <w:r w:rsidRPr="00252DCB">
        <w:rPr>
          <w:rFonts w:ascii="Times New Roman" w:hAnsi="Times New Roman" w:cs="Times New Roman"/>
          <w:sz w:val="22"/>
        </w:rPr>
        <w:tab/>
        <w:t xml:space="preserve">The Government stresses the leading role of the public sector in addressing the issue of non-regular workforce, particularly referring to the </w:t>
      </w:r>
      <w:r w:rsidR="00B73F80">
        <w:rPr>
          <w:rFonts w:ascii="Times New Roman" w:hAnsi="Times New Roman" w:cs="Times New Roman"/>
          <w:sz w:val="22"/>
        </w:rPr>
        <w:t>‘</w:t>
      </w:r>
      <w:r w:rsidRPr="00252DCB">
        <w:rPr>
          <w:rFonts w:ascii="Times New Roman" w:hAnsi="Times New Roman" w:cs="Times New Roman"/>
          <w:sz w:val="22"/>
        </w:rPr>
        <w:t>Comprehensive Measures to Reduce Non-regular Workers in Public Sector</w:t>
      </w:r>
      <w:r w:rsidR="00B73F80">
        <w:rPr>
          <w:rFonts w:ascii="Times New Roman" w:hAnsi="Times New Roman" w:cs="Times New Roman"/>
          <w:sz w:val="22"/>
        </w:rPr>
        <w:t>’</w:t>
      </w:r>
      <w:r w:rsidRPr="00252DCB">
        <w:rPr>
          <w:rFonts w:ascii="Times New Roman" w:hAnsi="Times New Roman" w:cs="Times New Roman"/>
          <w:sz w:val="22"/>
        </w:rPr>
        <w:t xml:space="preserve"> which has been in place since 2006 and requires that fixed-term workers who have worked for a permanent and consistent job for 2 years or longer should be transferred to indefinite-term employment. Actually, the number of workers in indefinite-term employment is on the rise in the public sector, largely because about 22,000 fixed-term workers were transferred to indefinite-term jobs in 2012 and about 65,000 fixed-term workers were transferred to indefinite-term employment during 2013~2015. However, the workers in indefinite-term employment, although their employment is secured in formality, are largely concentrated in low-skilled jobs in some particular occupations or sectors and are clearly different from the regular workers in the ordinary sense, in terms of wage level, promotion opportunity, skills development and career building. Nevertheless, these indefinite-term workers remain outside the coverage of the discrimination </w:t>
      </w:r>
      <w:r w:rsidR="00B21F4E">
        <w:rPr>
          <w:rFonts w:ascii="Times New Roman" w:hAnsi="Times New Roman" w:cs="Times New Roman" w:hint="eastAsia"/>
          <w:sz w:val="22"/>
        </w:rPr>
        <w:t>remedy</w:t>
      </w:r>
      <w:r w:rsidRPr="00252DCB">
        <w:rPr>
          <w:rFonts w:ascii="Times New Roman" w:hAnsi="Times New Roman" w:cs="Times New Roman"/>
          <w:sz w:val="22"/>
        </w:rPr>
        <w:t xml:space="preserve"> system which is stipulated in the Act on the Protection of Fixed-Term and Part-Time Workers, just because they are classified as regular workforce.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57.</w:t>
      </w:r>
      <w:r w:rsidRPr="00252DCB">
        <w:rPr>
          <w:rFonts w:ascii="Times New Roman" w:hAnsi="Times New Roman" w:cs="Times New Roman"/>
          <w:sz w:val="22"/>
        </w:rPr>
        <w:tab/>
        <w:t xml:space="preserve">Although the number of the </w:t>
      </w:r>
      <w:r w:rsidR="00B21F4E">
        <w:rPr>
          <w:rFonts w:ascii="Times New Roman" w:hAnsi="Times New Roman" w:cs="Times New Roman"/>
          <w:sz w:val="22"/>
        </w:rPr>
        <w:t>economically</w:t>
      </w:r>
      <w:r w:rsidR="00B21F4E">
        <w:rPr>
          <w:rFonts w:ascii="Times New Roman" w:hAnsi="Times New Roman" w:cs="Times New Roman" w:hint="eastAsia"/>
          <w:sz w:val="22"/>
        </w:rPr>
        <w:t xml:space="preserve"> dependent workers</w:t>
      </w:r>
      <w:r w:rsidRPr="00252DCB">
        <w:rPr>
          <w:rFonts w:ascii="Times New Roman" w:hAnsi="Times New Roman" w:cs="Times New Roman"/>
          <w:sz w:val="22"/>
        </w:rPr>
        <w:t xml:space="preserve"> </w:t>
      </w:r>
      <w:r w:rsidR="00B21F4E">
        <w:rPr>
          <w:rFonts w:ascii="Times New Roman" w:hAnsi="Times New Roman" w:cs="Times New Roman" w:hint="eastAsia"/>
          <w:sz w:val="22"/>
        </w:rPr>
        <w:t xml:space="preserve">(EDW) </w:t>
      </w:r>
      <w:r w:rsidRPr="00252DCB">
        <w:rPr>
          <w:rFonts w:ascii="Times New Roman" w:hAnsi="Times New Roman" w:cs="Times New Roman"/>
          <w:sz w:val="22"/>
        </w:rPr>
        <w:t xml:space="preserve">who need to be protected at a similar level as ordinary workers continues to grow and the number of the occupations for which </w:t>
      </w:r>
      <w:r w:rsidR="008D3090">
        <w:rPr>
          <w:rFonts w:ascii="Times New Roman" w:hAnsi="Times New Roman" w:cs="Times New Roman" w:hint="eastAsia"/>
          <w:sz w:val="22"/>
        </w:rPr>
        <w:t xml:space="preserve">the </w:t>
      </w:r>
      <w:r w:rsidR="00B21F4E">
        <w:rPr>
          <w:rFonts w:ascii="Times New Roman" w:hAnsi="Times New Roman" w:cs="Times New Roman" w:hint="eastAsia"/>
          <w:sz w:val="22"/>
        </w:rPr>
        <w:t>EDW</w:t>
      </w:r>
      <w:r w:rsidRPr="00252DCB">
        <w:rPr>
          <w:rFonts w:ascii="Times New Roman" w:hAnsi="Times New Roman" w:cs="Times New Roman"/>
          <w:sz w:val="22"/>
        </w:rPr>
        <w:t xml:space="preserve"> are used also keeps growing, the legislation to protect </w:t>
      </w:r>
      <w:r w:rsidR="00B21F4E">
        <w:rPr>
          <w:rFonts w:ascii="Times New Roman" w:hAnsi="Times New Roman" w:cs="Times New Roman" w:hint="eastAsia"/>
          <w:sz w:val="22"/>
        </w:rPr>
        <w:t>EDW</w:t>
      </w:r>
      <w:r w:rsidRPr="00252DCB">
        <w:rPr>
          <w:rFonts w:ascii="Times New Roman" w:hAnsi="Times New Roman" w:cs="Times New Roman"/>
          <w:sz w:val="22"/>
        </w:rPr>
        <w:t xml:space="preserve"> has not been introduced yet, leaving these workers outside social protection. On </w:t>
      </w:r>
      <w:r w:rsidR="00815777">
        <w:rPr>
          <w:rFonts w:ascii="Times New Roman" w:hAnsi="Times New Roman" w:cs="Times New Roman" w:hint="eastAsia"/>
          <w:sz w:val="22"/>
        </w:rPr>
        <w:t xml:space="preserve">17 </w:t>
      </w:r>
      <w:r w:rsidRPr="00252DCB">
        <w:rPr>
          <w:rFonts w:ascii="Times New Roman" w:hAnsi="Times New Roman" w:cs="Times New Roman"/>
          <w:sz w:val="22"/>
        </w:rPr>
        <w:t>September 2007, the NHRCK expressed, to the National Assembly and the Government, its opinion that the legislation should be enacted and revised at an early time in order to protect</w:t>
      </w:r>
      <w:r w:rsidR="008D3090">
        <w:rPr>
          <w:rFonts w:ascii="Times New Roman" w:hAnsi="Times New Roman" w:cs="Times New Roman" w:hint="eastAsia"/>
          <w:sz w:val="22"/>
        </w:rPr>
        <w:t xml:space="preserve"> the</w:t>
      </w:r>
      <w:r w:rsidRPr="00252DCB">
        <w:rPr>
          <w:rFonts w:ascii="Times New Roman" w:hAnsi="Times New Roman" w:cs="Times New Roman"/>
          <w:sz w:val="22"/>
        </w:rPr>
        <w:t xml:space="preserve"> </w:t>
      </w:r>
      <w:r w:rsidR="00B21F4E">
        <w:rPr>
          <w:rFonts w:ascii="Times New Roman" w:hAnsi="Times New Roman" w:cs="Times New Roman" w:hint="eastAsia"/>
          <w:sz w:val="22"/>
        </w:rPr>
        <w:t>EDW</w:t>
      </w:r>
      <w:r w:rsidRPr="00252DCB">
        <w:rPr>
          <w:rFonts w:ascii="Times New Roman" w:hAnsi="Times New Roman" w:cs="Times New Roman"/>
          <w:sz w:val="22"/>
        </w:rPr>
        <w:t xml:space="preserve"> by securing minimum labo</w:t>
      </w:r>
      <w:r w:rsidR="00B21F4E">
        <w:rPr>
          <w:rFonts w:ascii="Times New Roman" w:hAnsi="Times New Roman" w:cs="Times New Roman" w:hint="eastAsia"/>
          <w:sz w:val="22"/>
        </w:rPr>
        <w:t>u</w:t>
      </w:r>
      <w:r w:rsidRPr="00252DCB">
        <w:rPr>
          <w:rFonts w:ascii="Times New Roman" w:hAnsi="Times New Roman" w:cs="Times New Roman"/>
          <w:sz w:val="22"/>
        </w:rPr>
        <w:t>r standards for these workers, guaranteeing them three basic labo</w:t>
      </w:r>
      <w:r w:rsidR="00B21F4E">
        <w:rPr>
          <w:rFonts w:ascii="Times New Roman" w:hAnsi="Times New Roman" w:cs="Times New Roman" w:hint="eastAsia"/>
          <w:sz w:val="22"/>
        </w:rPr>
        <w:t>u</w:t>
      </w:r>
      <w:r w:rsidRPr="00252DCB">
        <w:rPr>
          <w:rFonts w:ascii="Times New Roman" w:hAnsi="Times New Roman" w:cs="Times New Roman"/>
          <w:sz w:val="22"/>
        </w:rPr>
        <w:t xml:space="preserve">r rights and applying four social insurances to them. In addition, on </w:t>
      </w:r>
      <w:r w:rsidR="00B21F4E">
        <w:rPr>
          <w:rFonts w:ascii="Times New Roman" w:hAnsi="Times New Roman" w:cs="Times New Roman" w:hint="eastAsia"/>
          <w:sz w:val="22"/>
        </w:rPr>
        <w:t xml:space="preserve">27 </w:t>
      </w:r>
      <w:r w:rsidRPr="00252DCB">
        <w:rPr>
          <w:rFonts w:ascii="Times New Roman" w:hAnsi="Times New Roman" w:cs="Times New Roman"/>
          <w:sz w:val="22"/>
        </w:rPr>
        <w:t xml:space="preserve">November 2014, the NHRCK recommended that the coverage of the Industrial Accident Compensation Insurance (IACI) should be made more substantial for </w:t>
      </w:r>
      <w:r w:rsidR="00B21F4E">
        <w:rPr>
          <w:rFonts w:ascii="Times New Roman" w:hAnsi="Times New Roman" w:cs="Times New Roman" w:hint="eastAsia"/>
          <w:sz w:val="22"/>
        </w:rPr>
        <w:t>the EDW</w:t>
      </w:r>
      <w:r w:rsidRPr="00252DCB">
        <w:rPr>
          <w:rFonts w:ascii="Times New Roman" w:hAnsi="Times New Roman" w:cs="Times New Roman"/>
          <w:sz w:val="22"/>
        </w:rPr>
        <w:t xml:space="preserve"> </w:t>
      </w:r>
      <w:r w:rsidR="00B21F4E">
        <w:rPr>
          <w:rFonts w:ascii="Times New Roman" w:hAnsi="Times New Roman" w:cs="Times New Roman" w:hint="eastAsia"/>
          <w:sz w:val="22"/>
        </w:rPr>
        <w:t>of the six</w:t>
      </w:r>
      <w:r w:rsidRPr="00252DCB">
        <w:rPr>
          <w:rFonts w:ascii="Times New Roman" w:hAnsi="Times New Roman" w:cs="Times New Roman"/>
          <w:sz w:val="22"/>
        </w:rPr>
        <w:t xml:space="preserve"> occupations which are already governed by the IACI Act</w:t>
      </w:r>
      <w:r w:rsidR="00B21F4E">
        <w:rPr>
          <w:rFonts w:ascii="Times New Roman" w:hAnsi="Times New Roman" w:cs="Times New Roman" w:hint="eastAsia"/>
          <w:sz w:val="22"/>
        </w:rPr>
        <w:t>;</w:t>
      </w:r>
      <w:r w:rsidRPr="00252DCB">
        <w:rPr>
          <w:rFonts w:ascii="Times New Roman" w:hAnsi="Times New Roman" w:cs="Times New Roman"/>
          <w:sz w:val="22"/>
        </w:rPr>
        <w:t xml:space="preserve"> and that the coverage of the IACI should be expanded to cover all of </w:t>
      </w:r>
      <w:r w:rsidR="00B21F4E">
        <w:rPr>
          <w:rFonts w:ascii="Times New Roman" w:hAnsi="Times New Roman" w:cs="Times New Roman" w:hint="eastAsia"/>
          <w:sz w:val="22"/>
        </w:rPr>
        <w:t>the EDW</w:t>
      </w:r>
      <w:r w:rsidRPr="00252DCB">
        <w:rPr>
          <w:rFonts w:ascii="Times New Roman" w:hAnsi="Times New Roman" w:cs="Times New Roman"/>
          <w:sz w:val="22"/>
        </w:rPr>
        <w:t xml:space="preserve">. In 2008, a special provision on </w:t>
      </w:r>
      <w:r w:rsidR="00B21F4E">
        <w:rPr>
          <w:rFonts w:ascii="Times New Roman" w:hAnsi="Times New Roman" w:cs="Times New Roman" w:hint="eastAsia"/>
          <w:sz w:val="22"/>
        </w:rPr>
        <w:t>EDW</w:t>
      </w:r>
      <w:r w:rsidRPr="00252DCB">
        <w:rPr>
          <w:rFonts w:ascii="Times New Roman" w:hAnsi="Times New Roman" w:cs="Times New Roman"/>
          <w:sz w:val="22"/>
        </w:rPr>
        <w:t xml:space="preserve"> (Article 125) was inserted to the IACI Act, entitling the </w:t>
      </w:r>
      <w:r w:rsidR="00B21F4E">
        <w:rPr>
          <w:rFonts w:ascii="Times New Roman" w:hAnsi="Times New Roman" w:cs="Times New Roman" w:hint="eastAsia"/>
          <w:sz w:val="22"/>
        </w:rPr>
        <w:t>EDW</w:t>
      </w:r>
      <w:r w:rsidRPr="00252DCB">
        <w:rPr>
          <w:rFonts w:ascii="Times New Roman" w:hAnsi="Times New Roman" w:cs="Times New Roman"/>
          <w:sz w:val="22"/>
        </w:rPr>
        <w:t xml:space="preserve"> in the </w:t>
      </w:r>
      <w:r w:rsidR="00B21F4E">
        <w:rPr>
          <w:rFonts w:ascii="Times New Roman" w:hAnsi="Times New Roman" w:cs="Times New Roman" w:hint="eastAsia"/>
          <w:sz w:val="22"/>
        </w:rPr>
        <w:t>nine</w:t>
      </w:r>
      <w:r w:rsidRPr="00252DCB">
        <w:rPr>
          <w:rFonts w:ascii="Times New Roman" w:hAnsi="Times New Roman" w:cs="Times New Roman"/>
          <w:sz w:val="22"/>
        </w:rPr>
        <w:t xml:space="preserve"> occupations (</w:t>
      </w:r>
      <w:r w:rsidR="00B21F4E">
        <w:rPr>
          <w:rFonts w:ascii="Times New Roman" w:hAnsi="Times New Roman" w:cs="Times New Roman" w:hint="eastAsia"/>
          <w:sz w:val="22"/>
        </w:rPr>
        <w:t>four</w:t>
      </w:r>
      <w:r w:rsidRPr="00252DCB">
        <w:rPr>
          <w:rFonts w:ascii="Times New Roman" w:hAnsi="Times New Roman" w:cs="Times New Roman"/>
          <w:sz w:val="22"/>
        </w:rPr>
        <w:t xml:space="preserve"> occupations in July 2008; </w:t>
      </w:r>
      <w:r w:rsidR="00B21F4E">
        <w:rPr>
          <w:rFonts w:ascii="Times New Roman" w:hAnsi="Times New Roman" w:cs="Times New Roman" w:hint="eastAsia"/>
          <w:sz w:val="22"/>
        </w:rPr>
        <w:t>two</w:t>
      </w:r>
      <w:r w:rsidRPr="00252DCB">
        <w:rPr>
          <w:rFonts w:ascii="Times New Roman" w:hAnsi="Times New Roman" w:cs="Times New Roman"/>
          <w:sz w:val="22"/>
        </w:rPr>
        <w:t xml:space="preserve"> additional occupations in May 2012; and </w:t>
      </w:r>
      <w:r w:rsidR="00B21F4E">
        <w:rPr>
          <w:rFonts w:ascii="Times New Roman" w:hAnsi="Times New Roman" w:cs="Times New Roman" w:hint="eastAsia"/>
          <w:sz w:val="22"/>
        </w:rPr>
        <w:t>three</w:t>
      </w:r>
      <w:r w:rsidRPr="00252DCB">
        <w:rPr>
          <w:rFonts w:ascii="Times New Roman" w:hAnsi="Times New Roman" w:cs="Times New Roman"/>
          <w:sz w:val="22"/>
        </w:rPr>
        <w:t xml:space="preserve"> additional occupations in July 2017) where those workers exclusively belong to their current workplace</w:t>
      </w:r>
      <w:r w:rsidR="008D3090">
        <w:rPr>
          <w:rFonts w:ascii="Times New Roman" w:hAnsi="Times New Roman" w:cs="Times New Roman" w:hint="eastAsia"/>
          <w:sz w:val="22"/>
        </w:rPr>
        <w:t>s</w:t>
      </w:r>
      <w:r w:rsidRPr="00252DCB">
        <w:rPr>
          <w:rFonts w:ascii="Times New Roman" w:hAnsi="Times New Roman" w:cs="Times New Roman"/>
          <w:sz w:val="22"/>
        </w:rPr>
        <w:t xml:space="preserve"> to the protection of the IACI. However, </w:t>
      </w:r>
      <w:r w:rsidR="008D3090">
        <w:rPr>
          <w:rFonts w:ascii="Times New Roman" w:hAnsi="Times New Roman" w:cs="Times New Roman" w:hint="eastAsia"/>
          <w:sz w:val="22"/>
        </w:rPr>
        <w:t>ten</w:t>
      </w:r>
      <w:r w:rsidRPr="00252DCB">
        <w:rPr>
          <w:rFonts w:ascii="Times New Roman" w:hAnsi="Times New Roman" w:cs="Times New Roman"/>
          <w:sz w:val="22"/>
        </w:rPr>
        <w:t xml:space="preserve"> years have passed since this legal revision, with no additional legislative action being taken to promote protection of the </w:t>
      </w:r>
      <w:r w:rsidR="008D3090">
        <w:rPr>
          <w:rFonts w:ascii="Times New Roman" w:hAnsi="Times New Roman" w:cs="Times New Roman" w:hint="eastAsia"/>
          <w:sz w:val="22"/>
        </w:rPr>
        <w:t>EDW</w:t>
      </w:r>
      <w:r w:rsidRPr="00252DCB">
        <w:rPr>
          <w:rFonts w:ascii="Times New Roman" w:hAnsi="Times New Roman" w:cs="Times New Roman"/>
          <w:sz w:val="22"/>
        </w:rPr>
        <w:t xml:space="preserve">.   </w:t>
      </w:r>
    </w:p>
    <w:p w:rsidR="002F29F1" w:rsidRPr="008D3090" w:rsidRDefault="00CD0DAC" w:rsidP="00CD0DAC">
      <w:pPr>
        <w:wordWrap/>
        <w:adjustRightInd w:val="0"/>
        <w:snapToGrid w:val="0"/>
        <w:rPr>
          <w:rFonts w:ascii="Times New Roman" w:hAnsi="Times New Roman" w:cs="Times New Roman"/>
          <w:b/>
          <w:sz w:val="22"/>
        </w:rPr>
      </w:pPr>
      <w:r w:rsidRPr="008D3090">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58.</w:t>
      </w:r>
      <w:r w:rsidRPr="00252DCB">
        <w:rPr>
          <w:rFonts w:ascii="Times New Roman" w:hAnsi="Times New Roman" w:cs="Times New Roman"/>
          <w:sz w:val="22"/>
        </w:rPr>
        <w:tab/>
        <w:t xml:space="preserve">Please </w:t>
      </w:r>
      <w:r w:rsidR="008D3090">
        <w:rPr>
          <w:rFonts w:ascii="Times New Roman" w:hAnsi="Times New Roman" w:cs="Times New Roman" w:hint="eastAsia"/>
          <w:sz w:val="22"/>
        </w:rPr>
        <w:t>provide</w:t>
      </w:r>
      <w:r w:rsidRPr="00252DCB">
        <w:rPr>
          <w:rFonts w:ascii="Times New Roman" w:hAnsi="Times New Roman" w:cs="Times New Roman"/>
          <w:sz w:val="22"/>
        </w:rPr>
        <w:t xml:space="preserve"> detailed statistical data (including acceptance rate) on the discrimination </w:t>
      </w:r>
      <w:r w:rsidR="008D3090">
        <w:rPr>
          <w:rFonts w:ascii="Times New Roman" w:hAnsi="Times New Roman" w:cs="Times New Roman" w:hint="eastAsia"/>
          <w:sz w:val="22"/>
        </w:rPr>
        <w:t>remedy</w:t>
      </w:r>
      <w:r w:rsidR="008D3090">
        <w:rPr>
          <w:rFonts w:ascii="Times New Roman" w:hAnsi="Times New Roman" w:cs="Times New Roman"/>
          <w:sz w:val="22"/>
        </w:rPr>
        <w:t xml:space="preserve"> </w:t>
      </w:r>
      <w:r w:rsidR="008D3090">
        <w:rPr>
          <w:rFonts w:ascii="Times New Roman" w:hAnsi="Times New Roman" w:cs="Times New Roman" w:hint="eastAsia"/>
          <w:sz w:val="22"/>
        </w:rPr>
        <w:t>schemes</w:t>
      </w:r>
      <w:r w:rsidRPr="00252DCB">
        <w:rPr>
          <w:rFonts w:ascii="Times New Roman" w:hAnsi="Times New Roman" w:cs="Times New Roman"/>
          <w:sz w:val="22"/>
        </w:rPr>
        <w:t xml:space="preserve"> of the Government (Labo</w:t>
      </w:r>
      <w:r w:rsidR="008D3090">
        <w:rPr>
          <w:rFonts w:ascii="Times New Roman" w:hAnsi="Times New Roman" w:cs="Times New Roman" w:hint="eastAsia"/>
          <w:sz w:val="22"/>
        </w:rPr>
        <w:t>u</w:t>
      </w:r>
      <w:r w:rsidRPr="00252DCB">
        <w:rPr>
          <w:rFonts w:ascii="Times New Roman" w:hAnsi="Times New Roman" w:cs="Times New Roman"/>
          <w:sz w:val="22"/>
        </w:rPr>
        <w:t xml:space="preserve">r Relations Commission, etc.), and give a detailed explanation on the Government’s position towards the argument that the procedure for the remedy of the right should be upgraded so that workers in indefinite-term employment may apply for the correction of the discrimination against themselves.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59.</w:t>
      </w:r>
      <w:r w:rsidRPr="00252DCB">
        <w:rPr>
          <w:rFonts w:ascii="Times New Roman" w:hAnsi="Times New Roman" w:cs="Times New Roman"/>
          <w:sz w:val="22"/>
        </w:rPr>
        <w:tab/>
      </w:r>
      <w:r w:rsidR="008D3090">
        <w:rPr>
          <w:rFonts w:ascii="Times New Roman" w:hAnsi="Times New Roman" w:cs="Times New Roman" w:hint="eastAsia"/>
          <w:sz w:val="22"/>
        </w:rPr>
        <w:t>Little</w:t>
      </w:r>
      <w:r w:rsidRPr="00252DCB">
        <w:rPr>
          <w:rFonts w:ascii="Times New Roman" w:hAnsi="Times New Roman" w:cs="Times New Roman"/>
          <w:sz w:val="22"/>
        </w:rPr>
        <w:t xml:space="preserve"> </w:t>
      </w:r>
      <w:r w:rsidR="008D3090">
        <w:rPr>
          <w:rFonts w:ascii="Times New Roman" w:hAnsi="Times New Roman" w:cs="Times New Roman" w:hint="eastAsia"/>
          <w:sz w:val="22"/>
        </w:rPr>
        <w:t>consideration</w:t>
      </w:r>
      <w:r w:rsidRPr="00252DCB">
        <w:rPr>
          <w:rFonts w:ascii="Times New Roman" w:hAnsi="Times New Roman" w:cs="Times New Roman"/>
          <w:sz w:val="22"/>
        </w:rPr>
        <w:t xml:space="preserve"> has been made on the issue of the protection of the </w:t>
      </w:r>
      <w:r w:rsidR="008D3090">
        <w:rPr>
          <w:rFonts w:ascii="Times New Roman" w:hAnsi="Times New Roman" w:cs="Times New Roman" w:hint="eastAsia"/>
          <w:sz w:val="22"/>
        </w:rPr>
        <w:t>EDW</w:t>
      </w:r>
      <w:r w:rsidR="008D3090">
        <w:rPr>
          <w:rFonts w:ascii="Times New Roman" w:hAnsi="Times New Roman" w:cs="Times New Roman"/>
          <w:sz w:val="22"/>
        </w:rPr>
        <w:t xml:space="preserve"> over the last</w:t>
      </w:r>
      <w:r w:rsidRPr="00252DCB">
        <w:rPr>
          <w:rFonts w:ascii="Times New Roman" w:hAnsi="Times New Roman" w:cs="Times New Roman"/>
          <w:sz w:val="22"/>
        </w:rPr>
        <w:t xml:space="preserve"> years, and it appears that the Government has not made sufficient policy efforts to protect those workers and promote their job security, as indicated in the fact that the NHRCK’s recommendation on the IACI coverage for these workers has not been accepted. Please give an explanation on the Government’s plan, including planned legislation, to protect the </w:t>
      </w:r>
      <w:r w:rsidR="008D3090">
        <w:rPr>
          <w:rFonts w:ascii="Times New Roman" w:hAnsi="Times New Roman" w:cs="Times New Roman" w:hint="eastAsia"/>
          <w:sz w:val="22"/>
        </w:rPr>
        <w:t>EDW</w:t>
      </w:r>
      <w:r w:rsidRPr="00252DCB">
        <w:rPr>
          <w:rFonts w:ascii="Times New Roman" w:hAnsi="Times New Roman" w:cs="Times New Roman"/>
          <w:sz w:val="22"/>
        </w:rPr>
        <w:t>.</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 </w:t>
      </w:r>
    </w:p>
    <w:p w:rsidR="002F29F1" w:rsidRPr="008D3090" w:rsidRDefault="00CD0DAC" w:rsidP="00512B85">
      <w:pPr>
        <w:pStyle w:val="21"/>
        <w:rPr>
          <w:rFonts w:ascii="Times New Roman" w:hAnsi="Times New Roman" w:cs="Times New Roman"/>
          <w:b/>
          <w:sz w:val="22"/>
        </w:rPr>
      </w:pPr>
      <w:bookmarkStart w:id="13" w:name="_Toc475346873"/>
      <w:r w:rsidRPr="008D3090">
        <w:rPr>
          <w:rFonts w:ascii="Times New Roman" w:hAnsi="Times New Roman" w:cs="Times New Roman"/>
          <w:b/>
          <w:sz w:val="22"/>
        </w:rPr>
        <w:lastRenderedPageBreak/>
        <w:t xml:space="preserve">Issue 11: </w:t>
      </w:r>
      <w:r w:rsidR="008D3090" w:rsidRPr="008D3090">
        <w:rPr>
          <w:rFonts w:ascii="Times New Roman" w:hAnsi="Times New Roman" w:cs="Times New Roman"/>
          <w:b/>
          <w:sz w:val="22"/>
        </w:rPr>
        <w:t>Minimum</w:t>
      </w:r>
      <w:r w:rsidRPr="008D3090">
        <w:rPr>
          <w:rFonts w:ascii="Times New Roman" w:hAnsi="Times New Roman" w:cs="Times New Roman"/>
          <w:b/>
          <w:sz w:val="22"/>
        </w:rPr>
        <w:t xml:space="preserve"> Wage</w:t>
      </w:r>
      <w:bookmarkEnd w:id="13"/>
    </w:p>
    <w:p w:rsidR="002F29F1" w:rsidRPr="008D3090" w:rsidRDefault="00CD0DAC" w:rsidP="00CD0DAC">
      <w:pPr>
        <w:wordWrap/>
        <w:adjustRightInd w:val="0"/>
        <w:snapToGrid w:val="0"/>
        <w:rPr>
          <w:rFonts w:ascii="Times New Roman" w:hAnsi="Times New Roman" w:cs="Times New Roman"/>
          <w:b/>
          <w:sz w:val="22"/>
        </w:rPr>
      </w:pPr>
      <w:r w:rsidRPr="008D3090">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60.</w:t>
      </w:r>
      <w:r w:rsidRPr="00252DCB">
        <w:rPr>
          <w:rFonts w:ascii="Times New Roman" w:hAnsi="Times New Roman" w:cs="Times New Roman"/>
          <w:sz w:val="22"/>
        </w:rPr>
        <w:tab/>
        <w:t xml:space="preserve">On </w:t>
      </w:r>
      <w:r w:rsidR="00D331B4">
        <w:rPr>
          <w:rFonts w:ascii="Times New Roman" w:hAnsi="Times New Roman" w:cs="Times New Roman" w:hint="eastAsia"/>
          <w:sz w:val="22"/>
        </w:rPr>
        <w:t xml:space="preserve">16 </w:t>
      </w:r>
      <w:r w:rsidRPr="00252DCB">
        <w:rPr>
          <w:rFonts w:ascii="Times New Roman" w:hAnsi="Times New Roman" w:cs="Times New Roman"/>
          <w:sz w:val="22"/>
        </w:rPr>
        <w:t>July 2016, the Minimum Wage Co</w:t>
      </w:r>
      <w:r w:rsidR="00D331B4">
        <w:rPr>
          <w:rFonts w:ascii="Times New Roman" w:hAnsi="Times New Roman" w:cs="Times New Roman" w:hint="eastAsia"/>
          <w:sz w:val="22"/>
        </w:rPr>
        <w:t>mmission</w:t>
      </w:r>
      <w:r w:rsidRPr="00252DCB">
        <w:rPr>
          <w:rFonts w:ascii="Times New Roman" w:hAnsi="Times New Roman" w:cs="Times New Roman"/>
          <w:sz w:val="22"/>
        </w:rPr>
        <w:t xml:space="preserve"> finalized hourly minimum wage for the year 2017 at KRW 6,470 (KRW 1,352,230 per month in the case of 40-hour workweek). According to the press release by the Minimum Wage </w:t>
      </w:r>
      <w:r w:rsidR="00D331B4" w:rsidRPr="00252DCB">
        <w:rPr>
          <w:rFonts w:ascii="Times New Roman" w:hAnsi="Times New Roman" w:cs="Times New Roman"/>
          <w:sz w:val="22"/>
        </w:rPr>
        <w:t>Co</w:t>
      </w:r>
      <w:r w:rsidR="00D331B4">
        <w:rPr>
          <w:rFonts w:ascii="Times New Roman" w:hAnsi="Times New Roman" w:cs="Times New Roman" w:hint="eastAsia"/>
          <w:sz w:val="22"/>
        </w:rPr>
        <w:t>mmission</w:t>
      </w:r>
      <w:r w:rsidRPr="00252DCB">
        <w:rPr>
          <w:rFonts w:ascii="Times New Roman" w:hAnsi="Times New Roman" w:cs="Times New Roman"/>
          <w:sz w:val="22"/>
        </w:rPr>
        <w:t>, this hourly minimum wage is a 7.3% rise from the year 2016, and this increase rate of minimum wage in 2017 is lower than the corresponding rate (8.1%) of 2016 but is similar to the rates in 2014 (7.2%) and 2015 (7.1%). The share of the workers whose wage will increase in step with the rise in minimum wage is 14.4% (2.1 million people), when based on the Survey on Labo</w:t>
      </w:r>
      <w:r w:rsidR="00E71772">
        <w:rPr>
          <w:rFonts w:ascii="Times New Roman" w:hAnsi="Times New Roman" w:cs="Times New Roman" w:hint="eastAsia"/>
          <w:sz w:val="22"/>
        </w:rPr>
        <w:t>u</w:t>
      </w:r>
      <w:r w:rsidRPr="00252DCB">
        <w:rPr>
          <w:rFonts w:ascii="Times New Roman" w:hAnsi="Times New Roman" w:cs="Times New Roman"/>
          <w:sz w:val="22"/>
        </w:rPr>
        <w:t xml:space="preserve">r Conditions by Employment Type, or 17.4% (3.36 million people), when based on the Supplementary Survey of the </w:t>
      </w:r>
      <w:r w:rsidR="00E71772">
        <w:rPr>
          <w:rFonts w:ascii="Times New Roman" w:hAnsi="Times New Roman" w:cs="Times New Roman" w:hint="eastAsia"/>
          <w:sz w:val="22"/>
        </w:rPr>
        <w:t>SEAP</w:t>
      </w:r>
      <w:r w:rsidRPr="00252DCB">
        <w:rPr>
          <w:rFonts w:ascii="Times New Roman" w:hAnsi="Times New Roman" w:cs="Times New Roman"/>
          <w:sz w:val="22"/>
        </w:rPr>
        <w:t xml:space="preserve">. The underpayment rate (the proportion of workers who are paid less than minimum wage, as percentage of all wage workers) began to decline after it peaked at 12.8% in 2009, but rebounded in 2013, increasing to the level of 2010 at 11.5% in 2015.  </w:t>
      </w:r>
    </w:p>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Proportion of workers paid less than minimum wage, as</w:t>
      </w:r>
      <w:r w:rsidR="00341E6A">
        <w:rPr>
          <w:rFonts w:ascii="Times New Roman" w:hAnsi="Times New Roman" w:cs="Times New Roman"/>
          <w:sz w:val="22"/>
        </w:rPr>
        <w:t xml:space="preserve"> percentage of all wage workers</w:t>
      </w:r>
    </w:p>
    <w:p w:rsidR="002F29F1" w:rsidRPr="00884930" w:rsidRDefault="00CD0DAC" w:rsidP="00341E6A">
      <w:pPr>
        <w:wordWrap/>
        <w:adjustRightInd w:val="0"/>
        <w:snapToGrid w:val="0"/>
        <w:spacing w:after="0" w:line="240" w:lineRule="auto"/>
        <w:jc w:val="right"/>
        <w:rPr>
          <w:rFonts w:ascii="Times New Roman" w:hAnsi="Times New Roman" w:cs="Times New Roman"/>
          <w:sz w:val="18"/>
          <w:szCs w:val="18"/>
        </w:rPr>
      </w:pPr>
      <w:proofErr w:type="gramStart"/>
      <w:r w:rsidRPr="00884930">
        <w:rPr>
          <w:rFonts w:ascii="Times New Roman" w:hAnsi="Times New Roman" w:cs="Times New Roman"/>
          <w:sz w:val="18"/>
          <w:szCs w:val="18"/>
        </w:rPr>
        <w:t>(Unit: %)</w:t>
      </w:r>
      <w:proofErr w:type="gramEnd"/>
    </w:p>
    <w:tbl>
      <w:tblPr>
        <w:tblOverlap w:val="never"/>
        <w:tblW w:w="9639"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159"/>
        <w:gridCol w:w="942"/>
        <w:gridCol w:w="942"/>
        <w:gridCol w:w="942"/>
        <w:gridCol w:w="942"/>
        <w:gridCol w:w="943"/>
        <w:gridCol w:w="942"/>
        <w:gridCol w:w="942"/>
        <w:gridCol w:w="942"/>
        <w:gridCol w:w="943"/>
      </w:tblGrid>
      <w:tr w:rsidR="002F29F1" w:rsidRPr="00252DCB" w:rsidTr="00341E6A">
        <w:trPr>
          <w:trHeight w:val="539"/>
        </w:trPr>
        <w:tc>
          <w:tcPr>
            <w:tcW w:w="1159"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Year</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2007</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2008</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2009</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2010</w:t>
            </w:r>
          </w:p>
        </w:tc>
        <w:tc>
          <w:tcPr>
            <w:tcW w:w="943"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2011</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2012</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2013</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2014</w:t>
            </w:r>
          </w:p>
        </w:tc>
        <w:tc>
          <w:tcPr>
            <w:tcW w:w="943"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2015</w:t>
            </w:r>
          </w:p>
        </w:tc>
      </w:tr>
      <w:tr w:rsidR="002F29F1" w:rsidRPr="00252DCB" w:rsidTr="004B53C2">
        <w:trPr>
          <w:trHeight w:val="284"/>
        </w:trPr>
        <w:tc>
          <w:tcPr>
            <w:tcW w:w="1159"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Rate</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11.9</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10.8</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12.8</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11.5</w:t>
            </w:r>
          </w:p>
        </w:tc>
        <w:tc>
          <w:tcPr>
            <w:tcW w:w="943"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10.8</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9.6</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11.4</w:t>
            </w:r>
          </w:p>
        </w:tc>
        <w:tc>
          <w:tcPr>
            <w:tcW w:w="942"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12.1</w:t>
            </w:r>
          </w:p>
        </w:tc>
        <w:tc>
          <w:tcPr>
            <w:tcW w:w="943" w:type="dxa"/>
            <w:tcBorders>
              <w:top w:val="single" w:sz="3" w:space="0" w:color="000000"/>
              <w:left w:val="single" w:sz="3" w:space="0" w:color="000000"/>
              <w:bottom w:val="single" w:sz="3" w:space="0" w:color="000000"/>
              <w:right w:val="single" w:sz="3" w:space="0" w:color="000000"/>
            </w:tcBorders>
            <w:vAlign w:val="center"/>
          </w:tcPr>
          <w:p w:rsidR="002F29F1" w:rsidRPr="00252DCB" w:rsidRDefault="00CD0DAC" w:rsidP="00E71772">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11.5</w:t>
            </w:r>
          </w:p>
        </w:tc>
      </w:tr>
    </w:tbl>
    <w:p w:rsidR="002F29F1" w:rsidRPr="00341E6A" w:rsidRDefault="00CD0DAC" w:rsidP="00341E6A">
      <w:pPr>
        <w:wordWrap/>
        <w:adjustRightInd w:val="0"/>
        <w:snapToGrid w:val="0"/>
        <w:spacing w:after="0" w:line="240" w:lineRule="auto"/>
        <w:jc w:val="right"/>
        <w:rPr>
          <w:rFonts w:ascii="Times New Roman" w:hAnsi="Times New Roman" w:cs="Times New Roman"/>
          <w:sz w:val="18"/>
        </w:rPr>
      </w:pPr>
      <w:r w:rsidRPr="00341E6A">
        <w:rPr>
          <w:rFonts w:ascii="Times New Roman" w:hAnsi="Times New Roman" w:cs="Times New Roman"/>
          <w:sz w:val="18"/>
        </w:rPr>
        <w:t xml:space="preserve">(Source: Minimum Wage </w:t>
      </w:r>
      <w:r w:rsidR="00E71772" w:rsidRPr="00341E6A">
        <w:rPr>
          <w:rFonts w:ascii="Times New Roman" w:hAnsi="Times New Roman" w:cs="Times New Roman"/>
          <w:sz w:val="18"/>
        </w:rPr>
        <w:t>Co</w:t>
      </w:r>
      <w:r w:rsidR="00E71772" w:rsidRPr="00341E6A">
        <w:rPr>
          <w:rFonts w:ascii="Times New Roman" w:hAnsi="Times New Roman" w:cs="Times New Roman" w:hint="eastAsia"/>
          <w:sz w:val="18"/>
        </w:rPr>
        <w:t>mmission</w:t>
      </w:r>
      <w:r w:rsidRPr="00341E6A">
        <w:rPr>
          <w:rFonts w:ascii="Times New Roman" w:hAnsi="Times New Roman" w:cs="Times New Roman"/>
          <w:sz w:val="18"/>
        </w:rPr>
        <w:t xml:space="preserve">, </w:t>
      </w:r>
      <w:r w:rsidR="00341E6A" w:rsidRPr="00341E6A">
        <w:rPr>
          <w:rFonts w:ascii="Times New Roman" w:hAnsi="Times New Roman" w:cs="Times New Roman" w:hint="eastAsia"/>
          <w:i/>
          <w:sz w:val="18"/>
        </w:rPr>
        <w:t xml:space="preserve">2017 </w:t>
      </w:r>
      <w:r w:rsidRPr="00341E6A">
        <w:rPr>
          <w:rFonts w:ascii="Times New Roman" w:hAnsi="Times New Roman" w:cs="Times New Roman"/>
          <w:i/>
          <w:sz w:val="18"/>
        </w:rPr>
        <w:t>Analysis on Wage Conditions, etc. for Minimum Wage Deliberation</w:t>
      </w:r>
      <w:r w:rsidRPr="00341E6A">
        <w:rPr>
          <w:rFonts w:ascii="Times New Roman" w:hAnsi="Times New Roman" w:cs="Times New Roman"/>
          <w:sz w:val="18"/>
        </w:rPr>
        <w:t xml:space="preserve">, June 2016, p.12.)  </w:t>
      </w:r>
    </w:p>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61.</w:t>
      </w:r>
      <w:r w:rsidRPr="00252DCB">
        <w:rPr>
          <w:rFonts w:ascii="Times New Roman" w:hAnsi="Times New Roman" w:cs="Times New Roman"/>
          <w:sz w:val="22"/>
        </w:rPr>
        <w:tab/>
        <w:t xml:space="preserve">Article 7 of the Minimum Wage Act provides that an employer may exclude his/her employees from application of minimum wage in case it is admitted that the employee has an apparently limited ability to work due to a mental or physical disability or, for another reason, it is not appropriate to apply minimum wage to the employee. The consequence is that the number of employees excluded from application of minimum wage totalled 1,133 persons in 2007, exceeded 2,000 in 2011 and sharply rose to 5,625 in 2014. It is found that approximately 80% of the workers for whom the applications for exclusion from minimum wage were filed are persons with disabilities who are working at vocational rehabilitation </w:t>
      </w:r>
      <w:r w:rsidR="00341E6A">
        <w:rPr>
          <w:rFonts w:ascii="Times New Roman" w:hAnsi="Times New Roman" w:cs="Times New Roman" w:hint="eastAsia"/>
          <w:sz w:val="22"/>
        </w:rPr>
        <w:t>workplaces</w:t>
      </w:r>
      <w:r w:rsidRPr="00252DCB">
        <w:rPr>
          <w:rFonts w:ascii="Times New Roman" w:hAnsi="Times New Roman" w:cs="Times New Roman"/>
          <w:sz w:val="22"/>
        </w:rPr>
        <w:t xml:space="preserve">. It </w:t>
      </w:r>
      <w:r w:rsidR="00341E6A">
        <w:rPr>
          <w:rFonts w:ascii="Times New Roman" w:hAnsi="Times New Roman" w:cs="Times New Roman" w:hint="eastAsia"/>
          <w:sz w:val="22"/>
        </w:rPr>
        <w:t>could be</w:t>
      </w:r>
      <w:r w:rsidRPr="00252DCB">
        <w:rPr>
          <w:rFonts w:ascii="Times New Roman" w:hAnsi="Times New Roman" w:cs="Times New Roman"/>
          <w:sz w:val="22"/>
        </w:rPr>
        <w:t xml:space="preserve"> understandable that workers with disabilities are less able to work due to their disability and vocational rehabilitation </w:t>
      </w:r>
      <w:r w:rsidR="00341E6A">
        <w:rPr>
          <w:rFonts w:ascii="Times New Roman" w:hAnsi="Times New Roman" w:cs="Times New Roman" w:hint="eastAsia"/>
          <w:sz w:val="22"/>
        </w:rPr>
        <w:t>workplaces</w:t>
      </w:r>
      <w:r w:rsidR="00341E6A" w:rsidRPr="00252DCB">
        <w:rPr>
          <w:rFonts w:ascii="Times New Roman" w:hAnsi="Times New Roman" w:cs="Times New Roman"/>
          <w:sz w:val="22"/>
        </w:rPr>
        <w:t xml:space="preserve"> </w:t>
      </w:r>
      <w:r w:rsidRPr="00252DCB">
        <w:rPr>
          <w:rFonts w:ascii="Times New Roman" w:hAnsi="Times New Roman" w:cs="Times New Roman"/>
          <w:sz w:val="22"/>
        </w:rPr>
        <w:t xml:space="preserve">are usually financially unstable. However, if things go on like this, workers with disabilities will never get away from low pay and poor working environment and a larger number of vocational rehabilitation </w:t>
      </w:r>
      <w:r w:rsidR="00341E6A">
        <w:rPr>
          <w:rFonts w:ascii="Times New Roman" w:hAnsi="Times New Roman" w:cs="Times New Roman" w:hint="eastAsia"/>
          <w:sz w:val="22"/>
        </w:rPr>
        <w:t>workplaces</w:t>
      </w:r>
      <w:r w:rsidR="00341E6A" w:rsidRPr="00252DCB">
        <w:rPr>
          <w:rFonts w:ascii="Times New Roman" w:hAnsi="Times New Roman" w:cs="Times New Roman"/>
          <w:sz w:val="22"/>
        </w:rPr>
        <w:t xml:space="preserve"> </w:t>
      </w:r>
      <w:r w:rsidRPr="00252DCB">
        <w:rPr>
          <w:rFonts w:ascii="Times New Roman" w:hAnsi="Times New Roman" w:cs="Times New Roman"/>
          <w:sz w:val="22"/>
        </w:rPr>
        <w:t xml:space="preserve">would lead to broader blind spots of the minimum wage system. Admitting that this practice of permitting exclusion from minimum wage might increase job opportunities, it is still feared to worsen discrimination in employment among some particular groups of workers.   </w:t>
      </w:r>
    </w:p>
    <w:p w:rsidR="002F29F1" w:rsidRPr="00341E6A" w:rsidRDefault="00CD0DAC" w:rsidP="00CD0DAC">
      <w:pPr>
        <w:wordWrap/>
        <w:adjustRightInd w:val="0"/>
        <w:snapToGrid w:val="0"/>
        <w:rPr>
          <w:rFonts w:ascii="Times New Roman" w:hAnsi="Times New Roman" w:cs="Times New Roman"/>
          <w:b/>
          <w:sz w:val="22"/>
        </w:rPr>
      </w:pPr>
      <w:r w:rsidRPr="00341E6A">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62.</w:t>
      </w:r>
      <w:r w:rsidRPr="00252DCB">
        <w:rPr>
          <w:rFonts w:ascii="Times New Roman" w:hAnsi="Times New Roman" w:cs="Times New Roman"/>
          <w:sz w:val="22"/>
        </w:rPr>
        <w:tab/>
        <w:t xml:space="preserve">It is worrying that the proportion of workers paid less than minimum wage is still larger than 10%. Please specify the Government’s plan to guarantee these underpaid workers minimum wage.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63.</w:t>
      </w:r>
      <w:r w:rsidRPr="00252DCB">
        <w:rPr>
          <w:rFonts w:ascii="Times New Roman" w:hAnsi="Times New Roman" w:cs="Times New Roman"/>
          <w:sz w:val="22"/>
        </w:rPr>
        <w:tab/>
        <w:t xml:space="preserve">It appears that, after all, the workers who may be excluded from minimum wage will be concentrated in the group of workers with disabilities and, if the provision for this exclusion is maintained, the number of workers subject to this exclusion will keep growing. Consequently, workers with disabilities will remain poor and disadvantaged even if they continue to work all their life. Please submit the Government’s policy measures and plan to address these situations.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   </w:t>
      </w:r>
    </w:p>
    <w:p w:rsidR="002F29F1" w:rsidRPr="00343108" w:rsidRDefault="00CD0DAC" w:rsidP="00512B85">
      <w:pPr>
        <w:pStyle w:val="21"/>
        <w:rPr>
          <w:rFonts w:ascii="Times New Roman" w:hAnsi="Times New Roman" w:cs="Times New Roman"/>
          <w:b/>
          <w:sz w:val="22"/>
        </w:rPr>
      </w:pPr>
      <w:bookmarkStart w:id="14" w:name="_Toc475346874"/>
      <w:r w:rsidRPr="00343108">
        <w:rPr>
          <w:rFonts w:ascii="Times New Roman" w:hAnsi="Times New Roman" w:cs="Times New Roman"/>
          <w:b/>
          <w:sz w:val="22"/>
        </w:rPr>
        <w:lastRenderedPageBreak/>
        <w:t>Issue 12: Three Basic Labo</w:t>
      </w:r>
      <w:r w:rsidR="00343108">
        <w:rPr>
          <w:rFonts w:ascii="Times New Roman" w:hAnsi="Times New Roman" w:cs="Times New Roman" w:hint="eastAsia"/>
          <w:b/>
          <w:sz w:val="22"/>
        </w:rPr>
        <w:t>u</w:t>
      </w:r>
      <w:r w:rsidRPr="00343108">
        <w:rPr>
          <w:rFonts w:ascii="Times New Roman" w:hAnsi="Times New Roman" w:cs="Times New Roman"/>
          <w:b/>
          <w:sz w:val="22"/>
        </w:rPr>
        <w:t>r Rights</w:t>
      </w:r>
      <w:bookmarkEnd w:id="14"/>
      <w:r w:rsidRPr="00343108">
        <w:rPr>
          <w:rFonts w:ascii="Times New Roman" w:hAnsi="Times New Roman" w:cs="Times New Roman"/>
          <w:b/>
          <w:sz w:val="22"/>
        </w:rPr>
        <w:t xml:space="preserve"> </w:t>
      </w:r>
    </w:p>
    <w:p w:rsidR="00343108" w:rsidRPr="00343108" w:rsidRDefault="00343108" w:rsidP="00CD0DAC">
      <w:pPr>
        <w:wordWrap/>
        <w:adjustRightInd w:val="0"/>
        <w:snapToGrid w:val="0"/>
        <w:rPr>
          <w:rFonts w:ascii="Times New Roman" w:hAnsi="Times New Roman" w:cs="Times New Roman"/>
          <w:b/>
          <w:sz w:val="22"/>
        </w:rPr>
      </w:pPr>
      <w:r w:rsidRPr="00343108">
        <w:rPr>
          <w:rFonts w:ascii="Times New Roman" w:hAnsi="Times New Roman" w:cs="Times New Roman" w:hint="eastAsia"/>
          <w:b/>
          <w:sz w:val="22"/>
        </w:rPr>
        <w:t xml:space="preserve">Current </w:t>
      </w:r>
      <w:r w:rsidR="000C798B">
        <w:rPr>
          <w:rFonts w:ascii="Times New Roman" w:hAnsi="Times New Roman" w:cs="Times New Roman" w:hint="eastAsia"/>
          <w:b/>
          <w:sz w:val="22"/>
        </w:rPr>
        <w:t>s</w:t>
      </w:r>
      <w:r w:rsidRPr="00343108">
        <w:rPr>
          <w:rFonts w:ascii="Times New Roman" w:hAnsi="Times New Roman" w:cs="Times New Roman" w:hint="eastAsia"/>
          <w:b/>
          <w:sz w:val="22"/>
        </w:rPr>
        <w:t>tatus</w:t>
      </w:r>
    </w:p>
    <w:p w:rsidR="002F29F1" w:rsidRPr="00252DCB" w:rsidRDefault="00CD0DAC" w:rsidP="005D23F2">
      <w:pPr>
        <w:wordWrap/>
        <w:adjustRightInd w:val="0"/>
        <w:snapToGrid w:val="0"/>
        <w:spacing w:after="0"/>
        <w:rPr>
          <w:rFonts w:ascii="Times New Roman" w:hAnsi="Times New Roman" w:cs="Times New Roman"/>
          <w:sz w:val="22"/>
        </w:rPr>
      </w:pPr>
      <w:r w:rsidRPr="00252DCB">
        <w:rPr>
          <w:rFonts w:ascii="Times New Roman" w:hAnsi="Times New Roman" w:cs="Times New Roman"/>
          <w:sz w:val="22"/>
        </w:rPr>
        <w:t>64.</w:t>
      </w:r>
      <w:r w:rsidRPr="00252DCB">
        <w:rPr>
          <w:rFonts w:ascii="Times New Roman" w:hAnsi="Times New Roman" w:cs="Times New Roman"/>
          <w:sz w:val="22"/>
        </w:rPr>
        <w:tab/>
        <w:t xml:space="preserve">Since the </w:t>
      </w:r>
      <w:r w:rsidR="00815777">
        <w:rPr>
          <w:rFonts w:ascii="Times New Roman" w:hAnsi="Times New Roman" w:cs="Times New Roman" w:hint="eastAsia"/>
          <w:sz w:val="22"/>
        </w:rPr>
        <w:t>CESCR</w:t>
      </w:r>
      <w:r w:rsidR="00815777">
        <w:rPr>
          <w:rFonts w:ascii="Times New Roman" w:hAnsi="Times New Roman" w:cs="Times New Roman"/>
          <w:sz w:val="22"/>
        </w:rPr>
        <w:t>’</w:t>
      </w:r>
      <w:r w:rsidR="00815777">
        <w:rPr>
          <w:rFonts w:ascii="Times New Roman" w:hAnsi="Times New Roman" w:cs="Times New Roman" w:hint="eastAsia"/>
          <w:sz w:val="22"/>
        </w:rPr>
        <w:t>s third</w:t>
      </w:r>
      <w:r w:rsidRPr="00252DCB">
        <w:rPr>
          <w:rFonts w:ascii="Times New Roman" w:hAnsi="Times New Roman" w:cs="Times New Roman"/>
          <w:sz w:val="22"/>
        </w:rPr>
        <w:t xml:space="preserve"> Concluding Observations of 2009, the Constitutional Court and the Supreme Court of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have showed some significant changes in their practices of applying the criminal penalties </w:t>
      </w:r>
      <w:r w:rsidR="00343108">
        <w:rPr>
          <w:rFonts w:ascii="Times New Roman" w:hAnsi="Times New Roman" w:cs="Times New Roman" w:hint="eastAsia"/>
          <w:sz w:val="22"/>
        </w:rPr>
        <w:t xml:space="preserve">of </w:t>
      </w:r>
      <w:r w:rsidR="00343108">
        <w:rPr>
          <w:rFonts w:ascii="Times New Roman" w:hAnsi="Times New Roman" w:cs="Times New Roman"/>
          <w:sz w:val="22"/>
        </w:rPr>
        <w:t>obstruction</w:t>
      </w:r>
      <w:r w:rsidR="00343108">
        <w:rPr>
          <w:rFonts w:ascii="Times New Roman" w:hAnsi="Times New Roman" w:cs="Times New Roman" w:hint="eastAsia"/>
          <w:sz w:val="22"/>
        </w:rPr>
        <w:t xml:space="preserve"> of </w:t>
      </w:r>
      <w:r w:rsidRPr="00252DCB">
        <w:rPr>
          <w:rFonts w:ascii="Times New Roman" w:hAnsi="Times New Roman" w:cs="Times New Roman"/>
          <w:sz w:val="22"/>
        </w:rPr>
        <w:t xml:space="preserve">business </w:t>
      </w:r>
      <w:r w:rsidR="00343108">
        <w:rPr>
          <w:rFonts w:ascii="Times New Roman" w:hAnsi="Times New Roman" w:cs="Times New Roman" w:hint="eastAsia"/>
          <w:sz w:val="22"/>
        </w:rPr>
        <w:t xml:space="preserve">for </w:t>
      </w:r>
      <w:r w:rsidRPr="00252DCB">
        <w:rPr>
          <w:rFonts w:ascii="Times New Roman" w:hAnsi="Times New Roman" w:cs="Times New Roman"/>
          <w:sz w:val="22"/>
        </w:rPr>
        <w:t xml:space="preserve">workers’ strikes, as described below:  </w:t>
      </w:r>
    </w:p>
    <w:p w:rsidR="002F29F1" w:rsidRPr="00343108" w:rsidRDefault="00CD0DAC" w:rsidP="005D23F2">
      <w:pPr>
        <w:pStyle w:val="af4"/>
        <w:numPr>
          <w:ilvl w:val="0"/>
          <w:numId w:val="14"/>
        </w:numPr>
        <w:wordWrap/>
        <w:adjustRightInd w:val="0"/>
        <w:snapToGrid w:val="0"/>
        <w:spacing w:after="0"/>
        <w:ind w:leftChars="0" w:left="1367" w:hanging="403"/>
        <w:rPr>
          <w:rFonts w:ascii="Times New Roman" w:hAnsi="Times New Roman" w:cs="Times New Roman"/>
          <w:sz w:val="22"/>
        </w:rPr>
      </w:pPr>
      <w:r w:rsidRPr="00343108">
        <w:rPr>
          <w:rFonts w:ascii="Times New Roman" w:hAnsi="Times New Roman" w:cs="Times New Roman"/>
          <w:sz w:val="22"/>
        </w:rPr>
        <w:t>The Constitutional Court (in Decision No. 2009Heonba168 on April 29, 2010), in relation to the petition for unconstitutionality of Article 314 (1) (</w:t>
      </w:r>
      <w:r w:rsidR="00343108">
        <w:rPr>
          <w:rFonts w:ascii="Times New Roman" w:hAnsi="Times New Roman" w:cs="Times New Roman" w:hint="eastAsia"/>
          <w:sz w:val="22"/>
        </w:rPr>
        <w:t>obstruction of</w:t>
      </w:r>
      <w:r w:rsidRPr="00343108">
        <w:rPr>
          <w:rFonts w:ascii="Times New Roman" w:hAnsi="Times New Roman" w:cs="Times New Roman"/>
          <w:sz w:val="22"/>
        </w:rPr>
        <w:t xml:space="preserve"> business) of the Criminal </w:t>
      </w:r>
      <w:r w:rsidR="00343108">
        <w:rPr>
          <w:rFonts w:ascii="Times New Roman" w:hAnsi="Times New Roman" w:cs="Times New Roman" w:hint="eastAsia"/>
          <w:sz w:val="22"/>
        </w:rPr>
        <w:t>Code</w:t>
      </w:r>
      <w:r w:rsidRPr="00343108">
        <w:rPr>
          <w:rFonts w:ascii="Times New Roman" w:hAnsi="Times New Roman" w:cs="Times New Roman"/>
          <w:sz w:val="22"/>
        </w:rPr>
        <w:t xml:space="preserve">, stressed that an industrial action, even if it inevitably causes interference with business, is a fundamental right under the Constitution and, therefore, additional evidence is required to establish that the industrial action constitutes a crime of interference with business, although the Court upheld its position that the provision is constitutional. </w:t>
      </w:r>
    </w:p>
    <w:p w:rsidR="002F29F1" w:rsidRPr="00343108" w:rsidRDefault="00CD0DAC" w:rsidP="00343108">
      <w:pPr>
        <w:pStyle w:val="af4"/>
        <w:numPr>
          <w:ilvl w:val="0"/>
          <w:numId w:val="14"/>
        </w:numPr>
        <w:wordWrap/>
        <w:adjustRightInd w:val="0"/>
        <w:snapToGrid w:val="0"/>
        <w:ind w:leftChars="0"/>
        <w:rPr>
          <w:rFonts w:ascii="Times New Roman" w:hAnsi="Times New Roman" w:cs="Times New Roman"/>
          <w:sz w:val="22"/>
        </w:rPr>
      </w:pPr>
      <w:r w:rsidRPr="00343108">
        <w:rPr>
          <w:rFonts w:ascii="Times New Roman" w:hAnsi="Times New Roman" w:cs="Times New Roman"/>
          <w:sz w:val="22"/>
        </w:rPr>
        <w:t xml:space="preserve">The Supreme Court (Full-bench Decision No.2007Do482 on March 17, 2011) ruled that a strike may be established as a crime of </w:t>
      </w:r>
      <w:r w:rsidR="00343108">
        <w:rPr>
          <w:rFonts w:ascii="Times New Roman" w:hAnsi="Times New Roman" w:cs="Times New Roman" w:hint="eastAsia"/>
          <w:sz w:val="22"/>
        </w:rPr>
        <w:t>obstruction of</w:t>
      </w:r>
      <w:r w:rsidR="00343108" w:rsidRPr="00343108">
        <w:rPr>
          <w:rFonts w:ascii="Times New Roman" w:hAnsi="Times New Roman" w:cs="Times New Roman"/>
          <w:sz w:val="22"/>
        </w:rPr>
        <w:t xml:space="preserve"> business </w:t>
      </w:r>
      <w:r w:rsidRPr="00343108">
        <w:rPr>
          <w:rFonts w:ascii="Times New Roman" w:hAnsi="Times New Roman" w:cs="Times New Roman"/>
          <w:sz w:val="22"/>
        </w:rPr>
        <w:t xml:space="preserve">only when the two additional conditions of ‘suddenness of the strike concerned’ and ‘serious confusion or enormous damage due to the strike’ are satisfied and that the burden of proof is on the prosecution. </w:t>
      </w:r>
    </w:p>
    <w:p w:rsidR="002F29F1" w:rsidRPr="00252DCB" w:rsidRDefault="00CD0DAC" w:rsidP="005D23F2">
      <w:pPr>
        <w:wordWrap/>
        <w:adjustRightInd w:val="0"/>
        <w:snapToGrid w:val="0"/>
        <w:spacing w:after="0"/>
        <w:rPr>
          <w:rFonts w:ascii="Times New Roman" w:hAnsi="Times New Roman" w:cs="Times New Roman"/>
          <w:sz w:val="22"/>
        </w:rPr>
      </w:pPr>
      <w:r w:rsidRPr="00252DCB">
        <w:rPr>
          <w:rFonts w:ascii="Times New Roman" w:hAnsi="Times New Roman" w:cs="Times New Roman"/>
          <w:sz w:val="22"/>
        </w:rPr>
        <w:t xml:space="preserve">65. </w:t>
      </w:r>
      <w:r w:rsidRPr="00252DCB">
        <w:rPr>
          <w:rFonts w:ascii="Times New Roman" w:hAnsi="Times New Roman" w:cs="Times New Roman"/>
          <w:sz w:val="22"/>
        </w:rPr>
        <w:tab/>
        <w:t xml:space="preserve">The CCPR made the following recommendation in its 4th Concluding Observations: </w:t>
      </w:r>
    </w:p>
    <w:p w:rsidR="002F29F1" w:rsidRPr="00343108" w:rsidRDefault="00CD0DAC" w:rsidP="005D23F2">
      <w:pPr>
        <w:pStyle w:val="af4"/>
        <w:numPr>
          <w:ilvl w:val="0"/>
          <w:numId w:val="18"/>
        </w:numPr>
        <w:wordWrap/>
        <w:adjustRightInd w:val="0"/>
        <w:snapToGrid w:val="0"/>
        <w:spacing w:after="0"/>
        <w:ind w:leftChars="0" w:left="1367" w:hanging="403"/>
        <w:rPr>
          <w:rFonts w:ascii="Times New Roman" w:hAnsi="Times New Roman" w:cs="Times New Roman"/>
          <w:sz w:val="22"/>
        </w:rPr>
      </w:pPr>
      <w:r w:rsidRPr="00343108">
        <w:rPr>
          <w:rFonts w:ascii="Times New Roman" w:hAnsi="Times New Roman" w:cs="Times New Roman"/>
          <w:sz w:val="22"/>
        </w:rPr>
        <w:t>The Committee is concerned about the undue restriction on the freedom of association of public officials. It is also concerned about cases of refusals to register trade unions on the ground that their membership includes dismissed employees</w:t>
      </w:r>
      <w:r w:rsidR="00815777">
        <w:rPr>
          <w:rFonts w:ascii="Times New Roman" w:hAnsi="Times New Roman" w:cs="Times New Roman" w:hint="eastAsia"/>
          <w:sz w:val="22"/>
        </w:rPr>
        <w:t>.</w:t>
      </w:r>
      <w:r w:rsidRPr="00343108">
        <w:rPr>
          <w:rFonts w:ascii="Times New Roman" w:hAnsi="Times New Roman" w:cs="Times New Roman"/>
          <w:sz w:val="22"/>
        </w:rPr>
        <w:t xml:space="preserve"> (Para</w:t>
      </w:r>
      <w:r w:rsidR="00343108">
        <w:rPr>
          <w:rFonts w:ascii="Times New Roman" w:hAnsi="Times New Roman" w:cs="Times New Roman" w:hint="eastAsia"/>
          <w:sz w:val="22"/>
        </w:rPr>
        <w:t>.</w:t>
      </w:r>
      <w:r w:rsidRPr="00343108">
        <w:rPr>
          <w:rFonts w:ascii="Times New Roman" w:hAnsi="Times New Roman" w:cs="Times New Roman"/>
          <w:sz w:val="22"/>
        </w:rPr>
        <w:t xml:space="preserve"> 54)</w:t>
      </w:r>
    </w:p>
    <w:p w:rsidR="002F29F1" w:rsidRPr="00343108" w:rsidRDefault="00CD0DAC" w:rsidP="00343108">
      <w:pPr>
        <w:pStyle w:val="af4"/>
        <w:numPr>
          <w:ilvl w:val="0"/>
          <w:numId w:val="18"/>
        </w:numPr>
        <w:wordWrap/>
        <w:adjustRightInd w:val="0"/>
        <w:snapToGrid w:val="0"/>
        <w:ind w:leftChars="0"/>
        <w:rPr>
          <w:rFonts w:ascii="Times New Roman" w:hAnsi="Times New Roman" w:cs="Times New Roman"/>
          <w:sz w:val="22"/>
        </w:rPr>
      </w:pPr>
      <w:r w:rsidRPr="00343108">
        <w:rPr>
          <w:rFonts w:ascii="Times New Roman" w:hAnsi="Times New Roman" w:cs="Times New Roman"/>
          <w:sz w:val="22"/>
        </w:rPr>
        <w:t>The State Party should withdraw its reservation to Article 22 of the Covenant, and enable all parts of the labour force, including public officials, as well as employees who have been dismissed, to join trade unions</w:t>
      </w:r>
      <w:r w:rsidR="00815777">
        <w:rPr>
          <w:rFonts w:ascii="Times New Roman" w:hAnsi="Times New Roman" w:cs="Times New Roman" w:hint="eastAsia"/>
          <w:sz w:val="22"/>
        </w:rPr>
        <w:t>.</w:t>
      </w:r>
      <w:r w:rsidRPr="00343108">
        <w:rPr>
          <w:rFonts w:ascii="Times New Roman" w:hAnsi="Times New Roman" w:cs="Times New Roman"/>
          <w:sz w:val="22"/>
        </w:rPr>
        <w:t xml:space="preserve"> (Para</w:t>
      </w:r>
      <w:r w:rsidR="00343108">
        <w:rPr>
          <w:rFonts w:ascii="Times New Roman" w:hAnsi="Times New Roman" w:cs="Times New Roman" w:hint="eastAsia"/>
          <w:sz w:val="22"/>
        </w:rPr>
        <w:t>.</w:t>
      </w:r>
      <w:r w:rsidRPr="00343108">
        <w:rPr>
          <w:rFonts w:ascii="Times New Roman" w:hAnsi="Times New Roman" w:cs="Times New Roman"/>
          <w:sz w:val="22"/>
        </w:rPr>
        <w:t xml:space="preserve"> 55)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66.</w:t>
      </w:r>
      <w:r w:rsidRPr="00252DCB">
        <w:rPr>
          <w:rFonts w:ascii="Times New Roman" w:hAnsi="Times New Roman" w:cs="Times New Roman"/>
          <w:sz w:val="22"/>
        </w:rPr>
        <w:tab/>
        <w:t xml:space="preserve">As in February 2016, the current status concerning the </w:t>
      </w:r>
      <w:r w:rsidR="00E41718">
        <w:rPr>
          <w:rFonts w:ascii="Times New Roman" w:hAnsi="Times New Roman" w:cs="Times New Roman" w:hint="eastAsia"/>
          <w:sz w:val="22"/>
        </w:rPr>
        <w:t>ROK</w:t>
      </w:r>
      <w:r w:rsidR="00E41718">
        <w:rPr>
          <w:rFonts w:ascii="Times New Roman" w:hAnsi="Times New Roman" w:cs="Times New Roman"/>
          <w:sz w:val="22"/>
        </w:rPr>
        <w:t>’</w:t>
      </w:r>
      <w:r w:rsidR="00E41718">
        <w:rPr>
          <w:rFonts w:ascii="Times New Roman" w:hAnsi="Times New Roman" w:cs="Times New Roman" w:hint="eastAsia"/>
          <w:sz w:val="22"/>
        </w:rPr>
        <w:t>s ratification</w:t>
      </w:r>
      <w:r w:rsidRPr="00252DCB">
        <w:rPr>
          <w:rFonts w:ascii="Times New Roman" w:hAnsi="Times New Roman" w:cs="Times New Roman"/>
          <w:sz w:val="22"/>
        </w:rPr>
        <w:t xml:space="preserve"> of the </w:t>
      </w:r>
      <w:r w:rsidR="00E41718">
        <w:rPr>
          <w:rFonts w:ascii="Times New Roman" w:hAnsi="Times New Roman" w:cs="Times New Roman" w:hint="eastAsia"/>
          <w:sz w:val="22"/>
        </w:rPr>
        <w:t>eight</w:t>
      </w:r>
      <w:r w:rsidRPr="00252DCB">
        <w:rPr>
          <w:rFonts w:ascii="Times New Roman" w:hAnsi="Times New Roman" w:cs="Times New Roman"/>
          <w:sz w:val="22"/>
        </w:rPr>
        <w:t xml:space="preserve"> </w:t>
      </w:r>
      <w:r w:rsidR="00815777">
        <w:rPr>
          <w:rFonts w:ascii="Times New Roman" w:hAnsi="Times New Roman" w:cs="Times New Roman" w:hint="eastAsia"/>
          <w:sz w:val="22"/>
        </w:rPr>
        <w:t>International Labour Organi</w:t>
      </w:r>
      <w:r w:rsidR="00122A03">
        <w:rPr>
          <w:rFonts w:ascii="Times New Roman" w:hAnsi="Times New Roman" w:cs="Times New Roman" w:hint="eastAsia"/>
          <w:sz w:val="22"/>
        </w:rPr>
        <w:t>z</w:t>
      </w:r>
      <w:r w:rsidR="00815777">
        <w:rPr>
          <w:rFonts w:ascii="Times New Roman" w:hAnsi="Times New Roman" w:cs="Times New Roman" w:hint="eastAsia"/>
          <w:sz w:val="22"/>
        </w:rPr>
        <w:t>ation (</w:t>
      </w:r>
      <w:r w:rsidRPr="00252DCB">
        <w:rPr>
          <w:rFonts w:ascii="Times New Roman" w:hAnsi="Times New Roman" w:cs="Times New Roman"/>
          <w:sz w:val="22"/>
        </w:rPr>
        <w:t>ILO</w:t>
      </w:r>
      <w:r w:rsidR="00815777">
        <w:rPr>
          <w:rFonts w:ascii="Times New Roman" w:hAnsi="Times New Roman" w:cs="Times New Roman" w:hint="eastAsia"/>
          <w:sz w:val="22"/>
        </w:rPr>
        <w:t>)</w:t>
      </w:r>
      <w:r w:rsidRPr="00252DCB">
        <w:rPr>
          <w:rFonts w:ascii="Times New Roman" w:hAnsi="Times New Roman" w:cs="Times New Roman"/>
          <w:sz w:val="22"/>
        </w:rPr>
        <w:t xml:space="preserve"> </w:t>
      </w:r>
      <w:r w:rsidR="00E41718">
        <w:rPr>
          <w:rFonts w:ascii="Times New Roman" w:hAnsi="Times New Roman" w:cs="Times New Roman" w:hint="eastAsia"/>
          <w:sz w:val="22"/>
        </w:rPr>
        <w:t>fundamental</w:t>
      </w:r>
      <w:r w:rsidRPr="00252DCB">
        <w:rPr>
          <w:rFonts w:ascii="Times New Roman" w:hAnsi="Times New Roman" w:cs="Times New Roman"/>
          <w:sz w:val="22"/>
        </w:rPr>
        <w:t xml:space="preserve"> </w:t>
      </w:r>
      <w:r w:rsidR="00E41718">
        <w:rPr>
          <w:rFonts w:ascii="Times New Roman" w:hAnsi="Times New Roman" w:cs="Times New Roman" w:hint="eastAsia"/>
          <w:sz w:val="22"/>
        </w:rPr>
        <w:t>c</w:t>
      </w:r>
      <w:r w:rsidRPr="00252DCB">
        <w:rPr>
          <w:rFonts w:ascii="Times New Roman" w:hAnsi="Times New Roman" w:cs="Times New Roman"/>
          <w:sz w:val="22"/>
        </w:rPr>
        <w:t xml:space="preserve">onventions is as given below:   </w:t>
      </w:r>
    </w:p>
    <w:tbl>
      <w:tblPr>
        <w:tblStyle w:val="af5"/>
        <w:tblW w:w="9639" w:type="dxa"/>
        <w:tblInd w:w="108" w:type="dxa"/>
        <w:tblLayout w:type="fixed"/>
        <w:tblLook w:val="0000" w:firstRow="0" w:lastRow="0" w:firstColumn="0" w:lastColumn="0" w:noHBand="0" w:noVBand="0"/>
      </w:tblPr>
      <w:tblGrid>
        <w:gridCol w:w="1560"/>
        <w:gridCol w:w="6804"/>
        <w:gridCol w:w="1275"/>
      </w:tblGrid>
      <w:tr w:rsidR="002F29F1" w:rsidRPr="00252DCB" w:rsidTr="004B53C2">
        <w:trPr>
          <w:trHeight w:val="486"/>
        </w:trPr>
        <w:tc>
          <w:tcPr>
            <w:tcW w:w="1560" w:type="dxa"/>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Principles</w:t>
            </w:r>
          </w:p>
        </w:tc>
        <w:tc>
          <w:tcPr>
            <w:tcW w:w="6804" w:type="dxa"/>
            <w:vAlign w:val="center"/>
          </w:tcPr>
          <w:p w:rsidR="002F29F1" w:rsidRPr="00252DCB" w:rsidRDefault="00343108" w:rsidP="00343108">
            <w:pPr>
              <w:wordWrap/>
              <w:adjustRightInd w:val="0"/>
              <w:snapToGrid w:val="0"/>
              <w:jc w:val="center"/>
              <w:rPr>
                <w:rFonts w:ascii="Times New Roman" w:hAnsi="Times New Roman" w:cs="Times New Roman"/>
                <w:sz w:val="22"/>
              </w:rPr>
            </w:pPr>
            <w:r>
              <w:rPr>
                <w:rFonts w:ascii="Times New Roman" w:hAnsi="Times New Roman" w:cs="Times New Roman" w:hint="eastAsia"/>
                <w:sz w:val="22"/>
              </w:rPr>
              <w:t>Eight</w:t>
            </w:r>
            <w:r w:rsidR="00CD0DAC" w:rsidRPr="00252DCB">
              <w:rPr>
                <w:rFonts w:ascii="Times New Roman" w:hAnsi="Times New Roman" w:cs="Times New Roman"/>
                <w:sz w:val="22"/>
              </w:rPr>
              <w:t xml:space="preserve"> </w:t>
            </w:r>
            <w:r>
              <w:rPr>
                <w:rFonts w:ascii="Times New Roman" w:hAnsi="Times New Roman" w:cs="Times New Roman" w:hint="eastAsia"/>
                <w:sz w:val="22"/>
              </w:rPr>
              <w:t>Fundamental</w:t>
            </w:r>
            <w:r w:rsidR="00CD0DAC" w:rsidRPr="00252DCB">
              <w:rPr>
                <w:rFonts w:ascii="Times New Roman" w:hAnsi="Times New Roman" w:cs="Times New Roman"/>
                <w:sz w:val="22"/>
              </w:rPr>
              <w:t xml:space="preserve"> Conventions</w:t>
            </w:r>
          </w:p>
        </w:tc>
        <w:tc>
          <w:tcPr>
            <w:tcW w:w="1275" w:type="dxa"/>
            <w:vAlign w:val="center"/>
          </w:tcPr>
          <w:p w:rsidR="002F29F1" w:rsidRPr="00252DCB" w:rsidRDefault="00E41718" w:rsidP="00343108">
            <w:pPr>
              <w:wordWrap/>
              <w:adjustRightInd w:val="0"/>
              <w:snapToGrid w:val="0"/>
              <w:jc w:val="center"/>
              <w:rPr>
                <w:rFonts w:ascii="Times New Roman" w:hAnsi="Times New Roman" w:cs="Times New Roman"/>
                <w:sz w:val="22"/>
              </w:rPr>
            </w:pPr>
            <w:r>
              <w:rPr>
                <w:rFonts w:ascii="Times New Roman" w:hAnsi="Times New Roman" w:cs="Times New Roman" w:hint="eastAsia"/>
                <w:sz w:val="22"/>
              </w:rPr>
              <w:t>Ratification</w:t>
            </w:r>
          </w:p>
        </w:tc>
      </w:tr>
      <w:tr w:rsidR="002F29F1" w:rsidRPr="00252DCB" w:rsidTr="004B53C2">
        <w:trPr>
          <w:trHeight w:val="284"/>
        </w:trPr>
        <w:tc>
          <w:tcPr>
            <w:tcW w:w="1560" w:type="dxa"/>
            <w:vMerge w:val="restart"/>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Freedom of association</w:t>
            </w: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Freedom of Association and Protection of the Right to Organise Convention (No. 87) </w:t>
            </w:r>
          </w:p>
        </w:tc>
        <w:tc>
          <w:tcPr>
            <w:tcW w:w="1275" w:type="dxa"/>
            <w:vMerge w:val="restart"/>
            <w:vAlign w:val="center"/>
          </w:tcPr>
          <w:p w:rsidR="002F29F1" w:rsidRPr="00252DCB" w:rsidRDefault="00CD0DAC" w:rsidP="00E4171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No</w:t>
            </w:r>
          </w:p>
        </w:tc>
      </w:tr>
      <w:tr w:rsidR="002F29F1" w:rsidRPr="00252DCB" w:rsidTr="004B53C2">
        <w:trPr>
          <w:trHeight w:val="284"/>
        </w:trPr>
        <w:tc>
          <w:tcPr>
            <w:tcW w:w="1560" w:type="dxa"/>
            <w:vMerge/>
            <w:vAlign w:val="center"/>
          </w:tcPr>
          <w:p w:rsidR="002F29F1" w:rsidRPr="00252DCB" w:rsidRDefault="002F29F1" w:rsidP="00343108">
            <w:pPr>
              <w:wordWrap/>
              <w:adjustRightInd w:val="0"/>
              <w:snapToGrid w:val="0"/>
              <w:jc w:val="center"/>
              <w:rPr>
                <w:rFonts w:ascii="Times New Roman" w:hAnsi="Times New Roman" w:cs="Times New Roman"/>
                <w:sz w:val="22"/>
              </w:rPr>
            </w:pP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 xml:space="preserve">Right to Organise and Collective Bargaining Convention (No. 98) </w:t>
            </w:r>
          </w:p>
        </w:tc>
        <w:tc>
          <w:tcPr>
            <w:tcW w:w="1275" w:type="dxa"/>
            <w:vMerge/>
            <w:vAlign w:val="center"/>
          </w:tcPr>
          <w:p w:rsidR="002F29F1" w:rsidRPr="00252DCB" w:rsidRDefault="002F29F1" w:rsidP="00E41718">
            <w:pPr>
              <w:wordWrap/>
              <w:adjustRightInd w:val="0"/>
              <w:snapToGrid w:val="0"/>
              <w:jc w:val="center"/>
              <w:rPr>
                <w:rFonts w:ascii="Times New Roman" w:hAnsi="Times New Roman" w:cs="Times New Roman"/>
                <w:sz w:val="22"/>
              </w:rPr>
            </w:pPr>
          </w:p>
        </w:tc>
      </w:tr>
      <w:tr w:rsidR="002F29F1" w:rsidRPr="00252DCB" w:rsidTr="004B53C2">
        <w:trPr>
          <w:trHeight w:val="284"/>
        </w:trPr>
        <w:tc>
          <w:tcPr>
            <w:tcW w:w="1560" w:type="dxa"/>
            <w:vMerge w:val="restart"/>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Prevention of forced labo</w:t>
            </w:r>
            <w:r w:rsidR="00E41718">
              <w:rPr>
                <w:rFonts w:ascii="Times New Roman" w:hAnsi="Times New Roman" w:cs="Times New Roman" w:hint="eastAsia"/>
                <w:sz w:val="22"/>
              </w:rPr>
              <w:t>u</w:t>
            </w:r>
            <w:r w:rsidRPr="00252DCB">
              <w:rPr>
                <w:rFonts w:ascii="Times New Roman" w:hAnsi="Times New Roman" w:cs="Times New Roman"/>
                <w:sz w:val="22"/>
              </w:rPr>
              <w:t>r</w:t>
            </w: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Forced Labour Convention (No. 29)</w:t>
            </w:r>
          </w:p>
        </w:tc>
        <w:tc>
          <w:tcPr>
            <w:tcW w:w="1275" w:type="dxa"/>
            <w:vMerge/>
            <w:vAlign w:val="center"/>
          </w:tcPr>
          <w:p w:rsidR="002F29F1" w:rsidRPr="00252DCB" w:rsidRDefault="002F29F1" w:rsidP="00E41718">
            <w:pPr>
              <w:wordWrap/>
              <w:adjustRightInd w:val="0"/>
              <w:snapToGrid w:val="0"/>
              <w:jc w:val="center"/>
              <w:rPr>
                <w:rFonts w:ascii="Times New Roman" w:hAnsi="Times New Roman" w:cs="Times New Roman"/>
                <w:sz w:val="22"/>
              </w:rPr>
            </w:pPr>
          </w:p>
        </w:tc>
      </w:tr>
      <w:tr w:rsidR="002F29F1" w:rsidRPr="00252DCB" w:rsidTr="004B53C2">
        <w:trPr>
          <w:trHeight w:val="284"/>
        </w:trPr>
        <w:tc>
          <w:tcPr>
            <w:tcW w:w="1560" w:type="dxa"/>
            <w:vMerge/>
            <w:vAlign w:val="center"/>
          </w:tcPr>
          <w:p w:rsidR="002F29F1" w:rsidRPr="00252DCB" w:rsidRDefault="002F29F1" w:rsidP="00343108">
            <w:pPr>
              <w:wordWrap/>
              <w:adjustRightInd w:val="0"/>
              <w:snapToGrid w:val="0"/>
              <w:jc w:val="center"/>
              <w:rPr>
                <w:rFonts w:ascii="Times New Roman" w:hAnsi="Times New Roman" w:cs="Times New Roman"/>
                <w:sz w:val="22"/>
              </w:rPr>
            </w:pP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Abolition of Forced Labour Convention (No. 105)</w:t>
            </w:r>
          </w:p>
        </w:tc>
        <w:tc>
          <w:tcPr>
            <w:tcW w:w="1275" w:type="dxa"/>
            <w:vMerge/>
            <w:vAlign w:val="center"/>
          </w:tcPr>
          <w:p w:rsidR="002F29F1" w:rsidRPr="00252DCB" w:rsidRDefault="002F29F1" w:rsidP="00E41718">
            <w:pPr>
              <w:wordWrap/>
              <w:adjustRightInd w:val="0"/>
              <w:snapToGrid w:val="0"/>
              <w:jc w:val="center"/>
              <w:rPr>
                <w:rFonts w:ascii="Times New Roman" w:hAnsi="Times New Roman" w:cs="Times New Roman"/>
                <w:sz w:val="22"/>
              </w:rPr>
            </w:pPr>
          </w:p>
        </w:tc>
      </w:tr>
      <w:tr w:rsidR="002F29F1" w:rsidRPr="00252DCB" w:rsidTr="004B53C2">
        <w:trPr>
          <w:trHeight w:val="284"/>
        </w:trPr>
        <w:tc>
          <w:tcPr>
            <w:tcW w:w="1560" w:type="dxa"/>
            <w:vMerge w:val="restart"/>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Prevention of child labo</w:t>
            </w:r>
            <w:r w:rsidR="00E41718">
              <w:rPr>
                <w:rFonts w:ascii="Times New Roman" w:hAnsi="Times New Roman" w:cs="Times New Roman" w:hint="eastAsia"/>
                <w:sz w:val="22"/>
              </w:rPr>
              <w:t>u</w:t>
            </w:r>
            <w:r w:rsidRPr="00252DCB">
              <w:rPr>
                <w:rFonts w:ascii="Times New Roman" w:hAnsi="Times New Roman" w:cs="Times New Roman"/>
                <w:sz w:val="22"/>
              </w:rPr>
              <w:t>r</w:t>
            </w: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Minimum Age Convention (No. 138)</w:t>
            </w:r>
          </w:p>
        </w:tc>
        <w:tc>
          <w:tcPr>
            <w:tcW w:w="1275" w:type="dxa"/>
            <w:vMerge w:val="restart"/>
            <w:vAlign w:val="center"/>
          </w:tcPr>
          <w:p w:rsidR="002F29F1" w:rsidRPr="00252DCB" w:rsidRDefault="00E41718" w:rsidP="00E41718">
            <w:pPr>
              <w:wordWrap/>
              <w:adjustRightInd w:val="0"/>
              <w:snapToGrid w:val="0"/>
              <w:jc w:val="center"/>
              <w:rPr>
                <w:rFonts w:ascii="Times New Roman" w:hAnsi="Times New Roman" w:cs="Times New Roman"/>
                <w:sz w:val="22"/>
              </w:rPr>
            </w:pPr>
            <w:r>
              <w:rPr>
                <w:rFonts w:ascii="Times New Roman" w:hAnsi="Times New Roman" w:cs="Times New Roman" w:hint="eastAsia"/>
                <w:sz w:val="22"/>
              </w:rPr>
              <w:t>Yes</w:t>
            </w:r>
          </w:p>
        </w:tc>
      </w:tr>
      <w:tr w:rsidR="002F29F1" w:rsidRPr="00252DCB" w:rsidTr="004B53C2">
        <w:trPr>
          <w:trHeight w:val="284"/>
        </w:trPr>
        <w:tc>
          <w:tcPr>
            <w:tcW w:w="1560" w:type="dxa"/>
            <w:vMerge/>
            <w:vAlign w:val="center"/>
          </w:tcPr>
          <w:p w:rsidR="002F29F1" w:rsidRPr="00252DCB" w:rsidRDefault="002F29F1" w:rsidP="00343108">
            <w:pPr>
              <w:wordWrap/>
              <w:adjustRightInd w:val="0"/>
              <w:snapToGrid w:val="0"/>
              <w:jc w:val="center"/>
              <w:rPr>
                <w:rFonts w:ascii="Times New Roman" w:hAnsi="Times New Roman" w:cs="Times New Roman"/>
                <w:sz w:val="22"/>
              </w:rPr>
            </w:pP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Worst Forms of Child Labour Convention (No. 182)</w:t>
            </w:r>
          </w:p>
        </w:tc>
        <w:tc>
          <w:tcPr>
            <w:tcW w:w="1275" w:type="dxa"/>
            <w:vMerge/>
          </w:tcPr>
          <w:p w:rsidR="002F29F1" w:rsidRPr="00252DCB" w:rsidRDefault="002F29F1" w:rsidP="00CD0DAC">
            <w:pPr>
              <w:wordWrap/>
              <w:adjustRightInd w:val="0"/>
              <w:snapToGrid w:val="0"/>
              <w:rPr>
                <w:rFonts w:ascii="Times New Roman" w:hAnsi="Times New Roman" w:cs="Times New Roman"/>
                <w:sz w:val="22"/>
              </w:rPr>
            </w:pPr>
          </w:p>
        </w:tc>
      </w:tr>
      <w:tr w:rsidR="002F29F1" w:rsidRPr="00252DCB" w:rsidTr="004B53C2">
        <w:trPr>
          <w:trHeight w:val="284"/>
        </w:trPr>
        <w:tc>
          <w:tcPr>
            <w:tcW w:w="1560" w:type="dxa"/>
            <w:vMerge w:val="restart"/>
            <w:vAlign w:val="center"/>
          </w:tcPr>
          <w:p w:rsidR="002F29F1" w:rsidRPr="00252DCB" w:rsidRDefault="00CD0DAC" w:rsidP="00343108">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Anti-discrimination</w:t>
            </w: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Equal Remuneration Convention (No. 100)</w:t>
            </w:r>
          </w:p>
        </w:tc>
        <w:tc>
          <w:tcPr>
            <w:tcW w:w="1275" w:type="dxa"/>
            <w:vMerge/>
          </w:tcPr>
          <w:p w:rsidR="002F29F1" w:rsidRPr="00252DCB" w:rsidRDefault="002F29F1" w:rsidP="00CD0DAC">
            <w:pPr>
              <w:wordWrap/>
              <w:adjustRightInd w:val="0"/>
              <w:snapToGrid w:val="0"/>
              <w:rPr>
                <w:rFonts w:ascii="Times New Roman" w:hAnsi="Times New Roman" w:cs="Times New Roman"/>
                <w:sz w:val="22"/>
              </w:rPr>
            </w:pPr>
          </w:p>
        </w:tc>
      </w:tr>
      <w:tr w:rsidR="002F29F1" w:rsidRPr="00252DCB" w:rsidTr="004B53C2">
        <w:trPr>
          <w:trHeight w:val="284"/>
        </w:trPr>
        <w:tc>
          <w:tcPr>
            <w:tcW w:w="1560" w:type="dxa"/>
            <w:vMerge/>
          </w:tcPr>
          <w:p w:rsidR="002F29F1" w:rsidRPr="00252DCB" w:rsidRDefault="002F29F1" w:rsidP="00CD0DAC">
            <w:pPr>
              <w:wordWrap/>
              <w:adjustRightInd w:val="0"/>
              <w:snapToGrid w:val="0"/>
              <w:rPr>
                <w:rFonts w:ascii="Times New Roman" w:hAnsi="Times New Roman" w:cs="Times New Roman"/>
                <w:sz w:val="22"/>
              </w:rPr>
            </w:pPr>
          </w:p>
        </w:tc>
        <w:tc>
          <w:tcPr>
            <w:tcW w:w="6804" w:type="dxa"/>
            <w:vAlign w:val="center"/>
          </w:tcPr>
          <w:p w:rsidR="002F29F1" w:rsidRPr="00252DCB" w:rsidRDefault="00CD0DAC" w:rsidP="00E41718">
            <w:pPr>
              <w:wordWrap/>
              <w:adjustRightInd w:val="0"/>
              <w:snapToGrid w:val="0"/>
              <w:rPr>
                <w:rFonts w:ascii="Times New Roman" w:hAnsi="Times New Roman" w:cs="Times New Roman"/>
                <w:sz w:val="22"/>
              </w:rPr>
            </w:pPr>
            <w:r w:rsidRPr="00252DCB">
              <w:rPr>
                <w:rFonts w:ascii="Times New Roman" w:hAnsi="Times New Roman" w:cs="Times New Roman"/>
                <w:sz w:val="22"/>
              </w:rPr>
              <w:t>Discrimination (Employment and Occupation) Convention (No. 111)</w:t>
            </w:r>
          </w:p>
        </w:tc>
        <w:tc>
          <w:tcPr>
            <w:tcW w:w="1275" w:type="dxa"/>
            <w:vMerge/>
          </w:tcPr>
          <w:p w:rsidR="002F29F1" w:rsidRPr="00252DCB" w:rsidRDefault="002F29F1" w:rsidP="00CD0DAC">
            <w:pPr>
              <w:wordWrap/>
              <w:adjustRightInd w:val="0"/>
              <w:snapToGrid w:val="0"/>
              <w:rPr>
                <w:rFonts w:ascii="Times New Roman" w:hAnsi="Times New Roman" w:cs="Times New Roman"/>
                <w:sz w:val="22"/>
              </w:rPr>
            </w:pPr>
          </w:p>
        </w:tc>
      </w:tr>
    </w:tbl>
    <w:p w:rsidR="002F29F1" w:rsidRPr="00252DCB" w:rsidRDefault="002F29F1" w:rsidP="00CD0DAC">
      <w:pPr>
        <w:wordWrap/>
        <w:adjustRightInd w:val="0"/>
        <w:snapToGrid w:val="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67.</w:t>
      </w:r>
      <w:r w:rsidRPr="00252DCB">
        <w:rPr>
          <w:rFonts w:ascii="Times New Roman" w:hAnsi="Times New Roman" w:cs="Times New Roman"/>
          <w:sz w:val="22"/>
        </w:rPr>
        <w:tab/>
        <w:t xml:space="preserve">As in August 2016, the unionization rates for regular workers and non-regular workers are, respectively 16.5% and 2.6%. The low level of unionization among regular workers is problematic, but this is much more serious among non-regular workers. </w:t>
      </w:r>
    </w:p>
    <w:p w:rsidR="002F29F1" w:rsidRPr="00E41718" w:rsidRDefault="00CD0DAC" w:rsidP="00CD0DAC">
      <w:pPr>
        <w:wordWrap/>
        <w:adjustRightInd w:val="0"/>
        <w:snapToGrid w:val="0"/>
        <w:rPr>
          <w:rFonts w:ascii="Times New Roman" w:hAnsi="Times New Roman" w:cs="Times New Roman"/>
          <w:b/>
          <w:sz w:val="22"/>
        </w:rPr>
      </w:pPr>
      <w:r w:rsidRPr="00E41718">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68.</w:t>
      </w:r>
      <w:r w:rsidRPr="00252DCB">
        <w:rPr>
          <w:rFonts w:ascii="Times New Roman" w:hAnsi="Times New Roman" w:cs="Times New Roman"/>
          <w:sz w:val="22"/>
        </w:rPr>
        <w:tab/>
        <w:t xml:space="preserve">Major trade unions in public organizations, including the Korean Government Employees’ Union and the Korean Teachers and Education Workers Union, have not been recognized as lawful trade unions and, </w:t>
      </w:r>
      <w:r w:rsidRPr="00252DCB">
        <w:rPr>
          <w:rFonts w:ascii="Times New Roman" w:hAnsi="Times New Roman" w:cs="Times New Roman"/>
          <w:sz w:val="22"/>
        </w:rPr>
        <w:lastRenderedPageBreak/>
        <w:t xml:space="preserve">in this regard, the international organizations have reiterated their views that the Korean legal systems concerning the establishment and recognition of trade unions are not in compliance with the relevant international standards, calling for improvements in those systems. Please specify the Government’s plan to implement the international organizations’ recommendations. In addition, please specify the reason why the ratification of ILO Conventions Nos. 87 and 98 is being delayed, the Government’s official position on the ratification of the Conventions and its plan to ratify those Conventions.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69.</w:t>
      </w:r>
      <w:r w:rsidRPr="00252DCB">
        <w:rPr>
          <w:rFonts w:ascii="Times New Roman" w:hAnsi="Times New Roman" w:cs="Times New Roman"/>
          <w:sz w:val="22"/>
        </w:rPr>
        <w:tab/>
        <w:t xml:space="preserve">The CESCR welcomes that the Supreme Court and the Constitutional Court in Korea have shown a significant change in their positions about the cases where workers were indicted on charges of </w:t>
      </w:r>
      <w:r w:rsidR="00E41718">
        <w:rPr>
          <w:rFonts w:ascii="Times New Roman" w:hAnsi="Times New Roman" w:cs="Times New Roman" w:hint="eastAsia"/>
          <w:sz w:val="22"/>
        </w:rPr>
        <w:t>obstruction of</w:t>
      </w:r>
      <w:r w:rsidR="00E41718" w:rsidRPr="00343108">
        <w:rPr>
          <w:rFonts w:ascii="Times New Roman" w:hAnsi="Times New Roman" w:cs="Times New Roman"/>
          <w:sz w:val="22"/>
        </w:rPr>
        <w:t xml:space="preserve"> business</w:t>
      </w:r>
      <w:r w:rsidR="00E41718" w:rsidRPr="00252DCB">
        <w:rPr>
          <w:rFonts w:ascii="Times New Roman" w:hAnsi="Times New Roman" w:cs="Times New Roman"/>
          <w:sz w:val="22"/>
        </w:rPr>
        <w:t xml:space="preserve"> </w:t>
      </w:r>
      <w:r w:rsidRPr="00252DCB">
        <w:rPr>
          <w:rFonts w:ascii="Times New Roman" w:hAnsi="Times New Roman" w:cs="Times New Roman"/>
          <w:sz w:val="22"/>
        </w:rPr>
        <w:t xml:space="preserve">due to their participation in strikes (industrial actions). However, this change alone does not regulate the prosecution itself or prevent employers from making complaints on industrial actions, but simply means that it is less likely that strikers may be found guilty. Moreover, it is reported that the situations concerning the civil proceedings initiated by companies over industrial actions remain unchanged. The CESCR expects that the Government will have a full understanding about the values of industrial actions as part of the fundamental rights under the Constitution of the State Party and the international standards. Please </w:t>
      </w:r>
      <w:r w:rsidR="00E41718">
        <w:rPr>
          <w:rFonts w:ascii="Times New Roman" w:hAnsi="Times New Roman" w:cs="Times New Roman" w:hint="eastAsia"/>
          <w:sz w:val="22"/>
        </w:rPr>
        <w:t>provide</w:t>
      </w:r>
      <w:r w:rsidRPr="00252DCB">
        <w:rPr>
          <w:rFonts w:ascii="Times New Roman" w:hAnsi="Times New Roman" w:cs="Times New Roman"/>
          <w:sz w:val="22"/>
        </w:rPr>
        <w:t xml:space="preserve"> detailed statistical data on the numbers of employers’ complaints and civil lawsuits filed over industrial actions since 2010, the number of criminal prosecutions and the number of the cases where the courts found the workers concerned guilty, and give detailed explanations on the tendencies of court rulings after the aforementioned decision of the Supreme Court and the Government’s views in this regard.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70.</w:t>
      </w:r>
      <w:r w:rsidRPr="00252DCB">
        <w:rPr>
          <w:rFonts w:ascii="Times New Roman" w:hAnsi="Times New Roman" w:cs="Times New Roman"/>
          <w:sz w:val="22"/>
        </w:rPr>
        <w:tab/>
        <w:t>As in August 2016, there was a large gap between the unionization rates of regular workers (16.5%) and non-regular workers (2.6%). This gap seems to indicate that protection of the three basic labo</w:t>
      </w:r>
      <w:r w:rsidR="00E41718">
        <w:rPr>
          <w:rFonts w:ascii="Times New Roman" w:hAnsi="Times New Roman" w:cs="Times New Roman" w:hint="eastAsia"/>
          <w:sz w:val="22"/>
        </w:rPr>
        <w:t>u</w:t>
      </w:r>
      <w:r w:rsidRPr="00252DCB">
        <w:rPr>
          <w:rFonts w:ascii="Times New Roman" w:hAnsi="Times New Roman" w:cs="Times New Roman"/>
          <w:sz w:val="22"/>
        </w:rPr>
        <w:t xml:space="preserve">r rights, which are constitutional rights themselves, is weak, particularly among non-regular workers. It appears that the Government needs to take actions to protect these constitutional rights so long as such actions do not undermine the principle of </w:t>
      </w:r>
      <w:r w:rsidR="00E41718">
        <w:rPr>
          <w:rFonts w:ascii="Times New Roman" w:hAnsi="Times New Roman" w:cs="Times New Roman" w:hint="eastAsia"/>
          <w:sz w:val="22"/>
        </w:rPr>
        <w:t xml:space="preserve">voluntary </w:t>
      </w:r>
      <w:r w:rsidRPr="00252DCB">
        <w:rPr>
          <w:rFonts w:ascii="Times New Roman" w:hAnsi="Times New Roman" w:cs="Times New Roman"/>
          <w:sz w:val="22"/>
        </w:rPr>
        <w:t>labo</w:t>
      </w:r>
      <w:r w:rsidR="00E41718">
        <w:rPr>
          <w:rFonts w:ascii="Times New Roman" w:hAnsi="Times New Roman" w:cs="Times New Roman" w:hint="eastAsia"/>
          <w:sz w:val="22"/>
        </w:rPr>
        <w:t>u</w:t>
      </w:r>
      <w:r w:rsidRPr="00252DCB">
        <w:rPr>
          <w:rFonts w:ascii="Times New Roman" w:hAnsi="Times New Roman" w:cs="Times New Roman"/>
          <w:sz w:val="22"/>
        </w:rPr>
        <w:t xml:space="preserve">r-management </w:t>
      </w:r>
      <w:r w:rsidR="00E41718">
        <w:rPr>
          <w:rFonts w:ascii="Times New Roman" w:hAnsi="Times New Roman" w:cs="Times New Roman" w:hint="eastAsia"/>
          <w:sz w:val="22"/>
        </w:rPr>
        <w:t>relationship</w:t>
      </w:r>
      <w:r w:rsidRPr="00252DCB">
        <w:rPr>
          <w:rFonts w:ascii="Times New Roman" w:hAnsi="Times New Roman" w:cs="Times New Roman"/>
          <w:sz w:val="22"/>
        </w:rPr>
        <w:t xml:space="preserve">. Please give a detailed explanation on the Government’s view about the need to work out institutional measures to protect </w:t>
      </w:r>
      <w:r w:rsidR="00122A03">
        <w:rPr>
          <w:rFonts w:ascii="Times New Roman" w:hAnsi="Times New Roman" w:cs="Times New Roman" w:hint="eastAsia"/>
          <w:sz w:val="22"/>
        </w:rPr>
        <w:t>three</w:t>
      </w:r>
      <w:r w:rsidRPr="00252DCB">
        <w:rPr>
          <w:rFonts w:ascii="Times New Roman" w:hAnsi="Times New Roman" w:cs="Times New Roman"/>
          <w:sz w:val="22"/>
        </w:rPr>
        <w:t xml:space="preserve"> basic </w:t>
      </w:r>
      <w:r w:rsidR="00E41718" w:rsidRPr="00252DCB">
        <w:rPr>
          <w:rFonts w:ascii="Times New Roman" w:hAnsi="Times New Roman" w:cs="Times New Roman"/>
          <w:sz w:val="22"/>
        </w:rPr>
        <w:t>labour</w:t>
      </w:r>
      <w:r w:rsidRPr="00252DCB">
        <w:rPr>
          <w:rFonts w:ascii="Times New Roman" w:hAnsi="Times New Roman" w:cs="Times New Roman"/>
          <w:sz w:val="22"/>
        </w:rPr>
        <w:t xml:space="preserve"> rights of non-regular workers.  </w:t>
      </w:r>
    </w:p>
    <w:p w:rsidR="002F29F1" w:rsidRPr="00252DCB" w:rsidRDefault="002F29F1" w:rsidP="00CD0DAC">
      <w:pPr>
        <w:wordWrap/>
        <w:adjustRightInd w:val="0"/>
        <w:snapToGrid w:val="0"/>
        <w:rPr>
          <w:rFonts w:ascii="Times New Roman" w:hAnsi="Times New Roman" w:cs="Times New Roman"/>
          <w:sz w:val="22"/>
        </w:rPr>
      </w:pPr>
    </w:p>
    <w:p w:rsidR="002F29F1" w:rsidRPr="00E41718" w:rsidRDefault="00CD0DAC" w:rsidP="00512B85">
      <w:pPr>
        <w:pStyle w:val="21"/>
        <w:rPr>
          <w:rFonts w:ascii="Times New Roman" w:hAnsi="Times New Roman" w:cs="Times New Roman"/>
          <w:b/>
          <w:sz w:val="22"/>
        </w:rPr>
      </w:pPr>
      <w:bookmarkStart w:id="15" w:name="_Toc475346875"/>
      <w:r w:rsidRPr="00E41718">
        <w:rPr>
          <w:rFonts w:ascii="Times New Roman" w:hAnsi="Times New Roman" w:cs="Times New Roman"/>
          <w:b/>
          <w:sz w:val="22"/>
        </w:rPr>
        <w:t>Issue 13: Inequality in Education and Excessive Academic Competition</w:t>
      </w:r>
      <w:bookmarkEnd w:id="15"/>
      <w:r w:rsidRPr="00E41718">
        <w:rPr>
          <w:rFonts w:ascii="Times New Roman" w:hAnsi="Times New Roman" w:cs="Times New Roman"/>
          <w:b/>
          <w:sz w:val="22"/>
        </w:rPr>
        <w:t xml:space="preserve"> </w:t>
      </w:r>
    </w:p>
    <w:p w:rsidR="00E41718" w:rsidRPr="00E41718" w:rsidRDefault="00E41718" w:rsidP="00CD0DAC">
      <w:pPr>
        <w:wordWrap/>
        <w:adjustRightInd w:val="0"/>
        <w:snapToGrid w:val="0"/>
        <w:rPr>
          <w:rFonts w:ascii="Times New Roman" w:hAnsi="Times New Roman" w:cs="Times New Roman"/>
          <w:b/>
          <w:sz w:val="22"/>
        </w:rPr>
      </w:pPr>
      <w:r w:rsidRPr="00E41718">
        <w:rPr>
          <w:rFonts w:ascii="Times New Roman" w:hAnsi="Times New Roman" w:cs="Times New Roman" w:hint="eastAsia"/>
          <w:b/>
          <w:sz w:val="22"/>
        </w:rPr>
        <w:t>Cur</w:t>
      </w:r>
      <w:r w:rsidR="000C798B">
        <w:rPr>
          <w:rFonts w:ascii="Times New Roman" w:hAnsi="Times New Roman" w:cs="Times New Roman" w:hint="eastAsia"/>
          <w:b/>
          <w:sz w:val="22"/>
        </w:rPr>
        <w:t>rent s</w:t>
      </w:r>
      <w:r w:rsidRPr="00E41718">
        <w:rPr>
          <w:rFonts w:ascii="Times New Roman" w:hAnsi="Times New Roman" w:cs="Times New Roman" w:hint="eastAsia"/>
          <w:b/>
          <w:sz w:val="22"/>
        </w:rPr>
        <w:t>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71.</w:t>
      </w:r>
      <w:r w:rsidRPr="00252DCB">
        <w:rPr>
          <w:rFonts w:ascii="Times New Roman" w:hAnsi="Times New Roman" w:cs="Times New Roman"/>
          <w:sz w:val="22"/>
        </w:rPr>
        <w:tab/>
        <w:t xml:space="preserve">In Korea, since it is customary to discriminate people on the ground of their educational attainments and rank people based on their schools/universities, those who have graduated from better schools/universities have more chances to get better jobs. Amid the fierce academic competition, especially for admissions to better high schools and universities, there exists an enormous market for private education. This private education market is where education inequality is created between the children in high-income families who can afford to receive private education and those in low-income families who cannot afford to. This inequality leads to a vicious circle, in that the children in low-income families are later forced to work in non-regular, low-paying and low-quality jobs in this highly </w:t>
      </w:r>
      <w:proofErr w:type="spellStart"/>
      <w:r w:rsidRPr="00252DCB">
        <w:rPr>
          <w:rFonts w:ascii="Times New Roman" w:hAnsi="Times New Roman" w:cs="Times New Roman"/>
          <w:sz w:val="22"/>
        </w:rPr>
        <w:t>dualized</w:t>
      </w:r>
      <w:proofErr w:type="spellEnd"/>
      <w:r w:rsidRPr="00252DCB">
        <w:rPr>
          <w:rFonts w:ascii="Times New Roman" w:hAnsi="Times New Roman" w:cs="Times New Roman"/>
          <w:sz w:val="22"/>
        </w:rPr>
        <w:t xml:space="preserve"> labo</w:t>
      </w:r>
      <w:r w:rsidR="00E41718">
        <w:rPr>
          <w:rFonts w:ascii="Times New Roman" w:hAnsi="Times New Roman" w:cs="Times New Roman" w:hint="eastAsia"/>
          <w:sz w:val="22"/>
        </w:rPr>
        <w:t>u</w:t>
      </w:r>
      <w:r w:rsidRPr="00252DCB">
        <w:rPr>
          <w:rFonts w:ascii="Times New Roman" w:hAnsi="Times New Roman" w:cs="Times New Roman"/>
          <w:sz w:val="22"/>
        </w:rPr>
        <w:t xml:space="preserve">r market with regular and non-regular workers. Since 2011, private education participation rate decreased (from 71.7% in 2011 to 68.8% in 2015) while monthly expenditure for private education per student increased from KRW 335,000 in 2011 to KRW 355,000 in 2015. This means that a growing number of students cannot afford to receive any private education whereas the students who can afford to receive private education spend more on private education.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72.</w:t>
      </w:r>
      <w:r w:rsidRPr="00252DCB">
        <w:rPr>
          <w:rFonts w:ascii="Times New Roman" w:hAnsi="Times New Roman" w:cs="Times New Roman"/>
          <w:sz w:val="22"/>
        </w:rPr>
        <w:tab/>
        <w:t xml:space="preserve">Furthermore, monthly expenditure on private education per student was KRW 420,000 among the families with average monthly income of KRW 7 million or more, but was KRW 66,000 among the families </w:t>
      </w:r>
      <w:r w:rsidRPr="00252DCB">
        <w:rPr>
          <w:rFonts w:ascii="Times New Roman" w:hAnsi="Times New Roman" w:cs="Times New Roman"/>
          <w:sz w:val="22"/>
        </w:rPr>
        <w:lastRenderedPageBreak/>
        <w:t xml:space="preserve">with average monthly income of less than KRW 1 million. Private education participation rate was 82.8% in the former group, but was 32.1% in the latter group. As illustrated in the first graph, participation rate by income level rose in proportion to monthly expenditure, and, as shown in the </w:t>
      </w:r>
      <w:r w:rsidR="00E41718">
        <w:rPr>
          <w:rFonts w:ascii="Times New Roman" w:hAnsi="Times New Roman" w:cs="Times New Roman" w:hint="eastAsia"/>
          <w:sz w:val="22"/>
        </w:rPr>
        <w:t>second</w:t>
      </w:r>
      <w:r w:rsidRPr="00252DCB">
        <w:rPr>
          <w:rFonts w:ascii="Times New Roman" w:hAnsi="Times New Roman" w:cs="Times New Roman"/>
          <w:sz w:val="22"/>
        </w:rPr>
        <w:t xml:space="preserve"> graph, participation rate was proportionate to rank in school.    </w:t>
      </w:r>
    </w:p>
    <w:p w:rsidR="002F29F1" w:rsidRDefault="00CD0DAC" w:rsidP="00E41718">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 xml:space="preserve">Monthly expenditure on private education per student and participation rate </w:t>
      </w:r>
      <w:r w:rsidR="004B53C2">
        <w:rPr>
          <w:rFonts w:ascii="Times New Roman" w:hAnsi="Times New Roman" w:cs="Times New Roman" w:hint="eastAsia"/>
          <w:sz w:val="22"/>
        </w:rPr>
        <w:br/>
      </w:r>
      <w:r w:rsidRPr="00252DCB">
        <w:rPr>
          <w:rFonts w:ascii="Times New Roman" w:hAnsi="Times New Roman" w:cs="Times New Roman"/>
          <w:sz w:val="22"/>
        </w:rPr>
        <w:t>by</w:t>
      </w:r>
      <w:r w:rsidR="00E41718">
        <w:rPr>
          <w:rFonts w:ascii="Times New Roman" w:hAnsi="Times New Roman" w:cs="Times New Roman"/>
          <w:sz w:val="22"/>
        </w:rPr>
        <w:t xml:space="preserve"> household income level in 2015</w:t>
      </w:r>
    </w:p>
    <w:p w:rsidR="004B53C2" w:rsidRPr="00252DCB" w:rsidRDefault="004B53C2" w:rsidP="00E41718">
      <w:pPr>
        <w:wordWrap/>
        <w:adjustRightInd w:val="0"/>
        <w:snapToGrid w:val="0"/>
        <w:spacing w:after="0" w:line="240" w:lineRule="auto"/>
        <w:jc w:val="center"/>
        <w:rPr>
          <w:rFonts w:ascii="Times New Roman" w:hAnsi="Times New Roman" w:cs="Times New Roman"/>
          <w:sz w:val="22"/>
        </w:rPr>
      </w:pPr>
    </w:p>
    <w:p w:rsidR="002F29F1" w:rsidRPr="00252DCB" w:rsidRDefault="00CD0DAC" w:rsidP="00F9472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noProof/>
          <w:sz w:val="22"/>
          <w:lang w:val="en-US"/>
        </w:rPr>
        <w:drawing>
          <wp:inline distT="0" distB="0" distL="0" distR="0" wp14:anchorId="77791124" wp14:editId="7A939679">
            <wp:extent cx="6119446" cy="2301072"/>
            <wp:effectExtent l="0" t="0" r="0" b="0"/>
            <wp:docPr id="1" name="그림 1"/>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011d014fa.bmp"/>
                    <pic:cNvPicPr/>
                  </pic:nvPicPr>
                  <pic:blipFill>
                    <a:blip r:embed="rId9"/>
                    <a:stretch>
                      <a:fillRect/>
                    </a:stretch>
                  </pic:blipFill>
                  <pic:spPr>
                    <a:xfrm>
                      <a:off x="0" y="0"/>
                      <a:ext cx="6120003" cy="2301281"/>
                    </a:xfrm>
                    <a:prstGeom prst="rect">
                      <a:avLst/>
                    </a:prstGeom>
                    <a:effectLst/>
                  </pic:spPr>
                </pic:pic>
              </a:graphicData>
            </a:graphic>
          </wp:inline>
        </w:drawing>
      </w:r>
    </w:p>
    <w:p w:rsidR="002F29F1" w:rsidRPr="00F9472E" w:rsidRDefault="00F9472E" w:rsidP="00F9472E">
      <w:pPr>
        <w:wordWrap/>
        <w:adjustRightInd w:val="0"/>
        <w:snapToGrid w:val="0"/>
        <w:spacing w:after="0" w:line="240" w:lineRule="auto"/>
        <w:jc w:val="right"/>
        <w:rPr>
          <w:rFonts w:ascii="Times New Roman" w:hAnsi="Times New Roman" w:cs="Times New Roman"/>
          <w:sz w:val="18"/>
        </w:rPr>
      </w:pPr>
      <w:r>
        <w:rPr>
          <w:rFonts w:ascii="Times New Roman" w:hAnsi="Times New Roman" w:cs="Times New Roman" w:hint="eastAsia"/>
          <w:sz w:val="18"/>
        </w:rPr>
        <w:t xml:space="preserve">(Source: Statistics Korea, </w:t>
      </w:r>
      <w:r w:rsidRPr="00F9472E">
        <w:rPr>
          <w:rFonts w:ascii="Times New Roman" w:hAnsi="Times New Roman" w:cs="Times New Roman"/>
          <w:sz w:val="18"/>
        </w:rPr>
        <w:t xml:space="preserve">2015 </w:t>
      </w:r>
      <w:r>
        <w:rPr>
          <w:rFonts w:ascii="Times New Roman" w:hAnsi="Times New Roman" w:cs="Times New Roman" w:hint="eastAsia"/>
          <w:sz w:val="18"/>
        </w:rPr>
        <w:t xml:space="preserve">Survey on </w:t>
      </w:r>
      <w:r w:rsidRPr="00F9472E">
        <w:rPr>
          <w:rFonts w:ascii="Times New Roman" w:hAnsi="Times New Roman" w:cs="Times New Roman"/>
          <w:sz w:val="18"/>
        </w:rPr>
        <w:t>Private Education Expenditures in Primary and Secondary School</w:t>
      </w:r>
      <w:r>
        <w:rPr>
          <w:rFonts w:ascii="Times New Roman" w:hAnsi="Times New Roman" w:cs="Times New Roman" w:hint="eastAsia"/>
          <w:sz w:val="18"/>
        </w:rPr>
        <w:t>)</w:t>
      </w:r>
    </w:p>
    <w:p w:rsidR="00F9472E" w:rsidRDefault="00F9472E" w:rsidP="00E41718">
      <w:pPr>
        <w:wordWrap/>
        <w:adjustRightInd w:val="0"/>
        <w:snapToGrid w:val="0"/>
        <w:spacing w:after="0" w:line="240" w:lineRule="auto"/>
        <w:jc w:val="center"/>
        <w:rPr>
          <w:rFonts w:ascii="Times New Roman" w:hAnsi="Times New Roman" w:cs="Times New Roman"/>
          <w:sz w:val="22"/>
        </w:rPr>
      </w:pPr>
    </w:p>
    <w:p w:rsidR="002F29F1" w:rsidRDefault="00CD0DAC" w:rsidP="00E41718">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Monthly expenditure on private education per student and participation</w:t>
      </w:r>
      <w:r w:rsidR="00F9472E">
        <w:rPr>
          <w:rFonts w:ascii="Times New Roman" w:hAnsi="Times New Roman" w:cs="Times New Roman"/>
          <w:sz w:val="22"/>
        </w:rPr>
        <w:t xml:space="preserve"> rate</w:t>
      </w:r>
      <w:r w:rsidR="004B53C2">
        <w:rPr>
          <w:rFonts w:ascii="Times New Roman" w:hAnsi="Times New Roman" w:cs="Times New Roman" w:hint="eastAsia"/>
          <w:sz w:val="22"/>
        </w:rPr>
        <w:br/>
      </w:r>
      <w:r w:rsidR="00F9472E">
        <w:rPr>
          <w:rFonts w:ascii="Times New Roman" w:hAnsi="Times New Roman" w:cs="Times New Roman"/>
          <w:sz w:val="22"/>
        </w:rPr>
        <w:t xml:space="preserve"> by rank in school in 2015</w:t>
      </w:r>
    </w:p>
    <w:p w:rsidR="00F9472E" w:rsidRPr="00252DCB" w:rsidRDefault="00F9472E" w:rsidP="00E41718">
      <w:pPr>
        <w:wordWrap/>
        <w:adjustRightInd w:val="0"/>
        <w:snapToGrid w:val="0"/>
        <w:spacing w:after="0" w:line="240" w:lineRule="auto"/>
        <w:jc w:val="center"/>
        <w:rPr>
          <w:rFonts w:ascii="Times New Roman" w:hAnsi="Times New Roman" w:cs="Times New Roman"/>
          <w:sz w:val="22"/>
        </w:rPr>
      </w:pPr>
    </w:p>
    <w:p w:rsidR="002F29F1" w:rsidRDefault="00CD0DAC" w:rsidP="00F9472E">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noProof/>
          <w:sz w:val="22"/>
          <w:lang w:val="en-US"/>
        </w:rPr>
        <w:drawing>
          <wp:inline distT="0" distB="0" distL="0" distR="0" wp14:anchorId="7ABE387A" wp14:editId="6E89919C">
            <wp:extent cx="6120000" cy="2300400"/>
            <wp:effectExtent l="0" t="0" r="0" b="0"/>
            <wp:docPr id="2" name="그림 2"/>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011d014fb.bmp"/>
                    <pic:cNvPicPr/>
                  </pic:nvPicPr>
                  <pic:blipFill>
                    <a:blip r:embed="rId10"/>
                    <a:stretch>
                      <a:fillRect/>
                    </a:stretch>
                  </pic:blipFill>
                  <pic:spPr>
                    <a:xfrm>
                      <a:off x="0" y="0"/>
                      <a:ext cx="6120000" cy="2300400"/>
                    </a:xfrm>
                    <a:prstGeom prst="rect">
                      <a:avLst/>
                    </a:prstGeom>
                    <a:effectLst/>
                  </pic:spPr>
                </pic:pic>
              </a:graphicData>
            </a:graphic>
          </wp:inline>
        </w:drawing>
      </w:r>
    </w:p>
    <w:p w:rsidR="00F9472E" w:rsidRDefault="00F9472E" w:rsidP="00F9472E">
      <w:pPr>
        <w:wordWrap/>
        <w:adjustRightInd w:val="0"/>
        <w:snapToGrid w:val="0"/>
        <w:spacing w:after="0" w:line="240" w:lineRule="auto"/>
        <w:jc w:val="right"/>
        <w:rPr>
          <w:rFonts w:ascii="Times New Roman" w:hAnsi="Times New Roman" w:cs="Times New Roman" w:hint="eastAsia"/>
          <w:sz w:val="18"/>
        </w:rPr>
      </w:pPr>
      <w:r>
        <w:rPr>
          <w:rFonts w:ascii="Times New Roman" w:hAnsi="Times New Roman" w:cs="Times New Roman" w:hint="eastAsia"/>
          <w:sz w:val="18"/>
        </w:rPr>
        <w:t xml:space="preserve">(Source: Statistics Korea, </w:t>
      </w:r>
      <w:r w:rsidRPr="00F9472E">
        <w:rPr>
          <w:rFonts w:ascii="Times New Roman" w:hAnsi="Times New Roman" w:cs="Times New Roman"/>
          <w:sz w:val="18"/>
        </w:rPr>
        <w:t xml:space="preserve">2015 </w:t>
      </w:r>
      <w:r>
        <w:rPr>
          <w:rFonts w:ascii="Times New Roman" w:hAnsi="Times New Roman" w:cs="Times New Roman" w:hint="eastAsia"/>
          <w:sz w:val="18"/>
        </w:rPr>
        <w:t xml:space="preserve">Survey on </w:t>
      </w:r>
      <w:r w:rsidRPr="00F9472E">
        <w:rPr>
          <w:rFonts w:ascii="Times New Roman" w:hAnsi="Times New Roman" w:cs="Times New Roman"/>
          <w:sz w:val="18"/>
        </w:rPr>
        <w:t>Private Education Expenditures in Primary and Secondary School</w:t>
      </w:r>
      <w:r>
        <w:rPr>
          <w:rFonts w:ascii="Times New Roman" w:hAnsi="Times New Roman" w:cs="Times New Roman" w:hint="eastAsia"/>
          <w:sz w:val="18"/>
        </w:rPr>
        <w:t>)</w:t>
      </w:r>
    </w:p>
    <w:p w:rsidR="00F25CDC" w:rsidRPr="00252DCB" w:rsidRDefault="00F25CDC" w:rsidP="00F9472E">
      <w:pPr>
        <w:wordWrap/>
        <w:adjustRightInd w:val="0"/>
        <w:snapToGrid w:val="0"/>
        <w:spacing w:after="0" w:line="240" w:lineRule="auto"/>
        <w:jc w:val="right"/>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73.</w:t>
      </w:r>
      <w:r w:rsidRPr="00252DCB">
        <w:rPr>
          <w:rFonts w:ascii="Times New Roman" w:hAnsi="Times New Roman" w:cs="Times New Roman"/>
          <w:sz w:val="22"/>
        </w:rPr>
        <w:tab/>
        <w:t xml:space="preserve">In the meantime, primary school students aged 12 years or younger still spent long hours on private education, although their participation hours decreased to 6.4 hours per week per student in 2015 from 7.2 hours in 2011. Largely due to this, according to the </w:t>
      </w:r>
      <w:r w:rsidRPr="00B73F80">
        <w:rPr>
          <w:rFonts w:ascii="Times New Roman" w:hAnsi="Times New Roman" w:cs="Times New Roman"/>
          <w:i/>
          <w:sz w:val="22"/>
        </w:rPr>
        <w:t>Subjective Well-being Level of Korean Children and the Challenges for Policy Actions</w:t>
      </w:r>
      <w:r w:rsidRPr="00252DCB">
        <w:rPr>
          <w:rFonts w:ascii="Times New Roman" w:hAnsi="Times New Roman" w:cs="Times New Roman"/>
          <w:sz w:val="22"/>
        </w:rPr>
        <w:t xml:space="preserve"> published by the Korea Institute for Health and Social Affairs, Korean children recorded academic stress rate of 50.5%, ranking the 1st among the children of the 29 countries observed by the UNICEF (33.3% on average) while they recorded life satisfaction rate of 18.5%, ranking the 26th among the 30 nations observed (Ireland ranked the 1st with 42.5% and the average rate was 26.7%).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74.</w:t>
      </w:r>
      <w:r w:rsidRPr="00252DCB">
        <w:rPr>
          <w:rFonts w:ascii="Times New Roman" w:hAnsi="Times New Roman" w:cs="Times New Roman"/>
          <w:sz w:val="22"/>
        </w:rPr>
        <w:tab/>
        <w:t xml:space="preserve">Child’s right to play is important. Longer hours of private education means that children are </w:t>
      </w:r>
      <w:r w:rsidRPr="00252DCB">
        <w:rPr>
          <w:rFonts w:ascii="Times New Roman" w:hAnsi="Times New Roman" w:cs="Times New Roman"/>
          <w:sz w:val="22"/>
        </w:rPr>
        <w:lastRenderedPageBreak/>
        <w:t xml:space="preserve">sedentary for longer hours while they spend fewer hours on outdoor activities and other sporting activities. Participation in sport is a necessity for children to promote their physical and mental health. In this light, the NHRCK declared the following, in Article 5 of </w:t>
      </w:r>
      <w:r w:rsidR="00B73F80">
        <w:rPr>
          <w:rFonts w:ascii="Times New Roman" w:hAnsi="Times New Roman" w:cs="Times New Roman"/>
          <w:sz w:val="22"/>
        </w:rPr>
        <w:t>‘</w:t>
      </w:r>
      <w:r w:rsidRPr="00252DCB">
        <w:rPr>
          <w:rFonts w:ascii="Times New Roman" w:hAnsi="Times New Roman" w:cs="Times New Roman"/>
          <w:sz w:val="22"/>
        </w:rPr>
        <w:t>The Charter on Human Rights in Sports</w:t>
      </w:r>
      <w:r w:rsidR="00B73F80">
        <w:rPr>
          <w:rFonts w:ascii="Times New Roman" w:hAnsi="Times New Roman" w:cs="Times New Roman"/>
          <w:sz w:val="22"/>
        </w:rPr>
        <w:t>’</w:t>
      </w:r>
      <w:r w:rsidRPr="00252DCB">
        <w:rPr>
          <w:rFonts w:ascii="Times New Roman" w:hAnsi="Times New Roman" w:cs="Times New Roman"/>
          <w:sz w:val="22"/>
        </w:rPr>
        <w:t xml:space="preserve"> of 2010: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ab/>
        <w:t>Schools should guarantee children’s and young people’s participation in sports.</w:t>
      </w:r>
    </w:p>
    <w:p w:rsidR="002F29F1" w:rsidRPr="00F9472E" w:rsidRDefault="00CD0DAC" w:rsidP="002C326B">
      <w:pPr>
        <w:pStyle w:val="af4"/>
        <w:numPr>
          <w:ilvl w:val="1"/>
          <w:numId w:val="20"/>
        </w:numPr>
        <w:wordWrap/>
        <w:adjustRightInd w:val="0"/>
        <w:snapToGrid w:val="0"/>
        <w:spacing w:after="0"/>
        <w:ind w:leftChars="0" w:left="1202" w:hanging="403"/>
        <w:rPr>
          <w:rFonts w:ascii="Times New Roman" w:hAnsi="Times New Roman" w:cs="Times New Roman"/>
          <w:sz w:val="22"/>
        </w:rPr>
      </w:pPr>
      <w:r w:rsidRPr="00F9472E">
        <w:rPr>
          <w:rFonts w:ascii="Times New Roman" w:hAnsi="Times New Roman" w:cs="Times New Roman"/>
          <w:sz w:val="22"/>
        </w:rPr>
        <w:t>A school is a place where children and young people develop physical and mental balance. Thus, schools should take responsibility to motivate children and young people to participate in sport and help them acquire relevant skills.</w:t>
      </w:r>
    </w:p>
    <w:p w:rsidR="002F29F1" w:rsidRPr="00F9472E" w:rsidRDefault="00CD0DAC" w:rsidP="002C326B">
      <w:pPr>
        <w:pStyle w:val="af4"/>
        <w:numPr>
          <w:ilvl w:val="1"/>
          <w:numId w:val="20"/>
        </w:numPr>
        <w:wordWrap/>
        <w:adjustRightInd w:val="0"/>
        <w:snapToGrid w:val="0"/>
        <w:spacing w:after="0"/>
        <w:ind w:leftChars="0" w:left="1202" w:hanging="403"/>
        <w:rPr>
          <w:rFonts w:ascii="Times New Roman" w:hAnsi="Times New Roman" w:cs="Times New Roman"/>
          <w:sz w:val="22"/>
        </w:rPr>
      </w:pPr>
      <w:r w:rsidRPr="00F9472E">
        <w:rPr>
          <w:rFonts w:ascii="Times New Roman" w:hAnsi="Times New Roman" w:cs="Times New Roman"/>
          <w:sz w:val="22"/>
        </w:rPr>
        <w:t>Schools should ensure that a minimum of hours of sport is included in the curriculum in light of the maturity and development stage of children or young people.</w:t>
      </w:r>
    </w:p>
    <w:p w:rsidR="002F29F1" w:rsidRPr="00F9472E" w:rsidRDefault="00CD0DAC" w:rsidP="00F9472E">
      <w:pPr>
        <w:pStyle w:val="af4"/>
        <w:numPr>
          <w:ilvl w:val="1"/>
          <w:numId w:val="20"/>
        </w:numPr>
        <w:wordWrap/>
        <w:adjustRightInd w:val="0"/>
        <w:snapToGrid w:val="0"/>
        <w:ind w:leftChars="0"/>
        <w:rPr>
          <w:rFonts w:ascii="Times New Roman" w:hAnsi="Times New Roman" w:cs="Times New Roman"/>
          <w:sz w:val="22"/>
        </w:rPr>
      </w:pPr>
      <w:r w:rsidRPr="00F9472E">
        <w:rPr>
          <w:rFonts w:ascii="Times New Roman" w:hAnsi="Times New Roman" w:cs="Times New Roman"/>
          <w:sz w:val="22"/>
        </w:rPr>
        <w:t xml:space="preserve">Schools should be equipped with sports facilities so that children and young people can enjoy various sports. Also, proper rules for using these facilities should be set in order to facilitate equal access.  </w:t>
      </w:r>
    </w:p>
    <w:p w:rsidR="002F29F1" w:rsidRPr="00F9472E" w:rsidRDefault="00CD0DAC" w:rsidP="00CD0DAC">
      <w:pPr>
        <w:wordWrap/>
        <w:adjustRightInd w:val="0"/>
        <w:snapToGrid w:val="0"/>
        <w:rPr>
          <w:rFonts w:ascii="Times New Roman" w:hAnsi="Times New Roman" w:cs="Times New Roman"/>
          <w:b/>
          <w:sz w:val="22"/>
        </w:rPr>
      </w:pPr>
      <w:r w:rsidRPr="00F9472E">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75.</w:t>
      </w:r>
      <w:r w:rsidRPr="00252DCB">
        <w:rPr>
          <w:rFonts w:ascii="Times New Roman" w:hAnsi="Times New Roman" w:cs="Times New Roman"/>
          <w:sz w:val="22"/>
        </w:rPr>
        <w:tab/>
        <w:t>The problem of education inequality, which is marked by the huge private education</w:t>
      </w:r>
      <w:r w:rsidR="00F9472E">
        <w:rPr>
          <w:rFonts w:ascii="Times New Roman" w:hAnsi="Times New Roman" w:cs="Times New Roman" w:hint="eastAsia"/>
          <w:sz w:val="22"/>
        </w:rPr>
        <w:t xml:space="preserve"> </w:t>
      </w:r>
      <w:r w:rsidR="00F9472E" w:rsidRPr="00252DCB">
        <w:rPr>
          <w:rFonts w:ascii="Times New Roman" w:hAnsi="Times New Roman" w:cs="Times New Roman"/>
          <w:sz w:val="22"/>
        </w:rPr>
        <w:t>market</w:t>
      </w:r>
      <w:r w:rsidRPr="00252DCB">
        <w:rPr>
          <w:rFonts w:ascii="Times New Roman" w:hAnsi="Times New Roman" w:cs="Times New Roman"/>
          <w:sz w:val="22"/>
        </w:rPr>
        <w:t xml:space="preserve">, is serious. Education inequality which begins at the stage of primary schools may have a tremendous effect on the students’ entrance to colleges or universities at a later age. In addition, education inequality may work as a decisive factor in dividing people into regular and non-regular workforce in the </w:t>
      </w:r>
      <w:r w:rsidR="000C798B" w:rsidRPr="00252DCB">
        <w:rPr>
          <w:rFonts w:ascii="Times New Roman" w:hAnsi="Times New Roman" w:cs="Times New Roman"/>
          <w:sz w:val="22"/>
        </w:rPr>
        <w:t>labour</w:t>
      </w:r>
      <w:r w:rsidRPr="00252DCB">
        <w:rPr>
          <w:rFonts w:ascii="Times New Roman" w:hAnsi="Times New Roman" w:cs="Times New Roman"/>
          <w:sz w:val="22"/>
        </w:rPr>
        <w:t xml:space="preserve"> market, aggravating income inequality among young people and ultimately leading to poverty in old age. There is an urgent need to normalize the public education system. Please specify the policy measures that the Government has taken and will take to normalize public education, and the expenditures spent or allocated for public education normalization.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76</w:t>
      </w:r>
      <w:r w:rsidRPr="00252DCB">
        <w:rPr>
          <w:rFonts w:ascii="Times New Roman" w:hAnsi="Times New Roman" w:cs="Times New Roman"/>
          <w:sz w:val="22"/>
        </w:rPr>
        <w:tab/>
        <w:t xml:space="preserve">Please </w:t>
      </w:r>
      <w:r w:rsidR="000C798B">
        <w:rPr>
          <w:rFonts w:ascii="Times New Roman" w:hAnsi="Times New Roman" w:cs="Times New Roman" w:hint="eastAsia"/>
          <w:sz w:val="22"/>
        </w:rPr>
        <w:t>provide</w:t>
      </w:r>
      <w:r w:rsidRPr="00252DCB">
        <w:rPr>
          <w:rFonts w:ascii="Times New Roman" w:hAnsi="Times New Roman" w:cs="Times New Roman"/>
          <w:sz w:val="22"/>
        </w:rPr>
        <w:t xml:space="preserve"> detailed data which demonstrate the Government’s understanding about the seriousness of the children’s academic stress in </w:t>
      </w:r>
      <w:r w:rsidR="000C798B">
        <w:rPr>
          <w:rFonts w:ascii="Times New Roman" w:hAnsi="Times New Roman" w:cs="Times New Roman" w:hint="eastAsia"/>
          <w:sz w:val="22"/>
        </w:rPr>
        <w:t>the state party</w:t>
      </w:r>
      <w:r w:rsidRPr="00252DCB">
        <w:rPr>
          <w:rFonts w:ascii="Times New Roman" w:hAnsi="Times New Roman" w:cs="Times New Roman"/>
          <w:sz w:val="22"/>
        </w:rPr>
        <w:t xml:space="preserve">; </w:t>
      </w:r>
      <w:r w:rsidR="000C798B">
        <w:rPr>
          <w:rFonts w:ascii="Times New Roman" w:hAnsi="Times New Roman" w:cs="Times New Roman" w:hint="eastAsia"/>
          <w:sz w:val="22"/>
        </w:rPr>
        <w:t>provide</w:t>
      </w:r>
      <w:r w:rsidRPr="00252DCB">
        <w:rPr>
          <w:rFonts w:ascii="Times New Roman" w:hAnsi="Times New Roman" w:cs="Times New Roman"/>
          <w:sz w:val="22"/>
        </w:rPr>
        <w:t xml:space="preserve"> the policy measures that the Government has taken to solve this problem and how successful or effective the measures are; and describe the Government’s plan for future relevant actions, along with the statements on the budgets spent or allocated.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77.</w:t>
      </w:r>
      <w:r w:rsidRPr="00252DCB">
        <w:rPr>
          <w:rFonts w:ascii="Times New Roman" w:hAnsi="Times New Roman" w:cs="Times New Roman"/>
          <w:sz w:val="22"/>
        </w:rPr>
        <w:tab/>
        <w:t>Please give the Government’s view, with regard to any particular plan to formulate and implement active policy measures to guarantee child</w:t>
      </w:r>
      <w:r w:rsidR="000C798B">
        <w:rPr>
          <w:rFonts w:ascii="Times New Roman" w:hAnsi="Times New Roman" w:cs="Times New Roman"/>
          <w:sz w:val="22"/>
        </w:rPr>
        <w:t>’</w:t>
      </w:r>
      <w:r w:rsidR="000C798B">
        <w:rPr>
          <w:rFonts w:ascii="Times New Roman" w:hAnsi="Times New Roman" w:cs="Times New Roman" w:hint="eastAsia"/>
          <w:sz w:val="22"/>
        </w:rPr>
        <w:t>s</w:t>
      </w:r>
      <w:r w:rsidRPr="00252DCB">
        <w:rPr>
          <w:rFonts w:ascii="Times New Roman" w:hAnsi="Times New Roman" w:cs="Times New Roman"/>
          <w:sz w:val="22"/>
        </w:rPr>
        <w:t xml:space="preserve"> right to play. </w:t>
      </w:r>
    </w:p>
    <w:p w:rsidR="005D23F2" w:rsidRDefault="005D23F2">
      <w:pPr>
        <w:widowControl/>
        <w:wordWrap/>
        <w:autoSpaceDE/>
        <w:autoSpaceDN/>
        <w:rPr>
          <w:rFonts w:ascii="Times New Roman" w:eastAsiaTheme="majorEastAsia" w:hAnsi="Times New Roman" w:cs="Times New Roman"/>
          <w:b/>
          <w:sz w:val="22"/>
        </w:rPr>
      </w:pPr>
    </w:p>
    <w:p w:rsidR="002F29F1" w:rsidRPr="000C798B" w:rsidRDefault="00CD0DAC" w:rsidP="00512B85">
      <w:pPr>
        <w:pStyle w:val="21"/>
        <w:rPr>
          <w:rFonts w:ascii="Times New Roman" w:hAnsi="Times New Roman" w:cs="Times New Roman"/>
          <w:b/>
          <w:sz w:val="22"/>
        </w:rPr>
      </w:pPr>
      <w:bookmarkStart w:id="16" w:name="_Toc475346876"/>
      <w:r w:rsidRPr="000C798B">
        <w:rPr>
          <w:rFonts w:ascii="Times New Roman" w:hAnsi="Times New Roman" w:cs="Times New Roman"/>
          <w:b/>
          <w:sz w:val="22"/>
        </w:rPr>
        <w:t>Issue 14: Child Abuse</w:t>
      </w:r>
      <w:bookmarkEnd w:id="16"/>
      <w:r w:rsidRPr="000C798B">
        <w:rPr>
          <w:rFonts w:ascii="Times New Roman" w:hAnsi="Times New Roman" w:cs="Times New Roman"/>
          <w:b/>
          <w:sz w:val="22"/>
        </w:rPr>
        <w:t xml:space="preserve"> </w:t>
      </w:r>
    </w:p>
    <w:p w:rsidR="002F29F1" w:rsidRPr="000C798B" w:rsidRDefault="00CD0DAC" w:rsidP="00CD0DAC">
      <w:pPr>
        <w:wordWrap/>
        <w:adjustRightInd w:val="0"/>
        <w:snapToGrid w:val="0"/>
        <w:rPr>
          <w:rFonts w:ascii="Times New Roman" w:hAnsi="Times New Roman" w:cs="Times New Roman"/>
          <w:b/>
          <w:sz w:val="22"/>
        </w:rPr>
      </w:pPr>
      <w:r w:rsidRPr="000C798B">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78.</w:t>
      </w:r>
      <w:r w:rsidRPr="00252DCB">
        <w:rPr>
          <w:rFonts w:ascii="Times New Roman" w:hAnsi="Times New Roman" w:cs="Times New Roman"/>
          <w:sz w:val="22"/>
        </w:rPr>
        <w:tab/>
        <w:t xml:space="preserve">According to the key statistical data on ‘the Current Status of Child Abuse in 2015’ released by the National Child Protection Agency, a total of 19,209 cases of child abuse were reported in 2015 and the rate of child abuse reports increased every year. According to the Supreme Prosecutor’s Office (the announcement dated </w:t>
      </w:r>
      <w:r w:rsidR="000C798B">
        <w:rPr>
          <w:rFonts w:ascii="Times New Roman" w:hAnsi="Times New Roman" w:cs="Times New Roman" w:hint="eastAsia"/>
          <w:sz w:val="22"/>
        </w:rPr>
        <w:t xml:space="preserve">12 </w:t>
      </w:r>
      <w:r w:rsidRPr="00252DCB">
        <w:rPr>
          <w:rFonts w:ascii="Times New Roman" w:hAnsi="Times New Roman" w:cs="Times New Roman"/>
          <w:sz w:val="22"/>
        </w:rPr>
        <w:t xml:space="preserve">April 2016), the number of people who were reported to have violated (the provision on child abuse of) the Criminal Act, the Child Welfare Act or </w:t>
      </w:r>
      <w:r w:rsidR="000C798B">
        <w:rPr>
          <w:rFonts w:ascii="Times New Roman" w:hAnsi="Times New Roman" w:cs="Times New Roman" w:hint="eastAsia"/>
          <w:sz w:val="22"/>
        </w:rPr>
        <w:t xml:space="preserve">the </w:t>
      </w:r>
      <w:r w:rsidRPr="00252DCB">
        <w:rPr>
          <w:rFonts w:ascii="Times New Roman" w:hAnsi="Times New Roman" w:cs="Times New Roman"/>
          <w:sz w:val="22"/>
        </w:rPr>
        <w:t xml:space="preserve">Special </w:t>
      </w:r>
      <w:r w:rsidR="000C798B">
        <w:rPr>
          <w:rFonts w:ascii="Times New Roman" w:hAnsi="Times New Roman" w:cs="Times New Roman" w:hint="eastAsia"/>
          <w:sz w:val="22"/>
        </w:rPr>
        <w:t>Act on</w:t>
      </w:r>
      <w:r w:rsidRPr="00252DCB">
        <w:rPr>
          <w:rFonts w:ascii="Times New Roman" w:hAnsi="Times New Roman" w:cs="Times New Roman"/>
          <w:sz w:val="22"/>
        </w:rPr>
        <w:t xml:space="preserve"> the Punishment of Child Abuse Crime increased from 183 in 2011 to 2,691 in 2016. The number of 2,691 persons in 2015 is almost six times as large as the corresponding number (459 persons) in 2013, the time when the Special </w:t>
      </w:r>
      <w:r w:rsidR="000C798B">
        <w:rPr>
          <w:rFonts w:ascii="Times New Roman" w:hAnsi="Times New Roman" w:cs="Times New Roman" w:hint="eastAsia"/>
          <w:sz w:val="22"/>
        </w:rPr>
        <w:t>Act</w:t>
      </w:r>
      <w:r w:rsidRPr="00252DCB">
        <w:rPr>
          <w:rFonts w:ascii="Times New Roman" w:hAnsi="Times New Roman" w:cs="Times New Roman"/>
          <w:sz w:val="22"/>
        </w:rPr>
        <w:t xml:space="preserve"> was not in place yet. The number of people indicted for crimes of child abuse also recorded a sharp rise: it was 49 in 2011 but increased almost by tenfold in 2015.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lastRenderedPageBreak/>
        <w:t>79.</w:t>
      </w:r>
      <w:r w:rsidRPr="00252DCB">
        <w:rPr>
          <w:rFonts w:ascii="Times New Roman" w:hAnsi="Times New Roman" w:cs="Times New Roman"/>
          <w:sz w:val="22"/>
        </w:rPr>
        <w:tab/>
        <w:t xml:space="preserve">In Korea, either the rate of child abuse recognition (the number of children who are recognized as having suffered abuse in every 1,000 children) or the reporting rate of the people with the obligation to report child abuse is not high. According to the Ministry of Health and Welfare, the rate of child abuse recognition is 1 (person), which is higher than in the previous years but still remains low, particularly compared with the rate of 9 in the United States. In this relation, some experts </w:t>
      </w:r>
      <w:proofErr w:type="spellStart"/>
      <w:r w:rsidRPr="00252DCB">
        <w:rPr>
          <w:rFonts w:ascii="Times New Roman" w:hAnsi="Times New Roman" w:cs="Times New Roman"/>
          <w:sz w:val="22"/>
        </w:rPr>
        <w:t>analyze</w:t>
      </w:r>
      <w:proofErr w:type="spellEnd"/>
      <w:r w:rsidRPr="00252DCB">
        <w:rPr>
          <w:rFonts w:ascii="Times New Roman" w:hAnsi="Times New Roman" w:cs="Times New Roman"/>
          <w:sz w:val="22"/>
        </w:rPr>
        <w:t xml:space="preserve"> that this low rate is not because there are fewer cases of child abuse in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than in the United States but because child abuse cases are not properly detected and recognized, which is closely related to the low reporting rate.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80.</w:t>
      </w:r>
      <w:r w:rsidRPr="00252DCB">
        <w:rPr>
          <w:rFonts w:ascii="Times New Roman" w:hAnsi="Times New Roman" w:cs="Times New Roman"/>
          <w:sz w:val="22"/>
        </w:rPr>
        <w:tab/>
        <w:t xml:space="preserve">The number of child abuse reports made by those with the reporting obligation increased by almost fourfold in </w:t>
      </w:r>
      <w:r w:rsidR="000C798B">
        <w:rPr>
          <w:rFonts w:ascii="Times New Roman" w:hAnsi="Times New Roman" w:cs="Times New Roman" w:hint="eastAsia"/>
          <w:sz w:val="22"/>
        </w:rPr>
        <w:t>ten</w:t>
      </w:r>
      <w:r w:rsidRPr="00252DCB">
        <w:rPr>
          <w:rFonts w:ascii="Times New Roman" w:hAnsi="Times New Roman" w:cs="Times New Roman"/>
          <w:sz w:val="22"/>
        </w:rPr>
        <w:t xml:space="preserve"> years, that is, from 1,346 in 2004 to 4,358 in 2014. However, the reporting rate (of 29%) in 2014 is very low, when compared with the rates for the same year in Australia (73%), Japan (68%) and the United States (58%). Moreover, about 10% of child abuse cases recurred every year, which points to the lack of initial actions to conduct early intervention in child abuse and prevent recurrence of child abuse.  </w:t>
      </w:r>
    </w:p>
    <w:p w:rsidR="002F29F1" w:rsidRPr="000C798B" w:rsidRDefault="00CD0DAC" w:rsidP="00CD0DAC">
      <w:pPr>
        <w:wordWrap/>
        <w:adjustRightInd w:val="0"/>
        <w:snapToGrid w:val="0"/>
        <w:rPr>
          <w:rFonts w:ascii="Times New Roman" w:hAnsi="Times New Roman" w:cs="Times New Roman"/>
          <w:b/>
          <w:sz w:val="22"/>
        </w:rPr>
      </w:pPr>
      <w:r w:rsidRPr="000C798B">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81.</w:t>
      </w:r>
      <w:r w:rsidRPr="00252DCB">
        <w:rPr>
          <w:rFonts w:ascii="Times New Roman" w:hAnsi="Times New Roman" w:cs="Times New Roman"/>
          <w:sz w:val="22"/>
        </w:rPr>
        <w:tab/>
        <w:t xml:space="preserve">In Korea, the reporting rate of the people with the obligation to report child abuse is lower than the rates in other countries, and about 10% of child cases reported recurred every year. Please </w:t>
      </w:r>
      <w:r w:rsidR="000C798B">
        <w:rPr>
          <w:rFonts w:ascii="Times New Roman" w:hAnsi="Times New Roman" w:cs="Times New Roman" w:hint="eastAsia"/>
          <w:sz w:val="22"/>
        </w:rPr>
        <w:t>provide</w:t>
      </w:r>
      <w:r w:rsidRPr="00252DCB">
        <w:rPr>
          <w:rFonts w:ascii="Times New Roman" w:hAnsi="Times New Roman" w:cs="Times New Roman"/>
          <w:sz w:val="22"/>
        </w:rPr>
        <w:t xml:space="preserve"> detailed data on the measures that the Government has taken to address these problems, what effects have been brought by those measures, and the Government's plan to improve the conditions. </w:t>
      </w:r>
    </w:p>
    <w:p w:rsidR="002F29F1" w:rsidRPr="00252DCB" w:rsidRDefault="002F29F1" w:rsidP="00CD0DAC">
      <w:pPr>
        <w:wordWrap/>
        <w:adjustRightInd w:val="0"/>
        <w:snapToGrid w:val="0"/>
        <w:rPr>
          <w:rFonts w:ascii="Times New Roman" w:hAnsi="Times New Roman" w:cs="Times New Roman"/>
          <w:sz w:val="22"/>
        </w:rPr>
      </w:pPr>
    </w:p>
    <w:p w:rsidR="002F29F1" w:rsidRPr="006D6A9B" w:rsidRDefault="00CD0DAC" w:rsidP="00512B85">
      <w:pPr>
        <w:pStyle w:val="21"/>
        <w:rPr>
          <w:rFonts w:ascii="Times New Roman" w:hAnsi="Times New Roman" w:cs="Times New Roman"/>
          <w:b/>
          <w:sz w:val="22"/>
        </w:rPr>
      </w:pPr>
      <w:bookmarkStart w:id="17" w:name="_Toc475346877"/>
      <w:r w:rsidRPr="006D6A9B">
        <w:rPr>
          <w:rFonts w:ascii="Times New Roman" w:hAnsi="Times New Roman" w:cs="Times New Roman"/>
          <w:b/>
          <w:sz w:val="22"/>
        </w:rPr>
        <w:t>Issue 15: Child Poverty</w:t>
      </w:r>
      <w:bookmarkEnd w:id="17"/>
      <w:r w:rsidRPr="006D6A9B">
        <w:rPr>
          <w:rFonts w:ascii="Times New Roman" w:hAnsi="Times New Roman" w:cs="Times New Roman"/>
          <w:b/>
          <w:sz w:val="22"/>
        </w:rPr>
        <w:t xml:space="preserve">  </w:t>
      </w:r>
    </w:p>
    <w:p w:rsidR="002F29F1" w:rsidRPr="006D6A9B" w:rsidRDefault="00CD0DAC" w:rsidP="00CD0DAC">
      <w:pPr>
        <w:wordWrap/>
        <w:adjustRightInd w:val="0"/>
        <w:snapToGrid w:val="0"/>
        <w:rPr>
          <w:rFonts w:ascii="Times New Roman" w:hAnsi="Times New Roman" w:cs="Times New Roman"/>
          <w:b/>
          <w:sz w:val="22"/>
        </w:rPr>
      </w:pPr>
      <w:r w:rsidRPr="006D6A9B">
        <w:rPr>
          <w:rFonts w:ascii="Times New Roman" w:hAnsi="Times New Roman" w:cs="Times New Roman"/>
          <w:b/>
          <w:sz w:val="22"/>
        </w:rPr>
        <w:t xml:space="preserve">Current status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82.</w:t>
      </w:r>
      <w:r w:rsidRPr="00252DCB">
        <w:rPr>
          <w:rFonts w:ascii="Times New Roman" w:hAnsi="Times New Roman" w:cs="Times New Roman"/>
          <w:sz w:val="22"/>
        </w:rPr>
        <w:tab/>
        <w:t xml:space="preserve">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w:t>
      </w:r>
      <w:r w:rsidR="006D6A9B">
        <w:rPr>
          <w:rFonts w:ascii="Times New Roman" w:hAnsi="Times New Roman" w:cs="Times New Roman" w:hint="eastAsia"/>
          <w:sz w:val="22"/>
        </w:rPr>
        <w:t>enacted</w:t>
      </w:r>
      <w:r w:rsidRPr="00252DCB">
        <w:rPr>
          <w:rFonts w:ascii="Times New Roman" w:hAnsi="Times New Roman" w:cs="Times New Roman"/>
          <w:sz w:val="22"/>
        </w:rPr>
        <w:t xml:space="preserve"> the Act on Prevention of Child Poverty, Support of Children in July 2012, with a view to undertaking effective child welfare policy measures to address the child poverty issue. However, the Act simply consists of the 12 clauses, including the ones concerning the obligation to set up the </w:t>
      </w:r>
      <w:r w:rsidR="006D6A9B">
        <w:rPr>
          <w:rFonts w:ascii="Times New Roman" w:hAnsi="Times New Roman" w:cs="Times New Roman" w:hint="eastAsia"/>
          <w:sz w:val="22"/>
        </w:rPr>
        <w:t>five</w:t>
      </w:r>
      <w:r w:rsidRPr="00252DCB">
        <w:rPr>
          <w:rFonts w:ascii="Times New Roman" w:hAnsi="Times New Roman" w:cs="Times New Roman"/>
          <w:sz w:val="22"/>
        </w:rPr>
        <w:t xml:space="preserve">-year basic plan and annual implementation plans on child poverty and the establishment of the Child Poverty Prevention Committee, but does not provide for specific actions to prevent child poverty. The regulation on the implementation of the surveys on child poverty </w:t>
      </w:r>
      <w:r w:rsidR="006D6A9B">
        <w:rPr>
          <w:rFonts w:ascii="Times New Roman" w:hAnsi="Times New Roman" w:cs="Times New Roman" w:hint="eastAsia"/>
          <w:sz w:val="22"/>
        </w:rPr>
        <w:t>is</w:t>
      </w:r>
      <w:r w:rsidRPr="00252DCB">
        <w:rPr>
          <w:rFonts w:ascii="Times New Roman" w:hAnsi="Times New Roman" w:cs="Times New Roman"/>
          <w:sz w:val="22"/>
        </w:rPr>
        <w:t xml:space="preserve"> expected to come into force in June 2017.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83.</w:t>
      </w:r>
      <w:r w:rsidRPr="00252DCB">
        <w:rPr>
          <w:rFonts w:ascii="Times New Roman" w:hAnsi="Times New Roman" w:cs="Times New Roman"/>
          <w:sz w:val="22"/>
        </w:rPr>
        <w:tab/>
        <w:t xml:space="preserve">It is pointed out that the </w:t>
      </w:r>
      <w:r w:rsidR="006D6A9B">
        <w:rPr>
          <w:rFonts w:ascii="Times New Roman" w:hAnsi="Times New Roman" w:cs="Times New Roman" w:hint="eastAsia"/>
          <w:sz w:val="22"/>
        </w:rPr>
        <w:t>First</w:t>
      </w:r>
      <w:r w:rsidRPr="00252DCB">
        <w:rPr>
          <w:rFonts w:ascii="Times New Roman" w:hAnsi="Times New Roman" w:cs="Times New Roman"/>
          <w:sz w:val="22"/>
        </w:rPr>
        <w:t xml:space="preserve"> Joint Basic Plan for Child Policy by relevant ministries (2015</w:t>
      </w:r>
      <w:r w:rsidR="006D6A9B">
        <w:rPr>
          <w:rFonts w:ascii="Times New Roman" w:hAnsi="Times New Roman" w:cs="Times New Roman" w:hint="eastAsia"/>
          <w:sz w:val="22"/>
        </w:rPr>
        <w:t>-</w:t>
      </w:r>
      <w:r w:rsidRPr="00252DCB">
        <w:rPr>
          <w:rFonts w:ascii="Times New Roman" w:hAnsi="Times New Roman" w:cs="Times New Roman"/>
          <w:sz w:val="22"/>
        </w:rPr>
        <w:t>2019) and the 2016 implementation plan released by the Ministry of Health and Welfare just declare the Government's commitment to set up basic plans to conduct surveys on the basic needs of children in poor families and support those children, but fail to include any specific actions. According to the Comprehensive S</w:t>
      </w:r>
      <w:r w:rsidR="006D6A9B">
        <w:rPr>
          <w:rFonts w:ascii="Times New Roman" w:hAnsi="Times New Roman" w:cs="Times New Roman" w:hint="eastAsia"/>
          <w:sz w:val="22"/>
        </w:rPr>
        <w:t>urvey</w:t>
      </w:r>
      <w:r w:rsidRPr="00252DCB">
        <w:rPr>
          <w:rFonts w:ascii="Times New Roman" w:hAnsi="Times New Roman" w:cs="Times New Roman"/>
          <w:sz w:val="22"/>
        </w:rPr>
        <w:t xml:space="preserve"> on Children's Situations (2013), which is conducted by the Ministry of Health and Welfare every </w:t>
      </w:r>
      <w:r w:rsidR="006D6A9B">
        <w:rPr>
          <w:rFonts w:ascii="Times New Roman" w:hAnsi="Times New Roman" w:cs="Times New Roman" w:hint="eastAsia"/>
          <w:sz w:val="22"/>
        </w:rPr>
        <w:t>five</w:t>
      </w:r>
      <w:r w:rsidRPr="00252DCB">
        <w:rPr>
          <w:rFonts w:ascii="Times New Roman" w:hAnsi="Times New Roman" w:cs="Times New Roman"/>
          <w:sz w:val="22"/>
        </w:rPr>
        <w:t xml:space="preserve"> years pursuant to the Child Welfare Act, child poverty rate was estimated at 10.62% or 9.45%: the first one is the share of the households whose disposable income is less than 50% of median income and the second one is the absolute poverty rate which is based on the minimum living cost (the poverty line released by the Government in 2012), as child poverty rate refers to the proportion of children below 18 years of age who belong to poor families. Considering that the proportion of the households with children which receive the benefits under </w:t>
      </w:r>
      <w:r w:rsidR="00B73F80">
        <w:rPr>
          <w:rFonts w:ascii="Times New Roman" w:hAnsi="Times New Roman" w:cs="Times New Roman" w:hint="eastAsia"/>
          <w:sz w:val="22"/>
        </w:rPr>
        <w:t>NBLS scheme</w:t>
      </w:r>
      <w:r w:rsidRPr="00252DCB">
        <w:rPr>
          <w:rFonts w:ascii="Times New Roman" w:hAnsi="Times New Roman" w:cs="Times New Roman"/>
          <w:sz w:val="22"/>
        </w:rPr>
        <w:t xml:space="preserve"> is approximately 4%, it is estimated that about 538,000~651,000 children, which accounts for about 5.6~6.7% of total child population, remain outside social protection.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84.</w:t>
      </w:r>
      <w:r w:rsidRPr="00252DCB">
        <w:rPr>
          <w:rFonts w:ascii="Times New Roman" w:hAnsi="Times New Roman" w:cs="Times New Roman"/>
          <w:sz w:val="22"/>
        </w:rPr>
        <w:tab/>
        <w:t xml:space="preserve">According to the Comprehensive </w:t>
      </w:r>
      <w:r w:rsidR="006D6A9B">
        <w:rPr>
          <w:rFonts w:ascii="Times New Roman" w:hAnsi="Times New Roman" w:cs="Times New Roman" w:hint="eastAsia"/>
          <w:sz w:val="22"/>
        </w:rPr>
        <w:t>Survey</w:t>
      </w:r>
      <w:r w:rsidRPr="00252DCB">
        <w:rPr>
          <w:rFonts w:ascii="Times New Roman" w:hAnsi="Times New Roman" w:cs="Times New Roman"/>
          <w:sz w:val="22"/>
        </w:rPr>
        <w:t xml:space="preserve"> mentioned above, the poverty rate of households with children differs among different income </w:t>
      </w:r>
      <w:r w:rsidR="006D6A9B">
        <w:rPr>
          <w:rFonts w:ascii="Times New Roman" w:hAnsi="Times New Roman" w:cs="Times New Roman" w:hint="eastAsia"/>
          <w:sz w:val="22"/>
        </w:rPr>
        <w:t>groups</w:t>
      </w:r>
      <w:r w:rsidRPr="00252DCB">
        <w:rPr>
          <w:rFonts w:ascii="Times New Roman" w:hAnsi="Times New Roman" w:cs="Times New Roman"/>
          <w:sz w:val="22"/>
        </w:rPr>
        <w:t xml:space="preserve"> of households, and varies widely, depending on the family type and the main childcare giver’s employment status. Child poverty rate among the households which </w:t>
      </w:r>
      <w:r w:rsidRPr="00252DCB">
        <w:rPr>
          <w:rFonts w:ascii="Times New Roman" w:hAnsi="Times New Roman" w:cs="Times New Roman"/>
          <w:sz w:val="22"/>
        </w:rPr>
        <w:lastRenderedPageBreak/>
        <w:t xml:space="preserve">receive the Government's welfare benefits is as high as 79.75%, and child poverty rate among single-parent families and grandparent-grandchild families is 63.54%, which compares to the rate of 3.22% among two-parent families. These figures suggest that the Government needs to take a multi-dimensional approach to reduce poverty among the households with children.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85.</w:t>
      </w:r>
      <w:r w:rsidRPr="00252DCB">
        <w:rPr>
          <w:rFonts w:ascii="Times New Roman" w:hAnsi="Times New Roman" w:cs="Times New Roman"/>
          <w:sz w:val="22"/>
        </w:rPr>
        <w:tab/>
        <w:t xml:space="preserve">Child poverty rate in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is lower than the average rate among the 29 OECD member</w:t>
      </w:r>
      <w:r w:rsidR="006D6A9B">
        <w:rPr>
          <w:rFonts w:ascii="Times New Roman" w:hAnsi="Times New Roman" w:cs="Times New Roman" w:hint="eastAsia"/>
          <w:sz w:val="22"/>
        </w:rPr>
        <w:t xml:space="preserve"> states</w:t>
      </w:r>
      <w:r w:rsidRPr="00252DCB">
        <w:rPr>
          <w:rFonts w:ascii="Times New Roman" w:hAnsi="Times New Roman" w:cs="Times New Roman"/>
          <w:sz w:val="22"/>
        </w:rPr>
        <w:t xml:space="preserve">, but this rate has decreased at a very slow pace in the past decade.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has not introduced a separate social allowance for children, and has made policy efforts to address child poverty within the framework of the public assistance </w:t>
      </w:r>
      <w:r w:rsidR="006D6A9B">
        <w:rPr>
          <w:rFonts w:ascii="Times New Roman" w:hAnsi="Times New Roman" w:cs="Times New Roman" w:hint="eastAsia"/>
          <w:sz w:val="22"/>
        </w:rPr>
        <w:t>scheme</w:t>
      </w:r>
      <w:r w:rsidRPr="00252DCB">
        <w:rPr>
          <w:rFonts w:ascii="Times New Roman" w:hAnsi="Times New Roman" w:cs="Times New Roman"/>
          <w:sz w:val="22"/>
        </w:rPr>
        <w:t xml:space="preserve"> called the </w:t>
      </w:r>
      <w:r w:rsidR="006D6A9B">
        <w:rPr>
          <w:rFonts w:ascii="Times New Roman" w:hAnsi="Times New Roman" w:cs="Times New Roman" w:hint="eastAsia"/>
          <w:sz w:val="22"/>
        </w:rPr>
        <w:t>NBLS</w:t>
      </w:r>
      <w:r w:rsidRPr="00252DCB">
        <w:rPr>
          <w:rFonts w:ascii="Times New Roman" w:hAnsi="Times New Roman" w:cs="Times New Roman"/>
          <w:sz w:val="22"/>
        </w:rPr>
        <w:t xml:space="preserve">. However, it is pointed out that the </w:t>
      </w:r>
      <w:r w:rsidR="00B73F80">
        <w:rPr>
          <w:rFonts w:ascii="Times New Roman" w:hAnsi="Times New Roman" w:cs="Times New Roman" w:hint="eastAsia"/>
          <w:sz w:val="22"/>
        </w:rPr>
        <w:t>NBLS scheme</w:t>
      </w:r>
      <w:r w:rsidRPr="00252DCB">
        <w:rPr>
          <w:rFonts w:ascii="Times New Roman" w:hAnsi="Times New Roman" w:cs="Times New Roman"/>
          <w:sz w:val="22"/>
        </w:rPr>
        <w:t xml:space="preserve"> does not take into account the peculiar nature of households with children, except that it has abolished the </w:t>
      </w:r>
      <w:r w:rsidR="006D6A9B">
        <w:rPr>
          <w:rFonts w:ascii="Times New Roman" w:hAnsi="Times New Roman" w:cs="Times New Roman" w:hint="eastAsia"/>
          <w:sz w:val="22"/>
        </w:rPr>
        <w:t xml:space="preserve">family responsibility </w:t>
      </w:r>
      <w:r w:rsidRPr="00252DCB">
        <w:rPr>
          <w:rFonts w:ascii="Times New Roman" w:hAnsi="Times New Roman" w:cs="Times New Roman"/>
          <w:sz w:val="22"/>
        </w:rPr>
        <w:t>criteri</w:t>
      </w:r>
      <w:r w:rsidR="006D6A9B">
        <w:rPr>
          <w:rFonts w:ascii="Times New Roman" w:hAnsi="Times New Roman" w:cs="Times New Roman" w:hint="eastAsia"/>
          <w:sz w:val="22"/>
        </w:rPr>
        <w:t>on</w:t>
      </w:r>
      <w:r w:rsidRPr="00252DCB">
        <w:rPr>
          <w:rFonts w:ascii="Times New Roman" w:hAnsi="Times New Roman" w:cs="Times New Roman"/>
          <w:sz w:val="22"/>
        </w:rPr>
        <w:t xml:space="preserve"> </w:t>
      </w:r>
      <w:r w:rsidR="006D6A9B">
        <w:rPr>
          <w:rFonts w:ascii="Times New Roman" w:hAnsi="Times New Roman" w:cs="Times New Roman" w:hint="eastAsia"/>
          <w:sz w:val="22"/>
        </w:rPr>
        <w:t>only in</w:t>
      </w:r>
      <w:r w:rsidRPr="00252DCB">
        <w:rPr>
          <w:rFonts w:ascii="Times New Roman" w:hAnsi="Times New Roman" w:cs="Times New Roman"/>
          <w:sz w:val="22"/>
        </w:rPr>
        <w:t xml:space="preserve"> education benefits. </w:t>
      </w:r>
    </w:p>
    <w:p w:rsidR="002F29F1" w:rsidRPr="006D6A9B" w:rsidRDefault="00CD0DAC" w:rsidP="00CD0DAC">
      <w:pPr>
        <w:wordWrap/>
        <w:adjustRightInd w:val="0"/>
        <w:snapToGrid w:val="0"/>
        <w:rPr>
          <w:rFonts w:ascii="Times New Roman" w:hAnsi="Times New Roman" w:cs="Times New Roman"/>
          <w:b/>
          <w:sz w:val="22"/>
        </w:rPr>
      </w:pPr>
      <w:r w:rsidRPr="006D6A9B">
        <w:rPr>
          <w:rFonts w:ascii="Times New Roman" w:hAnsi="Times New Roman" w:cs="Times New Roman"/>
          <w:b/>
          <w:sz w:val="22"/>
        </w:rPr>
        <w:t>Question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86.</w:t>
      </w:r>
      <w:r w:rsidRPr="00252DCB">
        <w:rPr>
          <w:rFonts w:ascii="Times New Roman" w:hAnsi="Times New Roman" w:cs="Times New Roman"/>
          <w:sz w:val="22"/>
        </w:rPr>
        <w:tab/>
        <w:t xml:space="preserve">Please specify whether the Government has set up strategic actions and objectives for different phases to reduce child poverty and whether it has a plan to improve the </w:t>
      </w:r>
      <w:r w:rsidR="006D6A9B">
        <w:rPr>
          <w:rFonts w:ascii="Times New Roman" w:hAnsi="Times New Roman" w:cs="Times New Roman" w:hint="eastAsia"/>
          <w:sz w:val="22"/>
        </w:rPr>
        <w:t>NBLS scheme</w:t>
      </w:r>
      <w:r w:rsidRPr="00252DCB">
        <w:rPr>
          <w:rFonts w:ascii="Times New Roman" w:hAnsi="Times New Roman" w:cs="Times New Roman"/>
          <w:sz w:val="22"/>
        </w:rPr>
        <w:t xml:space="preserve"> by </w:t>
      </w:r>
      <w:r w:rsidR="006D6A9B">
        <w:rPr>
          <w:rFonts w:ascii="Times New Roman" w:hAnsi="Times New Roman" w:cs="Times New Roman" w:hint="eastAsia"/>
          <w:sz w:val="22"/>
        </w:rPr>
        <w:t>considering</w:t>
      </w:r>
      <w:r w:rsidRPr="00252DCB">
        <w:rPr>
          <w:rFonts w:ascii="Times New Roman" w:hAnsi="Times New Roman" w:cs="Times New Roman"/>
          <w:sz w:val="22"/>
        </w:rPr>
        <w:t xml:space="preserve"> the features of households with children in this </w:t>
      </w:r>
      <w:r w:rsidR="006D6A9B">
        <w:rPr>
          <w:rFonts w:ascii="Times New Roman" w:hAnsi="Times New Roman" w:cs="Times New Roman" w:hint="eastAsia"/>
          <w:sz w:val="22"/>
        </w:rPr>
        <w:t>scheme</w:t>
      </w:r>
      <w:r w:rsidRPr="00252DCB">
        <w:rPr>
          <w:rFonts w:ascii="Times New Roman" w:hAnsi="Times New Roman" w:cs="Times New Roman"/>
          <w:sz w:val="22"/>
        </w:rPr>
        <w:t xml:space="preserve">.  </w:t>
      </w:r>
    </w:p>
    <w:p w:rsidR="002F29F1" w:rsidRPr="00252DCB" w:rsidRDefault="002F29F1" w:rsidP="00CD0DAC">
      <w:pPr>
        <w:wordWrap/>
        <w:adjustRightInd w:val="0"/>
        <w:snapToGrid w:val="0"/>
        <w:rPr>
          <w:rFonts w:ascii="Times New Roman" w:hAnsi="Times New Roman" w:cs="Times New Roman"/>
          <w:sz w:val="22"/>
        </w:rPr>
      </w:pPr>
    </w:p>
    <w:p w:rsidR="002F29F1" w:rsidRPr="006D6A9B" w:rsidRDefault="00CD0DAC" w:rsidP="00512B85">
      <w:pPr>
        <w:pStyle w:val="21"/>
        <w:rPr>
          <w:rFonts w:ascii="Times New Roman" w:hAnsi="Times New Roman" w:cs="Times New Roman"/>
          <w:b/>
          <w:sz w:val="22"/>
        </w:rPr>
      </w:pPr>
      <w:bookmarkStart w:id="18" w:name="_Toc475346878"/>
      <w:r w:rsidRPr="006D6A9B">
        <w:rPr>
          <w:rFonts w:ascii="Times New Roman" w:hAnsi="Times New Roman" w:cs="Times New Roman"/>
          <w:b/>
          <w:sz w:val="22"/>
        </w:rPr>
        <w:t>Issue 16: Right to Housing (Homelessness and Forced Evictions)</w:t>
      </w:r>
      <w:bookmarkEnd w:id="18"/>
    </w:p>
    <w:p w:rsidR="002F29F1" w:rsidRPr="006D6A9B" w:rsidRDefault="00CD0DAC" w:rsidP="00CD0DAC">
      <w:pPr>
        <w:wordWrap/>
        <w:adjustRightInd w:val="0"/>
        <w:snapToGrid w:val="0"/>
        <w:rPr>
          <w:rFonts w:ascii="Times New Roman" w:hAnsi="Times New Roman" w:cs="Times New Roman"/>
          <w:b/>
          <w:sz w:val="22"/>
        </w:rPr>
      </w:pPr>
      <w:r w:rsidRPr="006D6A9B">
        <w:rPr>
          <w:rFonts w:ascii="Times New Roman" w:hAnsi="Times New Roman" w:cs="Times New Roman"/>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87.</w:t>
      </w:r>
      <w:r w:rsidRPr="00252DCB">
        <w:rPr>
          <w:rFonts w:ascii="Times New Roman" w:hAnsi="Times New Roman" w:cs="Times New Roman"/>
          <w:sz w:val="22"/>
        </w:rPr>
        <w:tab/>
        <w:t xml:space="preserve">The Government stated, in its </w:t>
      </w:r>
      <w:r w:rsidR="006D6A9B">
        <w:rPr>
          <w:rFonts w:ascii="Times New Roman" w:hAnsi="Times New Roman" w:cs="Times New Roman" w:hint="eastAsia"/>
          <w:sz w:val="22"/>
        </w:rPr>
        <w:t>current State</w:t>
      </w:r>
      <w:r w:rsidRPr="00252DCB">
        <w:rPr>
          <w:rFonts w:ascii="Times New Roman" w:hAnsi="Times New Roman" w:cs="Times New Roman"/>
          <w:sz w:val="22"/>
        </w:rPr>
        <w:t xml:space="preserve"> Report, that it was committed to promoting the rent assistance program</w:t>
      </w:r>
      <w:r w:rsidR="00B73F80">
        <w:rPr>
          <w:rFonts w:ascii="Times New Roman" w:hAnsi="Times New Roman" w:cs="Times New Roman" w:hint="eastAsia"/>
          <w:sz w:val="22"/>
        </w:rPr>
        <w:t>me</w:t>
      </w:r>
      <w:r w:rsidRPr="00252DCB">
        <w:rPr>
          <w:rFonts w:ascii="Times New Roman" w:hAnsi="Times New Roman" w:cs="Times New Roman"/>
          <w:sz w:val="22"/>
        </w:rPr>
        <w:t xml:space="preserve"> and the multi-household residence rental program</w:t>
      </w:r>
      <w:r w:rsidR="00B73F80">
        <w:rPr>
          <w:rFonts w:ascii="Times New Roman" w:hAnsi="Times New Roman" w:cs="Times New Roman" w:hint="eastAsia"/>
          <w:sz w:val="22"/>
        </w:rPr>
        <w:t>me</w:t>
      </w:r>
      <w:r w:rsidRPr="00252DCB">
        <w:rPr>
          <w:rFonts w:ascii="Times New Roman" w:hAnsi="Times New Roman" w:cs="Times New Roman"/>
          <w:sz w:val="22"/>
        </w:rPr>
        <w:t xml:space="preserve"> to ensure housing security for vulnerable groups. However, the rent assistance program</w:t>
      </w:r>
      <w:r w:rsidR="00B73F80">
        <w:rPr>
          <w:rFonts w:ascii="Times New Roman" w:hAnsi="Times New Roman" w:cs="Times New Roman" w:hint="eastAsia"/>
          <w:sz w:val="22"/>
        </w:rPr>
        <w:t>me</w:t>
      </w:r>
      <w:r w:rsidRPr="00252DCB">
        <w:rPr>
          <w:rFonts w:ascii="Times New Roman" w:hAnsi="Times New Roman" w:cs="Times New Roman"/>
          <w:sz w:val="22"/>
        </w:rPr>
        <w:t xml:space="preserve"> is limited only to the group just above the poverty line</w:t>
      </w:r>
      <w:r w:rsidR="006D6A9B">
        <w:rPr>
          <w:rFonts w:ascii="Times New Roman" w:hAnsi="Times New Roman" w:cs="Times New Roman" w:hint="eastAsia"/>
          <w:sz w:val="22"/>
        </w:rPr>
        <w:t xml:space="preserve"> in some local governments</w:t>
      </w:r>
      <w:r w:rsidRPr="00252DCB">
        <w:rPr>
          <w:rFonts w:ascii="Times New Roman" w:hAnsi="Times New Roman" w:cs="Times New Roman"/>
          <w:sz w:val="22"/>
        </w:rPr>
        <w:t xml:space="preserve">, providing no benefit to the socially vulnerable groups who live in </w:t>
      </w:r>
      <w:r w:rsidR="006D6A9B">
        <w:rPr>
          <w:rFonts w:ascii="Times New Roman" w:hAnsi="Times New Roman" w:cs="Times New Roman" w:hint="eastAsia"/>
          <w:sz w:val="22"/>
        </w:rPr>
        <w:t>dosshouse</w:t>
      </w:r>
      <w:r w:rsidRPr="00252DCB">
        <w:rPr>
          <w:rFonts w:ascii="Times New Roman" w:hAnsi="Times New Roman" w:cs="Times New Roman"/>
          <w:sz w:val="22"/>
        </w:rPr>
        <w:t xml:space="preserve"> (</w:t>
      </w:r>
      <w:proofErr w:type="spellStart"/>
      <w:r w:rsidRPr="006D6A9B">
        <w:rPr>
          <w:rFonts w:ascii="Times New Roman" w:hAnsi="Times New Roman" w:cs="Times New Roman"/>
          <w:i/>
          <w:sz w:val="22"/>
        </w:rPr>
        <w:t>jjokbang</w:t>
      </w:r>
      <w:proofErr w:type="spellEnd"/>
      <w:r w:rsidRPr="00252DCB">
        <w:rPr>
          <w:rFonts w:ascii="Times New Roman" w:hAnsi="Times New Roman" w:cs="Times New Roman"/>
          <w:sz w:val="22"/>
        </w:rPr>
        <w:t xml:space="preserve">) or </w:t>
      </w:r>
      <w:r w:rsidR="006D6A9B">
        <w:rPr>
          <w:rFonts w:ascii="Times New Roman" w:hAnsi="Times New Roman" w:cs="Times New Roman" w:hint="eastAsia"/>
          <w:sz w:val="22"/>
        </w:rPr>
        <w:t xml:space="preserve">in </w:t>
      </w:r>
      <w:r w:rsidRPr="00252DCB">
        <w:rPr>
          <w:rFonts w:ascii="Times New Roman" w:hAnsi="Times New Roman" w:cs="Times New Roman"/>
          <w:sz w:val="22"/>
        </w:rPr>
        <w:t xml:space="preserve">vinyl houses.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88.</w:t>
      </w:r>
      <w:r w:rsidRPr="00252DCB">
        <w:rPr>
          <w:rFonts w:ascii="Times New Roman" w:hAnsi="Times New Roman" w:cs="Times New Roman"/>
          <w:sz w:val="22"/>
        </w:rPr>
        <w:tab/>
        <w:t xml:space="preserve">In addition, the number of households which do not meet the minimum housing standards, although on the decline now, is likely to increase, because it is expected that the numbers of old people in poverty and single senior households will surge in the near future. Considering that more than 1 million households fail to meet the minimum housing standards, even though the number is decreasing, it is necessary to take particular actions about these households. </w:t>
      </w:r>
    </w:p>
    <w:p w:rsidR="00292A4A" w:rsidRPr="00252DCB" w:rsidRDefault="00CD0DAC" w:rsidP="00292A4A">
      <w:pPr>
        <w:wordWrap/>
        <w:adjustRightInd w:val="0"/>
        <w:snapToGrid w:val="0"/>
        <w:spacing w:after="0" w:line="240" w:lineRule="auto"/>
        <w:jc w:val="center"/>
        <w:rPr>
          <w:rFonts w:ascii="Times New Roman" w:hAnsi="Times New Roman" w:cs="Times New Roman"/>
          <w:sz w:val="22"/>
        </w:rPr>
      </w:pPr>
      <w:r w:rsidRPr="00252DCB">
        <w:rPr>
          <w:rFonts w:ascii="Times New Roman" w:hAnsi="Times New Roman" w:cs="Times New Roman"/>
          <w:sz w:val="22"/>
        </w:rPr>
        <w:t xml:space="preserve">Trends in the number of households </w:t>
      </w:r>
      <w:r w:rsidR="006D6A9B">
        <w:rPr>
          <w:rFonts w:ascii="Times New Roman" w:hAnsi="Times New Roman" w:cs="Times New Roman"/>
          <w:sz w:val="22"/>
        </w:rPr>
        <w:t>below minimum housing standards</w:t>
      </w:r>
    </w:p>
    <w:p w:rsidR="002F29F1" w:rsidRPr="00884930" w:rsidRDefault="00CD0DAC" w:rsidP="006D6A9B">
      <w:pPr>
        <w:wordWrap/>
        <w:adjustRightInd w:val="0"/>
        <w:snapToGrid w:val="0"/>
        <w:spacing w:after="0" w:line="240" w:lineRule="auto"/>
        <w:jc w:val="right"/>
        <w:rPr>
          <w:rFonts w:ascii="Times New Roman" w:hAnsi="Times New Roman" w:cs="Times New Roman"/>
          <w:sz w:val="18"/>
          <w:szCs w:val="18"/>
        </w:rPr>
      </w:pPr>
      <w:r w:rsidRPr="00884930">
        <w:rPr>
          <w:rFonts w:ascii="Times New Roman" w:hAnsi="Times New Roman" w:cs="Times New Roman"/>
          <w:sz w:val="18"/>
          <w:szCs w:val="18"/>
        </w:rPr>
        <w:t>(</w:t>
      </w:r>
      <w:r w:rsidR="00292A4A" w:rsidRPr="00884930">
        <w:rPr>
          <w:rFonts w:ascii="Times New Roman" w:hAnsi="Times New Roman" w:cs="Times New Roman"/>
          <w:sz w:val="18"/>
          <w:szCs w:val="18"/>
        </w:rPr>
        <w:t>%</w:t>
      </w:r>
      <w:r w:rsidR="00292A4A" w:rsidRPr="00884930">
        <w:rPr>
          <w:rFonts w:ascii="Times New Roman" w:hAnsi="Times New Roman" w:cs="Times New Roman" w:hint="eastAsia"/>
          <w:sz w:val="18"/>
          <w:szCs w:val="18"/>
        </w:rPr>
        <w:t>:</w:t>
      </w:r>
      <w:r w:rsidR="00292A4A" w:rsidRPr="00884930">
        <w:rPr>
          <w:rFonts w:ascii="Times New Roman" w:hAnsi="Times New Roman" w:cs="Times New Roman"/>
          <w:sz w:val="18"/>
          <w:szCs w:val="18"/>
        </w:rPr>
        <w:t xml:space="preserve"> </w:t>
      </w:r>
      <w:r w:rsidRPr="00884930">
        <w:rPr>
          <w:rFonts w:ascii="Times New Roman" w:hAnsi="Times New Roman" w:cs="Times New Roman"/>
          <w:sz w:val="18"/>
          <w:szCs w:val="18"/>
        </w:rPr>
        <w:t>of total households)</w:t>
      </w:r>
    </w:p>
    <w:tbl>
      <w:tblPr>
        <w:tblStyle w:val="af5"/>
        <w:tblW w:w="9639" w:type="dxa"/>
        <w:tblInd w:w="108" w:type="dxa"/>
        <w:tblLayout w:type="fixed"/>
        <w:tblLook w:val="0000" w:firstRow="0" w:lastRow="0" w:firstColumn="0" w:lastColumn="0" w:noHBand="0" w:noVBand="0"/>
      </w:tblPr>
      <w:tblGrid>
        <w:gridCol w:w="2391"/>
        <w:gridCol w:w="1812"/>
        <w:gridCol w:w="1812"/>
        <w:gridCol w:w="1812"/>
        <w:gridCol w:w="1812"/>
      </w:tblGrid>
      <w:tr w:rsidR="002F29F1" w:rsidRPr="00252DCB" w:rsidTr="005D23F2">
        <w:trPr>
          <w:trHeight w:val="460"/>
        </w:trPr>
        <w:tc>
          <w:tcPr>
            <w:tcW w:w="2391"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Year</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2005</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2010</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2012</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2014</w:t>
            </w:r>
          </w:p>
        </w:tc>
      </w:tr>
      <w:tr w:rsidR="002F29F1" w:rsidRPr="00252DCB" w:rsidTr="005D23F2">
        <w:trPr>
          <w:trHeight w:val="510"/>
        </w:trPr>
        <w:tc>
          <w:tcPr>
            <w:tcW w:w="2391"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Number of households below the standards</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2.68 million</w:t>
            </w:r>
          </w:p>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(16.5</w:t>
            </w:r>
            <w:r w:rsidR="00292A4A">
              <w:rPr>
                <w:rFonts w:ascii="Times New Roman" w:hAnsi="Times New Roman" w:cs="Times New Roman" w:hint="eastAsia"/>
                <w:sz w:val="22"/>
              </w:rPr>
              <w:t>%</w:t>
            </w:r>
            <w:r w:rsidRPr="00252DCB">
              <w:rPr>
                <w:rFonts w:ascii="Times New Roman" w:hAnsi="Times New Roman" w:cs="Times New Roman"/>
                <w:sz w:val="22"/>
              </w:rPr>
              <w:t>)</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1.84 million</w:t>
            </w:r>
          </w:p>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(10.6</w:t>
            </w:r>
            <w:r w:rsidR="00292A4A">
              <w:rPr>
                <w:rFonts w:ascii="Times New Roman" w:hAnsi="Times New Roman" w:cs="Times New Roman" w:hint="eastAsia"/>
                <w:sz w:val="22"/>
              </w:rPr>
              <w:t>%</w:t>
            </w:r>
            <w:r w:rsidRPr="00252DCB">
              <w:rPr>
                <w:rFonts w:ascii="Times New Roman" w:hAnsi="Times New Roman" w:cs="Times New Roman"/>
                <w:sz w:val="22"/>
              </w:rPr>
              <w:t>)</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1.28 million</w:t>
            </w:r>
          </w:p>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(7.2</w:t>
            </w:r>
            <w:r w:rsidR="00292A4A">
              <w:rPr>
                <w:rFonts w:ascii="Times New Roman" w:hAnsi="Times New Roman" w:cs="Times New Roman" w:hint="eastAsia"/>
                <w:sz w:val="22"/>
              </w:rPr>
              <w:t>%</w:t>
            </w:r>
            <w:r w:rsidRPr="00252DCB">
              <w:rPr>
                <w:rFonts w:ascii="Times New Roman" w:hAnsi="Times New Roman" w:cs="Times New Roman"/>
                <w:sz w:val="22"/>
              </w:rPr>
              <w:t>)</w:t>
            </w:r>
          </w:p>
        </w:tc>
        <w:tc>
          <w:tcPr>
            <w:tcW w:w="1812" w:type="dxa"/>
            <w:vAlign w:val="center"/>
          </w:tcPr>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1 million</w:t>
            </w:r>
          </w:p>
          <w:p w:rsidR="002F29F1" w:rsidRPr="00252DCB" w:rsidRDefault="00CD0DAC" w:rsidP="006D6A9B">
            <w:pPr>
              <w:wordWrap/>
              <w:adjustRightInd w:val="0"/>
              <w:snapToGrid w:val="0"/>
              <w:jc w:val="center"/>
              <w:rPr>
                <w:rFonts w:ascii="Times New Roman" w:hAnsi="Times New Roman" w:cs="Times New Roman"/>
                <w:sz w:val="22"/>
              </w:rPr>
            </w:pPr>
            <w:r w:rsidRPr="00252DCB">
              <w:rPr>
                <w:rFonts w:ascii="Times New Roman" w:hAnsi="Times New Roman" w:cs="Times New Roman"/>
                <w:sz w:val="22"/>
              </w:rPr>
              <w:t>(5.4</w:t>
            </w:r>
            <w:r w:rsidR="00292A4A">
              <w:rPr>
                <w:rFonts w:ascii="Times New Roman" w:hAnsi="Times New Roman" w:cs="Times New Roman" w:hint="eastAsia"/>
                <w:sz w:val="22"/>
              </w:rPr>
              <w:t>%</w:t>
            </w:r>
            <w:r w:rsidRPr="00252DCB">
              <w:rPr>
                <w:rFonts w:ascii="Times New Roman" w:hAnsi="Times New Roman" w:cs="Times New Roman"/>
                <w:sz w:val="22"/>
              </w:rPr>
              <w:t>)</w:t>
            </w:r>
          </w:p>
        </w:tc>
      </w:tr>
    </w:tbl>
    <w:p w:rsidR="002F29F1" w:rsidRPr="006D6A9B" w:rsidRDefault="00CD0DAC" w:rsidP="006D6A9B">
      <w:pPr>
        <w:wordWrap/>
        <w:adjustRightInd w:val="0"/>
        <w:snapToGrid w:val="0"/>
        <w:jc w:val="right"/>
        <w:rPr>
          <w:rFonts w:ascii="Times New Roman" w:hAnsi="Times New Roman" w:cs="Times New Roman"/>
          <w:sz w:val="18"/>
        </w:rPr>
      </w:pPr>
      <w:r w:rsidRPr="006D6A9B">
        <w:rPr>
          <w:rFonts w:ascii="Times New Roman" w:hAnsi="Times New Roman" w:cs="Times New Roman"/>
          <w:sz w:val="18"/>
        </w:rPr>
        <w:t>(Source: Ministry of Land, Infrastructure and Transport, Korea Housing Survey (2010, 2012 and 2014))</w:t>
      </w:r>
    </w:p>
    <w:p w:rsidR="002F29F1" w:rsidRPr="00252DCB" w:rsidRDefault="002F29F1" w:rsidP="005D23F2">
      <w:pPr>
        <w:wordWrap/>
        <w:adjustRightInd w:val="0"/>
        <w:snapToGrid w:val="0"/>
        <w:spacing w:after="0"/>
        <w:rPr>
          <w:rFonts w:ascii="Times New Roman" w:hAnsi="Times New Roman" w:cs="Times New Roman"/>
          <w:sz w:val="22"/>
        </w:rPr>
      </w:pP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89.</w:t>
      </w:r>
      <w:r w:rsidRPr="00252DCB">
        <w:rPr>
          <w:rFonts w:ascii="Times New Roman" w:hAnsi="Times New Roman" w:cs="Times New Roman"/>
          <w:sz w:val="22"/>
        </w:rPr>
        <w:tab/>
        <w:t xml:space="preserve">With regard to forced eviction, the Government stated, in its </w:t>
      </w:r>
      <w:r w:rsidR="00292A4A">
        <w:rPr>
          <w:rFonts w:ascii="Times New Roman" w:hAnsi="Times New Roman" w:cs="Times New Roman" w:hint="eastAsia"/>
          <w:sz w:val="22"/>
        </w:rPr>
        <w:t>current State</w:t>
      </w:r>
      <w:r w:rsidRPr="00252DCB">
        <w:rPr>
          <w:rFonts w:ascii="Times New Roman" w:hAnsi="Times New Roman" w:cs="Times New Roman"/>
          <w:sz w:val="22"/>
        </w:rPr>
        <w:t xml:space="preserve"> Report that tenants are offered the moving cost and those who are evicted from the houses to be demolished for redevelopment purpose are provided with temporary residences. However, this is simply what is described in the law and regulations and, in </w:t>
      </w:r>
      <w:proofErr w:type="gramStart"/>
      <w:r w:rsidRPr="00252DCB">
        <w:rPr>
          <w:rFonts w:ascii="Times New Roman" w:hAnsi="Times New Roman" w:cs="Times New Roman"/>
          <w:sz w:val="22"/>
        </w:rPr>
        <w:t>practice,</w:t>
      </w:r>
      <w:proofErr w:type="gramEnd"/>
      <w:r w:rsidRPr="00252DCB">
        <w:rPr>
          <w:rFonts w:ascii="Times New Roman" w:hAnsi="Times New Roman" w:cs="Times New Roman"/>
          <w:sz w:val="22"/>
        </w:rPr>
        <w:t xml:space="preserve"> these </w:t>
      </w:r>
      <w:r w:rsidR="00292A4A">
        <w:rPr>
          <w:rFonts w:ascii="Times New Roman" w:hAnsi="Times New Roman" w:cs="Times New Roman" w:hint="eastAsia"/>
          <w:sz w:val="22"/>
        </w:rPr>
        <w:t>schemes</w:t>
      </w:r>
      <w:r w:rsidRPr="00252DCB">
        <w:rPr>
          <w:rFonts w:ascii="Times New Roman" w:hAnsi="Times New Roman" w:cs="Times New Roman"/>
          <w:sz w:val="22"/>
        </w:rPr>
        <w:t xml:space="preserve"> are not properly working to provide substantial housing security to vulnerable groups. For instance, the Korea Workers</w:t>
      </w:r>
      <w:r w:rsidR="00292A4A">
        <w:rPr>
          <w:rFonts w:ascii="Times New Roman" w:hAnsi="Times New Roman" w:cs="Times New Roman"/>
          <w:sz w:val="22"/>
        </w:rPr>
        <w:t>’</w:t>
      </w:r>
      <w:r w:rsidRPr="00252DCB">
        <w:rPr>
          <w:rFonts w:ascii="Times New Roman" w:hAnsi="Times New Roman" w:cs="Times New Roman"/>
          <w:sz w:val="22"/>
        </w:rPr>
        <w:t xml:space="preserve"> Compensational &amp; Welfare Service has built apartment houses exclusively for working women in order to promote their self-support, but some low-</w:t>
      </w:r>
      <w:r w:rsidRPr="00252DCB">
        <w:rPr>
          <w:rFonts w:ascii="Times New Roman" w:hAnsi="Times New Roman" w:cs="Times New Roman"/>
          <w:sz w:val="22"/>
        </w:rPr>
        <w:lastRenderedPageBreak/>
        <w:t xml:space="preserve">income working women have been evicted as the residence period in these apartment houses is limited to </w:t>
      </w:r>
      <w:r w:rsidR="00292A4A">
        <w:rPr>
          <w:rFonts w:ascii="Times New Roman" w:hAnsi="Times New Roman" w:cs="Times New Roman" w:hint="eastAsia"/>
          <w:sz w:val="22"/>
        </w:rPr>
        <w:t>four</w:t>
      </w:r>
      <w:r w:rsidRPr="00252DCB">
        <w:rPr>
          <w:rFonts w:ascii="Times New Roman" w:hAnsi="Times New Roman" w:cs="Times New Roman"/>
          <w:sz w:val="22"/>
        </w:rPr>
        <w:t xml:space="preserve"> years. Similarly, in the case of the public rental houses built and administered by the SH (Seoul Housing and Communities) Corporation, more than 260 households were evicted from the rental houses over the past </w:t>
      </w:r>
      <w:r w:rsidR="00292A4A">
        <w:rPr>
          <w:rFonts w:ascii="Times New Roman" w:hAnsi="Times New Roman" w:cs="Times New Roman" w:hint="eastAsia"/>
          <w:sz w:val="22"/>
        </w:rPr>
        <w:t>five</w:t>
      </w:r>
      <w:r w:rsidRPr="00252DCB">
        <w:rPr>
          <w:rFonts w:ascii="Times New Roman" w:hAnsi="Times New Roman" w:cs="Times New Roman"/>
          <w:sz w:val="22"/>
        </w:rPr>
        <w:t xml:space="preserve"> years, just as they could not afford to pay rents and administration expenses.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90.</w:t>
      </w:r>
      <w:r w:rsidRPr="00252DCB">
        <w:rPr>
          <w:rFonts w:ascii="Times New Roman" w:hAnsi="Times New Roman" w:cs="Times New Roman"/>
          <w:sz w:val="22"/>
        </w:rPr>
        <w:tab/>
        <w:t>As forced eviction took the form of administrative vicarious execution, it often resulted in human rights violations, including violence. Considering that the law revision bill on how to conduct administrative vicarious execution in a human rights friendly manner</w:t>
      </w:r>
      <w:r w:rsidR="00292A4A">
        <w:rPr>
          <w:rStyle w:val="af7"/>
          <w:rFonts w:ascii="Times New Roman" w:hAnsi="Times New Roman" w:cs="Times New Roman"/>
          <w:sz w:val="22"/>
        </w:rPr>
        <w:footnoteReference w:id="9"/>
      </w:r>
      <w:r w:rsidRPr="00252DCB">
        <w:rPr>
          <w:rFonts w:ascii="Times New Roman" w:hAnsi="Times New Roman" w:cs="Times New Roman"/>
          <w:sz w:val="22"/>
        </w:rPr>
        <w:t xml:space="preserve"> has been brought before the incumbent (20th) National Assembly, more attention should be paid to this issue at the Government level.  </w:t>
      </w:r>
    </w:p>
    <w:p w:rsidR="002F29F1" w:rsidRPr="00292A4A" w:rsidRDefault="00CD0DAC" w:rsidP="00CD0DAC">
      <w:pPr>
        <w:wordWrap/>
        <w:adjustRightInd w:val="0"/>
        <w:snapToGrid w:val="0"/>
        <w:rPr>
          <w:rFonts w:ascii="Times New Roman" w:hAnsi="Times New Roman" w:cs="Times New Roman"/>
          <w:b/>
          <w:sz w:val="22"/>
        </w:rPr>
      </w:pPr>
      <w:r w:rsidRPr="00292A4A">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91.</w:t>
      </w:r>
      <w:r w:rsidRPr="00252DCB">
        <w:rPr>
          <w:rFonts w:ascii="Times New Roman" w:hAnsi="Times New Roman" w:cs="Times New Roman"/>
          <w:sz w:val="22"/>
        </w:rPr>
        <w:tab/>
        <w:t xml:space="preserve">Please </w:t>
      </w:r>
      <w:r w:rsidR="00292A4A">
        <w:rPr>
          <w:rFonts w:ascii="Times New Roman" w:hAnsi="Times New Roman" w:cs="Times New Roman" w:hint="eastAsia"/>
          <w:sz w:val="22"/>
        </w:rPr>
        <w:t>provide</w:t>
      </w:r>
      <w:r w:rsidRPr="00252DCB">
        <w:rPr>
          <w:rFonts w:ascii="Times New Roman" w:hAnsi="Times New Roman" w:cs="Times New Roman"/>
          <w:sz w:val="22"/>
        </w:rPr>
        <w:t xml:space="preserve"> more specific data on the policy measures and program</w:t>
      </w:r>
      <w:r w:rsidR="00B73F80">
        <w:rPr>
          <w:rFonts w:ascii="Times New Roman" w:hAnsi="Times New Roman" w:cs="Times New Roman" w:hint="eastAsia"/>
          <w:sz w:val="22"/>
        </w:rPr>
        <w:t>me</w:t>
      </w:r>
      <w:r w:rsidRPr="00252DCB">
        <w:rPr>
          <w:rFonts w:ascii="Times New Roman" w:hAnsi="Times New Roman" w:cs="Times New Roman"/>
          <w:sz w:val="22"/>
        </w:rPr>
        <w:t>s that the Government has taken to stabilize housing of vulnerable groups (old</w:t>
      </w:r>
      <w:r w:rsidR="00292A4A">
        <w:rPr>
          <w:rFonts w:ascii="Times New Roman" w:hAnsi="Times New Roman" w:cs="Times New Roman" w:hint="eastAsia"/>
          <w:sz w:val="22"/>
        </w:rPr>
        <w:t>er persons</w:t>
      </w:r>
      <w:r w:rsidRPr="00252DCB">
        <w:rPr>
          <w:rFonts w:ascii="Times New Roman" w:hAnsi="Times New Roman" w:cs="Times New Roman"/>
          <w:sz w:val="22"/>
        </w:rPr>
        <w:t xml:space="preserve">, persons with disabilities, young people, etc.) and the Government’s plan in this regard. It appears that, in light of the provision of Article 2 (1) of the ICESCR and the State Party’s economic size, the households below the minimum housing standards are the group about which the Government needs to take immediate actions. Please specify the Government’s views about this vulnerable group. In particular, please </w:t>
      </w:r>
      <w:r w:rsidR="00292A4A">
        <w:rPr>
          <w:rFonts w:ascii="Times New Roman" w:hAnsi="Times New Roman" w:cs="Times New Roman" w:hint="eastAsia"/>
          <w:sz w:val="22"/>
        </w:rPr>
        <w:t>provide</w:t>
      </w:r>
      <w:r w:rsidRPr="00252DCB">
        <w:rPr>
          <w:rFonts w:ascii="Times New Roman" w:hAnsi="Times New Roman" w:cs="Times New Roman"/>
          <w:sz w:val="22"/>
        </w:rPr>
        <w:t xml:space="preserve"> additional housing data on those who live in non-residential structures (like vinyl houses), old</w:t>
      </w:r>
      <w:r w:rsidR="00292A4A">
        <w:rPr>
          <w:rFonts w:ascii="Times New Roman" w:hAnsi="Times New Roman" w:cs="Times New Roman" w:hint="eastAsia"/>
          <w:sz w:val="22"/>
        </w:rPr>
        <w:t>er</w:t>
      </w:r>
      <w:r w:rsidRPr="00252DCB">
        <w:rPr>
          <w:rFonts w:ascii="Times New Roman" w:hAnsi="Times New Roman" w:cs="Times New Roman"/>
          <w:sz w:val="22"/>
        </w:rPr>
        <w:t xml:space="preserve"> p</w:t>
      </w:r>
      <w:r w:rsidR="00292A4A">
        <w:rPr>
          <w:rFonts w:ascii="Times New Roman" w:hAnsi="Times New Roman" w:cs="Times New Roman" w:hint="eastAsia"/>
          <w:sz w:val="22"/>
        </w:rPr>
        <w:t>ersons</w:t>
      </w:r>
      <w:r w:rsidRPr="00252DCB">
        <w:rPr>
          <w:rFonts w:ascii="Times New Roman" w:hAnsi="Times New Roman" w:cs="Times New Roman"/>
          <w:sz w:val="22"/>
        </w:rPr>
        <w:t xml:space="preserve">, young people and persons with disabilities. </w:t>
      </w:r>
    </w:p>
    <w:p w:rsidR="002F29F1"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92.</w:t>
      </w:r>
      <w:r w:rsidRPr="00252DCB">
        <w:rPr>
          <w:rFonts w:ascii="Times New Roman" w:hAnsi="Times New Roman" w:cs="Times New Roman"/>
          <w:sz w:val="22"/>
        </w:rPr>
        <w:tab/>
        <w:t xml:space="preserve">The Government needs to take immediate actions to address human rights violations that take place in the course of forced eviction, administrative vicarious execution or the use of force. No detailed explanation on this issue has been submitted, despite the recommendation in the </w:t>
      </w:r>
      <w:r w:rsidR="00292A4A">
        <w:rPr>
          <w:rFonts w:ascii="Times New Roman" w:hAnsi="Times New Roman" w:cs="Times New Roman" w:hint="eastAsia"/>
          <w:sz w:val="22"/>
        </w:rPr>
        <w:t>last</w:t>
      </w:r>
      <w:r w:rsidRPr="00252DCB">
        <w:rPr>
          <w:rFonts w:ascii="Times New Roman" w:hAnsi="Times New Roman" w:cs="Times New Roman"/>
          <w:sz w:val="22"/>
        </w:rPr>
        <w:t xml:space="preserve"> Concluding Observations. Please specify the Government’s plan to ensure that eviction is implemented in a human rights friendly manner.  </w:t>
      </w:r>
    </w:p>
    <w:p w:rsidR="005D23F2" w:rsidRPr="00252DCB" w:rsidRDefault="005D23F2" w:rsidP="00CD0DAC">
      <w:pPr>
        <w:wordWrap/>
        <w:adjustRightInd w:val="0"/>
        <w:snapToGrid w:val="0"/>
        <w:rPr>
          <w:rFonts w:ascii="Times New Roman" w:hAnsi="Times New Roman" w:cs="Times New Roman"/>
          <w:sz w:val="22"/>
        </w:rPr>
      </w:pPr>
    </w:p>
    <w:p w:rsidR="002F29F1" w:rsidRPr="00292A4A" w:rsidRDefault="00CD0DAC" w:rsidP="005D23F2">
      <w:pPr>
        <w:pStyle w:val="21"/>
        <w:rPr>
          <w:rFonts w:ascii="Times New Roman" w:hAnsi="Times New Roman" w:cs="Times New Roman"/>
          <w:b/>
          <w:sz w:val="22"/>
        </w:rPr>
      </w:pPr>
      <w:bookmarkStart w:id="19" w:name="_Toc475346879"/>
      <w:r w:rsidRPr="00292A4A">
        <w:rPr>
          <w:rFonts w:ascii="Times New Roman" w:hAnsi="Times New Roman" w:cs="Times New Roman"/>
          <w:b/>
          <w:sz w:val="22"/>
        </w:rPr>
        <w:t>Issue 17: Right to Health</w:t>
      </w:r>
      <w:bookmarkEnd w:id="19"/>
      <w:r w:rsidRPr="00292A4A">
        <w:rPr>
          <w:rFonts w:ascii="Times New Roman" w:hAnsi="Times New Roman" w:cs="Times New Roman"/>
          <w:b/>
          <w:sz w:val="22"/>
        </w:rPr>
        <w:t xml:space="preserve"> </w:t>
      </w:r>
    </w:p>
    <w:p w:rsidR="002F29F1" w:rsidRPr="00292A4A" w:rsidRDefault="00292A4A" w:rsidP="00CD0DAC">
      <w:pPr>
        <w:wordWrap/>
        <w:adjustRightInd w:val="0"/>
        <w:snapToGrid w:val="0"/>
        <w:rPr>
          <w:rFonts w:ascii="Times New Roman" w:hAnsi="Times New Roman" w:cs="Times New Roman"/>
          <w:b/>
          <w:sz w:val="22"/>
        </w:rPr>
      </w:pPr>
      <w:r w:rsidRPr="00292A4A">
        <w:rPr>
          <w:rFonts w:ascii="Times New Roman" w:hAnsi="Times New Roman" w:cs="Times New Roman" w:hint="eastAsia"/>
          <w:b/>
          <w:sz w:val="22"/>
        </w:rPr>
        <w:t>Current status</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93.</w:t>
      </w:r>
      <w:r w:rsidRPr="00252DCB">
        <w:rPr>
          <w:rFonts w:ascii="Times New Roman" w:hAnsi="Times New Roman" w:cs="Times New Roman"/>
          <w:sz w:val="22"/>
        </w:rPr>
        <w:tab/>
        <w:t xml:space="preserve">The Government is now implementing the </w:t>
      </w:r>
      <w:r w:rsidR="002E00A2">
        <w:rPr>
          <w:rFonts w:ascii="Times New Roman" w:hAnsi="Times New Roman" w:cs="Times New Roman"/>
          <w:sz w:val="22"/>
        </w:rPr>
        <w:t>‘</w:t>
      </w:r>
      <w:r w:rsidRPr="00252DCB">
        <w:rPr>
          <w:rFonts w:ascii="Times New Roman" w:hAnsi="Times New Roman" w:cs="Times New Roman"/>
          <w:sz w:val="22"/>
        </w:rPr>
        <w:t>2014</w:t>
      </w:r>
      <w:r w:rsidR="002E00A2">
        <w:rPr>
          <w:rFonts w:ascii="Times New Roman" w:hAnsi="Times New Roman" w:cs="Times New Roman" w:hint="eastAsia"/>
          <w:sz w:val="22"/>
        </w:rPr>
        <w:t>-</w:t>
      </w:r>
      <w:r w:rsidRPr="00252DCB">
        <w:rPr>
          <w:rFonts w:ascii="Times New Roman" w:hAnsi="Times New Roman" w:cs="Times New Roman"/>
          <w:sz w:val="22"/>
        </w:rPr>
        <w:t xml:space="preserve">2018 Mid-term Plan to Increase Coverage of the </w:t>
      </w:r>
      <w:r w:rsidR="002E00A2">
        <w:rPr>
          <w:rFonts w:ascii="Times New Roman" w:hAnsi="Times New Roman" w:cs="Times New Roman" w:hint="eastAsia"/>
          <w:sz w:val="22"/>
        </w:rPr>
        <w:t xml:space="preserve">National </w:t>
      </w:r>
      <w:r w:rsidRPr="00252DCB">
        <w:rPr>
          <w:rFonts w:ascii="Times New Roman" w:hAnsi="Times New Roman" w:cs="Times New Roman"/>
          <w:sz w:val="22"/>
        </w:rPr>
        <w:t>Health Insurance</w:t>
      </w:r>
      <w:r w:rsidR="002E00A2">
        <w:rPr>
          <w:rFonts w:ascii="Times New Roman" w:hAnsi="Times New Roman" w:cs="Times New Roman" w:hint="eastAsia"/>
          <w:sz w:val="22"/>
        </w:rPr>
        <w:t xml:space="preserve"> (NHI)</w:t>
      </w:r>
      <w:r w:rsidR="002E00A2">
        <w:rPr>
          <w:rFonts w:ascii="Times New Roman" w:hAnsi="Times New Roman" w:cs="Times New Roman"/>
          <w:sz w:val="22"/>
        </w:rPr>
        <w:t>’</w:t>
      </w:r>
      <w:r w:rsidRPr="00252DCB">
        <w:rPr>
          <w:rFonts w:ascii="Times New Roman" w:hAnsi="Times New Roman" w:cs="Times New Roman"/>
          <w:sz w:val="22"/>
        </w:rPr>
        <w:t xml:space="preserve">. The </w:t>
      </w:r>
      <w:r w:rsidR="002E00A2">
        <w:rPr>
          <w:rFonts w:ascii="Times New Roman" w:hAnsi="Times New Roman" w:cs="Times New Roman" w:hint="eastAsia"/>
          <w:sz w:val="22"/>
        </w:rPr>
        <w:t>NHI</w:t>
      </w:r>
      <w:r w:rsidRPr="00252DCB">
        <w:rPr>
          <w:rFonts w:ascii="Times New Roman" w:hAnsi="Times New Roman" w:cs="Times New Roman"/>
          <w:sz w:val="22"/>
        </w:rPr>
        <w:t xml:space="preserve"> fund recorded a surplus of KRW 3</w:t>
      </w:r>
      <w:r w:rsidR="002E00A2">
        <w:rPr>
          <w:rFonts w:ascii="Times New Roman" w:hAnsi="Times New Roman" w:cs="Times New Roman" w:hint="eastAsia"/>
          <w:sz w:val="22"/>
        </w:rPr>
        <w:t xml:space="preserve"> trillion 196 billion</w:t>
      </w:r>
      <w:r w:rsidRPr="00252DCB">
        <w:rPr>
          <w:rFonts w:ascii="Times New Roman" w:hAnsi="Times New Roman" w:cs="Times New Roman"/>
          <w:sz w:val="22"/>
        </w:rPr>
        <w:t xml:space="preserve"> over the period from January to August 2016, and recorded a running total of surplus of KRW 20 trillion 716.6 </w:t>
      </w:r>
      <w:r w:rsidR="002E00A2">
        <w:rPr>
          <w:rFonts w:ascii="Times New Roman" w:hAnsi="Times New Roman" w:cs="Times New Roman" w:hint="eastAsia"/>
          <w:sz w:val="22"/>
        </w:rPr>
        <w:t>b</w:t>
      </w:r>
      <w:r w:rsidRPr="00252DCB">
        <w:rPr>
          <w:rFonts w:ascii="Times New Roman" w:hAnsi="Times New Roman" w:cs="Times New Roman"/>
          <w:sz w:val="22"/>
        </w:rPr>
        <w:t xml:space="preserve">illion as in August 2016, surpassing the KRW 20 trillion </w:t>
      </w:r>
      <w:proofErr w:type="gramStart"/>
      <w:r w:rsidRPr="00252DCB">
        <w:rPr>
          <w:rFonts w:ascii="Times New Roman" w:hAnsi="Times New Roman" w:cs="Times New Roman"/>
          <w:sz w:val="22"/>
        </w:rPr>
        <w:t>mark</w:t>
      </w:r>
      <w:proofErr w:type="gramEnd"/>
      <w:r w:rsidRPr="00252DCB">
        <w:rPr>
          <w:rFonts w:ascii="Times New Roman" w:hAnsi="Times New Roman" w:cs="Times New Roman"/>
          <w:sz w:val="22"/>
        </w:rPr>
        <w:t xml:space="preserve"> for the first time. Nevertheless, ’the program</w:t>
      </w:r>
      <w:r w:rsidR="002E00A2">
        <w:rPr>
          <w:rFonts w:ascii="Times New Roman" w:hAnsi="Times New Roman" w:cs="Times New Roman" w:hint="eastAsia"/>
          <w:sz w:val="22"/>
        </w:rPr>
        <w:t>me</w:t>
      </w:r>
      <w:r w:rsidRPr="00252DCB">
        <w:rPr>
          <w:rFonts w:ascii="Times New Roman" w:hAnsi="Times New Roman" w:cs="Times New Roman"/>
          <w:sz w:val="22"/>
        </w:rPr>
        <w:t xml:space="preserve"> to increase </w:t>
      </w:r>
      <w:r w:rsidR="002E00A2">
        <w:rPr>
          <w:rFonts w:ascii="Times New Roman" w:hAnsi="Times New Roman" w:cs="Times New Roman" w:hint="eastAsia"/>
          <w:sz w:val="22"/>
        </w:rPr>
        <w:t>NHI</w:t>
      </w:r>
      <w:r w:rsidRPr="00252DCB">
        <w:rPr>
          <w:rFonts w:ascii="Times New Roman" w:hAnsi="Times New Roman" w:cs="Times New Roman"/>
          <w:sz w:val="22"/>
        </w:rPr>
        <w:t xml:space="preserve"> coverage for four major serious illnesses’ and ’the program</w:t>
      </w:r>
      <w:r w:rsidR="002E00A2">
        <w:rPr>
          <w:rFonts w:ascii="Times New Roman" w:hAnsi="Times New Roman" w:cs="Times New Roman" w:hint="eastAsia"/>
          <w:sz w:val="22"/>
        </w:rPr>
        <w:t>me</w:t>
      </w:r>
      <w:r w:rsidRPr="00252DCB">
        <w:rPr>
          <w:rFonts w:ascii="Times New Roman" w:hAnsi="Times New Roman" w:cs="Times New Roman"/>
          <w:sz w:val="22"/>
        </w:rPr>
        <w:t xml:space="preserve"> to provide temporary support for catastrophic medical costs of serious illnesses’ are not sufficient enough, in that the proportion of non-covered items and services and out-of-pocket payments is still high (77%) and these program</w:t>
      </w:r>
      <w:r w:rsidR="00B73F80">
        <w:rPr>
          <w:rFonts w:ascii="Times New Roman" w:hAnsi="Times New Roman" w:cs="Times New Roman" w:hint="eastAsia"/>
          <w:sz w:val="22"/>
        </w:rPr>
        <w:t>me</w:t>
      </w:r>
      <w:r w:rsidRPr="00252DCB">
        <w:rPr>
          <w:rFonts w:ascii="Times New Roman" w:hAnsi="Times New Roman" w:cs="Times New Roman"/>
          <w:sz w:val="22"/>
        </w:rPr>
        <w:t xml:space="preserve">s are available only to some limited groups of people. Although the Government has recently converted some non-covered items and services to covered ones, some </w:t>
      </w:r>
      <w:r w:rsidR="001D2FA9" w:rsidRPr="00252DCB">
        <w:rPr>
          <w:rFonts w:ascii="Times New Roman" w:hAnsi="Times New Roman" w:cs="Times New Roman"/>
          <w:sz w:val="22"/>
        </w:rPr>
        <w:t>analyse</w:t>
      </w:r>
      <w:r w:rsidRPr="00252DCB">
        <w:rPr>
          <w:rFonts w:ascii="Times New Roman" w:hAnsi="Times New Roman" w:cs="Times New Roman"/>
          <w:sz w:val="22"/>
        </w:rPr>
        <w:t xml:space="preserve"> that balloon effect</w:t>
      </w:r>
      <w:r w:rsidR="002E00A2">
        <w:rPr>
          <w:rStyle w:val="af7"/>
          <w:rFonts w:ascii="Times New Roman" w:hAnsi="Times New Roman" w:cs="Times New Roman"/>
          <w:sz w:val="22"/>
        </w:rPr>
        <w:footnoteReference w:id="10"/>
      </w:r>
      <w:r w:rsidRPr="00252DCB">
        <w:rPr>
          <w:rFonts w:ascii="Times New Roman" w:hAnsi="Times New Roman" w:cs="Times New Roman"/>
          <w:sz w:val="22"/>
        </w:rPr>
        <w:t xml:space="preserve"> is taking place. In particular, despite the surpluses of the </w:t>
      </w:r>
      <w:r w:rsidR="002E00A2">
        <w:rPr>
          <w:rFonts w:ascii="Times New Roman" w:hAnsi="Times New Roman" w:cs="Times New Roman" w:hint="eastAsia"/>
          <w:sz w:val="22"/>
        </w:rPr>
        <w:t>NHI</w:t>
      </w:r>
      <w:r w:rsidR="002E00A2" w:rsidRPr="00252DCB">
        <w:rPr>
          <w:rFonts w:ascii="Times New Roman" w:hAnsi="Times New Roman" w:cs="Times New Roman"/>
          <w:sz w:val="22"/>
        </w:rPr>
        <w:t xml:space="preserve"> </w:t>
      </w:r>
      <w:r w:rsidRPr="00252DCB">
        <w:rPr>
          <w:rFonts w:ascii="Times New Roman" w:hAnsi="Times New Roman" w:cs="Times New Roman"/>
          <w:sz w:val="22"/>
        </w:rPr>
        <w:t xml:space="preserve">fund, the </w:t>
      </w:r>
      <w:r w:rsidR="002E00A2">
        <w:rPr>
          <w:rFonts w:ascii="Times New Roman" w:hAnsi="Times New Roman" w:cs="Times New Roman" w:hint="eastAsia"/>
          <w:sz w:val="22"/>
        </w:rPr>
        <w:t>NHI</w:t>
      </w:r>
      <w:r w:rsidR="002E00A2" w:rsidRPr="00252DCB">
        <w:rPr>
          <w:rFonts w:ascii="Times New Roman" w:hAnsi="Times New Roman" w:cs="Times New Roman"/>
          <w:sz w:val="22"/>
        </w:rPr>
        <w:t xml:space="preserve"> </w:t>
      </w:r>
      <w:r w:rsidRPr="00252DCB">
        <w:rPr>
          <w:rFonts w:ascii="Times New Roman" w:hAnsi="Times New Roman" w:cs="Times New Roman"/>
          <w:sz w:val="22"/>
        </w:rPr>
        <w:t xml:space="preserve">coverage rate continued to decline from 65% in 2009 to 63.6% in 2011, 62.5% in 2012 and 62.0% in 2013, before it rose slightly to 63.2% in 2014. As in 2013, the share of medical expenditures financed by the public fund in total medical expenditures is 55.9%, which is about </w:t>
      </w:r>
      <w:r w:rsidRPr="00252DCB">
        <w:rPr>
          <w:rFonts w:ascii="Times New Roman" w:hAnsi="Times New Roman" w:cs="Times New Roman"/>
          <w:sz w:val="22"/>
        </w:rPr>
        <w:lastRenderedPageBreak/>
        <w:t xml:space="preserve">18%p lower than the OECD average of 72.7%.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94</w:t>
      </w:r>
      <w:r w:rsidRPr="00252DCB">
        <w:rPr>
          <w:rFonts w:ascii="Times New Roman" w:hAnsi="Times New Roman" w:cs="Times New Roman"/>
          <w:sz w:val="22"/>
        </w:rPr>
        <w:tab/>
        <w:t xml:space="preserve">Although the proportion of people in absolute poverty in Korea is above 7%, the share of medical benefit recipients is merely 3% of total population as in 2013, according to the National Health Insurance Service’s statistical data on medical benefits. According to the National Health Insurance Service’s </w:t>
      </w:r>
      <w:r w:rsidR="00B73F80">
        <w:rPr>
          <w:rFonts w:ascii="Times New Roman" w:hAnsi="Times New Roman" w:cs="Times New Roman"/>
          <w:sz w:val="22"/>
        </w:rPr>
        <w:t>‘</w:t>
      </w:r>
      <w:r w:rsidRPr="00252DCB">
        <w:rPr>
          <w:rFonts w:ascii="Times New Roman" w:hAnsi="Times New Roman" w:cs="Times New Roman"/>
          <w:sz w:val="22"/>
        </w:rPr>
        <w:t>2012 Survey on Medical Costs of Insured Patients</w:t>
      </w:r>
      <w:r w:rsidR="00B73F80">
        <w:rPr>
          <w:rFonts w:ascii="Times New Roman" w:hAnsi="Times New Roman" w:cs="Times New Roman"/>
          <w:sz w:val="22"/>
        </w:rPr>
        <w:t>’</w:t>
      </w:r>
      <w:r w:rsidRPr="00252DCB">
        <w:rPr>
          <w:rFonts w:ascii="Times New Roman" w:hAnsi="Times New Roman" w:cs="Times New Roman"/>
          <w:sz w:val="22"/>
        </w:rPr>
        <w:t xml:space="preserve">, the share of out-of-pocket payments in total medical costs was still high even in the case of medical benefit recipients: it was rated at 5.9% for the medical benefit recipients of Class 1 and 7.6% for the recipients of Class 2. In reality, this is more than they can afford to pay. Considering that medical security is the largest and the most-wanted welfare needs of poor people, it is urgent that the Government should take actions, in the </w:t>
      </w:r>
      <w:r w:rsidR="001D2FA9" w:rsidRPr="00252DCB">
        <w:rPr>
          <w:rFonts w:ascii="Times New Roman" w:hAnsi="Times New Roman" w:cs="Times New Roman"/>
          <w:sz w:val="22"/>
        </w:rPr>
        <w:t>on-going</w:t>
      </w:r>
      <w:r w:rsidRPr="00252DCB">
        <w:rPr>
          <w:rFonts w:ascii="Times New Roman" w:hAnsi="Times New Roman" w:cs="Times New Roman"/>
          <w:sz w:val="22"/>
        </w:rPr>
        <w:t xml:space="preserve"> process of reforming the </w:t>
      </w:r>
      <w:r w:rsidR="002E00A2">
        <w:rPr>
          <w:rFonts w:ascii="Times New Roman" w:hAnsi="Times New Roman" w:cs="Times New Roman" w:hint="eastAsia"/>
          <w:sz w:val="22"/>
        </w:rPr>
        <w:t>NBSL scheme</w:t>
      </w:r>
      <w:r w:rsidRPr="00252DCB">
        <w:rPr>
          <w:rFonts w:ascii="Times New Roman" w:hAnsi="Times New Roman" w:cs="Times New Roman"/>
          <w:sz w:val="22"/>
        </w:rPr>
        <w:t xml:space="preserve">, to increase the coverage of medical benefits and the scope of beneficiaries.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95.</w:t>
      </w:r>
      <w:r w:rsidRPr="00252DCB">
        <w:rPr>
          <w:rFonts w:ascii="Times New Roman" w:hAnsi="Times New Roman" w:cs="Times New Roman"/>
          <w:sz w:val="22"/>
        </w:rPr>
        <w:tab/>
        <w:t xml:space="preserve">It is observed that, when </w:t>
      </w:r>
      <w:r w:rsidR="002E00A2">
        <w:rPr>
          <w:rFonts w:ascii="Times New Roman" w:hAnsi="Times New Roman" w:cs="Times New Roman" w:hint="eastAsia"/>
          <w:sz w:val="22"/>
        </w:rPr>
        <w:t>the ROK</w:t>
      </w:r>
      <w:r w:rsidRPr="00252DCB">
        <w:rPr>
          <w:rFonts w:ascii="Times New Roman" w:hAnsi="Times New Roman" w:cs="Times New Roman"/>
          <w:sz w:val="22"/>
        </w:rPr>
        <w:t xml:space="preserve"> faced a serious and far-reaching threat to public health, for instance, due to the outbreak of MERS in 2015, the Government failed to take proper and timely reactions. It is important to establish drastic policy measures to ensure right reactions in the event of public health emergency at national level.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96.</w:t>
      </w:r>
      <w:r w:rsidRPr="00252DCB">
        <w:rPr>
          <w:rFonts w:ascii="Times New Roman" w:hAnsi="Times New Roman" w:cs="Times New Roman"/>
          <w:sz w:val="22"/>
        </w:rPr>
        <w:tab/>
        <w:t xml:space="preserve">It is reported that there is a wide gap between urban and rural areas, in terms of the guarantee of the right to health. Some of the general hospitals run by local governments have been closed or privatized, due to the problem of budget shortage. Some criticize that the Government is not providing sufficient support to these local hospitals.   </w:t>
      </w:r>
    </w:p>
    <w:p w:rsidR="002F29F1" w:rsidRPr="002E00A2" w:rsidRDefault="00CD0DAC" w:rsidP="00CD0DAC">
      <w:pPr>
        <w:wordWrap/>
        <w:adjustRightInd w:val="0"/>
        <w:snapToGrid w:val="0"/>
        <w:rPr>
          <w:rFonts w:ascii="Times New Roman" w:hAnsi="Times New Roman" w:cs="Times New Roman"/>
          <w:b/>
          <w:sz w:val="22"/>
        </w:rPr>
      </w:pPr>
      <w:r w:rsidRPr="002E00A2">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97.</w:t>
      </w:r>
      <w:r w:rsidRPr="00252DCB">
        <w:rPr>
          <w:rFonts w:ascii="Times New Roman" w:hAnsi="Times New Roman" w:cs="Times New Roman"/>
          <w:sz w:val="22"/>
        </w:rPr>
        <w:tab/>
        <w:t xml:space="preserve">Please explain why the </w:t>
      </w:r>
      <w:r w:rsidR="002E00A2">
        <w:rPr>
          <w:rFonts w:ascii="Times New Roman" w:hAnsi="Times New Roman" w:cs="Times New Roman" w:hint="eastAsia"/>
          <w:sz w:val="22"/>
        </w:rPr>
        <w:t>NHI</w:t>
      </w:r>
      <w:r w:rsidRPr="00252DCB">
        <w:rPr>
          <w:rFonts w:ascii="Times New Roman" w:hAnsi="Times New Roman" w:cs="Times New Roman"/>
          <w:sz w:val="22"/>
        </w:rPr>
        <w:t xml:space="preserve"> coverage rate has decreased or remained unchanged even though the </w:t>
      </w:r>
      <w:r w:rsidR="006E5979">
        <w:rPr>
          <w:rFonts w:ascii="Times New Roman" w:hAnsi="Times New Roman" w:cs="Times New Roman"/>
          <w:sz w:val="22"/>
        </w:rPr>
        <w:t>‘</w:t>
      </w:r>
      <w:r w:rsidRPr="00252DCB">
        <w:rPr>
          <w:rFonts w:ascii="Times New Roman" w:hAnsi="Times New Roman" w:cs="Times New Roman"/>
          <w:sz w:val="22"/>
        </w:rPr>
        <w:t xml:space="preserve">2014~2018 Mid-term Plan to Increase Coverage of the </w:t>
      </w:r>
      <w:r w:rsidR="006E5979">
        <w:rPr>
          <w:rFonts w:ascii="Times New Roman" w:hAnsi="Times New Roman" w:cs="Times New Roman" w:hint="eastAsia"/>
          <w:sz w:val="22"/>
        </w:rPr>
        <w:t>NHI</w:t>
      </w:r>
      <w:r w:rsidR="006E5979">
        <w:rPr>
          <w:rFonts w:ascii="Times New Roman" w:hAnsi="Times New Roman" w:cs="Times New Roman"/>
          <w:sz w:val="22"/>
        </w:rPr>
        <w:t>’</w:t>
      </w:r>
      <w:r w:rsidRPr="00252DCB">
        <w:rPr>
          <w:rFonts w:ascii="Times New Roman" w:hAnsi="Times New Roman" w:cs="Times New Roman"/>
          <w:sz w:val="22"/>
        </w:rPr>
        <w:t xml:space="preserve"> is in progress now, and specify </w:t>
      </w:r>
      <w:r w:rsidR="006E5979">
        <w:rPr>
          <w:rFonts w:ascii="Times New Roman" w:hAnsi="Times New Roman" w:cs="Times New Roman" w:hint="eastAsia"/>
          <w:sz w:val="22"/>
        </w:rPr>
        <w:t>0</w:t>
      </w:r>
      <w:r w:rsidRPr="00252DCB">
        <w:rPr>
          <w:rFonts w:ascii="Times New Roman" w:hAnsi="Times New Roman" w:cs="Times New Roman"/>
          <w:sz w:val="22"/>
        </w:rPr>
        <w:t xml:space="preserve">how to make use of the surpluses of the </w:t>
      </w:r>
      <w:r w:rsidR="002E00A2">
        <w:rPr>
          <w:rFonts w:ascii="Times New Roman" w:hAnsi="Times New Roman" w:cs="Times New Roman" w:hint="eastAsia"/>
          <w:sz w:val="22"/>
        </w:rPr>
        <w:t>N</w:t>
      </w:r>
      <w:r w:rsidRPr="00252DCB">
        <w:rPr>
          <w:rFonts w:ascii="Times New Roman" w:hAnsi="Times New Roman" w:cs="Times New Roman"/>
          <w:sz w:val="22"/>
        </w:rPr>
        <w:t>HI fund. In particular, please specify the current situations on the program</w:t>
      </w:r>
      <w:r w:rsidR="008425C2">
        <w:rPr>
          <w:rFonts w:ascii="Times New Roman" w:hAnsi="Times New Roman" w:cs="Times New Roman" w:hint="eastAsia"/>
          <w:sz w:val="22"/>
        </w:rPr>
        <w:t>mes</w:t>
      </w:r>
      <w:r w:rsidRPr="00252DCB">
        <w:rPr>
          <w:rFonts w:ascii="Times New Roman" w:hAnsi="Times New Roman" w:cs="Times New Roman"/>
          <w:sz w:val="22"/>
        </w:rPr>
        <w:t xml:space="preserve"> to subsidize medical costs of the people in absolute poverty, along with the Government’s plan</w:t>
      </w:r>
      <w:r w:rsidR="008425C2">
        <w:rPr>
          <w:rFonts w:ascii="Times New Roman" w:hAnsi="Times New Roman" w:cs="Times New Roman" w:hint="eastAsia"/>
          <w:sz w:val="22"/>
        </w:rPr>
        <w:t>s</w:t>
      </w:r>
      <w:r w:rsidRPr="00252DCB">
        <w:rPr>
          <w:rFonts w:ascii="Times New Roman" w:hAnsi="Times New Roman" w:cs="Times New Roman"/>
          <w:sz w:val="22"/>
        </w:rPr>
        <w:t xml:space="preserve"> in this regard.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98.</w:t>
      </w:r>
      <w:r w:rsidRPr="00252DCB">
        <w:rPr>
          <w:rFonts w:ascii="Times New Roman" w:hAnsi="Times New Roman" w:cs="Times New Roman"/>
          <w:sz w:val="22"/>
        </w:rPr>
        <w:tab/>
        <w:t xml:space="preserve">Please specify the policy measures that the Government has taken in relation to catastrophic medical costs, the effects and limitations of these policy </w:t>
      </w:r>
      <w:proofErr w:type="gramStart"/>
      <w:r w:rsidRPr="00252DCB">
        <w:rPr>
          <w:rFonts w:ascii="Times New Roman" w:hAnsi="Times New Roman" w:cs="Times New Roman"/>
          <w:sz w:val="22"/>
        </w:rPr>
        <w:t>measures,</w:t>
      </w:r>
      <w:proofErr w:type="gramEnd"/>
      <w:r w:rsidRPr="00252DCB">
        <w:rPr>
          <w:rFonts w:ascii="Times New Roman" w:hAnsi="Times New Roman" w:cs="Times New Roman"/>
          <w:sz w:val="22"/>
        </w:rPr>
        <w:t xml:space="preserve"> and the Government’s plan to further improve the situation.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99.</w:t>
      </w:r>
      <w:r w:rsidRPr="00252DCB">
        <w:rPr>
          <w:rFonts w:ascii="Times New Roman" w:hAnsi="Times New Roman" w:cs="Times New Roman"/>
          <w:sz w:val="22"/>
        </w:rPr>
        <w:tab/>
        <w:t xml:space="preserve">If the State Party has established a specific reaction manual which is designed to address any public health crisis at national level, please submit the manual.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100.</w:t>
      </w:r>
      <w:r w:rsidRPr="00252DCB">
        <w:rPr>
          <w:rFonts w:ascii="Times New Roman" w:hAnsi="Times New Roman" w:cs="Times New Roman"/>
          <w:sz w:val="22"/>
        </w:rPr>
        <w:tab/>
        <w:t xml:space="preserve">Please specify the policy measures that the Government has taken at national level to address the gap in the enjoyment of right to health between urban and rural areas and between the Seoul metropolitan area and other regional areas, along with its plan for future years.  </w:t>
      </w:r>
    </w:p>
    <w:p w:rsidR="002F29F1" w:rsidRPr="00512B85" w:rsidRDefault="002F29F1" w:rsidP="00CD0DAC">
      <w:pPr>
        <w:wordWrap/>
        <w:adjustRightInd w:val="0"/>
        <w:snapToGrid w:val="0"/>
        <w:rPr>
          <w:rFonts w:ascii="Times New Roman" w:hAnsi="Times New Roman" w:cs="Times New Roman"/>
          <w:sz w:val="22"/>
          <w:lang w:val="en-US"/>
        </w:rPr>
      </w:pPr>
    </w:p>
    <w:p w:rsidR="002F29F1" w:rsidRPr="008425C2" w:rsidRDefault="00CD0DAC" w:rsidP="00512B85">
      <w:pPr>
        <w:pStyle w:val="21"/>
        <w:rPr>
          <w:rFonts w:ascii="Times New Roman" w:hAnsi="Times New Roman" w:cs="Times New Roman"/>
          <w:b/>
          <w:sz w:val="22"/>
        </w:rPr>
      </w:pPr>
      <w:bookmarkStart w:id="20" w:name="_Toc475346880"/>
      <w:r w:rsidRPr="008425C2">
        <w:rPr>
          <w:rFonts w:ascii="Times New Roman" w:hAnsi="Times New Roman" w:cs="Times New Roman"/>
          <w:b/>
          <w:sz w:val="22"/>
        </w:rPr>
        <w:t>Issue 18: Right to Enjoy Culture</w:t>
      </w:r>
      <w:bookmarkEnd w:id="20"/>
    </w:p>
    <w:p w:rsidR="002F29F1" w:rsidRPr="008425C2" w:rsidRDefault="00CD0DAC" w:rsidP="00CD0DAC">
      <w:pPr>
        <w:wordWrap/>
        <w:adjustRightInd w:val="0"/>
        <w:snapToGrid w:val="0"/>
        <w:rPr>
          <w:rFonts w:ascii="Times New Roman" w:hAnsi="Times New Roman" w:cs="Times New Roman"/>
          <w:b/>
          <w:sz w:val="22"/>
        </w:rPr>
      </w:pPr>
      <w:r w:rsidRPr="008425C2">
        <w:rPr>
          <w:rFonts w:ascii="Times New Roman" w:hAnsi="Times New Roman" w:cs="Times New Roman"/>
          <w:b/>
          <w:sz w:val="22"/>
        </w:rPr>
        <w:t xml:space="preserve">Current status </w:t>
      </w:r>
    </w:p>
    <w:p w:rsidR="006E5979"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101.</w:t>
      </w:r>
      <w:r w:rsidRPr="00252DCB">
        <w:rPr>
          <w:rFonts w:ascii="Times New Roman" w:hAnsi="Times New Roman" w:cs="Times New Roman"/>
          <w:sz w:val="22"/>
        </w:rPr>
        <w:tab/>
        <w:t xml:space="preserve">According to the </w:t>
      </w:r>
      <w:r w:rsidR="00F37779">
        <w:rPr>
          <w:rFonts w:ascii="Times New Roman" w:hAnsi="Times New Roman" w:cs="Times New Roman"/>
          <w:sz w:val="22"/>
        </w:rPr>
        <w:t>‘</w:t>
      </w:r>
      <w:r w:rsidRPr="00252DCB">
        <w:rPr>
          <w:rFonts w:ascii="Times New Roman" w:hAnsi="Times New Roman" w:cs="Times New Roman"/>
          <w:sz w:val="22"/>
        </w:rPr>
        <w:t>2015 Digital Divide Survey</w:t>
      </w:r>
      <w:r w:rsidR="00F37779">
        <w:rPr>
          <w:rFonts w:ascii="Times New Roman" w:hAnsi="Times New Roman" w:cs="Times New Roman"/>
          <w:sz w:val="22"/>
        </w:rPr>
        <w:t>’</w:t>
      </w:r>
      <w:r w:rsidRPr="00252DCB">
        <w:rPr>
          <w:rFonts w:ascii="Times New Roman" w:hAnsi="Times New Roman" w:cs="Times New Roman"/>
          <w:sz w:val="22"/>
        </w:rPr>
        <w:t xml:space="preserve"> conducted by the National Information Society Agency, the digital divide, as was measured by the PC-based information access level, between vulnerable groups (persons with disabilities, low-income households, farmers and fishermen, and late middle-aged and </w:t>
      </w:r>
      <w:r w:rsidR="00F37779">
        <w:rPr>
          <w:rFonts w:ascii="Times New Roman" w:hAnsi="Times New Roman" w:cs="Times New Roman" w:hint="eastAsia"/>
          <w:sz w:val="22"/>
        </w:rPr>
        <w:t>older</w:t>
      </w:r>
      <w:r w:rsidRPr="00252DCB">
        <w:rPr>
          <w:rFonts w:ascii="Times New Roman" w:hAnsi="Times New Roman" w:cs="Times New Roman"/>
          <w:sz w:val="22"/>
        </w:rPr>
        <w:t xml:space="preserve"> pe</w:t>
      </w:r>
      <w:r w:rsidR="00F37779">
        <w:rPr>
          <w:rFonts w:ascii="Times New Roman" w:hAnsi="Times New Roman" w:cs="Times New Roman" w:hint="eastAsia"/>
          <w:sz w:val="22"/>
        </w:rPr>
        <w:t>rsons</w:t>
      </w:r>
      <w:r w:rsidRPr="00252DCB">
        <w:rPr>
          <w:rFonts w:ascii="Times New Roman" w:hAnsi="Times New Roman" w:cs="Times New Roman"/>
          <w:sz w:val="22"/>
        </w:rPr>
        <w:t xml:space="preserve">) and non-vulnerable groups, has been narrowed. More precisely, in 2004 when the Survey was conducted for the first time, the composite digital divide index of vulnerable groups stood only at 45% of the </w:t>
      </w:r>
      <w:r w:rsidRPr="00252DCB">
        <w:rPr>
          <w:rFonts w:ascii="Times New Roman" w:hAnsi="Times New Roman" w:cs="Times New Roman"/>
          <w:sz w:val="22"/>
        </w:rPr>
        <w:lastRenderedPageBreak/>
        <w:t>corresponding index of non-vulnerable groups, but grew to 71% in 2010 and further to 74.6% in 2014. However, the smart information access level of vulnerable groups still remain</w:t>
      </w:r>
      <w:r w:rsidR="00D716F5">
        <w:rPr>
          <w:rFonts w:ascii="Times New Roman" w:hAnsi="Times New Roman" w:cs="Times New Roman" w:hint="eastAsia"/>
          <w:sz w:val="22"/>
        </w:rPr>
        <w:t>s</w:t>
      </w:r>
      <w:r w:rsidRPr="00252DCB">
        <w:rPr>
          <w:rFonts w:ascii="Times New Roman" w:hAnsi="Times New Roman" w:cs="Times New Roman"/>
          <w:sz w:val="22"/>
        </w:rPr>
        <w:t xml:space="preserve"> low at 57.4%. Within the vulnerable groups, farmers and fishermen (51.4%) and late middle-aged and </w:t>
      </w:r>
      <w:r w:rsidR="00F37779">
        <w:rPr>
          <w:rFonts w:ascii="Times New Roman" w:hAnsi="Times New Roman" w:cs="Times New Roman" w:hint="eastAsia"/>
          <w:sz w:val="22"/>
        </w:rPr>
        <w:t>older persons</w:t>
      </w:r>
      <w:r w:rsidRPr="00252DCB">
        <w:rPr>
          <w:rFonts w:ascii="Times New Roman" w:hAnsi="Times New Roman" w:cs="Times New Roman"/>
          <w:sz w:val="22"/>
        </w:rPr>
        <w:t xml:space="preserve"> (54.3%) show a lower level than persons with disabilities (60.2%) and low-income households (72.5%). Accordingly, it is feared that the information access gap is likely to grow, since more information is being distributed at a faster speed through smart technologies than through PCs now. </w:t>
      </w:r>
    </w:p>
    <w:p w:rsidR="002F29F1" w:rsidRPr="00252DCB" w:rsidRDefault="006E5979" w:rsidP="00CD0DAC">
      <w:pPr>
        <w:wordWrap/>
        <w:adjustRightInd w:val="0"/>
        <w:snapToGrid w:val="0"/>
        <w:rPr>
          <w:rFonts w:ascii="Times New Roman" w:hAnsi="Times New Roman" w:cs="Times New Roman"/>
          <w:sz w:val="22"/>
        </w:rPr>
      </w:pPr>
      <w:r>
        <w:rPr>
          <w:rFonts w:ascii="Times New Roman" w:hAnsi="Times New Roman" w:cs="Times New Roman" w:hint="eastAsia"/>
          <w:sz w:val="22"/>
        </w:rPr>
        <w:t>102.</w:t>
      </w:r>
      <w:r>
        <w:rPr>
          <w:rFonts w:ascii="Times New Roman" w:hAnsi="Times New Roman" w:cs="Times New Roman" w:hint="eastAsia"/>
          <w:sz w:val="22"/>
        </w:rPr>
        <w:tab/>
      </w:r>
      <w:r w:rsidR="00CD0DAC" w:rsidRPr="00252DCB">
        <w:rPr>
          <w:rFonts w:ascii="Times New Roman" w:hAnsi="Times New Roman" w:cs="Times New Roman"/>
          <w:sz w:val="22"/>
        </w:rPr>
        <w:t xml:space="preserve">Article 15 (b) of the ICESCR provides for </w:t>
      </w:r>
      <w:r>
        <w:rPr>
          <w:rFonts w:ascii="Times New Roman" w:hAnsi="Times New Roman" w:cs="Times New Roman"/>
          <w:sz w:val="22"/>
        </w:rPr>
        <w:t>‘</w:t>
      </w:r>
      <w:r w:rsidR="00CD0DAC" w:rsidRPr="00252DCB">
        <w:rPr>
          <w:rFonts w:ascii="Times New Roman" w:hAnsi="Times New Roman" w:cs="Times New Roman"/>
          <w:sz w:val="22"/>
        </w:rPr>
        <w:t xml:space="preserve">the right to enjoy the benefits of scientific progress and its applications’. However, the Government, in its </w:t>
      </w:r>
      <w:r w:rsidR="00F37779">
        <w:rPr>
          <w:rFonts w:ascii="Times New Roman" w:hAnsi="Times New Roman" w:cs="Times New Roman" w:hint="eastAsia"/>
          <w:sz w:val="22"/>
        </w:rPr>
        <w:t xml:space="preserve">current State </w:t>
      </w:r>
      <w:r w:rsidR="00CD0DAC" w:rsidRPr="00252DCB">
        <w:rPr>
          <w:rFonts w:ascii="Times New Roman" w:hAnsi="Times New Roman" w:cs="Times New Roman"/>
          <w:sz w:val="22"/>
        </w:rPr>
        <w:t xml:space="preserve">Report, only mentioned its policy actions to improve information access of persons with disabilities and the legal system concerning life ethics, without providing any data in relation to a range of issues which are raised not only </w:t>
      </w:r>
      <w:r w:rsidR="00D716F5">
        <w:rPr>
          <w:rFonts w:ascii="Times New Roman" w:hAnsi="Times New Roman" w:cs="Times New Roman" w:hint="eastAsia"/>
          <w:sz w:val="22"/>
        </w:rPr>
        <w:t>from</w:t>
      </w:r>
      <w:r w:rsidR="00CD0DAC" w:rsidRPr="00252DCB">
        <w:rPr>
          <w:rFonts w:ascii="Times New Roman" w:hAnsi="Times New Roman" w:cs="Times New Roman"/>
          <w:sz w:val="22"/>
        </w:rPr>
        <w:t xml:space="preserve"> the CESCR but also by the Special Rapporteur in the field of cultural rights and the Special Rapporteur on the right to privacy, including discrimination in enjoyment of science and technology, possible human rights violations due to the developments in science and technology and, particularly, new types of privacy problems caused by rapidly developing information technologies. </w:t>
      </w:r>
    </w:p>
    <w:p w:rsidR="002F29F1" w:rsidRPr="006E5979" w:rsidRDefault="00CD0DAC" w:rsidP="00CD0DAC">
      <w:pPr>
        <w:wordWrap/>
        <w:adjustRightInd w:val="0"/>
        <w:snapToGrid w:val="0"/>
        <w:rPr>
          <w:rFonts w:ascii="Times New Roman" w:hAnsi="Times New Roman" w:cs="Times New Roman"/>
          <w:b/>
          <w:sz w:val="22"/>
        </w:rPr>
      </w:pPr>
      <w:r w:rsidRPr="006E5979">
        <w:rPr>
          <w:rFonts w:ascii="Times New Roman" w:hAnsi="Times New Roman" w:cs="Times New Roman"/>
          <w:b/>
          <w:sz w:val="22"/>
        </w:rPr>
        <w:t>Question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103.</w:t>
      </w:r>
      <w:r w:rsidRPr="00252DCB">
        <w:rPr>
          <w:rFonts w:ascii="Times New Roman" w:hAnsi="Times New Roman" w:cs="Times New Roman"/>
          <w:sz w:val="22"/>
        </w:rPr>
        <w:tab/>
        <w:t xml:space="preserve">Please specify the policy measures that the Government has taken or plans to take, in order to resolve discrimination in enjoyment of science, technology and culture, and also specify the policy approaches that the Government has taken to address the privacy problems due to the emergence of new information and communication technologies, and its plan in this regards </w:t>
      </w:r>
    </w:p>
    <w:p w:rsidR="002F29F1" w:rsidRPr="00252DCB" w:rsidRDefault="002F29F1" w:rsidP="00CD0DAC">
      <w:pPr>
        <w:wordWrap/>
        <w:adjustRightInd w:val="0"/>
        <w:snapToGrid w:val="0"/>
        <w:rPr>
          <w:rFonts w:ascii="Times New Roman" w:hAnsi="Times New Roman" w:cs="Times New Roman"/>
          <w:sz w:val="22"/>
        </w:rPr>
      </w:pPr>
    </w:p>
    <w:p w:rsidR="002F29F1" w:rsidRPr="006E5979" w:rsidRDefault="00CD0DAC" w:rsidP="00512B85">
      <w:pPr>
        <w:pStyle w:val="21"/>
        <w:rPr>
          <w:rFonts w:ascii="Times New Roman" w:hAnsi="Times New Roman" w:cs="Times New Roman"/>
          <w:b/>
          <w:sz w:val="22"/>
        </w:rPr>
      </w:pPr>
      <w:bookmarkStart w:id="21" w:name="_Toc475346881"/>
      <w:r w:rsidRPr="006E5979">
        <w:rPr>
          <w:rFonts w:ascii="Times New Roman" w:hAnsi="Times New Roman" w:cs="Times New Roman"/>
          <w:b/>
          <w:sz w:val="22"/>
        </w:rPr>
        <w:t>Issue 19: Business and Human Rights</w:t>
      </w:r>
      <w:bookmarkEnd w:id="21"/>
    </w:p>
    <w:p w:rsidR="002F29F1" w:rsidRPr="006E5979" w:rsidRDefault="00CD0DAC" w:rsidP="00CD0DAC">
      <w:pPr>
        <w:wordWrap/>
        <w:adjustRightInd w:val="0"/>
        <w:snapToGrid w:val="0"/>
        <w:rPr>
          <w:rFonts w:ascii="Times New Roman" w:hAnsi="Times New Roman" w:cs="Times New Roman"/>
          <w:b/>
          <w:sz w:val="22"/>
        </w:rPr>
      </w:pPr>
      <w:r w:rsidRPr="006E5979">
        <w:rPr>
          <w:rFonts w:ascii="Times New Roman" w:hAnsi="Times New Roman" w:cs="Times New Roman"/>
          <w:b/>
          <w:sz w:val="22"/>
        </w:rPr>
        <w:t xml:space="preserve">Current status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6E5979">
        <w:rPr>
          <w:rFonts w:ascii="Times New Roman" w:hAnsi="Times New Roman" w:cs="Times New Roman" w:hint="eastAsia"/>
          <w:sz w:val="22"/>
        </w:rPr>
        <w:t>4</w:t>
      </w:r>
      <w:r w:rsidRPr="00252DCB">
        <w:rPr>
          <w:rFonts w:ascii="Times New Roman" w:hAnsi="Times New Roman" w:cs="Times New Roman"/>
          <w:sz w:val="22"/>
        </w:rPr>
        <w:t>.</w:t>
      </w:r>
      <w:r w:rsidRPr="00252DCB">
        <w:rPr>
          <w:rFonts w:ascii="Times New Roman" w:hAnsi="Times New Roman" w:cs="Times New Roman"/>
          <w:sz w:val="22"/>
        </w:rPr>
        <w:tab/>
        <w:t xml:space="preserve">In 2016, the NHRCK recommended the Government to set up the National Action Plans on Business and Human Rights, and it is reported that the Government has been taking the steps towards the establishment of the National </w:t>
      </w:r>
      <w:r w:rsidR="009F32D4">
        <w:rPr>
          <w:rFonts w:ascii="Times New Roman" w:hAnsi="Times New Roman" w:cs="Times New Roman" w:hint="eastAsia"/>
          <w:sz w:val="22"/>
        </w:rPr>
        <w:t xml:space="preserve">Actions </w:t>
      </w:r>
      <w:r w:rsidRPr="00252DCB">
        <w:rPr>
          <w:rFonts w:ascii="Times New Roman" w:hAnsi="Times New Roman" w:cs="Times New Roman"/>
          <w:sz w:val="22"/>
        </w:rPr>
        <w:t xml:space="preserve">Plans, including drawing up a draft version, holding public hearings and collecting opinions from relevant ministries.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9F32D4">
        <w:rPr>
          <w:rFonts w:ascii="Times New Roman" w:hAnsi="Times New Roman" w:cs="Times New Roman" w:hint="eastAsia"/>
          <w:sz w:val="22"/>
        </w:rPr>
        <w:t>5</w:t>
      </w:r>
      <w:r w:rsidRPr="00252DCB">
        <w:rPr>
          <w:rFonts w:ascii="Times New Roman" w:hAnsi="Times New Roman" w:cs="Times New Roman"/>
          <w:sz w:val="22"/>
        </w:rPr>
        <w:t>.   The Working Group on the Issue of Human Rights and Transnational Corporations and Other Business Enterprises, in the</w:t>
      </w:r>
      <w:r w:rsidR="009F32D4">
        <w:rPr>
          <w:rFonts w:ascii="Times New Roman" w:hAnsi="Times New Roman" w:cs="Times New Roman" w:hint="eastAsia"/>
          <w:sz w:val="22"/>
        </w:rPr>
        <w:t>ir</w:t>
      </w:r>
      <w:r w:rsidRPr="00252DCB">
        <w:rPr>
          <w:rFonts w:ascii="Times New Roman" w:hAnsi="Times New Roman" w:cs="Times New Roman"/>
          <w:sz w:val="22"/>
        </w:rPr>
        <w:t xml:space="preserve"> report </w:t>
      </w:r>
      <w:r w:rsidR="009F32D4">
        <w:rPr>
          <w:rFonts w:ascii="Times New Roman" w:hAnsi="Times New Roman" w:cs="Times New Roman" w:hint="eastAsia"/>
          <w:sz w:val="22"/>
        </w:rPr>
        <w:t>following</w:t>
      </w:r>
      <w:r w:rsidRPr="00252DCB">
        <w:rPr>
          <w:rFonts w:ascii="Times New Roman" w:hAnsi="Times New Roman" w:cs="Times New Roman"/>
          <w:sz w:val="22"/>
        </w:rPr>
        <w:t xml:space="preserve"> </w:t>
      </w:r>
      <w:r w:rsidR="009F32D4">
        <w:rPr>
          <w:rFonts w:ascii="Times New Roman" w:hAnsi="Times New Roman" w:cs="Times New Roman" w:hint="eastAsia"/>
          <w:sz w:val="22"/>
        </w:rPr>
        <w:t xml:space="preserve">the official </w:t>
      </w:r>
      <w:r w:rsidRPr="00252DCB">
        <w:rPr>
          <w:rFonts w:ascii="Times New Roman" w:hAnsi="Times New Roman" w:cs="Times New Roman"/>
          <w:sz w:val="22"/>
        </w:rPr>
        <w:t xml:space="preserve">visit to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published on </w:t>
      </w:r>
      <w:r w:rsidR="009F32D4">
        <w:rPr>
          <w:rFonts w:ascii="Times New Roman" w:hAnsi="Times New Roman" w:cs="Times New Roman" w:hint="eastAsia"/>
          <w:sz w:val="22"/>
        </w:rPr>
        <w:t xml:space="preserve">1 </w:t>
      </w:r>
      <w:r w:rsidRPr="00252DCB">
        <w:rPr>
          <w:rFonts w:ascii="Times New Roman" w:hAnsi="Times New Roman" w:cs="Times New Roman"/>
          <w:sz w:val="22"/>
        </w:rPr>
        <w:t xml:space="preserve">June 2016, emphasized that the Government should made more efforts in relation to the issue of human rights and business. Specifically, the Working Group stressed that the Government should ensure that human rights due diligence in the UN Guiding Principles on Business and Human Rights (UNGPs) is reflected in the investment activities by the National Pension and the execution of the Economic Development Cooperation Fund by the Export-Import Bank of Korea. In addition, it called on the Government and business enterprises of the </w:t>
      </w:r>
      <w:r w:rsidR="00252DCB" w:rsidRPr="00252DCB">
        <w:rPr>
          <w:rFonts w:ascii="Times New Roman" w:hAnsi="Times New Roman" w:cs="Times New Roman"/>
          <w:sz w:val="22"/>
        </w:rPr>
        <w:t>ROK</w:t>
      </w:r>
      <w:r w:rsidRPr="00252DCB">
        <w:rPr>
          <w:rFonts w:ascii="Times New Roman" w:hAnsi="Times New Roman" w:cs="Times New Roman"/>
          <w:sz w:val="22"/>
        </w:rPr>
        <w:t xml:space="preserve"> to prevent human rights violations in the course of their business activities overseas and, if any violation has occurred, take remedial actions in compliance with the relevant international standards and the established good practices. The Working Group also proposed that an advisory group bringing together various stakeholders should be formed within the OECD National Contact Point (NCP) in </w:t>
      </w:r>
      <w:r w:rsidR="00F25CDC">
        <w:rPr>
          <w:rFonts w:ascii="Times New Roman" w:hAnsi="Times New Roman" w:cs="Times New Roman" w:hint="eastAsia"/>
          <w:sz w:val="22"/>
        </w:rPr>
        <w:t>the ROK</w:t>
      </w:r>
      <w:r w:rsidRPr="00252DCB">
        <w:rPr>
          <w:rFonts w:ascii="Times New Roman" w:hAnsi="Times New Roman" w:cs="Times New Roman"/>
          <w:sz w:val="22"/>
        </w:rPr>
        <w:t xml:space="preserve">.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F075E9">
        <w:rPr>
          <w:rFonts w:ascii="Times New Roman" w:hAnsi="Times New Roman" w:cs="Times New Roman" w:hint="eastAsia"/>
          <w:sz w:val="22"/>
        </w:rPr>
        <w:t>6</w:t>
      </w:r>
      <w:r w:rsidRPr="00252DCB">
        <w:rPr>
          <w:rFonts w:ascii="Times New Roman" w:hAnsi="Times New Roman" w:cs="Times New Roman"/>
          <w:sz w:val="22"/>
        </w:rPr>
        <w:t xml:space="preserve">. </w:t>
      </w:r>
      <w:r w:rsidRPr="00252DCB">
        <w:rPr>
          <w:rFonts w:ascii="Times New Roman" w:hAnsi="Times New Roman" w:cs="Times New Roman"/>
          <w:sz w:val="22"/>
        </w:rPr>
        <w:tab/>
        <w:t xml:space="preserve">The international organizations, particularly including the UN and the OECD, have expressed their concerns about possible human rights violations which are related to Korean companies’ business activities overseas, referring to the Korea Minting and Security Printing Corporation‘s import of cotton from Uzbekistan, the working conditions at the apparel factories in Myanmar run by Korean companies, POSCO‘s </w:t>
      </w:r>
      <w:r w:rsidRPr="00252DCB">
        <w:rPr>
          <w:rFonts w:ascii="Times New Roman" w:hAnsi="Times New Roman" w:cs="Times New Roman"/>
          <w:sz w:val="22"/>
        </w:rPr>
        <w:lastRenderedPageBreak/>
        <w:t xml:space="preserve">steel plant project in India and Daewoo International’s compensation for the natural gas project in Myanmar.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F075E9">
        <w:rPr>
          <w:rFonts w:ascii="Times New Roman" w:hAnsi="Times New Roman" w:cs="Times New Roman" w:hint="eastAsia"/>
          <w:sz w:val="22"/>
        </w:rPr>
        <w:t>7</w:t>
      </w:r>
      <w:r w:rsidRPr="00252DCB">
        <w:rPr>
          <w:rFonts w:ascii="Times New Roman" w:hAnsi="Times New Roman" w:cs="Times New Roman"/>
          <w:sz w:val="22"/>
        </w:rPr>
        <w:t>.</w:t>
      </w:r>
      <w:r w:rsidRPr="00252DCB">
        <w:rPr>
          <w:rFonts w:ascii="Times New Roman" w:hAnsi="Times New Roman" w:cs="Times New Roman"/>
          <w:sz w:val="22"/>
        </w:rPr>
        <w:tab/>
        <w:t xml:space="preserve">The Special Rapporteur on the Implications for Human Rights of the Environmentally Sound Management and Disposal of Hazardous Substances and Wastes, in the report of </w:t>
      </w:r>
      <w:r w:rsidR="00007104">
        <w:rPr>
          <w:rFonts w:ascii="Times New Roman" w:hAnsi="Times New Roman" w:cs="Times New Roman" w:hint="eastAsia"/>
          <w:sz w:val="22"/>
        </w:rPr>
        <w:t>his</w:t>
      </w:r>
      <w:r w:rsidRPr="00252DCB">
        <w:rPr>
          <w:rFonts w:ascii="Times New Roman" w:hAnsi="Times New Roman" w:cs="Times New Roman"/>
          <w:sz w:val="22"/>
        </w:rPr>
        <w:t xml:space="preserve"> visit</w:t>
      </w:r>
      <w:r w:rsidR="00007104">
        <w:rPr>
          <w:rFonts w:ascii="Times New Roman" w:hAnsi="Times New Roman" w:cs="Times New Roman" w:hint="eastAsia"/>
          <w:sz w:val="22"/>
        </w:rPr>
        <w:t xml:space="preserve"> </w:t>
      </w:r>
      <w:r w:rsidRPr="00252DCB">
        <w:rPr>
          <w:rFonts w:ascii="Times New Roman" w:hAnsi="Times New Roman" w:cs="Times New Roman"/>
          <w:sz w:val="22"/>
        </w:rPr>
        <w:t xml:space="preserve">to </w:t>
      </w:r>
      <w:r w:rsidR="00007104">
        <w:rPr>
          <w:rFonts w:ascii="Times New Roman" w:hAnsi="Times New Roman" w:cs="Times New Roman" w:hint="eastAsia"/>
          <w:sz w:val="22"/>
        </w:rPr>
        <w:t>the ROK</w:t>
      </w:r>
      <w:r w:rsidRPr="00252DCB">
        <w:rPr>
          <w:rFonts w:ascii="Times New Roman" w:hAnsi="Times New Roman" w:cs="Times New Roman"/>
          <w:sz w:val="22"/>
        </w:rPr>
        <w:t xml:space="preserve"> in 2016, recommended the Government to pay more attention to the victims of </w:t>
      </w:r>
      <w:proofErr w:type="spellStart"/>
      <w:r w:rsidRPr="00252DCB">
        <w:rPr>
          <w:rFonts w:ascii="Times New Roman" w:hAnsi="Times New Roman" w:cs="Times New Roman"/>
          <w:sz w:val="22"/>
        </w:rPr>
        <w:t>Oxy’s</w:t>
      </w:r>
      <w:proofErr w:type="spellEnd"/>
      <w:r w:rsidRPr="00252DCB">
        <w:rPr>
          <w:rFonts w:ascii="Times New Roman" w:hAnsi="Times New Roman" w:cs="Times New Roman"/>
          <w:sz w:val="22"/>
        </w:rPr>
        <w:t xml:space="preserve"> humidifier sterilizer products, the workers exposed to harmful substances in Samsung Electronics, and the residents in the </w:t>
      </w:r>
      <w:r w:rsidR="00F25CDC" w:rsidRPr="00252DCB">
        <w:rPr>
          <w:rFonts w:ascii="Times New Roman" w:hAnsi="Times New Roman" w:cs="Times New Roman"/>
          <w:sz w:val="22"/>
        </w:rPr>
        <w:t>neighbourhoods</w:t>
      </w:r>
      <w:r w:rsidRPr="00252DCB">
        <w:rPr>
          <w:rFonts w:ascii="Times New Roman" w:hAnsi="Times New Roman" w:cs="Times New Roman"/>
          <w:sz w:val="22"/>
        </w:rPr>
        <w:t xml:space="preserve"> exposed to harmful substances and work out solutions for these victims. In a related move, the NHRCK, through the NHRCK Chairman’s Statement of </w:t>
      </w:r>
      <w:r w:rsidR="00007104">
        <w:rPr>
          <w:rFonts w:ascii="Times New Roman" w:hAnsi="Times New Roman" w:cs="Times New Roman" w:hint="eastAsia"/>
          <w:sz w:val="22"/>
        </w:rPr>
        <w:t xml:space="preserve">23 </w:t>
      </w:r>
      <w:r w:rsidRPr="00252DCB">
        <w:rPr>
          <w:rFonts w:ascii="Times New Roman" w:hAnsi="Times New Roman" w:cs="Times New Roman"/>
          <w:sz w:val="22"/>
        </w:rPr>
        <w:t xml:space="preserve">May 2016, called on the Government and business enterprises to make efforts to ensure that the products threatening people’s life and health are not in circulation, while stressing that the Government should expand its supports to the victims of </w:t>
      </w:r>
      <w:proofErr w:type="spellStart"/>
      <w:r w:rsidRPr="00252DCB">
        <w:rPr>
          <w:rFonts w:ascii="Times New Roman" w:hAnsi="Times New Roman" w:cs="Times New Roman"/>
          <w:sz w:val="22"/>
        </w:rPr>
        <w:t>Oxy’s</w:t>
      </w:r>
      <w:proofErr w:type="spellEnd"/>
      <w:r w:rsidRPr="00252DCB">
        <w:rPr>
          <w:rFonts w:ascii="Times New Roman" w:hAnsi="Times New Roman" w:cs="Times New Roman"/>
          <w:sz w:val="22"/>
        </w:rPr>
        <w:t xml:space="preserve"> humidifier sterilizer products and review and improve the existing system for controlling chemical products for household use. Moreover, the NHRCK, in its recommendation for the National Action Plans on Business and Human Rights, called on the Government to set up effective remedial arrangements for the victims, including class action. </w:t>
      </w:r>
    </w:p>
    <w:p w:rsidR="002F29F1" w:rsidRPr="00007104" w:rsidRDefault="00CD0DAC" w:rsidP="00CD0DAC">
      <w:pPr>
        <w:wordWrap/>
        <w:adjustRightInd w:val="0"/>
        <w:snapToGrid w:val="0"/>
        <w:rPr>
          <w:rFonts w:ascii="Times New Roman" w:hAnsi="Times New Roman" w:cs="Times New Roman"/>
          <w:b/>
          <w:sz w:val="22"/>
        </w:rPr>
      </w:pPr>
      <w:r w:rsidRPr="00007104">
        <w:rPr>
          <w:rFonts w:ascii="Times New Roman" w:hAnsi="Times New Roman" w:cs="Times New Roman"/>
          <w:b/>
          <w:sz w:val="22"/>
        </w:rPr>
        <w:t>Questions suggested</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F075E9">
        <w:rPr>
          <w:rFonts w:ascii="Times New Roman" w:hAnsi="Times New Roman" w:cs="Times New Roman" w:hint="eastAsia"/>
          <w:sz w:val="22"/>
        </w:rPr>
        <w:t>8</w:t>
      </w:r>
      <w:r w:rsidRPr="00252DCB">
        <w:rPr>
          <w:rFonts w:ascii="Times New Roman" w:hAnsi="Times New Roman" w:cs="Times New Roman"/>
          <w:sz w:val="22"/>
        </w:rPr>
        <w:t>.</w:t>
      </w:r>
      <w:r w:rsidRPr="00252DCB">
        <w:rPr>
          <w:rFonts w:ascii="Times New Roman" w:hAnsi="Times New Roman" w:cs="Times New Roman"/>
          <w:sz w:val="22"/>
        </w:rPr>
        <w:tab/>
        <w:t xml:space="preserve">Please specify the progress of the Government’s activities done in response to the NHRCK’s recommendation for the establishment of the National Action Plans on Business and Human Rights, along with its planned timetable for further activities.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10</w:t>
      </w:r>
      <w:r w:rsidR="00F075E9">
        <w:rPr>
          <w:rFonts w:ascii="Times New Roman" w:hAnsi="Times New Roman" w:cs="Times New Roman" w:hint="eastAsia"/>
          <w:sz w:val="22"/>
        </w:rPr>
        <w:t>9</w:t>
      </w:r>
      <w:r w:rsidRPr="00252DCB">
        <w:rPr>
          <w:rFonts w:ascii="Times New Roman" w:hAnsi="Times New Roman" w:cs="Times New Roman"/>
          <w:sz w:val="22"/>
        </w:rPr>
        <w:t xml:space="preserve">. </w:t>
      </w:r>
      <w:r w:rsidRPr="00252DCB">
        <w:rPr>
          <w:rFonts w:ascii="Times New Roman" w:hAnsi="Times New Roman" w:cs="Times New Roman"/>
          <w:sz w:val="22"/>
        </w:rPr>
        <w:tab/>
        <w:t xml:space="preserve">Please give the Government’s views about the NHRCK‘s recommendation that, in case a public organization provides a business enterprise with credit policy financing for import or invests a certain amount of money or more into a business enterprise, it should take into consideration human rights conditions of the enterprise and ensure that the enterprise respects human rights.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w:t>
      </w:r>
      <w:r w:rsidR="00F075E9">
        <w:rPr>
          <w:rFonts w:ascii="Times New Roman" w:hAnsi="Times New Roman" w:cs="Times New Roman" w:hint="eastAsia"/>
          <w:sz w:val="22"/>
        </w:rPr>
        <w:t>10</w:t>
      </w:r>
      <w:r w:rsidRPr="00252DCB">
        <w:rPr>
          <w:rFonts w:ascii="Times New Roman" w:hAnsi="Times New Roman" w:cs="Times New Roman"/>
          <w:sz w:val="22"/>
        </w:rPr>
        <w:t xml:space="preserve">. </w:t>
      </w:r>
      <w:r w:rsidRPr="00252DCB">
        <w:rPr>
          <w:rFonts w:ascii="Times New Roman" w:hAnsi="Times New Roman" w:cs="Times New Roman"/>
          <w:sz w:val="22"/>
        </w:rPr>
        <w:tab/>
        <w:t xml:space="preserve">If the Government has made any improvement in its policy approaches to prevent Korean enterprises from committing human rights violations in relation to their business activities overseas and, if any human right violation has occurred, take remedial actions, please specify it.   </w:t>
      </w:r>
    </w:p>
    <w:p w:rsidR="002F29F1" w:rsidRPr="00252DCB" w:rsidRDefault="00CD0DAC" w:rsidP="00CD0DAC">
      <w:pPr>
        <w:wordWrap/>
        <w:adjustRightInd w:val="0"/>
        <w:snapToGrid w:val="0"/>
        <w:rPr>
          <w:rFonts w:ascii="Times New Roman" w:hAnsi="Times New Roman" w:cs="Times New Roman"/>
          <w:sz w:val="22"/>
        </w:rPr>
      </w:pPr>
      <w:r w:rsidRPr="00252DCB">
        <w:rPr>
          <w:rFonts w:ascii="Times New Roman" w:hAnsi="Times New Roman" w:cs="Times New Roman"/>
          <w:sz w:val="22"/>
        </w:rPr>
        <w:t>1</w:t>
      </w:r>
      <w:r w:rsidR="00F075E9">
        <w:rPr>
          <w:rFonts w:ascii="Times New Roman" w:hAnsi="Times New Roman" w:cs="Times New Roman" w:hint="eastAsia"/>
          <w:sz w:val="22"/>
        </w:rPr>
        <w:t>11</w:t>
      </w:r>
      <w:r w:rsidRPr="00252DCB">
        <w:rPr>
          <w:rFonts w:ascii="Times New Roman" w:hAnsi="Times New Roman" w:cs="Times New Roman"/>
          <w:sz w:val="22"/>
        </w:rPr>
        <w:t xml:space="preserve">. </w:t>
      </w:r>
      <w:r w:rsidRPr="00252DCB">
        <w:rPr>
          <w:rFonts w:ascii="Times New Roman" w:hAnsi="Times New Roman" w:cs="Times New Roman"/>
          <w:sz w:val="22"/>
        </w:rPr>
        <w:tab/>
        <w:t xml:space="preserve">Please specify the remedial actions and other measures that the Government has taken for the victims of </w:t>
      </w:r>
      <w:proofErr w:type="spellStart"/>
      <w:r w:rsidRPr="00252DCB">
        <w:rPr>
          <w:rFonts w:ascii="Times New Roman" w:hAnsi="Times New Roman" w:cs="Times New Roman"/>
          <w:sz w:val="22"/>
        </w:rPr>
        <w:t>Oxy</w:t>
      </w:r>
      <w:r w:rsidR="00F25CDC">
        <w:rPr>
          <w:rFonts w:ascii="Times New Roman" w:hAnsi="Times New Roman" w:cs="Times New Roman"/>
          <w:sz w:val="22"/>
        </w:rPr>
        <w:t>’</w:t>
      </w:r>
      <w:r w:rsidRPr="00252DCB">
        <w:rPr>
          <w:rFonts w:ascii="Times New Roman" w:hAnsi="Times New Roman" w:cs="Times New Roman"/>
          <w:sz w:val="22"/>
        </w:rPr>
        <w:t>s</w:t>
      </w:r>
      <w:proofErr w:type="spellEnd"/>
      <w:r w:rsidRPr="00252DCB">
        <w:rPr>
          <w:rFonts w:ascii="Times New Roman" w:hAnsi="Times New Roman" w:cs="Times New Roman"/>
          <w:sz w:val="22"/>
        </w:rPr>
        <w:t xml:space="preserve"> humidifier sterilizer products, the workers exposed to harmful substances in Samsung Electronics and the residents in the </w:t>
      </w:r>
      <w:r w:rsidR="00007104" w:rsidRPr="00252DCB">
        <w:rPr>
          <w:rFonts w:ascii="Times New Roman" w:hAnsi="Times New Roman" w:cs="Times New Roman"/>
          <w:sz w:val="22"/>
        </w:rPr>
        <w:t>neighbourhoods</w:t>
      </w:r>
      <w:r w:rsidRPr="00252DCB">
        <w:rPr>
          <w:rFonts w:ascii="Times New Roman" w:hAnsi="Times New Roman" w:cs="Times New Roman"/>
          <w:sz w:val="22"/>
        </w:rPr>
        <w:t xml:space="preserve"> exposed to harmful substances. </w:t>
      </w:r>
    </w:p>
    <w:p w:rsidR="002F29F1" w:rsidRPr="00252DCB" w:rsidRDefault="002F29F1" w:rsidP="00CD0DAC">
      <w:pPr>
        <w:wordWrap/>
        <w:adjustRightInd w:val="0"/>
        <w:snapToGrid w:val="0"/>
        <w:rPr>
          <w:rFonts w:ascii="Times New Roman" w:hAnsi="Times New Roman" w:cs="Times New Roman"/>
          <w:sz w:val="22"/>
        </w:rPr>
      </w:pPr>
    </w:p>
    <w:sectPr w:rsidR="002F29F1" w:rsidRPr="00252DCB">
      <w:headerReference w:type="default" r:id="rId11"/>
      <w:footerReference w:type="default" r:id="rId12"/>
      <w:endnotePr>
        <w:numFmt w:val="decimal"/>
      </w:endnotePr>
      <w:pgSz w:w="11906" w:h="16838"/>
      <w:pgMar w:top="1417" w:right="1134" w:bottom="1700" w:left="1134" w:header="567" w:footer="85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3F2" w:rsidRDefault="00B713F2">
      <w:pPr>
        <w:spacing w:after="0" w:line="240" w:lineRule="auto"/>
      </w:pPr>
      <w:r>
        <w:separator/>
      </w:r>
    </w:p>
  </w:endnote>
  <w:endnote w:type="continuationSeparator" w:id="0">
    <w:p w:rsidR="00B713F2" w:rsidRDefault="00B71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한컴바탕">
    <w:panose1 w:val="02030600000101010101"/>
    <w:charset w:val="81"/>
    <w:family w:val="roman"/>
    <w:pitch w:val="variable"/>
    <w:sig w:usb0="F7FFAFFF" w:usb1="FBDFFFFF" w:usb2="00FFFFFF" w:usb3="00000000" w:csb0="803F01FF" w:csb1="00000000"/>
  </w:font>
  <w:font w:name="Calibri">
    <w:panose1 w:val="020F0502020204030204"/>
    <w:charset w:val="00"/>
    <w:family w:val="swiss"/>
    <w:pitch w:val="variable"/>
    <w:sig w:usb0="E00002FF" w:usb1="4000ACFF" w:usb2="00000001" w:usb3="00000000" w:csb0="0000019F" w:csb1="00000000"/>
  </w:font>
  <w:font w:name="HCI Poppy">
    <w:altName w:val="Times New Roman"/>
    <w:panose1 w:val="00000000000000000000"/>
    <w:charset w:val="00"/>
    <w:family w:val="roman"/>
    <w:notTrueType/>
    <w:pitch w:val="default"/>
  </w:font>
  <w:font w:name="휴먼명조">
    <w:altName w:val="HyhwpEQ"/>
    <w:panose1 w:val="00000000000000000000"/>
    <w:charset w:val="81"/>
    <w:family w:val="roman"/>
    <w:notTrueType/>
    <w:pitch w:val="default"/>
  </w:font>
  <w:font w:name="한양견고딕">
    <w:panose1 w:val="00000000000000000000"/>
    <w:charset w:val="81"/>
    <w:family w:val="roman"/>
    <w:notTrueType/>
    <w:pitch w:val="default"/>
  </w:font>
  <w:font w:name="HY그래픽M">
    <w:panose1 w:val="02030600000101010101"/>
    <w:charset w:val="81"/>
    <w:family w:val="roman"/>
    <w:pitch w:val="variable"/>
    <w:sig w:usb0="900002A7" w:usb1="09D77CF9" w:usb2="00000010" w:usb3="00000000" w:csb0="00080000" w:csb1="00000000"/>
  </w:font>
  <w:font w:name="Book Antiqua">
    <w:panose1 w:val="02040602050305030304"/>
    <w:charset w:val="00"/>
    <w:family w:val="roman"/>
    <w:pitch w:val="variable"/>
    <w:sig w:usb0="00000287" w:usb1="00000000" w:usb2="00000000" w:usb3="00000000" w:csb0="0000009F" w:csb1="00000000"/>
  </w:font>
  <w:font w:name="HU진명조215">
    <w:panose1 w:val="00000000000000000000"/>
    <w:charset w:val="81"/>
    <w:family w:val="roman"/>
    <w:notTrueType/>
    <w:pitch w:val="default"/>
  </w:font>
  <w:font w:name="Arial">
    <w:panose1 w:val="020B0604020202020204"/>
    <w:charset w:val="00"/>
    <w:family w:val="swiss"/>
    <w:pitch w:val="variable"/>
    <w:sig w:usb0="E0002AFF" w:usb1="C0007843" w:usb2="00000009" w:usb3="00000000" w:csb0="000001FF" w:csb1="00000000"/>
  </w:font>
  <w:font w:name="휴먼고딕">
    <w:panose1 w:val="02010504000101010101"/>
    <w:charset w:val="81"/>
    <w:family w:val="auto"/>
    <w:pitch w:val="variable"/>
    <w:sig w:usb0="800002A7" w:usb1="19D77CFB"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824241545"/>
      <w:docPartObj>
        <w:docPartGallery w:val="Page Numbers (Bottom of Page)"/>
        <w:docPartUnique/>
      </w:docPartObj>
    </w:sdtPr>
    <w:sdtContent>
      <w:sdt>
        <w:sdtPr>
          <w:rPr>
            <w:rFonts w:ascii="Times New Roman" w:hAnsi="Times New Roman" w:cs="Times New Roman"/>
            <w:sz w:val="24"/>
            <w:szCs w:val="24"/>
          </w:rPr>
          <w:id w:val="98381352"/>
          <w:docPartObj>
            <w:docPartGallery w:val="Page Numbers (Top of Page)"/>
            <w:docPartUnique/>
          </w:docPartObj>
        </w:sdtPr>
        <w:sdtContent>
          <w:p w:rsidR="00B73F80" w:rsidRPr="006D6A9B" w:rsidRDefault="00B73F80" w:rsidP="006D6A9B">
            <w:pPr>
              <w:pStyle w:val="af2"/>
              <w:jc w:val="right"/>
              <w:rPr>
                <w:rFonts w:ascii="Times New Roman" w:hAnsi="Times New Roman" w:cs="Times New Roman"/>
                <w:sz w:val="24"/>
                <w:szCs w:val="24"/>
              </w:rPr>
            </w:pPr>
            <w:r w:rsidRPr="00CB6617">
              <w:rPr>
                <w:rFonts w:ascii="Times New Roman" w:hAnsi="Times New Roman" w:cs="Times New Roman"/>
                <w:bCs/>
                <w:sz w:val="22"/>
              </w:rPr>
              <w:fldChar w:fldCharType="begin"/>
            </w:r>
            <w:r w:rsidRPr="00CB6617">
              <w:rPr>
                <w:rFonts w:ascii="Times New Roman" w:hAnsi="Times New Roman" w:cs="Times New Roman"/>
                <w:bCs/>
                <w:sz w:val="22"/>
              </w:rPr>
              <w:instrText>PAGE</w:instrText>
            </w:r>
            <w:r w:rsidRPr="00CB6617">
              <w:rPr>
                <w:rFonts w:ascii="Times New Roman" w:hAnsi="Times New Roman" w:cs="Times New Roman"/>
                <w:bCs/>
                <w:sz w:val="22"/>
              </w:rPr>
              <w:fldChar w:fldCharType="separate"/>
            </w:r>
            <w:r w:rsidR="00F25CDC">
              <w:rPr>
                <w:rFonts w:ascii="Times New Roman" w:hAnsi="Times New Roman" w:cs="Times New Roman"/>
                <w:bCs/>
                <w:noProof/>
                <w:sz w:val="22"/>
              </w:rPr>
              <w:t>1</w:t>
            </w:r>
            <w:r w:rsidRPr="00CB6617">
              <w:rPr>
                <w:rFonts w:ascii="Times New Roman" w:hAnsi="Times New Roman" w:cs="Times New Roman"/>
                <w:bCs/>
                <w:sz w:val="22"/>
              </w:rPr>
              <w:fldChar w:fldCharType="end"/>
            </w:r>
            <w:r w:rsidRPr="00CB6617">
              <w:rPr>
                <w:rFonts w:ascii="Times New Roman" w:hAnsi="Times New Roman" w:cs="Times New Roman"/>
                <w:sz w:val="22"/>
                <w:lang w:val="ko-KR"/>
              </w:rPr>
              <w:t xml:space="preserve"> / </w:t>
            </w:r>
            <w:r w:rsidRPr="00CB6617">
              <w:rPr>
                <w:rFonts w:ascii="Times New Roman" w:hAnsi="Times New Roman" w:cs="Times New Roman"/>
                <w:bCs/>
                <w:sz w:val="22"/>
              </w:rPr>
              <w:fldChar w:fldCharType="begin"/>
            </w:r>
            <w:r w:rsidRPr="00CB6617">
              <w:rPr>
                <w:rFonts w:ascii="Times New Roman" w:hAnsi="Times New Roman" w:cs="Times New Roman"/>
                <w:bCs/>
                <w:sz w:val="22"/>
              </w:rPr>
              <w:instrText>NUMPAGES</w:instrText>
            </w:r>
            <w:r w:rsidRPr="00CB6617">
              <w:rPr>
                <w:rFonts w:ascii="Times New Roman" w:hAnsi="Times New Roman" w:cs="Times New Roman"/>
                <w:bCs/>
                <w:sz w:val="22"/>
              </w:rPr>
              <w:fldChar w:fldCharType="separate"/>
            </w:r>
            <w:r w:rsidR="00F25CDC">
              <w:rPr>
                <w:rFonts w:ascii="Times New Roman" w:hAnsi="Times New Roman" w:cs="Times New Roman"/>
                <w:bCs/>
                <w:noProof/>
                <w:sz w:val="22"/>
              </w:rPr>
              <w:t>25</w:t>
            </w:r>
            <w:r w:rsidRPr="00CB6617">
              <w:rPr>
                <w:rFonts w:ascii="Times New Roman" w:hAnsi="Times New Roman" w:cs="Times New Roman"/>
                <w:bCs/>
                <w:sz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3F2" w:rsidRDefault="00B713F2">
      <w:pPr>
        <w:spacing w:after="0" w:line="240" w:lineRule="auto"/>
      </w:pPr>
      <w:r>
        <w:separator/>
      </w:r>
    </w:p>
  </w:footnote>
  <w:footnote w:type="continuationSeparator" w:id="0">
    <w:p w:rsidR="00B713F2" w:rsidRDefault="00B713F2">
      <w:pPr>
        <w:spacing w:after="0" w:line="240" w:lineRule="auto"/>
      </w:pPr>
      <w:r>
        <w:continuationSeparator/>
      </w:r>
    </w:p>
  </w:footnote>
  <w:footnote w:id="1">
    <w:p w:rsidR="00B73F80" w:rsidRDefault="00B73F80" w:rsidP="00B8450F">
      <w:pPr>
        <w:pStyle w:val="af6"/>
        <w:spacing w:after="0"/>
      </w:pPr>
      <w:r>
        <w:rPr>
          <w:rStyle w:val="af7"/>
        </w:rPr>
        <w:footnoteRef/>
      </w:r>
      <w:r>
        <w:t xml:space="preserve"> </w:t>
      </w:r>
      <w:r w:rsidRPr="00565684">
        <w:rPr>
          <w:rFonts w:ascii="Times New Roman" w:hAnsi="Times New Roman" w:cs="Times New Roman"/>
          <w:sz w:val="18"/>
          <w:szCs w:val="18"/>
        </w:rPr>
        <w:t xml:space="preserve">Statistics Korea, </w:t>
      </w:r>
      <w:r w:rsidRPr="00565684">
        <w:rPr>
          <w:rFonts w:ascii="Times New Roman" w:hAnsi="Times New Roman" w:cs="Times New Roman"/>
          <w:i/>
          <w:sz w:val="18"/>
          <w:szCs w:val="18"/>
        </w:rPr>
        <w:t>Women’s Life as Mirrored in the Statistics of 2016</w:t>
      </w:r>
      <w:r w:rsidRPr="00565684">
        <w:rPr>
          <w:rFonts w:ascii="Times New Roman" w:hAnsi="Times New Roman" w:cs="Times New Roman"/>
          <w:sz w:val="18"/>
          <w:szCs w:val="18"/>
        </w:rPr>
        <w:t>, June 28, 2016</w:t>
      </w:r>
      <w:r w:rsidRPr="00565684">
        <w:rPr>
          <w:rFonts w:ascii="Times New Roman"/>
          <w:sz w:val="18"/>
          <w:szCs w:val="18"/>
        </w:rPr>
        <w:t>.</w:t>
      </w:r>
    </w:p>
  </w:footnote>
  <w:footnote w:id="2">
    <w:p w:rsidR="00B73F80" w:rsidRPr="00860815" w:rsidRDefault="00B73F80" w:rsidP="00B8450F">
      <w:pPr>
        <w:pStyle w:val="af6"/>
        <w:spacing w:after="0"/>
      </w:pPr>
      <w:r>
        <w:rPr>
          <w:rStyle w:val="af7"/>
        </w:rPr>
        <w:footnoteRef/>
      </w:r>
      <w:r>
        <w:t xml:space="preserve"> </w:t>
      </w:r>
      <w:proofErr w:type="gramStart"/>
      <w:r w:rsidRPr="00CB6617">
        <w:rPr>
          <w:rFonts w:ascii="Times New Roman" w:hAnsi="Times New Roman" w:cs="Times New Roman"/>
          <w:sz w:val="18"/>
          <w:szCs w:val="18"/>
        </w:rPr>
        <w:t xml:space="preserve">Statistics Korea, </w:t>
      </w:r>
      <w:r>
        <w:rPr>
          <w:rFonts w:ascii="Times New Roman" w:hAnsi="Times New Roman" w:cs="Times New Roman" w:hint="eastAsia"/>
          <w:sz w:val="18"/>
          <w:szCs w:val="18"/>
        </w:rPr>
        <w:t>SEAP 2016.</w:t>
      </w:r>
      <w:proofErr w:type="gramEnd"/>
    </w:p>
  </w:footnote>
  <w:footnote w:id="3">
    <w:p w:rsidR="00B73F80" w:rsidRPr="00860815" w:rsidRDefault="00B73F80" w:rsidP="00B8450F">
      <w:pPr>
        <w:pStyle w:val="af6"/>
        <w:spacing w:after="0"/>
      </w:pPr>
      <w:r>
        <w:rPr>
          <w:rStyle w:val="af7"/>
        </w:rPr>
        <w:footnoteRef/>
      </w:r>
      <w:r>
        <w:t xml:space="preserve"> </w:t>
      </w:r>
      <w:r w:rsidRPr="00860815">
        <w:rPr>
          <w:rFonts w:ascii="Times New Roman" w:hAnsi="Times New Roman" w:cs="Times New Roman"/>
          <w:sz w:val="18"/>
          <w:szCs w:val="18"/>
        </w:rPr>
        <w:t xml:space="preserve">The most recent available data was released in 2014 but, here, the data for 2013 is cited for inter-country comparison, because the former only concerns 8 countries, including the Republic of Korea and Australia, while the latter includes almost all of the member </w:t>
      </w:r>
      <w:r>
        <w:rPr>
          <w:rFonts w:ascii="Times New Roman" w:hAnsi="Times New Roman" w:cs="Times New Roman" w:hint="eastAsia"/>
          <w:szCs w:val="18"/>
        </w:rPr>
        <w:t>states</w:t>
      </w:r>
      <w:r w:rsidRPr="00860815">
        <w:rPr>
          <w:rFonts w:ascii="Times New Roman" w:hAnsi="Times New Roman" w:cs="Times New Roman"/>
          <w:sz w:val="18"/>
          <w:szCs w:val="18"/>
        </w:rPr>
        <w:t xml:space="preserve"> (31 nations).</w:t>
      </w:r>
    </w:p>
  </w:footnote>
  <w:footnote w:id="4">
    <w:p w:rsidR="00B73F80" w:rsidRPr="00860815" w:rsidRDefault="00B73F80" w:rsidP="00B8450F">
      <w:pPr>
        <w:pStyle w:val="af6"/>
        <w:spacing w:after="0"/>
        <w:rPr>
          <w:rFonts w:ascii="Times New Roman" w:hAnsi="Times New Roman" w:cs="Times New Roman"/>
        </w:rPr>
      </w:pPr>
      <w:r w:rsidRPr="00860815">
        <w:rPr>
          <w:rStyle w:val="af7"/>
          <w:rFonts w:ascii="Times New Roman" w:hAnsi="Times New Roman" w:cs="Times New Roman"/>
        </w:rPr>
        <w:footnoteRef/>
      </w:r>
      <w:r w:rsidRPr="00860815">
        <w:rPr>
          <w:rFonts w:ascii="Times New Roman" w:hAnsi="Times New Roman" w:cs="Times New Roman"/>
        </w:rPr>
        <w:t xml:space="preserve"> </w:t>
      </w:r>
      <w:proofErr w:type="gramStart"/>
      <w:r w:rsidRPr="00860815">
        <w:rPr>
          <w:rFonts w:ascii="Times New Roman" w:hAnsi="Times New Roman" w:cs="Times New Roman"/>
          <w:sz w:val="18"/>
          <w:szCs w:val="18"/>
        </w:rPr>
        <w:t>OECD (2017), Poverty rate (indicator).</w:t>
      </w:r>
      <w:proofErr w:type="gramEnd"/>
      <w:r w:rsidRPr="00860815">
        <w:rPr>
          <w:rFonts w:ascii="Times New Roman" w:hAnsi="Times New Roman" w:cs="Times New Roman"/>
          <w:sz w:val="18"/>
          <w:szCs w:val="18"/>
        </w:rPr>
        <w:t xml:space="preserve"> </w:t>
      </w:r>
      <w:proofErr w:type="spellStart"/>
      <w:r w:rsidRPr="00860815">
        <w:rPr>
          <w:rFonts w:ascii="Times New Roman" w:hAnsi="Times New Roman" w:cs="Times New Roman"/>
          <w:sz w:val="18"/>
          <w:szCs w:val="18"/>
        </w:rPr>
        <w:t>doi</w:t>
      </w:r>
      <w:proofErr w:type="spellEnd"/>
      <w:r w:rsidRPr="00860815">
        <w:rPr>
          <w:rFonts w:ascii="Times New Roman" w:hAnsi="Times New Roman" w:cs="Times New Roman"/>
          <w:sz w:val="18"/>
          <w:szCs w:val="18"/>
        </w:rPr>
        <w:t>: 10.1787/0fe1315d-en (Accessed on 10 February 2017)</w:t>
      </w:r>
    </w:p>
  </w:footnote>
  <w:footnote w:id="5">
    <w:p w:rsidR="00B73F80" w:rsidRDefault="00B73F80" w:rsidP="00B8450F">
      <w:pPr>
        <w:pStyle w:val="af6"/>
        <w:spacing w:after="0"/>
      </w:pPr>
      <w:r>
        <w:rPr>
          <w:rStyle w:val="af7"/>
        </w:rPr>
        <w:footnoteRef/>
      </w:r>
      <w:r>
        <w:t xml:space="preserve"> </w:t>
      </w:r>
      <w:r w:rsidRPr="00B8450F">
        <w:rPr>
          <w:rFonts w:ascii="Times New Roman"/>
          <w:sz w:val="18"/>
          <w:szCs w:val="18"/>
        </w:rPr>
        <w:t>Over the period from 1994 to April 2016, 17,523 persons applied for refugee status; 592 of them were recognized as refugees; and 932 were allowed to stay in Korea for a humanitarian reason (</w:t>
      </w:r>
      <w:r w:rsidRPr="00B8450F">
        <w:rPr>
          <w:rFonts w:ascii="Times New Roman"/>
          <w:i/>
          <w:sz w:val="18"/>
          <w:szCs w:val="18"/>
        </w:rPr>
        <w:t>Monthly Report on Immigration Service and Foreigner Policy of April 2016</w:t>
      </w:r>
      <w:r w:rsidRPr="00B8450F">
        <w:rPr>
          <w:rFonts w:ascii="Times New Roman"/>
          <w:sz w:val="18"/>
          <w:szCs w:val="18"/>
        </w:rPr>
        <w:t>).</w:t>
      </w:r>
    </w:p>
  </w:footnote>
  <w:footnote w:id="6">
    <w:p w:rsidR="00B73F80" w:rsidRPr="00B8450F" w:rsidRDefault="00B73F80" w:rsidP="00B8450F">
      <w:pPr>
        <w:pStyle w:val="af6"/>
        <w:spacing w:after="0"/>
      </w:pPr>
      <w:r>
        <w:rPr>
          <w:rStyle w:val="af7"/>
        </w:rPr>
        <w:footnoteRef/>
      </w:r>
      <w:r>
        <w:t xml:space="preserve"> </w:t>
      </w:r>
      <w:r w:rsidRPr="00B8450F">
        <w:rPr>
          <w:rFonts w:ascii="Times New Roman"/>
          <w:sz w:val="18"/>
          <w:szCs w:val="18"/>
        </w:rPr>
        <w:t xml:space="preserve">UNHCR, </w:t>
      </w:r>
      <w:r w:rsidRPr="00B8450F">
        <w:rPr>
          <w:rFonts w:ascii="Times New Roman"/>
          <w:i/>
          <w:sz w:val="18"/>
          <w:szCs w:val="18"/>
        </w:rPr>
        <w:t>Statistical Yearbook 2014</w:t>
      </w:r>
    </w:p>
  </w:footnote>
  <w:footnote w:id="7">
    <w:p w:rsidR="00B73F80" w:rsidRPr="00B8450F" w:rsidRDefault="00B73F80" w:rsidP="00B8450F">
      <w:pPr>
        <w:pStyle w:val="af6"/>
        <w:spacing w:after="0"/>
      </w:pPr>
      <w:r>
        <w:rPr>
          <w:rStyle w:val="af7"/>
        </w:rPr>
        <w:footnoteRef/>
      </w:r>
      <w:r>
        <w:t xml:space="preserve"> </w:t>
      </w:r>
      <w:r w:rsidRPr="00B8450F">
        <w:rPr>
          <w:rFonts w:ascii="Times New Roman" w:hAnsi="Times New Roman" w:cs="Times New Roman"/>
          <w:sz w:val="18"/>
          <w:szCs w:val="18"/>
        </w:rPr>
        <w:t xml:space="preserve">‘NHRCK Chairperson’s Statement on World Refugee Day’ dated </w:t>
      </w:r>
      <w:r>
        <w:rPr>
          <w:rFonts w:ascii="Times New Roman" w:hAnsi="Times New Roman" w:cs="Times New Roman" w:hint="eastAsia"/>
          <w:sz w:val="18"/>
          <w:szCs w:val="18"/>
        </w:rPr>
        <w:t xml:space="preserve">20 </w:t>
      </w:r>
      <w:r w:rsidRPr="00B8450F">
        <w:rPr>
          <w:rFonts w:ascii="Times New Roman" w:hAnsi="Times New Roman" w:cs="Times New Roman"/>
          <w:sz w:val="18"/>
          <w:szCs w:val="18"/>
        </w:rPr>
        <w:t>June 2016.</w:t>
      </w:r>
    </w:p>
  </w:footnote>
  <w:footnote w:id="8">
    <w:p w:rsidR="00B73F80" w:rsidRPr="007D23DE" w:rsidRDefault="00B73F80" w:rsidP="007D23DE">
      <w:pPr>
        <w:pStyle w:val="af6"/>
        <w:spacing w:after="0"/>
      </w:pPr>
      <w:r>
        <w:rPr>
          <w:rStyle w:val="af7"/>
        </w:rPr>
        <w:footnoteRef/>
      </w:r>
      <w:r>
        <w:t xml:space="preserve"> </w:t>
      </w:r>
      <w:proofErr w:type="spellStart"/>
      <w:proofErr w:type="gramStart"/>
      <w:r w:rsidRPr="007D23DE">
        <w:rPr>
          <w:rFonts w:ascii="Times New Roman" w:hAnsi="Times New Roman" w:cs="Times New Roman"/>
          <w:i/>
          <w:sz w:val="18"/>
          <w:szCs w:val="18"/>
        </w:rPr>
        <w:t>Hankyoreh</w:t>
      </w:r>
      <w:proofErr w:type="spellEnd"/>
      <w:r w:rsidRPr="007D23DE">
        <w:rPr>
          <w:rFonts w:ascii="Times New Roman" w:hAnsi="Times New Roman" w:cs="Times New Roman"/>
          <w:sz w:val="18"/>
          <w:szCs w:val="18"/>
        </w:rPr>
        <w:t xml:space="preserve"> Economy &amp; Society Research Institute</w:t>
      </w:r>
      <w:r>
        <w:rPr>
          <w:rFonts w:ascii="Times New Roman" w:hAnsi="Times New Roman" w:cs="Times New Roman" w:hint="eastAsia"/>
          <w:sz w:val="18"/>
          <w:szCs w:val="18"/>
        </w:rPr>
        <w:t xml:space="preserve"> (HERI)</w:t>
      </w:r>
      <w:r w:rsidRPr="007D23DE">
        <w:rPr>
          <w:rFonts w:ascii="Times New Roman" w:hAnsi="Times New Roman" w:cs="Times New Roman"/>
          <w:sz w:val="18"/>
          <w:szCs w:val="18"/>
        </w:rPr>
        <w:t xml:space="preserve">, </w:t>
      </w:r>
      <w:r w:rsidRPr="007D23DE">
        <w:rPr>
          <w:rFonts w:ascii="Times New Roman" w:hAnsi="Times New Roman" w:cs="Times New Roman"/>
          <w:i/>
          <w:sz w:val="18"/>
          <w:szCs w:val="18"/>
        </w:rPr>
        <w:t>HERI Highlight</w:t>
      </w:r>
      <w:r w:rsidRPr="007D23DE">
        <w:rPr>
          <w:rFonts w:ascii="Times New Roman" w:hAnsi="Times New Roman" w:cs="Times New Roman"/>
          <w:sz w:val="18"/>
          <w:szCs w:val="18"/>
        </w:rPr>
        <w:t xml:space="preserve">, </w:t>
      </w:r>
      <w:r>
        <w:rPr>
          <w:rFonts w:ascii="Times New Roman" w:hAnsi="Times New Roman" w:cs="Times New Roman"/>
          <w:sz w:val="18"/>
          <w:szCs w:val="18"/>
        </w:rPr>
        <w:t>‘</w:t>
      </w:r>
      <w:r w:rsidRPr="007D23DE">
        <w:rPr>
          <w:rFonts w:ascii="Times New Roman" w:hAnsi="Times New Roman" w:cs="Times New Roman"/>
          <w:sz w:val="18"/>
          <w:szCs w:val="18"/>
        </w:rPr>
        <w:t>A closer look at the gap in statistical figures of non-regular workers by the Government and the l</w:t>
      </w:r>
      <w:r>
        <w:rPr>
          <w:rFonts w:ascii="Times New Roman" w:hAnsi="Times New Roman" w:cs="Times New Roman"/>
          <w:sz w:val="18"/>
          <w:szCs w:val="18"/>
        </w:rPr>
        <w:t>abour</w:t>
      </w:r>
      <w:r w:rsidRPr="007D23DE">
        <w:rPr>
          <w:rFonts w:ascii="Times New Roman" w:hAnsi="Times New Roman" w:cs="Times New Roman"/>
          <w:sz w:val="18"/>
          <w:szCs w:val="18"/>
        </w:rPr>
        <w:t xml:space="preserve"> community</w:t>
      </w:r>
      <w:r>
        <w:rPr>
          <w:rFonts w:ascii="Times New Roman" w:hAnsi="Times New Roman" w:cs="Times New Roman"/>
          <w:sz w:val="18"/>
          <w:szCs w:val="18"/>
        </w:rPr>
        <w:t>’</w:t>
      </w:r>
      <w:r w:rsidRPr="007D23DE">
        <w:rPr>
          <w:rFonts w:ascii="Times New Roman" w:hAnsi="Times New Roman" w:cs="Times New Roman"/>
          <w:sz w:val="18"/>
          <w:szCs w:val="18"/>
        </w:rPr>
        <w:t xml:space="preserve">, </w:t>
      </w:r>
      <w:r>
        <w:rPr>
          <w:rFonts w:ascii="Times New Roman" w:hAnsi="Times New Roman" w:cs="Times New Roman" w:hint="eastAsia"/>
          <w:sz w:val="18"/>
          <w:szCs w:val="18"/>
        </w:rPr>
        <w:t xml:space="preserve">12 </w:t>
      </w:r>
      <w:r w:rsidRPr="007D23DE">
        <w:rPr>
          <w:rFonts w:ascii="Times New Roman" w:hAnsi="Times New Roman" w:cs="Times New Roman"/>
          <w:sz w:val="18"/>
          <w:szCs w:val="18"/>
        </w:rPr>
        <w:t xml:space="preserve">January </w:t>
      </w:r>
      <w:r>
        <w:rPr>
          <w:rFonts w:ascii="Times New Roman" w:hAnsi="Times New Roman" w:cs="Times New Roman" w:hint="eastAsia"/>
          <w:sz w:val="18"/>
          <w:szCs w:val="18"/>
        </w:rPr>
        <w:t>2017.</w:t>
      </w:r>
      <w:proofErr w:type="gramEnd"/>
    </w:p>
  </w:footnote>
  <w:footnote w:id="9">
    <w:p w:rsidR="00B73F80" w:rsidRPr="00292A4A" w:rsidRDefault="00B73F80" w:rsidP="002E00A2">
      <w:pPr>
        <w:pStyle w:val="af6"/>
        <w:spacing w:after="0"/>
      </w:pPr>
      <w:r>
        <w:rPr>
          <w:rStyle w:val="af7"/>
        </w:rPr>
        <w:footnoteRef/>
      </w:r>
      <w:r>
        <w:t xml:space="preserve"> </w:t>
      </w:r>
      <w:r w:rsidRPr="00292A4A">
        <w:rPr>
          <w:rFonts w:ascii="Times New Roman"/>
          <w:sz w:val="18"/>
          <w:szCs w:val="18"/>
        </w:rPr>
        <w:t>Bill for partial revision of the Administrative Vicarious Execution Act (proposed by Hyun-</w:t>
      </w:r>
      <w:proofErr w:type="spellStart"/>
      <w:r w:rsidRPr="00292A4A">
        <w:rPr>
          <w:rFonts w:ascii="Times New Roman"/>
          <w:sz w:val="18"/>
          <w:szCs w:val="18"/>
        </w:rPr>
        <w:t>hee</w:t>
      </w:r>
      <w:proofErr w:type="spellEnd"/>
      <w:r w:rsidRPr="00292A4A">
        <w:rPr>
          <w:rFonts w:ascii="Times New Roman"/>
          <w:sz w:val="18"/>
          <w:szCs w:val="18"/>
        </w:rPr>
        <w:t xml:space="preserve"> </w:t>
      </w:r>
      <w:proofErr w:type="spellStart"/>
      <w:r w:rsidRPr="00292A4A">
        <w:rPr>
          <w:rFonts w:ascii="Times New Roman"/>
          <w:sz w:val="18"/>
          <w:szCs w:val="18"/>
        </w:rPr>
        <w:t>Jeon</w:t>
      </w:r>
      <w:proofErr w:type="spellEnd"/>
      <w:r>
        <w:rPr>
          <w:rFonts w:ascii="Times New Roman" w:hint="eastAsia"/>
          <w:sz w:val="18"/>
          <w:szCs w:val="18"/>
        </w:rPr>
        <w:t xml:space="preserve">, a </w:t>
      </w:r>
      <w:r>
        <w:rPr>
          <w:rFonts w:ascii="Times New Roman"/>
          <w:sz w:val="18"/>
          <w:szCs w:val="18"/>
        </w:rPr>
        <w:t>member</w:t>
      </w:r>
      <w:r>
        <w:rPr>
          <w:rFonts w:ascii="Times New Roman" w:hint="eastAsia"/>
          <w:sz w:val="18"/>
          <w:szCs w:val="18"/>
        </w:rPr>
        <w:t xml:space="preserve"> of the National Assembly, </w:t>
      </w:r>
      <w:r w:rsidRPr="00292A4A">
        <w:rPr>
          <w:rFonts w:ascii="Times New Roman"/>
          <w:sz w:val="18"/>
          <w:szCs w:val="18"/>
        </w:rPr>
        <w:t xml:space="preserve">on </w:t>
      </w:r>
      <w:r>
        <w:rPr>
          <w:rFonts w:ascii="Times New Roman" w:hint="eastAsia"/>
          <w:sz w:val="18"/>
          <w:szCs w:val="18"/>
        </w:rPr>
        <w:t xml:space="preserve">21 </w:t>
      </w:r>
      <w:r w:rsidRPr="00292A4A">
        <w:rPr>
          <w:rFonts w:ascii="Times New Roman"/>
          <w:sz w:val="18"/>
          <w:szCs w:val="18"/>
        </w:rPr>
        <w:t>November 2016)</w:t>
      </w:r>
    </w:p>
  </w:footnote>
  <w:footnote w:id="10">
    <w:p w:rsidR="00B73F80" w:rsidRDefault="00B73F80" w:rsidP="002E00A2">
      <w:pPr>
        <w:pStyle w:val="af6"/>
        <w:spacing w:after="0"/>
      </w:pPr>
      <w:r>
        <w:rPr>
          <w:rStyle w:val="af7"/>
        </w:rPr>
        <w:footnoteRef/>
      </w:r>
      <w:r>
        <w:t xml:space="preserve"> </w:t>
      </w:r>
      <w:r w:rsidRPr="002E00A2">
        <w:rPr>
          <w:rFonts w:ascii="Times New Roman" w:hAnsi="Times New Roman" w:cs="Times New Roman"/>
          <w:spacing w:val="-10"/>
          <w:sz w:val="18"/>
        </w:rPr>
        <w:t>National Assembly Budget Office, Hospitals’ introduction of new non-covered items and services (</w:t>
      </w:r>
      <w:r w:rsidRPr="00150E9F">
        <w:rPr>
          <w:rFonts w:ascii="Times New Roman" w:hAnsi="Times New Roman" w:cs="Times New Roman"/>
          <w:i/>
          <w:spacing w:val="-10"/>
          <w:sz w:val="18"/>
        </w:rPr>
        <w:t>P</w:t>
      </w:r>
      <w:r w:rsidRPr="002E00A2">
        <w:rPr>
          <w:rFonts w:ascii="Times New Roman" w:hAnsi="Times New Roman" w:cs="Times New Roman"/>
          <w:i/>
          <w:spacing w:val="-10"/>
          <w:sz w:val="18"/>
        </w:rPr>
        <w:t>olicy Assessment to Increase Coverage of the Health Insurance</w:t>
      </w:r>
      <w:r w:rsidRPr="002E00A2">
        <w:rPr>
          <w:rFonts w:ascii="Times New Roman" w:hAnsi="Times New Roman" w:cs="Times New Roman"/>
          <w:spacing w:val="-10"/>
          <w:sz w:val="18"/>
        </w:rPr>
        <w:t>, June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F80" w:rsidRDefault="00B73F80" w:rsidP="00576A1B">
    <w:pPr>
      <w:pStyle w:val="af1"/>
      <w:jc w:val="right"/>
    </w:pPr>
    <w:r>
      <w:rPr>
        <w:noProof/>
        <w:lang w:val="en-US"/>
      </w:rPr>
      <w:drawing>
        <wp:anchor distT="0" distB="0" distL="114300" distR="114300" simplePos="0" relativeHeight="251658240" behindDoc="1" locked="0" layoutInCell="1" allowOverlap="1" wp14:anchorId="19080E7E" wp14:editId="6520A614">
          <wp:simplePos x="0" y="0"/>
          <wp:positionH relativeFrom="column">
            <wp:posOffset>3823970</wp:posOffset>
          </wp:positionH>
          <wp:positionV relativeFrom="paragraph">
            <wp:posOffset>-29446</wp:posOffset>
          </wp:positionV>
          <wp:extent cx="212400" cy="190800"/>
          <wp:effectExtent l="0" t="0" r="0" b="0"/>
          <wp:wrapNone/>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2400" cy="19080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inline distT="0" distB="0" distL="0" distR="0" wp14:anchorId="309030D9" wp14:editId="26AEB7AC">
          <wp:extent cx="2111098" cy="166469"/>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me.jpg"/>
                  <pic:cNvPicPr/>
                </pic:nvPicPr>
                <pic:blipFill>
                  <a:blip r:embed="rId2">
                    <a:extLst>
                      <a:ext uri="{28A0092B-C50C-407E-A947-70E740481C1C}">
                        <a14:useLocalDpi xmlns:a14="http://schemas.microsoft.com/office/drawing/2010/main" val="0"/>
                      </a:ext>
                    </a:extLst>
                  </a:blip>
                  <a:stretch>
                    <a:fillRect/>
                  </a:stretch>
                </pic:blipFill>
                <pic:spPr>
                  <a:xfrm>
                    <a:off x="0" y="0"/>
                    <a:ext cx="2150385" cy="16956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8605B"/>
    <w:multiLevelType w:val="multilevel"/>
    <w:tmpl w:val="87AA13EC"/>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nsid w:val="12D35EEF"/>
    <w:multiLevelType w:val="multilevel"/>
    <w:tmpl w:val="0409001D"/>
    <w:styleLink w:val="20"/>
    <w:lvl w:ilvl="0">
      <w:start w:val="1"/>
      <w:numFmt w:val="lowerLetter"/>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145002F8"/>
    <w:multiLevelType w:val="hybridMultilevel"/>
    <w:tmpl w:val="2F620BBE"/>
    <w:lvl w:ilvl="0" w:tplc="5A3ABEE6">
      <w:start w:val="1"/>
      <w:numFmt w:val="lowerLetter"/>
      <w:lvlText w:val="%1."/>
      <w:lvlJc w:val="left"/>
      <w:pPr>
        <w:ind w:left="915" w:hanging="360"/>
      </w:pPr>
      <w:rPr>
        <w:rFonts w:hint="default"/>
      </w:rPr>
    </w:lvl>
    <w:lvl w:ilvl="1" w:tplc="04090019" w:tentative="1">
      <w:start w:val="1"/>
      <w:numFmt w:val="upperLetter"/>
      <w:lvlText w:val="%2."/>
      <w:lvlJc w:val="left"/>
      <w:pPr>
        <w:ind w:left="1355" w:hanging="400"/>
      </w:pPr>
    </w:lvl>
    <w:lvl w:ilvl="2" w:tplc="0409001B" w:tentative="1">
      <w:start w:val="1"/>
      <w:numFmt w:val="lowerRoman"/>
      <w:lvlText w:val="%3."/>
      <w:lvlJc w:val="right"/>
      <w:pPr>
        <w:ind w:left="1755" w:hanging="400"/>
      </w:pPr>
    </w:lvl>
    <w:lvl w:ilvl="3" w:tplc="0409000F" w:tentative="1">
      <w:start w:val="1"/>
      <w:numFmt w:val="decimal"/>
      <w:lvlText w:val="%4."/>
      <w:lvlJc w:val="left"/>
      <w:pPr>
        <w:ind w:left="2155" w:hanging="400"/>
      </w:pPr>
    </w:lvl>
    <w:lvl w:ilvl="4" w:tplc="04090019" w:tentative="1">
      <w:start w:val="1"/>
      <w:numFmt w:val="upperLetter"/>
      <w:lvlText w:val="%5."/>
      <w:lvlJc w:val="left"/>
      <w:pPr>
        <w:ind w:left="2555" w:hanging="400"/>
      </w:pPr>
    </w:lvl>
    <w:lvl w:ilvl="5" w:tplc="0409001B" w:tentative="1">
      <w:start w:val="1"/>
      <w:numFmt w:val="lowerRoman"/>
      <w:lvlText w:val="%6."/>
      <w:lvlJc w:val="right"/>
      <w:pPr>
        <w:ind w:left="2955" w:hanging="400"/>
      </w:pPr>
    </w:lvl>
    <w:lvl w:ilvl="6" w:tplc="0409000F" w:tentative="1">
      <w:start w:val="1"/>
      <w:numFmt w:val="decimal"/>
      <w:lvlText w:val="%7."/>
      <w:lvlJc w:val="left"/>
      <w:pPr>
        <w:ind w:left="3355" w:hanging="400"/>
      </w:pPr>
    </w:lvl>
    <w:lvl w:ilvl="7" w:tplc="04090019" w:tentative="1">
      <w:start w:val="1"/>
      <w:numFmt w:val="upperLetter"/>
      <w:lvlText w:val="%8."/>
      <w:lvlJc w:val="left"/>
      <w:pPr>
        <w:ind w:left="3755" w:hanging="400"/>
      </w:pPr>
    </w:lvl>
    <w:lvl w:ilvl="8" w:tplc="0409001B" w:tentative="1">
      <w:start w:val="1"/>
      <w:numFmt w:val="lowerRoman"/>
      <w:lvlText w:val="%9."/>
      <w:lvlJc w:val="right"/>
      <w:pPr>
        <w:ind w:left="4155" w:hanging="400"/>
      </w:pPr>
    </w:lvl>
  </w:abstractNum>
  <w:abstractNum w:abstractNumId="3">
    <w:nsid w:val="1AEF0569"/>
    <w:multiLevelType w:val="multilevel"/>
    <w:tmpl w:val="0409001D"/>
    <w:lvl w:ilvl="0">
      <w:start w:val="1"/>
      <w:numFmt w:val="lowerLetter"/>
      <w:lvlText w:val="%1"/>
      <w:lvlJc w:val="left"/>
      <w:pPr>
        <w:ind w:left="1225" w:hanging="425"/>
      </w:pPr>
      <w:rPr>
        <w:rFonts w:hint="eastAsia"/>
      </w:rPr>
    </w:lvl>
    <w:lvl w:ilvl="1">
      <w:start w:val="1"/>
      <w:numFmt w:val="decimal"/>
      <w:lvlText w:val="%1.%2"/>
      <w:lvlJc w:val="left"/>
      <w:pPr>
        <w:ind w:left="1792" w:hanging="567"/>
      </w:pPr>
    </w:lvl>
    <w:lvl w:ilvl="2">
      <w:start w:val="1"/>
      <w:numFmt w:val="decimal"/>
      <w:lvlText w:val="%1.%2.%3"/>
      <w:lvlJc w:val="left"/>
      <w:pPr>
        <w:ind w:left="2218" w:hanging="567"/>
      </w:pPr>
    </w:lvl>
    <w:lvl w:ilvl="3">
      <w:start w:val="1"/>
      <w:numFmt w:val="decimal"/>
      <w:lvlText w:val="%1.%2.%3.%4"/>
      <w:lvlJc w:val="left"/>
      <w:pPr>
        <w:ind w:left="2784" w:hanging="708"/>
      </w:pPr>
    </w:lvl>
    <w:lvl w:ilvl="4">
      <w:start w:val="1"/>
      <w:numFmt w:val="decimal"/>
      <w:lvlText w:val="%1.%2.%3.%4.%5"/>
      <w:lvlJc w:val="left"/>
      <w:pPr>
        <w:ind w:left="3351" w:hanging="850"/>
      </w:pPr>
    </w:lvl>
    <w:lvl w:ilvl="5">
      <w:start w:val="1"/>
      <w:numFmt w:val="decimal"/>
      <w:lvlText w:val="%1.%2.%3.%4.%5.%6"/>
      <w:lvlJc w:val="left"/>
      <w:pPr>
        <w:ind w:left="4060" w:hanging="1134"/>
      </w:pPr>
    </w:lvl>
    <w:lvl w:ilvl="6">
      <w:start w:val="1"/>
      <w:numFmt w:val="decimal"/>
      <w:lvlText w:val="%1.%2.%3.%4.%5.%6.%7"/>
      <w:lvlJc w:val="left"/>
      <w:pPr>
        <w:ind w:left="4627" w:hanging="1276"/>
      </w:pPr>
    </w:lvl>
    <w:lvl w:ilvl="7">
      <w:start w:val="1"/>
      <w:numFmt w:val="decimal"/>
      <w:lvlText w:val="%1.%2.%3.%4.%5.%6.%7.%8"/>
      <w:lvlJc w:val="left"/>
      <w:pPr>
        <w:ind w:left="5194" w:hanging="1418"/>
      </w:pPr>
    </w:lvl>
    <w:lvl w:ilvl="8">
      <w:start w:val="1"/>
      <w:numFmt w:val="decimal"/>
      <w:lvlText w:val="%1.%2.%3.%4.%5.%6.%7.%8.%9"/>
      <w:lvlJc w:val="left"/>
      <w:pPr>
        <w:ind w:left="5902" w:hanging="1700"/>
      </w:pPr>
    </w:lvl>
  </w:abstractNum>
  <w:abstractNum w:abstractNumId="4">
    <w:nsid w:val="1C1C0FDA"/>
    <w:multiLevelType w:val="hybridMultilevel"/>
    <w:tmpl w:val="C0B0A0DE"/>
    <w:lvl w:ilvl="0" w:tplc="31283492">
      <w:start w:val="1"/>
      <w:numFmt w:val="lowerLetter"/>
      <w:lvlText w:val="%1."/>
      <w:lvlJc w:val="left"/>
      <w:pPr>
        <w:ind w:left="800" w:hanging="40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222F1880"/>
    <w:multiLevelType w:val="hybridMultilevel"/>
    <w:tmpl w:val="8496CCEC"/>
    <w:lvl w:ilvl="0" w:tplc="5BBC9E76">
      <w:start w:val="1"/>
      <w:numFmt w:val="lowerLetter"/>
      <w:lvlText w:val="%1."/>
      <w:lvlJc w:val="left"/>
      <w:pPr>
        <w:ind w:left="915" w:hanging="360"/>
      </w:pPr>
      <w:rPr>
        <w:rFonts w:hint="default"/>
      </w:rPr>
    </w:lvl>
    <w:lvl w:ilvl="1" w:tplc="04090019" w:tentative="1">
      <w:start w:val="1"/>
      <w:numFmt w:val="upperLetter"/>
      <w:lvlText w:val="%2."/>
      <w:lvlJc w:val="left"/>
      <w:pPr>
        <w:ind w:left="1355" w:hanging="400"/>
      </w:pPr>
    </w:lvl>
    <w:lvl w:ilvl="2" w:tplc="0409001B" w:tentative="1">
      <w:start w:val="1"/>
      <w:numFmt w:val="lowerRoman"/>
      <w:lvlText w:val="%3."/>
      <w:lvlJc w:val="right"/>
      <w:pPr>
        <w:ind w:left="1755" w:hanging="400"/>
      </w:pPr>
    </w:lvl>
    <w:lvl w:ilvl="3" w:tplc="0409000F" w:tentative="1">
      <w:start w:val="1"/>
      <w:numFmt w:val="decimal"/>
      <w:lvlText w:val="%4."/>
      <w:lvlJc w:val="left"/>
      <w:pPr>
        <w:ind w:left="2155" w:hanging="400"/>
      </w:pPr>
    </w:lvl>
    <w:lvl w:ilvl="4" w:tplc="04090019" w:tentative="1">
      <w:start w:val="1"/>
      <w:numFmt w:val="upperLetter"/>
      <w:lvlText w:val="%5."/>
      <w:lvlJc w:val="left"/>
      <w:pPr>
        <w:ind w:left="2555" w:hanging="400"/>
      </w:pPr>
    </w:lvl>
    <w:lvl w:ilvl="5" w:tplc="0409001B" w:tentative="1">
      <w:start w:val="1"/>
      <w:numFmt w:val="lowerRoman"/>
      <w:lvlText w:val="%6."/>
      <w:lvlJc w:val="right"/>
      <w:pPr>
        <w:ind w:left="2955" w:hanging="400"/>
      </w:pPr>
    </w:lvl>
    <w:lvl w:ilvl="6" w:tplc="0409000F" w:tentative="1">
      <w:start w:val="1"/>
      <w:numFmt w:val="decimal"/>
      <w:lvlText w:val="%7."/>
      <w:lvlJc w:val="left"/>
      <w:pPr>
        <w:ind w:left="3355" w:hanging="400"/>
      </w:pPr>
    </w:lvl>
    <w:lvl w:ilvl="7" w:tplc="04090019" w:tentative="1">
      <w:start w:val="1"/>
      <w:numFmt w:val="upperLetter"/>
      <w:lvlText w:val="%8."/>
      <w:lvlJc w:val="left"/>
      <w:pPr>
        <w:ind w:left="3755" w:hanging="400"/>
      </w:pPr>
    </w:lvl>
    <w:lvl w:ilvl="8" w:tplc="0409001B" w:tentative="1">
      <w:start w:val="1"/>
      <w:numFmt w:val="lowerRoman"/>
      <w:lvlText w:val="%9."/>
      <w:lvlJc w:val="right"/>
      <w:pPr>
        <w:ind w:left="4155" w:hanging="400"/>
      </w:pPr>
    </w:lvl>
  </w:abstractNum>
  <w:abstractNum w:abstractNumId="6">
    <w:nsid w:val="22F131DF"/>
    <w:multiLevelType w:val="multilevel"/>
    <w:tmpl w:val="0409001D"/>
    <w:numStyleLink w:val="20"/>
  </w:abstractNum>
  <w:abstractNum w:abstractNumId="7">
    <w:nsid w:val="3A371722"/>
    <w:multiLevelType w:val="multilevel"/>
    <w:tmpl w:val="315852CE"/>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8">
    <w:nsid w:val="4B4D11A7"/>
    <w:multiLevelType w:val="hybridMultilevel"/>
    <w:tmpl w:val="EDB01EC2"/>
    <w:lvl w:ilvl="0" w:tplc="31283492">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4CDB337A"/>
    <w:multiLevelType w:val="multilevel"/>
    <w:tmpl w:val="2558187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0">
    <w:nsid w:val="51200EA0"/>
    <w:multiLevelType w:val="multilevel"/>
    <w:tmpl w:val="6ACCA302"/>
    <w:lvl w:ilvl="0">
      <w:start w:val="1"/>
      <w:numFmt w:val="decimal"/>
      <w:pStyle w:val="a"/>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1">
    <w:nsid w:val="526B209B"/>
    <w:multiLevelType w:val="multilevel"/>
    <w:tmpl w:val="37F2B52C"/>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2">
    <w:nsid w:val="52985F94"/>
    <w:multiLevelType w:val="hybridMultilevel"/>
    <w:tmpl w:val="18722190"/>
    <w:lvl w:ilvl="0" w:tplc="31283492">
      <w:start w:val="1"/>
      <w:numFmt w:val="lowerLetter"/>
      <w:lvlText w:val="%1."/>
      <w:lvlJc w:val="left"/>
      <w:pPr>
        <w:ind w:left="800" w:hanging="400"/>
      </w:pPr>
      <w:rPr>
        <w:rFonts w:hint="default"/>
      </w:rPr>
    </w:lvl>
    <w:lvl w:ilvl="1" w:tplc="31283492">
      <w:start w:val="1"/>
      <w:numFmt w:val="lowerLetter"/>
      <w:lvlText w:val="%2."/>
      <w:lvlJc w:val="left"/>
      <w:pPr>
        <w:ind w:left="1200" w:hanging="40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66D96A17"/>
    <w:multiLevelType w:val="multilevel"/>
    <w:tmpl w:val="817288A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4">
    <w:nsid w:val="6A7E3555"/>
    <w:multiLevelType w:val="multilevel"/>
    <w:tmpl w:val="8584842A"/>
    <w:lvl w:ilvl="0">
      <w:start w:val="1"/>
      <w:numFmt w:val="decimal"/>
      <w:pStyle w:val="30"/>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5">
    <w:nsid w:val="6AFE5D5C"/>
    <w:multiLevelType w:val="hybridMultilevel"/>
    <w:tmpl w:val="5D8068E2"/>
    <w:lvl w:ilvl="0" w:tplc="31283492">
      <w:start w:val="1"/>
      <w:numFmt w:val="lowerLetter"/>
      <w:lvlText w:val="%1."/>
      <w:lvlJc w:val="left"/>
      <w:pPr>
        <w:ind w:left="1364" w:hanging="400"/>
      </w:pPr>
      <w:rPr>
        <w:rFonts w:hint="default"/>
      </w:rPr>
    </w:lvl>
    <w:lvl w:ilvl="1" w:tplc="45240462">
      <w:start w:val="1"/>
      <w:numFmt w:val="decimal"/>
      <w:lvlText w:val="(%2)"/>
      <w:lvlJc w:val="left"/>
      <w:pPr>
        <w:ind w:left="1724" w:hanging="360"/>
      </w:pPr>
      <w:rPr>
        <w:rFonts w:hint="default"/>
      </w:rPr>
    </w:lvl>
    <w:lvl w:ilvl="2" w:tplc="0409001B" w:tentative="1">
      <w:start w:val="1"/>
      <w:numFmt w:val="lowerRoman"/>
      <w:lvlText w:val="%3."/>
      <w:lvlJc w:val="right"/>
      <w:pPr>
        <w:ind w:left="2164" w:hanging="400"/>
      </w:pPr>
    </w:lvl>
    <w:lvl w:ilvl="3" w:tplc="0409000F" w:tentative="1">
      <w:start w:val="1"/>
      <w:numFmt w:val="decimal"/>
      <w:lvlText w:val="%4."/>
      <w:lvlJc w:val="left"/>
      <w:pPr>
        <w:ind w:left="2564" w:hanging="400"/>
      </w:pPr>
    </w:lvl>
    <w:lvl w:ilvl="4" w:tplc="04090019" w:tentative="1">
      <w:start w:val="1"/>
      <w:numFmt w:val="upperLetter"/>
      <w:lvlText w:val="%5."/>
      <w:lvlJc w:val="left"/>
      <w:pPr>
        <w:ind w:left="2964" w:hanging="400"/>
      </w:pPr>
    </w:lvl>
    <w:lvl w:ilvl="5" w:tplc="0409001B" w:tentative="1">
      <w:start w:val="1"/>
      <w:numFmt w:val="lowerRoman"/>
      <w:lvlText w:val="%6."/>
      <w:lvlJc w:val="right"/>
      <w:pPr>
        <w:ind w:left="3364" w:hanging="400"/>
      </w:pPr>
    </w:lvl>
    <w:lvl w:ilvl="6" w:tplc="0409000F" w:tentative="1">
      <w:start w:val="1"/>
      <w:numFmt w:val="decimal"/>
      <w:lvlText w:val="%7."/>
      <w:lvlJc w:val="left"/>
      <w:pPr>
        <w:ind w:left="3764" w:hanging="400"/>
      </w:pPr>
    </w:lvl>
    <w:lvl w:ilvl="7" w:tplc="04090019" w:tentative="1">
      <w:start w:val="1"/>
      <w:numFmt w:val="upperLetter"/>
      <w:lvlText w:val="%8."/>
      <w:lvlJc w:val="left"/>
      <w:pPr>
        <w:ind w:left="4164" w:hanging="400"/>
      </w:pPr>
    </w:lvl>
    <w:lvl w:ilvl="8" w:tplc="0409001B" w:tentative="1">
      <w:start w:val="1"/>
      <w:numFmt w:val="lowerRoman"/>
      <w:lvlText w:val="%9."/>
      <w:lvlJc w:val="right"/>
      <w:pPr>
        <w:ind w:left="4564" w:hanging="400"/>
      </w:pPr>
    </w:lvl>
  </w:abstractNum>
  <w:abstractNum w:abstractNumId="16">
    <w:nsid w:val="71005CC1"/>
    <w:multiLevelType w:val="multilevel"/>
    <w:tmpl w:val="501213E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7">
    <w:nsid w:val="73DF7961"/>
    <w:multiLevelType w:val="hybridMultilevel"/>
    <w:tmpl w:val="42F64798"/>
    <w:lvl w:ilvl="0" w:tplc="31283492">
      <w:start w:val="1"/>
      <w:numFmt w:val="lowerLetter"/>
      <w:lvlText w:val="%1."/>
      <w:lvlJc w:val="left"/>
      <w:pPr>
        <w:ind w:left="915" w:hanging="360"/>
      </w:pPr>
      <w:rPr>
        <w:rFonts w:hint="default"/>
      </w:rPr>
    </w:lvl>
    <w:lvl w:ilvl="1" w:tplc="04090019" w:tentative="1">
      <w:start w:val="1"/>
      <w:numFmt w:val="upperLetter"/>
      <w:lvlText w:val="%2."/>
      <w:lvlJc w:val="left"/>
      <w:pPr>
        <w:ind w:left="1355" w:hanging="400"/>
      </w:pPr>
    </w:lvl>
    <w:lvl w:ilvl="2" w:tplc="0409001B" w:tentative="1">
      <w:start w:val="1"/>
      <w:numFmt w:val="lowerRoman"/>
      <w:lvlText w:val="%3."/>
      <w:lvlJc w:val="right"/>
      <w:pPr>
        <w:ind w:left="1755" w:hanging="400"/>
      </w:pPr>
    </w:lvl>
    <w:lvl w:ilvl="3" w:tplc="0409000F" w:tentative="1">
      <w:start w:val="1"/>
      <w:numFmt w:val="decimal"/>
      <w:lvlText w:val="%4."/>
      <w:lvlJc w:val="left"/>
      <w:pPr>
        <w:ind w:left="2155" w:hanging="400"/>
      </w:pPr>
    </w:lvl>
    <w:lvl w:ilvl="4" w:tplc="04090019" w:tentative="1">
      <w:start w:val="1"/>
      <w:numFmt w:val="upperLetter"/>
      <w:lvlText w:val="%5."/>
      <w:lvlJc w:val="left"/>
      <w:pPr>
        <w:ind w:left="2555" w:hanging="400"/>
      </w:pPr>
    </w:lvl>
    <w:lvl w:ilvl="5" w:tplc="0409001B" w:tentative="1">
      <w:start w:val="1"/>
      <w:numFmt w:val="lowerRoman"/>
      <w:lvlText w:val="%6."/>
      <w:lvlJc w:val="right"/>
      <w:pPr>
        <w:ind w:left="2955" w:hanging="400"/>
      </w:pPr>
    </w:lvl>
    <w:lvl w:ilvl="6" w:tplc="0409000F" w:tentative="1">
      <w:start w:val="1"/>
      <w:numFmt w:val="decimal"/>
      <w:lvlText w:val="%7."/>
      <w:lvlJc w:val="left"/>
      <w:pPr>
        <w:ind w:left="3355" w:hanging="400"/>
      </w:pPr>
    </w:lvl>
    <w:lvl w:ilvl="7" w:tplc="04090019" w:tentative="1">
      <w:start w:val="1"/>
      <w:numFmt w:val="upperLetter"/>
      <w:lvlText w:val="%8."/>
      <w:lvlJc w:val="left"/>
      <w:pPr>
        <w:ind w:left="3755" w:hanging="400"/>
      </w:pPr>
    </w:lvl>
    <w:lvl w:ilvl="8" w:tplc="0409001B" w:tentative="1">
      <w:start w:val="1"/>
      <w:numFmt w:val="lowerRoman"/>
      <w:lvlText w:val="%9."/>
      <w:lvlJc w:val="right"/>
      <w:pPr>
        <w:ind w:left="4155" w:hanging="400"/>
      </w:pPr>
    </w:lvl>
  </w:abstractNum>
  <w:abstractNum w:abstractNumId="18">
    <w:nsid w:val="75D11601"/>
    <w:multiLevelType w:val="hybridMultilevel"/>
    <w:tmpl w:val="6C427EDE"/>
    <w:lvl w:ilvl="0" w:tplc="31283492">
      <w:start w:val="1"/>
      <w:numFmt w:val="lowerLetter"/>
      <w:lvlText w:val="%1."/>
      <w:lvlJc w:val="left"/>
      <w:pPr>
        <w:ind w:left="1364" w:hanging="400"/>
      </w:pPr>
      <w:rPr>
        <w:rFonts w:hint="default"/>
      </w:rPr>
    </w:lvl>
    <w:lvl w:ilvl="1" w:tplc="04090019" w:tentative="1">
      <w:start w:val="1"/>
      <w:numFmt w:val="upperLetter"/>
      <w:lvlText w:val="%2."/>
      <w:lvlJc w:val="left"/>
      <w:pPr>
        <w:ind w:left="1764" w:hanging="400"/>
      </w:pPr>
    </w:lvl>
    <w:lvl w:ilvl="2" w:tplc="0409001B" w:tentative="1">
      <w:start w:val="1"/>
      <w:numFmt w:val="lowerRoman"/>
      <w:lvlText w:val="%3."/>
      <w:lvlJc w:val="right"/>
      <w:pPr>
        <w:ind w:left="2164" w:hanging="400"/>
      </w:pPr>
    </w:lvl>
    <w:lvl w:ilvl="3" w:tplc="0409000F" w:tentative="1">
      <w:start w:val="1"/>
      <w:numFmt w:val="decimal"/>
      <w:lvlText w:val="%4."/>
      <w:lvlJc w:val="left"/>
      <w:pPr>
        <w:ind w:left="2564" w:hanging="400"/>
      </w:pPr>
    </w:lvl>
    <w:lvl w:ilvl="4" w:tplc="04090019" w:tentative="1">
      <w:start w:val="1"/>
      <w:numFmt w:val="upperLetter"/>
      <w:lvlText w:val="%5."/>
      <w:lvlJc w:val="left"/>
      <w:pPr>
        <w:ind w:left="2964" w:hanging="400"/>
      </w:pPr>
    </w:lvl>
    <w:lvl w:ilvl="5" w:tplc="0409001B" w:tentative="1">
      <w:start w:val="1"/>
      <w:numFmt w:val="lowerRoman"/>
      <w:lvlText w:val="%6."/>
      <w:lvlJc w:val="right"/>
      <w:pPr>
        <w:ind w:left="3364" w:hanging="400"/>
      </w:pPr>
    </w:lvl>
    <w:lvl w:ilvl="6" w:tplc="0409000F" w:tentative="1">
      <w:start w:val="1"/>
      <w:numFmt w:val="decimal"/>
      <w:lvlText w:val="%7."/>
      <w:lvlJc w:val="left"/>
      <w:pPr>
        <w:ind w:left="3764" w:hanging="400"/>
      </w:pPr>
    </w:lvl>
    <w:lvl w:ilvl="7" w:tplc="04090019" w:tentative="1">
      <w:start w:val="1"/>
      <w:numFmt w:val="upperLetter"/>
      <w:lvlText w:val="%8."/>
      <w:lvlJc w:val="left"/>
      <w:pPr>
        <w:ind w:left="4164" w:hanging="400"/>
      </w:pPr>
    </w:lvl>
    <w:lvl w:ilvl="8" w:tplc="0409001B" w:tentative="1">
      <w:start w:val="1"/>
      <w:numFmt w:val="lowerRoman"/>
      <w:lvlText w:val="%9."/>
      <w:lvlJc w:val="right"/>
      <w:pPr>
        <w:ind w:left="4564" w:hanging="400"/>
      </w:pPr>
    </w:lvl>
  </w:abstractNum>
  <w:abstractNum w:abstractNumId="19">
    <w:nsid w:val="791975E6"/>
    <w:multiLevelType w:val="multilevel"/>
    <w:tmpl w:val="9200B79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num w:numId="1">
    <w:abstractNumId w:val="7"/>
  </w:num>
  <w:num w:numId="2">
    <w:abstractNumId w:val="0"/>
  </w:num>
  <w:num w:numId="3">
    <w:abstractNumId w:val="11"/>
  </w:num>
  <w:num w:numId="4">
    <w:abstractNumId w:val="16"/>
  </w:num>
  <w:num w:numId="5">
    <w:abstractNumId w:val="9"/>
  </w:num>
  <w:num w:numId="6">
    <w:abstractNumId w:val="13"/>
  </w:num>
  <w:num w:numId="7">
    <w:abstractNumId w:val="19"/>
  </w:num>
  <w:num w:numId="8">
    <w:abstractNumId w:val="14"/>
  </w:num>
  <w:num w:numId="9">
    <w:abstractNumId w:val="10"/>
  </w:num>
  <w:num w:numId="10">
    <w:abstractNumId w:val="1"/>
  </w:num>
  <w:num w:numId="11">
    <w:abstractNumId w:val="6"/>
  </w:num>
  <w:num w:numId="12">
    <w:abstractNumId w:val="17"/>
  </w:num>
  <w:num w:numId="13">
    <w:abstractNumId w:val="3"/>
  </w:num>
  <w:num w:numId="14">
    <w:abstractNumId w:val="15"/>
  </w:num>
  <w:num w:numId="15">
    <w:abstractNumId w:val="5"/>
  </w:num>
  <w:num w:numId="16">
    <w:abstractNumId w:val="8"/>
  </w:num>
  <w:num w:numId="17">
    <w:abstractNumId w:val="2"/>
  </w:num>
  <w:num w:numId="18">
    <w:abstractNumId w:val="18"/>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F29F1"/>
    <w:rsid w:val="00007104"/>
    <w:rsid w:val="00017C4A"/>
    <w:rsid w:val="000C798B"/>
    <w:rsid w:val="00122A03"/>
    <w:rsid w:val="00150E9F"/>
    <w:rsid w:val="0019260C"/>
    <w:rsid w:val="001D2FA9"/>
    <w:rsid w:val="002026FE"/>
    <w:rsid w:val="00252DCB"/>
    <w:rsid w:val="00292A4A"/>
    <w:rsid w:val="002C326B"/>
    <w:rsid w:val="002E00A2"/>
    <w:rsid w:val="002F29F1"/>
    <w:rsid w:val="002F4211"/>
    <w:rsid w:val="00304B02"/>
    <w:rsid w:val="00341E6A"/>
    <w:rsid w:val="00343108"/>
    <w:rsid w:val="003E55A1"/>
    <w:rsid w:val="00415CE3"/>
    <w:rsid w:val="004331CF"/>
    <w:rsid w:val="004A01BF"/>
    <w:rsid w:val="004B53C2"/>
    <w:rsid w:val="00512B85"/>
    <w:rsid w:val="00520D60"/>
    <w:rsid w:val="00542090"/>
    <w:rsid w:val="00565684"/>
    <w:rsid w:val="00576A1B"/>
    <w:rsid w:val="005D23F2"/>
    <w:rsid w:val="00650BAE"/>
    <w:rsid w:val="006D6A9B"/>
    <w:rsid w:val="006E5979"/>
    <w:rsid w:val="007C7C50"/>
    <w:rsid w:val="007D23DE"/>
    <w:rsid w:val="00815777"/>
    <w:rsid w:val="008425C2"/>
    <w:rsid w:val="00851D7B"/>
    <w:rsid w:val="00860815"/>
    <w:rsid w:val="00884930"/>
    <w:rsid w:val="008D3090"/>
    <w:rsid w:val="009F32D4"/>
    <w:rsid w:val="00A6530A"/>
    <w:rsid w:val="00B02860"/>
    <w:rsid w:val="00B21F4E"/>
    <w:rsid w:val="00B713F2"/>
    <w:rsid w:val="00B73F80"/>
    <w:rsid w:val="00B8450F"/>
    <w:rsid w:val="00C23AB6"/>
    <w:rsid w:val="00C23CB8"/>
    <w:rsid w:val="00CB6617"/>
    <w:rsid w:val="00CD0DAC"/>
    <w:rsid w:val="00D331B4"/>
    <w:rsid w:val="00D54721"/>
    <w:rsid w:val="00D716F5"/>
    <w:rsid w:val="00DF0869"/>
    <w:rsid w:val="00E41718"/>
    <w:rsid w:val="00E71772"/>
    <w:rsid w:val="00F075E9"/>
    <w:rsid w:val="00F176BA"/>
    <w:rsid w:val="00F25CDC"/>
    <w:rsid w:val="00F37779"/>
    <w:rsid w:val="00F54B14"/>
    <w:rsid w:val="00F9472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2B85"/>
    <w:pPr>
      <w:widowControl w:val="0"/>
      <w:wordWrap w:val="0"/>
      <w:autoSpaceDE w:val="0"/>
      <w:autoSpaceDN w:val="0"/>
    </w:pPr>
    <w:rPr>
      <w:lang w:val="en-GB"/>
    </w:rPr>
  </w:style>
  <w:style w:type="paragraph" w:styleId="10">
    <w:name w:val="heading 1"/>
    <w:basedOn w:val="a0"/>
    <w:next w:val="a0"/>
    <w:link w:val="1Char"/>
    <w:uiPriority w:val="9"/>
    <w:qFormat/>
    <w:rsid w:val="00512B85"/>
    <w:pPr>
      <w:keepNext/>
      <w:outlineLvl w:val="0"/>
    </w:pPr>
    <w:rPr>
      <w:rFonts w:asciiTheme="majorHAnsi" w:eastAsiaTheme="majorEastAsia" w:hAnsiTheme="majorHAnsi" w:cstheme="majorBidi"/>
      <w:sz w:val="28"/>
      <w:szCs w:val="28"/>
    </w:rPr>
  </w:style>
  <w:style w:type="paragraph" w:styleId="21">
    <w:name w:val="heading 2"/>
    <w:basedOn w:val="a0"/>
    <w:next w:val="a0"/>
    <w:link w:val="2Char"/>
    <w:uiPriority w:val="9"/>
    <w:semiHidden/>
    <w:unhideWhenUsed/>
    <w:qFormat/>
    <w:rsid w:val="00512B85"/>
    <w:pPr>
      <w:keepNext/>
      <w:outlineLvl w:val="1"/>
    </w:pPr>
    <w:rPr>
      <w:rFonts w:asciiTheme="majorHAnsi" w:eastAsiaTheme="majorEastAsia" w:hAnsiTheme="majorHAnsi" w:cstheme="majorBid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styleId="a5">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textAlignment w:val="baseline"/>
    </w:pPr>
    <w:rPr>
      <w:rFonts w:ascii="바탕" w:eastAsia="바탕"/>
      <w:color w:val="000000"/>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200"/>
      <w:textAlignment w:val="baseline"/>
      <w:outlineLvl w:val="0"/>
    </w:pPr>
    <w:rPr>
      <w:rFonts w:ascii="바탕" w:eastAsia="바탕"/>
      <w:color w:val="000000"/>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400"/>
      <w:textAlignment w:val="baseline"/>
      <w:outlineLvl w:val="1"/>
    </w:pPr>
    <w:rPr>
      <w:rFonts w:ascii="바탕" w:eastAsia="바탕"/>
      <w:color w:val="000000"/>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600"/>
      <w:textAlignment w:val="baseline"/>
      <w:outlineLvl w:val="2"/>
    </w:pPr>
    <w:rPr>
      <w:rFonts w:ascii="바탕" w:eastAsia="바탕"/>
      <w:color w:val="000000"/>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800"/>
      <w:textAlignment w:val="baseline"/>
      <w:outlineLvl w:val="3"/>
    </w:pPr>
    <w:rPr>
      <w:rFonts w:ascii="바탕" w:eastAsia="바탕"/>
      <w:color w:val="000000"/>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000"/>
      <w:textAlignment w:val="baseline"/>
      <w:outlineLvl w:val="4"/>
    </w:pPr>
    <w:rPr>
      <w:rFonts w:ascii="바탕" w:eastAsia="바탕"/>
      <w:color w:val="000000"/>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200"/>
      <w:textAlignment w:val="baseline"/>
      <w:outlineLvl w:val="5"/>
    </w:pPr>
    <w:rPr>
      <w:rFonts w:ascii="바탕" w:eastAsia="바탕"/>
      <w:color w:val="000000"/>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00"/>
      <w:textAlignment w:val="baseline"/>
      <w:outlineLvl w:val="6"/>
    </w:pPr>
    <w:rPr>
      <w:rFonts w:ascii="바탕" w:eastAsia="바탕"/>
      <w:color w:val="000000"/>
    </w:rPr>
  </w:style>
  <w:style w:type="paragraph" w:customStyle="1" w:styleId="a6">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굴림" w:eastAsia="굴림"/>
      <w:color w:val="000000"/>
    </w:rPr>
  </w:style>
  <w:style w:type="paragraph" w:customStyle="1" w:styleId="a7">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pPr>
    <w:rPr>
      <w:rFonts w:ascii="굴림" w:eastAsia="굴림"/>
      <w:color w:val="000000"/>
      <w:sz w:val="18"/>
    </w:rPr>
  </w:style>
  <w:style w:type="paragraph" w:customStyle="1" w:styleId="a8">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9">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a">
    <w:name w:val="메모"/>
    <w:uiPriority w:val="1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굴림" w:eastAsia="굴림"/>
      <w:color w:val="000000"/>
      <w:spacing w:val="-4"/>
      <w:w w:val="95"/>
      <w:sz w:val="18"/>
    </w:rPr>
  </w:style>
  <w:style w:type="paragraph" w:customStyle="1" w:styleId="xl76">
    <w:name w:val="xl76"/>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color w:val="000000"/>
      <w:sz w:val="22"/>
    </w:rPr>
  </w:style>
  <w:style w:type="paragraph" w:customStyle="1" w:styleId="xl69">
    <w:name w:val="xl69"/>
    <w:uiPriority w:val="1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굴림" w:eastAsia="굴림"/>
      <w:color w:val="000000"/>
      <w:sz w:val="26"/>
    </w:rPr>
  </w:style>
  <w:style w:type="paragraph" w:customStyle="1" w:styleId="xl74">
    <w:name w:val="xl74"/>
    <w:uiPriority w:val="1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color w:val="333333"/>
      <w:sz w:val="22"/>
    </w:rPr>
  </w:style>
  <w:style w:type="paragraph" w:customStyle="1" w:styleId="xl71">
    <w:name w:val="xl71"/>
    <w:uiPriority w:val="1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color w:val="000000"/>
      <w:sz w:val="22"/>
    </w:rPr>
  </w:style>
  <w:style w:type="paragraph" w:customStyle="1" w:styleId="xl64">
    <w:name w:val="xl64"/>
    <w:uiPriority w:val="1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65">
    <w:name w:val="xl65"/>
    <w:uiPriority w:val="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66">
    <w:name w:val="xl66"/>
    <w:uiPriority w:val="2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color w:val="000000"/>
      <w:sz w:val="22"/>
    </w:rPr>
  </w:style>
  <w:style w:type="paragraph" w:customStyle="1" w:styleId="xl63">
    <w:name w:val="xl63"/>
    <w:uiPriority w:val="2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컴바탕" w:eastAsia="한컴바탕"/>
      <w:color w:val="000000"/>
      <w:sz w:val="18"/>
    </w:rPr>
  </w:style>
  <w:style w:type="paragraph" w:customStyle="1" w:styleId="xl68">
    <w:name w:val="xl68"/>
    <w:uiPriority w:val="2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color w:val="000000"/>
      <w:sz w:val="22"/>
    </w:rPr>
  </w:style>
  <w:style w:type="paragraph" w:customStyle="1" w:styleId="xl67">
    <w:name w:val="xl67"/>
    <w:uiPriority w:val="2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MS">
    <w:name w:val="MS바탕글"/>
    <w:uiPriority w:val="2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Calibri" w:eastAsia="굴림"/>
      <w:color w:val="000000"/>
      <w:sz w:val="22"/>
    </w:rPr>
  </w:style>
  <w:style w:type="paragraph" w:customStyle="1" w:styleId="30">
    <w:name w:val="권고연번(3차)"/>
    <w:uiPriority w:val="25"/>
    <w:pPr>
      <w:widowControl w:val="0"/>
      <w:numPr>
        <w:numId w:val="8"/>
      </w:numPr>
      <w:pBdr>
        <w:top w:val="none" w:sz="2" w:space="0" w:color="000000"/>
        <w:left w:val="none" w:sz="2" w:space="0" w:color="000000"/>
        <w:bottom w:val="none" w:sz="2" w:space="0" w:color="000000"/>
        <w:right w:val="none" w:sz="2" w:space="0" w:color="000000"/>
      </w:pBdr>
      <w:tabs>
        <w:tab w:val="left" w:pos="1166"/>
      </w:tabs>
      <w:wordWrap w:val="0"/>
      <w:autoSpaceDE w:val="0"/>
      <w:autoSpaceDN w:val="0"/>
      <w:spacing w:after="0" w:line="384" w:lineRule="auto"/>
      <w:textAlignment w:val="baseline"/>
    </w:pPr>
    <w:rPr>
      <w:rFonts w:ascii="HCI Poppy" w:eastAsia="휴먼명조"/>
      <w:color w:val="000000"/>
      <w:spacing w:val="-5"/>
    </w:rPr>
  </w:style>
  <w:style w:type="paragraph" w:customStyle="1" w:styleId="11">
    <w:name w:val="권고연번(1차)"/>
    <w:uiPriority w:val="2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HCI Poppy" w:eastAsia="휴먼명조"/>
      <w:color w:val="000000"/>
      <w:spacing w:val="-5"/>
      <w:w w:val="95"/>
    </w:rPr>
  </w:style>
  <w:style w:type="character" w:customStyle="1" w:styleId="ab">
    <w:name w:val="분류제목"/>
    <w:uiPriority w:val="27"/>
    <w:rPr>
      <w:rFonts w:ascii="한양견고딕" w:eastAsia="한양견고딕"/>
      <w:b/>
      <w:color w:val="000000"/>
      <w:sz w:val="20"/>
    </w:rPr>
  </w:style>
  <w:style w:type="character" w:customStyle="1" w:styleId="ac">
    <w:name w:val="항번호"/>
    <w:uiPriority w:val="28"/>
    <w:rPr>
      <w:rFonts w:ascii="HY그래픽M" w:eastAsia="HY그래픽M"/>
      <w:color w:val="000000"/>
      <w:sz w:val="20"/>
      <w:vertAlign w:val="superscript"/>
    </w:rPr>
  </w:style>
  <w:style w:type="paragraph" w:customStyle="1" w:styleId="a">
    <w:name w:val="권고연번"/>
    <w:uiPriority w:val="29"/>
    <w:pPr>
      <w:widowControl w:val="0"/>
      <w:numPr>
        <w:numId w:val="9"/>
      </w:numPr>
      <w:pBdr>
        <w:top w:val="none" w:sz="2" w:space="0" w:color="000000"/>
        <w:left w:val="none" w:sz="2" w:space="0" w:color="000000"/>
        <w:bottom w:val="none" w:sz="2" w:space="0" w:color="000000"/>
        <w:right w:val="none" w:sz="2" w:space="0" w:color="000000"/>
      </w:pBdr>
      <w:tabs>
        <w:tab w:val="left" w:pos="1166"/>
      </w:tabs>
      <w:wordWrap w:val="0"/>
      <w:autoSpaceDE w:val="0"/>
      <w:autoSpaceDN w:val="0"/>
      <w:spacing w:after="0" w:line="384" w:lineRule="auto"/>
      <w:textAlignment w:val="baseline"/>
    </w:pPr>
    <w:rPr>
      <w:rFonts w:ascii="HCI Poppy" w:eastAsia="휴먼명조"/>
      <w:color w:val="000000"/>
      <w:spacing w:val="-5"/>
    </w:rPr>
  </w:style>
  <w:style w:type="paragraph" w:customStyle="1" w:styleId="xl75">
    <w:name w:val="xl75"/>
    <w:uiPriority w:val="3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sz w:val="22"/>
    </w:rPr>
  </w:style>
  <w:style w:type="paragraph" w:customStyle="1" w:styleId="SingleTxtG">
    <w:name w:val="_ Single Txt_G"/>
    <w:uiPriority w:val="31"/>
    <w:pPr>
      <w:widowControl w:val="0"/>
      <w:pBdr>
        <w:top w:val="none" w:sz="2" w:space="0" w:color="000000"/>
        <w:left w:val="none" w:sz="2" w:space="0" w:color="000000"/>
        <w:bottom w:val="none" w:sz="2" w:space="0" w:color="000000"/>
        <w:right w:val="none" w:sz="2" w:space="0" w:color="000000"/>
      </w:pBdr>
      <w:wordWrap w:val="0"/>
      <w:autoSpaceDE w:val="0"/>
      <w:autoSpaceDN w:val="0"/>
      <w:spacing w:after="120" w:line="240" w:lineRule="auto"/>
      <w:textAlignment w:val="baseline"/>
    </w:pPr>
    <w:rPr>
      <w:rFonts w:ascii="한컴바탕" w:eastAsia="한컴바탕"/>
      <w:color w:val="000000"/>
    </w:rPr>
  </w:style>
  <w:style w:type="paragraph" w:customStyle="1" w:styleId="ad">
    <w:name w:val="표문단"/>
    <w:uiPriority w:val="32"/>
    <w:pPr>
      <w:widowControl w:val="0"/>
      <w:pBdr>
        <w:top w:val="none" w:sz="2" w:space="0" w:color="000000"/>
        <w:left w:val="none" w:sz="2" w:space="0" w:color="000000"/>
        <w:bottom w:val="none" w:sz="2" w:space="0" w:color="000000"/>
        <w:right w:val="none" w:sz="2" w:space="0" w:color="000000"/>
      </w:pBdr>
      <w:autoSpaceDE w:val="0"/>
      <w:autoSpaceDN w:val="0"/>
      <w:spacing w:after="0" w:line="444" w:lineRule="auto"/>
      <w:jc w:val="center"/>
      <w:textAlignment w:val="baseline"/>
    </w:pPr>
    <w:rPr>
      <w:rFonts w:ascii="Book Antiqua" w:eastAsia="HU진명조215"/>
      <w:color w:val="000000"/>
      <w:spacing w:val="-2"/>
      <w:shd w:val="clear" w:color="000000" w:fill="auto"/>
    </w:rPr>
  </w:style>
  <w:style w:type="paragraph" w:customStyle="1" w:styleId="ae">
    <w:name w:val="표(가운데)"/>
    <w:uiPriority w:val="33"/>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jc w:val="center"/>
      <w:textAlignment w:val="baseline"/>
    </w:pPr>
    <w:rPr>
      <w:rFonts w:ascii="Arial" w:eastAsia="휴먼고딕"/>
      <w:color w:val="000000"/>
      <w:spacing w:val="-11"/>
      <w:w w:val="90"/>
      <w:sz w:val="18"/>
      <w:shd w:val="clear" w:color="000000" w:fill="auto"/>
    </w:rPr>
  </w:style>
  <w:style w:type="paragraph" w:styleId="af">
    <w:name w:val="caption"/>
    <w:uiPriority w:val="34"/>
    <w:pPr>
      <w:widowControl w:val="0"/>
      <w:pBdr>
        <w:top w:val="none" w:sz="2" w:space="0" w:color="000000"/>
        <w:left w:val="none" w:sz="2" w:space="0" w:color="000000"/>
        <w:bottom w:val="none" w:sz="2" w:space="0" w:color="000000"/>
        <w:right w:val="none" w:sz="2" w:space="0" w:color="000000"/>
      </w:pBdr>
      <w:autoSpaceDE w:val="0"/>
      <w:autoSpaceDN w:val="0"/>
      <w:spacing w:after="0" w:line="384" w:lineRule="auto"/>
      <w:jc w:val="center"/>
      <w:textAlignment w:val="baseline"/>
    </w:pPr>
    <w:rPr>
      <w:rFonts w:ascii="Arial" w:eastAsia="휴먼고딕"/>
      <w:color w:val="000000"/>
      <w:spacing w:val="-10"/>
      <w:w w:val="90"/>
      <w:shd w:val="clear" w:color="000000" w:fill="auto"/>
    </w:rPr>
  </w:style>
  <w:style w:type="paragraph" w:customStyle="1" w:styleId="af0">
    <w:name w:val="표 단위"/>
    <w:uiPriority w:val="35"/>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jc w:val="right"/>
      <w:textAlignment w:val="baseline"/>
    </w:pPr>
    <w:rPr>
      <w:rFonts w:ascii="Arial" w:eastAsia="휴먼고딕"/>
      <w:color w:val="000000"/>
      <w:spacing w:val="-9"/>
      <w:w w:val="90"/>
      <w:sz w:val="18"/>
    </w:rPr>
  </w:style>
  <w:style w:type="paragraph" w:styleId="af1">
    <w:name w:val="header"/>
    <w:basedOn w:val="a0"/>
    <w:link w:val="Char"/>
    <w:uiPriority w:val="99"/>
    <w:unhideWhenUsed/>
    <w:rsid w:val="00CD0DAC"/>
    <w:pPr>
      <w:tabs>
        <w:tab w:val="center" w:pos="4513"/>
        <w:tab w:val="right" w:pos="9026"/>
      </w:tabs>
      <w:snapToGrid w:val="0"/>
    </w:pPr>
  </w:style>
  <w:style w:type="character" w:customStyle="1" w:styleId="Char">
    <w:name w:val="머리글 Char"/>
    <w:basedOn w:val="a1"/>
    <w:link w:val="af1"/>
    <w:uiPriority w:val="99"/>
    <w:rsid w:val="00CD0DAC"/>
  </w:style>
  <w:style w:type="paragraph" w:styleId="af2">
    <w:name w:val="footer"/>
    <w:basedOn w:val="a0"/>
    <w:link w:val="Char0"/>
    <w:uiPriority w:val="99"/>
    <w:unhideWhenUsed/>
    <w:rsid w:val="00CD0DAC"/>
    <w:pPr>
      <w:tabs>
        <w:tab w:val="center" w:pos="4513"/>
        <w:tab w:val="right" w:pos="9026"/>
      </w:tabs>
      <w:snapToGrid w:val="0"/>
    </w:pPr>
  </w:style>
  <w:style w:type="character" w:customStyle="1" w:styleId="Char0">
    <w:name w:val="바닥글 Char"/>
    <w:basedOn w:val="a1"/>
    <w:link w:val="af2"/>
    <w:uiPriority w:val="99"/>
    <w:rsid w:val="00CD0DAC"/>
  </w:style>
  <w:style w:type="paragraph" w:styleId="af3">
    <w:name w:val="Balloon Text"/>
    <w:basedOn w:val="a0"/>
    <w:link w:val="Char1"/>
    <w:uiPriority w:val="99"/>
    <w:semiHidden/>
    <w:unhideWhenUsed/>
    <w:rsid w:val="00CD0DAC"/>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1"/>
    <w:link w:val="af3"/>
    <w:uiPriority w:val="99"/>
    <w:semiHidden/>
    <w:rsid w:val="00CD0DAC"/>
    <w:rPr>
      <w:rFonts w:asciiTheme="majorHAnsi" w:eastAsiaTheme="majorEastAsia" w:hAnsiTheme="majorHAnsi" w:cstheme="majorBidi"/>
      <w:sz w:val="18"/>
      <w:szCs w:val="18"/>
    </w:rPr>
  </w:style>
  <w:style w:type="paragraph" w:styleId="af4">
    <w:name w:val="List Paragraph"/>
    <w:basedOn w:val="a0"/>
    <w:uiPriority w:val="34"/>
    <w:qFormat/>
    <w:rsid w:val="00CD0DAC"/>
    <w:pPr>
      <w:ind w:leftChars="400" w:left="800"/>
    </w:pPr>
  </w:style>
  <w:style w:type="paragraph" w:customStyle="1" w:styleId="12">
    <w:name w:val="스타일1"/>
    <w:basedOn w:val="a0"/>
    <w:link w:val="1Char0"/>
    <w:qFormat/>
    <w:rsid w:val="00CD0DAC"/>
    <w:pPr>
      <w:wordWrap/>
      <w:adjustRightInd w:val="0"/>
      <w:snapToGrid w:val="0"/>
    </w:pPr>
    <w:rPr>
      <w:rFonts w:ascii="Times New Roman" w:hAnsi="Times New Roman" w:cs="Times New Roman"/>
      <w:sz w:val="22"/>
    </w:rPr>
  </w:style>
  <w:style w:type="numbering" w:customStyle="1" w:styleId="20">
    <w:name w:val="스타일2"/>
    <w:uiPriority w:val="99"/>
    <w:rsid w:val="00D54721"/>
    <w:pPr>
      <w:numPr>
        <w:numId w:val="10"/>
      </w:numPr>
    </w:pPr>
  </w:style>
  <w:style w:type="character" w:customStyle="1" w:styleId="1Char0">
    <w:name w:val="스타일1 Char"/>
    <w:basedOn w:val="a1"/>
    <w:link w:val="12"/>
    <w:rsid w:val="00CD0DAC"/>
    <w:rPr>
      <w:rFonts w:ascii="Times New Roman" w:hAnsi="Times New Roman" w:cs="Times New Roman"/>
      <w:sz w:val="22"/>
    </w:rPr>
  </w:style>
  <w:style w:type="table" w:styleId="-5">
    <w:name w:val="Light Shading Accent 5"/>
    <w:basedOn w:val="a2"/>
    <w:uiPriority w:val="60"/>
    <w:rsid w:val="00252DCB"/>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f5">
    <w:name w:val="Table Grid"/>
    <w:basedOn w:val="a2"/>
    <w:uiPriority w:val="59"/>
    <w:rsid w:val="00252D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footnote text"/>
    <w:basedOn w:val="a0"/>
    <w:link w:val="Char2"/>
    <w:uiPriority w:val="99"/>
    <w:semiHidden/>
    <w:unhideWhenUsed/>
    <w:rsid w:val="00860815"/>
    <w:pPr>
      <w:snapToGrid w:val="0"/>
      <w:jc w:val="left"/>
    </w:pPr>
  </w:style>
  <w:style w:type="character" w:customStyle="1" w:styleId="Char2">
    <w:name w:val="각주 텍스트 Char"/>
    <w:basedOn w:val="a1"/>
    <w:link w:val="af6"/>
    <w:uiPriority w:val="99"/>
    <w:semiHidden/>
    <w:rsid w:val="00860815"/>
    <w:rPr>
      <w:lang w:val="en-GB"/>
    </w:rPr>
  </w:style>
  <w:style w:type="character" w:styleId="af7">
    <w:name w:val="footnote reference"/>
    <w:basedOn w:val="a1"/>
    <w:uiPriority w:val="99"/>
    <w:semiHidden/>
    <w:unhideWhenUsed/>
    <w:rsid w:val="00860815"/>
    <w:rPr>
      <w:vertAlign w:val="superscript"/>
    </w:rPr>
  </w:style>
  <w:style w:type="character" w:customStyle="1" w:styleId="1Char">
    <w:name w:val="제목 1 Char"/>
    <w:basedOn w:val="a1"/>
    <w:link w:val="10"/>
    <w:uiPriority w:val="9"/>
    <w:rsid w:val="00512B85"/>
    <w:rPr>
      <w:rFonts w:asciiTheme="majorHAnsi" w:eastAsiaTheme="majorEastAsia" w:hAnsiTheme="majorHAnsi" w:cstheme="majorBidi"/>
      <w:sz w:val="28"/>
      <w:szCs w:val="28"/>
      <w:lang w:val="en-GB"/>
    </w:rPr>
  </w:style>
  <w:style w:type="paragraph" w:styleId="TOC">
    <w:name w:val="TOC Heading"/>
    <w:basedOn w:val="10"/>
    <w:next w:val="a0"/>
    <w:uiPriority w:val="39"/>
    <w:unhideWhenUsed/>
    <w:qFormat/>
    <w:rsid w:val="00512B85"/>
    <w:pPr>
      <w:keepLines/>
      <w:widowControl/>
      <w:wordWrap/>
      <w:autoSpaceDE/>
      <w:autoSpaceDN/>
      <w:spacing w:before="480" w:after="0"/>
      <w:jc w:val="left"/>
      <w:outlineLvl w:val="9"/>
    </w:pPr>
    <w:rPr>
      <w:b/>
      <w:bCs/>
      <w:color w:val="365F91" w:themeColor="accent1" w:themeShade="BF"/>
      <w:kern w:val="0"/>
      <w:lang w:val="en-US"/>
    </w:rPr>
  </w:style>
  <w:style w:type="character" w:customStyle="1" w:styleId="2Char">
    <w:name w:val="제목 2 Char"/>
    <w:basedOn w:val="a1"/>
    <w:link w:val="21"/>
    <w:uiPriority w:val="9"/>
    <w:semiHidden/>
    <w:rsid w:val="00512B85"/>
    <w:rPr>
      <w:rFonts w:asciiTheme="majorHAnsi" w:eastAsiaTheme="majorEastAsia" w:hAnsiTheme="majorHAnsi" w:cstheme="majorBidi"/>
      <w:lang w:val="en-GB"/>
    </w:rPr>
  </w:style>
  <w:style w:type="paragraph" w:styleId="22">
    <w:name w:val="toc 2"/>
    <w:basedOn w:val="a0"/>
    <w:next w:val="a0"/>
    <w:autoRedefine/>
    <w:uiPriority w:val="39"/>
    <w:unhideWhenUsed/>
    <w:qFormat/>
    <w:rsid w:val="00512B85"/>
    <w:pPr>
      <w:widowControl/>
      <w:wordWrap/>
      <w:autoSpaceDE/>
      <w:autoSpaceDN/>
      <w:spacing w:after="100"/>
      <w:ind w:left="220"/>
      <w:jc w:val="left"/>
    </w:pPr>
    <w:rPr>
      <w:kern w:val="0"/>
      <w:sz w:val="22"/>
      <w:lang w:val="en-US"/>
    </w:rPr>
  </w:style>
  <w:style w:type="paragraph" w:styleId="13">
    <w:name w:val="toc 1"/>
    <w:basedOn w:val="a0"/>
    <w:next w:val="a0"/>
    <w:autoRedefine/>
    <w:uiPriority w:val="39"/>
    <w:unhideWhenUsed/>
    <w:qFormat/>
    <w:rsid w:val="00512B85"/>
    <w:pPr>
      <w:widowControl/>
      <w:tabs>
        <w:tab w:val="right" w:leader="dot" w:pos="9628"/>
      </w:tabs>
      <w:wordWrap/>
      <w:autoSpaceDE/>
      <w:autoSpaceDN/>
      <w:spacing w:after="0"/>
      <w:jc w:val="left"/>
    </w:pPr>
    <w:rPr>
      <w:kern w:val="0"/>
      <w:sz w:val="22"/>
      <w:lang w:val="en-US"/>
    </w:rPr>
  </w:style>
  <w:style w:type="paragraph" w:styleId="31">
    <w:name w:val="toc 3"/>
    <w:basedOn w:val="a0"/>
    <w:next w:val="a0"/>
    <w:autoRedefine/>
    <w:uiPriority w:val="39"/>
    <w:semiHidden/>
    <w:unhideWhenUsed/>
    <w:qFormat/>
    <w:rsid w:val="00512B85"/>
    <w:pPr>
      <w:widowControl/>
      <w:wordWrap/>
      <w:autoSpaceDE/>
      <w:autoSpaceDN/>
      <w:spacing w:after="100"/>
      <w:ind w:left="440"/>
      <w:jc w:val="left"/>
    </w:pPr>
    <w:rPr>
      <w:kern w:val="0"/>
      <w:sz w:val="22"/>
      <w:lang w:val="en-US"/>
    </w:rPr>
  </w:style>
  <w:style w:type="character" w:styleId="af8">
    <w:name w:val="Hyperlink"/>
    <w:basedOn w:val="a1"/>
    <w:uiPriority w:val="99"/>
    <w:unhideWhenUsed/>
    <w:rsid w:val="00512B8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wordWrap w:val="0"/>
      <w:autoSpaceDE w:val="0"/>
      <w:autoSpaceDN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20"/>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AA8154-C606-4F2B-8E6A-0332EF5B920B}"/>
</file>

<file path=customXml/itemProps2.xml><?xml version="1.0" encoding="utf-8"?>
<ds:datastoreItem xmlns:ds="http://schemas.openxmlformats.org/officeDocument/2006/customXml" ds:itemID="{2CB268D8-B70F-44AA-ACE3-65F4D26E8CB2}"/>
</file>

<file path=customXml/itemProps3.xml><?xml version="1.0" encoding="utf-8"?>
<ds:datastoreItem xmlns:ds="http://schemas.openxmlformats.org/officeDocument/2006/customXml" ds:itemID="{04B6C80A-BDC2-47B3-9ABA-60CA6F90ADCE}"/>
</file>

<file path=customXml/itemProps4.xml><?xml version="1.0" encoding="utf-8"?>
<ds:datastoreItem xmlns:ds="http://schemas.openxmlformats.org/officeDocument/2006/customXml" ds:itemID="{DC3795FA-C263-4D56-BE08-7A68110B00E1}"/>
</file>

<file path=docProps/app.xml><?xml version="1.0" encoding="utf-8"?>
<Properties xmlns="http://schemas.openxmlformats.org/officeDocument/2006/extended-properties" xmlns:vt="http://schemas.openxmlformats.org/officeDocument/2006/docPropsVTypes">
  <Template>Normal</Template>
  <TotalTime>396</TotalTime>
  <Pages>25</Pages>
  <Words>11762</Words>
  <Characters>67050</Characters>
  <Application>Microsoft Office Word</Application>
  <DocSecurity>0</DocSecurity>
  <Lines>558</Lines>
  <Paragraphs>157</Paragraphs>
  <ScaleCrop>false</ScaleCrop>
  <HeadingPairs>
    <vt:vector size="2" baseType="variant">
      <vt:variant>
        <vt:lpstr>제목</vt:lpstr>
      </vt:variant>
      <vt:variant>
        <vt:i4>1</vt:i4>
      </vt:variant>
    </vt:vector>
  </HeadingPairs>
  <TitlesOfParts>
    <vt:vector size="1" baseType="lpstr">
      <vt:lpstr>붙임 1</vt:lpstr>
    </vt:vector>
  </TitlesOfParts>
  <Company/>
  <LinksUpToDate>false</LinksUpToDate>
  <CharactersWithSpaces>78655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붙임 1</dc:title>
  <dc:creator>user</dc:creator>
  <cp:lastModifiedBy>이성택</cp:lastModifiedBy>
  <cp:revision>39</cp:revision>
  <cp:lastPrinted>2017-02-20T01:06:00Z</cp:lastPrinted>
  <dcterms:created xsi:type="dcterms:W3CDTF">2015-02-03T05:02:00Z</dcterms:created>
  <dcterms:modified xsi:type="dcterms:W3CDTF">2017-02-20T01:06:00Z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