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E5ED6" w14:textId="77777777" w:rsidR="00BA7071" w:rsidRPr="0061037F" w:rsidRDefault="00BA7071" w:rsidP="0061037F">
      <w:pPr>
        <w:jc w:val="center"/>
        <w:rPr>
          <w:rFonts w:asciiTheme="minorHAnsi" w:hAnsiTheme="minorHAnsi" w:cstheme="minorHAnsi"/>
          <w:b/>
          <w:bCs/>
          <w:smallCaps/>
          <w:sz w:val="24"/>
          <w:szCs w:val="24"/>
        </w:rPr>
      </w:pPr>
      <w:r w:rsidRPr="0061037F">
        <w:rPr>
          <w:rFonts w:asciiTheme="minorHAnsi" w:hAnsiTheme="minorHAnsi" w:cstheme="minorHAnsi"/>
          <w:b/>
          <w:bCs/>
          <w:smallCaps/>
          <w:sz w:val="24"/>
          <w:szCs w:val="24"/>
        </w:rPr>
        <w:t>Comité de Derechos Humanos</w:t>
      </w:r>
    </w:p>
    <w:p w14:paraId="33A15E20" w14:textId="167526B2" w:rsidR="00BA7071" w:rsidRPr="0061037F" w:rsidRDefault="00BA7071" w:rsidP="0061037F">
      <w:pPr>
        <w:jc w:val="center"/>
        <w:rPr>
          <w:rFonts w:asciiTheme="minorHAnsi" w:hAnsiTheme="minorHAnsi" w:cstheme="minorHAnsi"/>
          <w:b/>
          <w:sz w:val="24"/>
          <w:szCs w:val="24"/>
        </w:rPr>
      </w:pPr>
      <w:r w:rsidRPr="0061037F">
        <w:rPr>
          <w:rFonts w:asciiTheme="minorHAnsi" w:hAnsiTheme="minorHAnsi" w:cstheme="minorHAnsi"/>
          <w:b/>
          <w:sz w:val="24"/>
          <w:szCs w:val="24"/>
        </w:rPr>
        <w:t xml:space="preserve">Ginebra, </w:t>
      </w:r>
      <w:r w:rsidR="00DA6850" w:rsidRPr="0061037F">
        <w:rPr>
          <w:rFonts w:asciiTheme="minorHAnsi" w:hAnsiTheme="minorHAnsi" w:cstheme="minorHAnsi"/>
          <w:b/>
          <w:sz w:val="24"/>
          <w:szCs w:val="24"/>
        </w:rPr>
        <w:t>30 de junio -1 de julio 2022</w:t>
      </w:r>
    </w:p>
    <w:p w14:paraId="50A4CA7D" w14:textId="77777777" w:rsidR="00BA7071" w:rsidRPr="0061037F" w:rsidRDefault="00BA7071" w:rsidP="0061037F">
      <w:pPr>
        <w:jc w:val="center"/>
        <w:rPr>
          <w:rFonts w:asciiTheme="minorHAnsi" w:hAnsiTheme="minorHAnsi" w:cstheme="minorHAnsi"/>
          <w:b/>
          <w:bCs/>
          <w:sz w:val="24"/>
          <w:szCs w:val="24"/>
          <w:u w:val="single"/>
        </w:rPr>
      </w:pPr>
      <w:r w:rsidRPr="0061037F">
        <w:rPr>
          <w:rFonts w:asciiTheme="minorHAnsi" w:hAnsiTheme="minorHAnsi" w:cstheme="minorHAnsi"/>
          <w:b/>
          <w:bCs/>
          <w:sz w:val="24"/>
          <w:szCs w:val="24"/>
          <w:u w:val="single"/>
        </w:rPr>
        <w:t>Intervención inicial</w:t>
      </w:r>
    </w:p>
    <w:p w14:paraId="5A49BBF9" w14:textId="26C89925" w:rsidR="000E7B32" w:rsidRPr="0061037F" w:rsidRDefault="00DA6850" w:rsidP="0061037F">
      <w:pPr>
        <w:jc w:val="center"/>
        <w:rPr>
          <w:rFonts w:asciiTheme="minorHAnsi" w:hAnsiTheme="minorHAnsi" w:cstheme="minorHAnsi"/>
          <w:b/>
          <w:sz w:val="24"/>
          <w:szCs w:val="24"/>
        </w:rPr>
      </w:pPr>
      <w:r w:rsidRPr="0061037F">
        <w:rPr>
          <w:rFonts w:asciiTheme="minorHAnsi" w:hAnsiTheme="minorHAnsi" w:cstheme="minorHAnsi"/>
          <w:b/>
          <w:sz w:val="24"/>
          <w:szCs w:val="24"/>
        </w:rPr>
        <w:t>Subsecretaria Carolina Ache</w:t>
      </w:r>
    </w:p>
    <w:p w14:paraId="5CF90795" w14:textId="77777777" w:rsidR="00BA7071" w:rsidRPr="0061037F" w:rsidRDefault="00BA7071" w:rsidP="0061037F">
      <w:pPr>
        <w:jc w:val="center"/>
        <w:rPr>
          <w:rFonts w:asciiTheme="minorHAnsi" w:hAnsiTheme="minorHAnsi" w:cstheme="minorHAnsi"/>
          <w:b/>
          <w:sz w:val="24"/>
          <w:szCs w:val="24"/>
        </w:rPr>
      </w:pPr>
    </w:p>
    <w:p w14:paraId="58A4C7BA" w14:textId="4C311D75" w:rsidR="00BA7071" w:rsidRPr="0061037F" w:rsidRDefault="00BA7071" w:rsidP="0061037F">
      <w:pPr>
        <w:rPr>
          <w:rFonts w:asciiTheme="minorHAnsi" w:hAnsiTheme="minorHAnsi" w:cstheme="minorHAnsi"/>
          <w:sz w:val="24"/>
          <w:szCs w:val="24"/>
        </w:rPr>
      </w:pPr>
      <w:r w:rsidRPr="0061037F">
        <w:rPr>
          <w:rFonts w:asciiTheme="minorHAnsi" w:hAnsiTheme="minorHAnsi" w:cstheme="minorHAnsi"/>
          <w:sz w:val="24"/>
          <w:szCs w:val="24"/>
        </w:rPr>
        <w:t xml:space="preserve">Presentación de la Delegación uruguaya: </w:t>
      </w:r>
    </w:p>
    <w:p w14:paraId="3BB23504" w14:textId="42A33B55" w:rsidR="00010805" w:rsidRPr="0061037F" w:rsidRDefault="00E24471" w:rsidP="0061037F">
      <w:pPr>
        <w:numPr>
          <w:ilvl w:val="0"/>
          <w:numId w:val="8"/>
        </w:numPr>
        <w:rPr>
          <w:rFonts w:asciiTheme="minorHAnsi" w:hAnsiTheme="minorHAnsi" w:cstheme="minorHAnsi"/>
          <w:sz w:val="24"/>
          <w:szCs w:val="24"/>
        </w:rPr>
      </w:pPr>
      <w:r w:rsidRPr="0061037F">
        <w:rPr>
          <w:rFonts w:asciiTheme="minorHAnsi" w:hAnsiTheme="minorHAnsi" w:cstheme="minorHAnsi"/>
          <w:b/>
          <w:sz w:val="24"/>
          <w:szCs w:val="24"/>
        </w:rPr>
        <w:t>Embajador Ricardo González Arena</w:t>
      </w:r>
      <w:r w:rsidR="00E05C35" w:rsidRPr="0061037F">
        <w:rPr>
          <w:rFonts w:asciiTheme="minorHAnsi" w:hAnsiTheme="minorHAnsi" w:cstheme="minorHAnsi"/>
          <w:b/>
          <w:sz w:val="24"/>
          <w:szCs w:val="24"/>
        </w:rPr>
        <w:t>s</w:t>
      </w:r>
    </w:p>
    <w:p w14:paraId="2A6CA2A7" w14:textId="57488F50" w:rsidR="00E24471" w:rsidRPr="0061037F" w:rsidRDefault="00E24471" w:rsidP="0061037F">
      <w:pPr>
        <w:rPr>
          <w:rFonts w:asciiTheme="minorHAnsi" w:hAnsiTheme="minorHAnsi" w:cstheme="minorHAnsi"/>
          <w:sz w:val="24"/>
          <w:szCs w:val="24"/>
        </w:rPr>
      </w:pPr>
      <w:r w:rsidRPr="0061037F">
        <w:rPr>
          <w:rFonts w:asciiTheme="minorHAnsi" w:hAnsiTheme="minorHAnsi" w:cstheme="minorHAnsi"/>
          <w:sz w:val="24"/>
          <w:szCs w:val="24"/>
        </w:rPr>
        <w:t xml:space="preserve">Director General para Asuntos Políticos </w:t>
      </w:r>
      <w:r w:rsidR="00010805" w:rsidRPr="0061037F">
        <w:rPr>
          <w:rFonts w:asciiTheme="minorHAnsi" w:hAnsiTheme="minorHAnsi" w:cstheme="minorHAnsi"/>
          <w:sz w:val="24"/>
          <w:szCs w:val="24"/>
        </w:rPr>
        <w:t>del</w:t>
      </w:r>
      <w:r w:rsidR="00365509" w:rsidRPr="0061037F">
        <w:rPr>
          <w:rFonts w:asciiTheme="minorHAnsi" w:hAnsiTheme="minorHAnsi" w:cstheme="minorHAnsi"/>
          <w:sz w:val="24"/>
          <w:szCs w:val="24"/>
        </w:rPr>
        <w:t xml:space="preserve"> </w:t>
      </w:r>
      <w:r w:rsidRPr="0061037F">
        <w:rPr>
          <w:rFonts w:asciiTheme="minorHAnsi" w:hAnsiTheme="minorHAnsi" w:cstheme="minorHAnsi"/>
          <w:sz w:val="24"/>
          <w:szCs w:val="24"/>
        </w:rPr>
        <w:t>Ministerio de Relaciones Exteriores</w:t>
      </w:r>
    </w:p>
    <w:p w14:paraId="24A8A48E" w14:textId="351E805B" w:rsidR="00E24471" w:rsidRPr="0061037F" w:rsidRDefault="00E24471" w:rsidP="0061037F">
      <w:pPr>
        <w:numPr>
          <w:ilvl w:val="0"/>
          <w:numId w:val="8"/>
        </w:numPr>
        <w:rPr>
          <w:rFonts w:asciiTheme="minorHAnsi" w:hAnsiTheme="minorHAnsi" w:cstheme="minorHAnsi"/>
          <w:b/>
          <w:sz w:val="24"/>
          <w:szCs w:val="24"/>
        </w:rPr>
      </w:pPr>
      <w:r w:rsidRPr="0061037F">
        <w:rPr>
          <w:rFonts w:asciiTheme="minorHAnsi" w:hAnsiTheme="minorHAnsi" w:cstheme="minorHAnsi"/>
          <w:b/>
          <w:sz w:val="24"/>
          <w:szCs w:val="24"/>
        </w:rPr>
        <w:t xml:space="preserve">Embajador Álvaro Moerzinger </w:t>
      </w:r>
    </w:p>
    <w:p w14:paraId="57DFE605" w14:textId="37348F2B" w:rsidR="00102D66" w:rsidRPr="0061037F" w:rsidRDefault="00E24471" w:rsidP="0061037F">
      <w:pPr>
        <w:rPr>
          <w:rFonts w:asciiTheme="minorHAnsi" w:hAnsiTheme="minorHAnsi" w:cstheme="minorHAnsi"/>
          <w:sz w:val="24"/>
          <w:szCs w:val="24"/>
        </w:rPr>
      </w:pPr>
      <w:r w:rsidRPr="0061037F">
        <w:rPr>
          <w:rFonts w:asciiTheme="minorHAnsi" w:hAnsiTheme="minorHAnsi" w:cstheme="minorHAnsi"/>
          <w:sz w:val="24"/>
          <w:szCs w:val="24"/>
        </w:rPr>
        <w:t xml:space="preserve">Representante Permanente de Uruguay </w:t>
      </w:r>
      <w:r w:rsidR="00010805" w:rsidRPr="0061037F">
        <w:rPr>
          <w:rFonts w:asciiTheme="minorHAnsi" w:hAnsiTheme="minorHAnsi" w:cstheme="minorHAnsi"/>
          <w:sz w:val="24"/>
          <w:szCs w:val="24"/>
        </w:rPr>
        <w:t xml:space="preserve">ante Naciones Unidas </w:t>
      </w:r>
      <w:r w:rsidRPr="0061037F">
        <w:rPr>
          <w:rFonts w:asciiTheme="minorHAnsi" w:hAnsiTheme="minorHAnsi" w:cstheme="minorHAnsi"/>
          <w:sz w:val="24"/>
          <w:szCs w:val="24"/>
        </w:rPr>
        <w:t>en Gi</w:t>
      </w:r>
      <w:r w:rsidR="00363653" w:rsidRPr="0061037F">
        <w:rPr>
          <w:rFonts w:asciiTheme="minorHAnsi" w:hAnsiTheme="minorHAnsi" w:cstheme="minorHAnsi"/>
          <w:sz w:val="24"/>
          <w:szCs w:val="24"/>
        </w:rPr>
        <w:t>ne</w:t>
      </w:r>
      <w:r w:rsidRPr="0061037F">
        <w:rPr>
          <w:rFonts w:asciiTheme="minorHAnsi" w:hAnsiTheme="minorHAnsi" w:cstheme="minorHAnsi"/>
          <w:sz w:val="24"/>
          <w:szCs w:val="24"/>
        </w:rPr>
        <w:t>bra</w:t>
      </w:r>
    </w:p>
    <w:p w14:paraId="1A1AB724" w14:textId="123857F3" w:rsidR="00363653" w:rsidRPr="0061037F" w:rsidRDefault="00010805" w:rsidP="0061037F">
      <w:pPr>
        <w:pStyle w:val="ListParagraph"/>
        <w:numPr>
          <w:ilvl w:val="0"/>
          <w:numId w:val="8"/>
        </w:numPr>
        <w:rPr>
          <w:rFonts w:asciiTheme="minorHAnsi" w:hAnsiTheme="minorHAnsi" w:cstheme="minorHAnsi"/>
          <w:sz w:val="24"/>
          <w:szCs w:val="24"/>
        </w:rPr>
      </w:pPr>
      <w:r w:rsidRPr="0061037F">
        <w:rPr>
          <w:rFonts w:asciiTheme="minorHAnsi" w:hAnsiTheme="minorHAnsi" w:cstheme="minorHAnsi"/>
          <w:b/>
          <w:bCs/>
          <w:sz w:val="24"/>
          <w:szCs w:val="24"/>
        </w:rPr>
        <w:t xml:space="preserve">Ministra </w:t>
      </w:r>
      <w:r w:rsidR="00363653" w:rsidRPr="0061037F">
        <w:rPr>
          <w:rFonts w:asciiTheme="minorHAnsi" w:hAnsiTheme="minorHAnsi" w:cstheme="minorHAnsi"/>
          <w:b/>
          <w:bCs/>
          <w:sz w:val="24"/>
          <w:szCs w:val="24"/>
        </w:rPr>
        <w:t>Alejandra Costa</w:t>
      </w:r>
    </w:p>
    <w:p w14:paraId="35AFCDC8" w14:textId="55991A72" w:rsidR="00363653" w:rsidRPr="0061037F" w:rsidRDefault="00363653" w:rsidP="0061037F">
      <w:pPr>
        <w:rPr>
          <w:rFonts w:asciiTheme="minorHAnsi" w:hAnsiTheme="minorHAnsi" w:cstheme="minorHAnsi"/>
          <w:sz w:val="24"/>
          <w:szCs w:val="24"/>
        </w:rPr>
      </w:pPr>
      <w:r w:rsidRPr="0061037F">
        <w:rPr>
          <w:rFonts w:asciiTheme="minorHAnsi" w:hAnsiTheme="minorHAnsi" w:cstheme="minorHAnsi"/>
          <w:sz w:val="24"/>
          <w:szCs w:val="24"/>
        </w:rPr>
        <w:t xml:space="preserve">Representante </w:t>
      </w:r>
      <w:r w:rsidR="00010805" w:rsidRPr="0061037F">
        <w:rPr>
          <w:rFonts w:asciiTheme="minorHAnsi" w:hAnsiTheme="minorHAnsi" w:cstheme="minorHAnsi"/>
          <w:sz w:val="24"/>
          <w:szCs w:val="24"/>
        </w:rPr>
        <w:t xml:space="preserve">Permanente </w:t>
      </w:r>
      <w:r w:rsidRPr="0061037F">
        <w:rPr>
          <w:rFonts w:asciiTheme="minorHAnsi" w:hAnsiTheme="minorHAnsi" w:cstheme="minorHAnsi"/>
          <w:sz w:val="24"/>
          <w:szCs w:val="24"/>
        </w:rPr>
        <w:t>Alterna</w:t>
      </w:r>
      <w:r w:rsidR="00010805" w:rsidRPr="0061037F">
        <w:rPr>
          <w:rFonts w:asciiTheme="minorHAnsi" w:hAnsiTheme="minorHAnsi" w:cstheme="minorHAnsi"/>
          <w:sz w:val="24"/>
          <w:szCs w:val="24"/>
        </w:rPr>
        <w:t xml:space="preserve"> de Uruguay ante Naciones Unidas en</w:t>
      </w:r>
      <w:r w:rsidRPr="0061037F">
        <w:rPr>
          <w:rFonts w:asciiTheme="minorHAnsi" w:hAnsiTheme="minorHAnsi" w:cstheme="minorHAnsi"/>
          <w:sz w:val="24"/>
          <w:szCs w:val="24"/>
        </w:rPr>
        <w:t xml:space="preserve"> </w:t>
      </w:r>
      <w:r w:rsidR="00A41B82" w:rsidRPr="0061037F">
        <w:rPr>
          <w:rFonts w:asciiTheme="minorHAnsi" w:hAnsiTheme="minorHAnsi" w:cstheme="minorHAnsi"/>
          <w:sz w:val="24"/>
          <w:szCs w:val="24"/>
        </w:rPr>
        <w:t>Ginebra</w:t>
      </w:r>
    </w:p>
    <w:p w14:paraId="69FCA4BA" w14:textId="77777777" w:rsidR="00E24471" w:rsidRPr="0061037F" w:rsidRDefault="00E24471" w:rsidP="0061037F">
      <w:pPr>
        <w:numPr>
          <w:ilvl w:val="0"/>
          <w:numId w:val="8"/>
        </w:numPr>
        <w:rPr>
          <w:rFonts w:asciiTheme="minorHAnsi" w:hAnsiTheme="minorHAnsi" w:cstheme="minorHAnsi"/>
          <w:b/>
          <w:sz w:val="24"/>
          <w:szCs w:val="24"/>
        </w:rPr>
      </w:pPr>
      <w:r w:rsidRPr="0061037F">
        <w:rPr>
          <w:rFonts w:asciiTheme="minorHAnsi" w:hAnsiTheme="minorHAnsi" w:cstheme="minorHAnsi"/>
          <w:b/>
          <w:sz w:val="24"/>
          <w:szCs w:val="24"/>
        </w:rPr>
        <w:t xml:space="preserve">Dra. Marina Sande </w:t>
      </w:r>
    </w:p>
    <w:p w14:paraId="24318BF6" w14:textId="33F6D08B" w:rsidR="0015742F" w:rsidRPr="0061037F" w:rsidRDefault="00E24471" w:rsidP="0061037F">
      <w:pPr>
        <w:rPr>
          <w:rFonts w:asciiTheme="minorHAnsi" w:hAnsiTheme="minorHAnsi" w:cstheme="minorHAnsi"/>
          <w:sz w:val="24"/>
          <w:szCs w:val="24"/>
        </w:rPr>
      </w:pPr>
      <w:r w:rsidRPr="0061037F">
        <w:rPr>
          <w:rFonts w:asciiTheme="minorHAnsi" w:hAnsiTheme="minorHAnsi" w:cstheme="minorHAnsi"/>
          <w:sz w:val="24"/>
          <w:szCs w:val="24"/>
        </w:rPr>
        <w:t>Directora de Derechos Humanos y Derecho Humanitario</w:t>
      </w:r>
      <w:r w:rsidR="00365509" w:rsidRPr="0061037F">
        <w:rPr>
          <w:rFonts w:asciiTheme="minorHAnsi" w:hAnsiTheme="minorHAnsi" w:cstheme="minorHAnsi"/>
          <w:sz w:val="24"/>
          <w:szCs w:val="24"/>
        </w:rPr>
        <w:t xml:space="preserve"> </w:t>
      </w:r>
      <w:r w:rsidR="00A41B82" w:rsidRPr="0061037F">
        <w:rPr>
          <w:rFonts w:asciiTheme="minorHAnsi" w:hAnsiTheme="minorHAnsi" w:cstheme="minorHAnsi"/>
          <w:sz w:val="24"/>
          <w:szCs w:val="24"/>
        </w:rPr>
        <w:t>del</w:t>
      </w:r>
      <w:r w:rsidR="00365509" w:rsidRPr="0061037F">
        <w:rPr>
          <w:rFonts w:asciiTheme="minorHAnsi" w:hAnsiTheme="minorHAnsi" w:cstheme="minorHAnsi"/>
          <w:sz w:val="24"/>
          <w:szCs w:val="24"/>
        </w:rPr>
        <w:t xml:space="preserve"> </w:t>
      </w:r>
      <w:r w:rsidRPr="0061037F">
        <w:rPr>
          <w:rFonts w:asciiTheme="minorHAnsi" w:hAnsiTheme="minorHAnsi" w:cstheme="minorHAnsi"/>
          <w:sz w:val="24"/>
          <w:szCs w:val="24"/>
        </w:rPr>
        <w:t>Ministerio de Relaciones Exteriores</w:t>
      </w:r>
    </w:p>
    <w:p w14:paraId="4A92BB3F" w14:textId="3DBD59F9" w:rsidR="00E24471" w:rsidRPr="0061037F" w:rsidRDefault="00E24471" w:rsidP="0061037F">
      <w:pPr>
        <w:pStyle w:val="ListParagraph"/>
        <w:numPr>
          <w:ilvl w:val="0"/>
          <w:numId w:val="8"/>
        </w:numPr>
        <w:rPr>
          <w:rFonts w:asciiTheme="minorHAnsi" w:hAnsiTheme="minorHAnsi" w:cstheme="minorHAnsi"/>
          <w:b/>
          <w:sz w:val="24"/>
          <w:szCs w:val="24"/>
        </w:rPr>
      </w:pPr>
      <w:r w:rsidRPr="0061037F">
        <w:rPr>
          <w:rFonts w:asciiTheme="minorHAnsi" w:hAnsiTheme="minorHAnsi" w:cstheme="minorHAnsi"/>
          <w:b/>
          <w:sz w:val="24"/>
          <w:szCs w:val="24"/>
        </w:rPr>
        <w:t>Dr. Juan Pablo Novella</w:t>
      </w:r>
    </w:p>
    <w:p w14:paraId="2A4D260B" w14:textId="7746D64A" w:rsidR="00E24471" w:rsidRPr="0061037F" w:rsidRDefault="00E24471" w:rsidP="0061037F">
      <w:pPr>
        <w:rPr>
          <w:rFonts w:asciiTheme="minorHAnsi" w:hAnsiTheme="minorHAnsi" w:cstheme="minorHAnsi"/>
          <w:sz w:val="24"/>
          <w:szCs w:val="24"/>
        </w:rPr>
      </w:pPr>
      <w:r w:rsidRPr="0061037F">
        <w:rPr>
          <w:rFonts w:asciiTheme="minorHAnsi" w:hAnsiTheme="minorHAnsi" w:cstheme="minorHAnsi"/>
          <w:sz w:val="24"/>
          <w:szCs w:val="24"/>
        </w:rPr>
        <w:t>Prosecretario de la Suprema Corte de Justicia</w:t>
      </w:r>
    </w:p>
    <w:p w14:paraId="222726B4" w14:textId="77777777" w:rsidR="0015742F" w:rsidRPr="0061037F" w:rsidRDefault="0015742F" w:rsidP="0061037F">
      <w:pPr>
        <w:numPr>
          <w:ilvl w:val="0"/>
          <w:numId w:val="8"/>
        </w:numPr>
        <w:rPr>
          <w:rFonts w:asciiTheme="minorHAnsi" w:hAnsiTheme="minorHAnsi" w:cstheme="minorHAnsi"/>
          <w:b/>
          <w:sz w:val="24"/>
          <w:szCs w:val="24"/>
          <w:lang w:val="es-UY"/>
        </w:rPr>
      </w:pPr>
      <w:r w:rsidRPr="0061037F">
        <w:rPr>
          <w:rFonts w:asciiTheme="minorHAnsi" w:hAnsiTheme="minorHAnsi" w:cstheme="minorHAnsi"/>
          <w:b/>
          <w:sz w:val="24"/>
          <w:szCs w:val="24"/>
        </w:rPr>
        <w:t xml:space="preserve">Santiago González </w:t>
      </w:r>
    </w:p>
    <w:p w14:paraId="53049DA2" w14:textId="4A95CD35" w:rsidR="0015742F" w:rsidRPr="0061037F" w:rsidRDefault="0015742F" w:rsidP="0061037F">
      <w:pPr>
        <w:rPr>
          <w:rFonts w:asciiTheme="minorHAnsi" w:hAnsiTheme="minorHAnsi" w:cstheme="minorHAnsi"/>
          <w:sz w:val="24"/>
          <w:szCs w:val="24"/>
        </w:rPr>
      </w:pPr>
      <w:r w:rsidRPr="0061037F">
        <w:rPr>
          <w:rFonts w:asciiTheme="minorHAnsi" w:hAnsiTheme="minorHAnsi" w:cstheme="minorHAnsi"/>
          <w:sz w:val="24"/>
          <w:szCs w:val="24"/>
        </w:rPr>
        <w:t xml:space="preserve">Director de Seguridad y Convivencia </w:t>
      </w:r>
      <w:r w:rsidR="00010805" w:rsidRPr="0061037F">
        <w:rPr>
          <w:rFonts w:asciiTheme="minorHAnsi" w:hAnsiTheme="minorHAnsi" w:cstheme="minorHAnsi"/>
          <w:sz w:val="24"/>
          <w:szCs w:val="24"/>
        </w:rPr>
        <w:t xml:space="preserve">del </w:t>
      </w:r>
      <w:r w:rsidRPr="0061037F">
        <w:rPr>
          <w:rFonts w:asciiTheme="minorHAnsi" w:hAnsiTheme="minorHAnsi" w:cstheme="minorHAnsi"/>
          <w:sz w:val="24"/>
          <w:szCs w:val="24"/>
        </w:rPr>
        <w:t>Ministerio del Interior</w:t>
      </w:r>
    </w:p>
    <w:p w14:paraId="7CE5B37B" w14:textId="04B46C38" w:rsidR="008F7800" w:rsidRPr="0061037F" w:rsidRDefault="008F7800" w:rsidP="0061037F">
      <w:pPr>
        <w:numPr>
          <w:ilvl w:val="0"/>
          <w:numId w:val="8"/>
        </w:numPr>
        <w:rPr>
          <w:rFonts w:asciiTheme="minorHAnsi" w:hAnsiTheme="minorHAnsi" w:cstheme="minorHAnsi"/>
          <w:b/>
          <w:bCs/>
          <w:sz w:val="24"/>
          <w:szCs w:val="24"/>
        </w:rPr>
      </w:pPr>
      <w:r w:rsidRPr="0061037F">
        <w:rPr>
          <w:rFonts w:asciiTheme="minorHAnsi" w:hAnsiTheme="minorHAnsi" w:cstheme="minorHAnsi"/>
          <w:b/>
          <w:bCs/>
          <w:sz w:val="24"/>
          <w:szCs w:val="24"/>
        </w:rPr>
        <w:t xml:space="preserve">Daniel Pérez </w:t>
      </w:r>
    </w:p>
    <w:p w14:paraId="0133ABD7" w14:textId="2445F4CA" w:rsidR="008F7800" w:rsidRPr="0061037F" w:rsidRDefault="008F7800" w:rsidP="0061037F">
      <w:pPr>
        <w:rPr>
          <w:rFonts w:asciiTheme="minorHAnsi" w:hAnsiTheme="minorHAnsi" w:cstheme="minorHAnsi"/>
          <w:sz w:val="24"/>
          <w:szCs w:val="24"/>
        </w:rPr>
      </w:pPr>
      <w:r w:rsidRPr="0061037F">
        <w:rPr>
          <w:rFonts w:asciiTheme="minorHAnsi" w:hAnsiTheme="minorHAnsi" w:cstheme="minorHAnsi"/>
          <w:sz w:val="24"/>
          <w:szCs w:val="24"/>
        </w:rPr>
        <w:t>Director Nacional de Empleo</w:t>
      </w:r>
      <w:r w:rsidR="00010805" w:rsidRPr="0061037F">
        <w:rPr>
          <w:rFonts w:asciiTheme="minorHAnsi" w:hAnsiTheme="minorHAnsi" w:cstheme="minorHAnsi"/>
          <w:sz w:val="24"/>
          <w:szCs w:val="24"/>
        </w:rPr>
        <w:t xml:space="preserve"> del M</w:t>
      </w:r>
      <w:r w:rsidRPr="0061037F">
        <w:rPr>
          <w:rFonts w:asciiTheme="minorHAnsi" w:hAnsiTheme="minorHAnsi" w:cstheme="minorHAnsi"/>
          <w:sz w:val="24"/>
          <w:szCs w:val="24"/>
        </w:rPr>
        <w:t xml:space="preserve">inisterio de Trabajo y Seguridad Social </w:t>
      </w:r>
    </w:p>
    <w:p w14:paraId="7F53A70D" w14:textId="77777777" w:rsidR="0015742F" w:rsidRPr="0061037F" w:rsidRDefault="0015742F" w:rsidP="0061037F">
      <w:pPr>
        <w:numPr>
          <w:ilvl w:val="0"/>
          <w:numId w:val="8"/>
        </w:numPr>
        <w:rPr>
          <w:rFonts w:asciiTheme="minorHAnsi" w:hAnsiTheme="minorHAnsi" w:cstheme="minorHAnsi"/>
          <w:b/>
          <w:bCs/>
          <w:sz w:val="24"/>
          <w:szCs w:val="24"/>
        </w:rPr>
      </w:pPr>
      <w:r w:rsidRPr="0061037F">
        <w:rPr>
          <w:rFonts w:asciiTheme="minorHAnsi" w:hAnsiTheme="minorHAnsi" w:cstheme="minorHAnsi"/>
          <w:b/>
          <w:bCs/>
          <w:sz w:val="24"/>
          <w:szCs w:val="24"/>
        </w:rPr>
        <w:t xml:space="preserve">Rosa Méndez </w:t>
      </w:r>
    </w:p>
    <w:p w14:paraId="473C9921" w14:textId="2880A093" w:rsidR="0015742F" w:rsidRPr="0061037F" w:rsidRDefault="00010805" w:rsidP="0061037F">
      <w:pPr>
        <w:rPr>
          <w:rFonts w:asciiTheme="minorHAnsi" w:hAnsiTheme="minorHAnsi" w:cstheme="minorHAnsi"/>
          <w:sz w:val="24"/>
          <w:szCs w:val="24"/>
        </w:rPr>
      </w:pPr>
      <w:r w:rsidRPr="0061037F">
        <w:rPr>
          <w:rFonts w:asciiTheme="minorHAnsi" w:hAnsiTheme="minorHAnsi" w:cstheme="minorHAnsi"/>
          <w:sz w:val="24"/>
          <w:szCs w:val="24"/>
        </w:rPr>
        <w:t>Directora de</w:t>
      </w:r>
      <w:r w:rsidR="0015742F" w:rsidRPr="0061037F">
        <w:rPr>
          <w:rFonts w:asciiTheme="minorHAnsi" w:hAnsiTheme="minorHAnsi" w:cstheme="minorHAnsi"/>
          <w:sz w:val="24"/>
          <w:szCs w:val="24"/>
        </w:rPr>
        <w:t xml:space="preserve"> Promoción Sociocultural del Ministerio de Desarrollo Social</w:t>
      </w:r>
    </w:p>
    <w:p w14:paraId="3D6355F2" w14:textId="04A927B0" w:rsidR="00615B81" w:rsidRPr="0061037F" w:rsidRDefault="00615B81" w:rsidP="0061037F">
      <w:pPr>
        <w:numPr>
          <w:ilvl w:val="0"/>
          <w:numId w:val="8"/>
        </w:numPr>
        <w:rPr>
          <w:rFonts w:asciiTheme="minorHAnsi" w:hAnsiTheme="minorHAnsi" w:cstheme="minorHAnsi"/>
          <w:b/>
          <w:bCs/>
          <w:sz w:val="24"/>
          <w:szCs w:val="24"/>
        </w:rPr>
      </w:pPr>
      <w:r w:rsidRPr="0061037F">
        <w:rPr>
          <w:rFonts w:asciiTheme="minorHAnsi" w:hAnsiTheme="minorHAnsi" w:cstheme="minorHAnsi"/>
          <w:b/>
          <w:bCs/>
          <w:sz w:val="24"/>
          <w:szCs w:val="24"/>
        </w:rPr>
        <w:t>Sandra Etcheverry</w:t>
      </w:r>
    </w:p>
    <w:p w14:paraId="68F79776" w14:textId="1352FE06" w:rsidR="00615B81" w:rsidRPr="0061037F" w:rsidRDefault="00615B81" w:rsidP="0061037F">
      <w:pPr>
        <w:rPr>
          <w:rFonts w:asciiTheme="minorHAnsi" w:hAnsiTheme="minorHAnsi" w:cstheme="minorHAnsi"/>
          <w:sz w:val="24"/>
          <w:szCs w:val="24"/>
        </w:rPr>
      </w:pPr>
      <w:r w:rsidRPr="0061037F">
        <w:rPr>
          <w:rFonts w:asciiTheme="minorHAnsi" w:hAnsiTheme="minorHAnsi" w:cstheme="minorHAnsi"/>
          <w:sz w:val="24"/>
          <w:szCs w:val="24"/>
        </w:rPr>
        <w:t>Secretar</w:t>
      </w:r>
      <w:r w:rsidR="00D31CC2">
        <w:rPr>
          <w:rFonts w:asciiTheme="minorHAnsi" w:hAnsiTheme="minorHAnsi" w:cstheme="minorHAnsi"/>
          <w:sz w:val="24"/>
          <w:szCs w:val="24"/>
        </w:rPr>
        <w:t>i</w:t>
      </w:r>
      <w:r w:rsidRPr="0061037F">
        <w:rPr>
          <w:rFonts w:asciiTheme="minorHAnsi" w:hAnsiTheme="minorHAnsi" w:cstheme="minorHAnsi"/>
          <w:sz w:val="24"/>
          <w:szCs w:val="24"/>
        </w:rPr>
        <w:t>a de Derechos Humanos de la Presidencia de la República</w:t>
      </w:r>
    </w:p>
    <w:p w14:paraId="26A2FD1B" w14:textId="77777777" w:rsidR="0015742F" w:rsidRPr="0061037F" w:rsidRDefault="0015742F" w:rsidP="0061037F">
      <w:pPr>
        <w:numPr>
          <w:ilvl w:val="0"/>
          <w:numId w:val="8"/>
        </w:numPr>
        <w:rPr>
          <w:rFonts w:asciiTheme="minorHAnsi" w:hAnsiTheme="minorHAnsi" w:cstheme="minorHAnsi"/>
          <w:b/>
          <w:sz w:val="24"/>
          <w:szCs w:val="24"/>
        </w:rPr>
      </w:pPr>
      <w:r w:rsidRPr="0061037F">
        <w:rPr>
          <w:rFonts w:asciiTheme="minorHAnsi" w:hAnsiTheme="minorHAnsi" w:cstheme="minorHAnsi"/>
          <w:b/>
          <w:sz w:val="24"/>
          <w:szCs w:val="24"/>
        </w:rPr>
        <w:t xml:space="preserve">Aldo Velázquez </w:t>
      </w:r>
    </w:p>
    <w:p w14:paraId="55D4C98D" w14:textId="77777777" w:rsidR="0015742F" w:rsidRPr="0061037F" w:rsidRDefault="0015742F" w:rsidP="0061037F">
      <w:pPr>
        <w:rPr>
          <w:rFonts w:asciiTheme="minorHAnsi" w:hAnsiTheme="minorHAnsi" w:cstheme="minorHAnsi"/>
          <w:sz w:val="24"/>
          <w:szCs w:val="24"/>
        </w:rPr>
      </w:pPr>
      <w:r w:rsidRPr="0061037F">
        <w:rPr>
          <w:rFonts w:asciiTheme="minorHAnsi" w:hAnsiTheme="minorHAnsi" w:cstheme="minorHAnsi"/>
          <w:sz w:val="24"/>
          <w:szCs w:val="24"/>
        </w:rPr>
        <w:lastRenderedPageBreak/>
        <w:t>Vicepresidente del Instituto del Niño y el Adolescente del Uruguay</w:t>
      </w:r>
    </w:p>
    <w:p w14:paraId="280B69BE" w14:textId="77777777" w:rsidR="0015742F" w:rsidRPr="0061037F" w:rsidRDefault="00E24471" w:rsidP="0061037F">
      <w:pPr>
        <w:rPr>
          <w:rFonts w:asciiTheme="minorHAnsi" w:hAnsiTheme="minorHAnsi" w:cstheme="minorHAnsi"/>
          <w:sz w:val="24"/>
          <w:szCs w:val="24"/>
        </w:rPr>
      </w:pPr>
      <w:r w:rsidRPr="0061037F">
        <w:rPr>
          <w:rFonts w:asciiTheme="minorHAnsi" w:hAnsiTheme="minorHAnsi" w:cstheme="minorHAnsi"/>
          <w:sz w:val="24"/>
          <w:szCs w:val="24"/>
        </w:rPr>
        <w:t xml:space="preserve">También está presente </w:t>
      </w:r>
      <w:r w:rsidR="0015742F" w:rsidRPr="0061037F">
        <w:rPr>
          <w:rFonts w:asciiTheme="minorHAnsi" w:hAnsiTheme="minorHAnsi" w:cstheme="minorHAnsi"/>
          <w:sz w:val="24"/>
          <w:szCs w:val="24"/>
        </w:rPr>
        <w:t xml:space="preserve">el </w:t>
      </w:r>
      <w:r w:rsidR="00BA7071" w:rsidRPr="0061037F">
        <w:rPr>
          <w:rFonts w:asciiTheme="minorHAnsi" w:hAnsiTheme="minorHAnsi" w:cstheme="minorHAnsi"/>
          <w:b/>
          <w:bCs/>
          <w:sz w:val="24"/>
          <w:szCs w:val="24"/>
        </w:rPr>
        <w:t xml:space="preserve">Dr. </w:t>
      </w:r>
      <w:r w:rsidR="00DA6850" w:rsidRPr="0061037F">
        <w:rPr>
          <w:rFonts w:asciiTheme="minorHAnsi" w:hAnsiTheme="minorHAnsi" w:cstheme="minorHAnsi"/>
          <w:b/>
          <w:bCs/>
          <w:sz w:val="24"/>
          <w:szCs w:val="24"/>
        </w:rPr>
        <w:t>Juan Miguel Petit</w:t>
      </w:r>
      <w:r w:rsidR="0015742F" w:rsidRPr="0061037F">
        <w:rPr>
          <w:rFonts w:asciiTheme="minorHAnsi" w:hAnsiTheme="minorHAnsi" w:cstheme="minorHAnsi"/>
          <w:b/>
          <w:bCs/>
          <w:sz w:val="24"/>
          <w:szCs w:val="24"/>
        </w:rPr>
        <w:t xml:space="preserve">, </w:t>
      </w:r>
      <w:r w:rsidR="00BA7071" w:rsidRPr="0061037F">
        <w:rPr>
          <w:rFonts w:asciiTheme="minorHAnsi" w:hAnsiTheme="minorHAnsi" w:cstheme="minorHAnsi"/>
          <w:sz w:val="24"/>
          <w:szCs w:val="24"/>
        </w:rPr>
        <w:t xml:space="preserve">Comisionado Parlamentario para el Sistema Carcelario. </w:t>
      </w:r>
    </w:p>
    <w:p w14:paraId="17F4275D" w14:textId="77777777" w:rsidR="00BA7071" w:rsidRPr="0061037F" w:rsidRDefault="00BA7071" w:rsidP="0061037F">
      <w:pPr>
        <w:jc w:val="both"/>
        <w:rPr>
          <w:rFonts w:asciiTheme="minorHAnsi" w:hAnsiTheme="minorHAnsi" w:cstheme="minorHAnsi"/>
          <w:sz w:val="24"/>
          <w:szCs w:val="24"/>
        </w:rPr>
      </w:pPr>
    </w:p>
    <w:p w14:paraId="0C96E0C6" w14:textId="77777777" w:rsidR="00BA7071" w:rsidRPr="0061037F" w:rsidRDefault="00BA7071" w:rsidP="0061037F">
      <w:pPr>
        <w:jc w:val="both"/>
        <w:rPr>
          <w:rFonts w:asciiTheme="minorHAnsi" w:hAnsiTheme="minorHAnsi" w:cstheme="minorHAnsi"/>
          <w:sz w:val="24"/>
          <w:szCs w:val="24"/>
        </w:rPr>
      </w:pPr>
      <w:r w:rsidRPr="0061037F">
        <w:rPr>
          <w:rFonts w:asciiTheme="minorHAnsi" w:hAnsiTheme="minorHAnsi" w:cstheme="minorHAnsi"/>
          <w:sz w:val="24"/>
          <w:szCs w:val="24"/>
        </w:rPr>
        <w:t xml:space="preserve">Sr. Presidente, </w:t>
      </w:r>
    </w:p>
    <w:p w14:paraId="17D93CA8" w14:textId="43A00F91" w:rsidR="00E24471" w:rsidRPr="004D7583" w:rsidRDefault="00582280" w:rsidP="0061037F">
      <w:pPr>
        <w:jc w:val="both"/>
        <w:rPr>
          <w:rFonts w:asciiTheme="minorHAnsi" w:hAnsiTheme="minorHAnsi" w:cstheme="minorHAnsi"/>
          <w:sz w:val="24"/>
          <w:szCs w:val="24"/>
        </w:rPr>
      </w:pPr>
      <w:r w:rsidRPr="0061037F">
        <w:rPr>
          <w:rFonts w:asciiTheme="minorHAnsi" w:hAnsiTheme="minorHAnsi" w:cstheme="minorHAnsi"/>
          <w:sz w:val="24"/>
          <w:szCs w:val="24"/>
        </w:rPr>
        <w:t xml:space="preserve">Permítame comenzar manifestando la satisfacción que significa para </w:t>
      </w:r>
      <w:r w:rsidR="00BA7071" w:rsidRPr="0061037F">
        <w:rPr>
          <w:rFonts w:asciiTheme="minorHAnsi" w:hAnsiTheme="minorHAnsi" w:cstheme="minorHAnsi"/>
          <w:sz w:val="24"/>
          <w:szCs w:val="24"/>
        </w:rPr>
        <w:t xml:space="preserve">Uruguay </w:t>
      </w:r>
      <w:r w:rsidR="007E513E" w:rsidRPr="0061037F">
        <w:rPr>
          <w:rFonts w:asciiTheme="minorHAnsi" w:hAnsiTheme="minorHAnsi" w:cstheme="minorHAnsi"/>
          <w:sz w:val="24"/>
          <w:szCs w:val="24"/>
        </w:rPr>
        <w:t xml:space="preserve">presentarse a esta nueva </w:t>
      </w:r>
      <w:r w:rsidRPr="0061037F">
        <w:rPr>
          <w:rFonts w:asciiTheme="minorHAnsi" w:hAnsiTheme="minorHAnsi" w:cstheme="minorHAnsi"/>
          <w:sz w:val="24"/>
          <w:szCs w:val="24"/>
        </w:rPr>
        <w:t xml:space="preserve">instancia de diálogo interactivo con </w:t>
      </w:r>
      <w:r w:rsidR="007E513E" w:rsidRPr="0061037F">
        <w:rPr>
          <w:rFonts w:asciiTheme="minorHAnsi" w:hAnsiTheme="minorHAnsi" w:cstheme="minorHAnsi"/>
          <w:sz w:val="24"/>
          <w:szCs w:val="24"/>
        </w:rPr>
        <w:t xml:space="preserve">el </w:t>
      </w:r>
      <w:r w:rsidRPr="0061037F">
        <w:rPr>
          <w:rFonts w:asciiTheme="minorHAnsi" w:hAnsiTheme="minorHAnsi" w:cstheme="minorHAnsi"/>
          <w:sz w:val="24"/>
          <w:szCs w:val="24"/>
        </w:rPr>
        <w:t xml:space="preserve">Comité </w:t>
      </w:r>
      <w:r w:rsidR="007E513E" w:rsidRPr="0061037F">
        <w:rPr>
          <w:rFonts w:asciiTheme="minorHAnsi" w:hAnsiTheme="minorHAnsi" w:cstheme="minorHAnsi"/>
          <w:sz w:val="24"/>
          <w:szCs w:val="24"/>
        </w:rPr>
        <w:t xml:space="preserve">de Derechos Humanos </w:t>
      </w:r>
      <w:r w:rsidRPr="0061037F">
        <w:rPr>
          <w:rFonts w:asciiTheme="minorHAnsi" w:hAnsiTheme="minorHAnsi" w:cstheme="minorHAnsi"/>
          <w:sz w:val="24"/>
          <w:szCs w:val="24"/>
        </w:rPr>
        <w:t>luego de casi diez años.</w:t>
      </w:r>
      <w:r w:rsidR="008F7800" w:rsidRPr="0061037F">
        <w:rPr>
          <w:rFonts w:asciiTheme="minorHAnsi" w:hAnsiTheme="minorHAnsi" w:cstheme="minorHAnsi"/>
          <w:sz w:val="24"/>
          <w:szCs w:val="24"/>
        </w:rPr>
        <w:t xml:space="preserve"> </w:t>
      </w:r>
      <w:r w:rsidR="007E513E" w:rsidRPr="0061037F">
        <w:rPr>
          <w:rFonts w:asciiTheme="minorHAnsi" w:hAnsiTheme="minorHAnsi" w:cstheme="minorHAnsi"/>
          <w:sz w:val="24"/>
          <w:szCs w:val="24"/>
        </w:rPr>
        <w:t xml:space="preserve"> </w:t>
      </w:r>
      <w:r w:rsidRPr="0061037F">
        <w:rPr>
          <w:rFonts w:asciiTheme="minorHAnsi" w:hAnsiTheme="minorHAnsi" w:cstheme="minorHAnsi"/>
          <w:sz w:val="24"/>
          <w:szCs w:val="24"/>
        </w:rPr>
        <w:t xml:space="preserve">Desde entonces, Uruguay continuó con su esfuerzo </w:t>
      </w:r>
      <w:r w:rsidR="007E513E" w:rsidRPr="0061037F">
        <w:rPr>
          <w:rFonts w:asciiTheme="minorHAnsi" w:hAnsiTheme="minorHAnsi" w:cstheme="minorHAnsi"/>
          <w:sz w:val="24"/>
          <w:szCs w:val="24"/>
        </w:rPr>
        <w:t>por</w:t>
      </w:r>
      <w:r w:rsidRPr="0061037F">
        <w:rPr>
          <w:rFonts w:asciiTheme="minorHAnsi" w:hAnsiTheme="minorHAnsi" w:cstheme="minorHAnsi"/>
          <w:sz w:val="24"/>
          <w:szCs w:val="24"/>
        </w:rPr>
        <w:t xml:space="preserve"> mantener al día la presentación de informes escritos y el intercambio oral con los distintos órganos de </w:t>
      </w:r>
      <w:r w:rsidRPr="004D7583">
        <w:rPr>
          <w:rFonts w:asciiTheme="minorHAnsi" w:hAnsiTheme="minorHAnsi" w:cstheme="minorHAnsi"/>
          <w:sz w:val="24"/>
          <w:szCs w:val="24"/>
        </w:rPr>
        <w:t>tratados, lo cual nos enorgullece señalar que hemos cumplido.</w:t>
      </w:r>
      <w:r w:rsidR="008F7800" w:rsidRPr="004D7583">
        <w:rPr>
          <w:rFonts w:asciiTheme="minorHAnsi" w:hAnsiTheme="minorHAnsi" w:cstheme="minorHAnsi"/>
          <w:sz w:val="24"/>
          <w:szCs w:val="24"/>
        </w:rPr>
        <w:t xml:space="preserve"> </w:t>
      </w:r>
    </w:p>
    <w:p w14:paraId="25A2E486" w14:textId="77777777" w:rsidR="007C0D7A" w:rsidRPr="004D7583" w:rsidRDefault="007C0D7A" w:rsidP="007C0D7A">
      <w:pPr>
        <w:jc w:val="both"/>
        <w:rPr>
          <w:rFonts w:asciiTheme="minorHAnsi" w:hAnsiTheme="minorHAnsi" w:cstheme="minorHAnsi"/>
          <w:sz w:val="24"/>
          <w:szCs w:val="24"/>
        </w:rPr>
      </w:pPr>
      <w:r w:rsidRPr="004D7583">
        <w:rPr>
          <w:rFonts w:asciiTheme="minorHAnsi" w:hAnsiTheme="minorHAnsi" w:cstheme="minorHAnsi"/>
          <w:sz w:val="24"/>
          <w:szCs w:val="24"/>
        </w:rPr>
        <w:t xml:space="preserve">En el día de hoy, la delegación tiene el propósito de actualizar la información proporcionada en el último informe presentado en 2019, y para ello es necesario tener en cuenta las dificultades y desafíos originados por la pandemia ocasionada por el COVID-19 no solo en Uruguay, sino en todo el mundo. </w:t>
      </w:r>
    </w:p>
    <w:p w14:paraId="7525B5EE" w14:textId="203579A5" w:rsidR="007C0D7A" w:rsidRPr="004D7583" w:rsidRDefault="007C0D7A" w:rsidP="007C0D7A">
      <w:pPr>
        <w:jc w:val="both"/>
        <w:rPr>
          <w:rFonts w:asciiTheme="minorHAnsi" w:eastAsia="Times New Roman" w:hAnsiTheme="minorHAnsi" w:cstheme="minorHAnsi"/>
          <w:sz w:val="24"/>
          <w:szCs w:val="24"/>
          <w:lang w:val="es-ES_tradnl"/>
        </w:rPr>
      </w:pPr>
      <w:r w:rsidRPr="004D7583">
        <w:rPr>
          <w:rFonts w:asciiTheme="minorHAnsi" w:eastAsia="Times New Roman" w:hAnsiTheme="minorHAnsi" w:cstheme="minorHAnsi"/>
          <w:sz w:val="24"/>
          <w:szCs w:val="24"/>
          <w:lang w:val="es-ES_tradnl"/>
        </w:rPr>
        <w:t xml:space="preserve">En efecto, debe subrayarse que este período de actualización estuvo marcado por la emergencia sanitaria, la cual obligó a reorientar y reforzar el gasto público para preservar la salud de la población y aliviar sus efectos socio-económicos.  </w:t>
      </w:r>
    </w:p>
    <w:p w14:paraId="42C14FB7" w14:textId="1259A75B" w:rsidR="007C0D7A" w:rsidRPr="004D7583" w:rsidRDefault="007C0D7A" w:rsidP="007C0D7A">
      <w:pPr>
        <w:jc w:val="both"/>
        <w:rPr>
          <w:rFonts w:asciiTheme="minorHAnsi" w:eastAsia="Times New Roman" w:hAnsiTheme="minorHAnsi" w:cstheme="minorHAnsi"/>
          <w:sz w:val="24"/>
          <w:szCs w:val="24"/>
          <w:lang w:val="es-ES_tradnl"/>
        </w:rPr>
      </w:pPr>
      <w:r w:rsidRPr="004D7583">
        <w:rPr>
          <w:rFonts w:asciiTheme="minorHAnsi" w:eastAsia="Times New Roman" w:hAnsiTheme="minorHAnsi" w:cstheme="minorHAnsi"/>
          <w:sz w:val="24"/>
          <w:szCs w:val="24"/>
          <w:lang w:val="es-ES_tradnl"/>
        </w:rPr>
        <w:t xml:space="preserve">Sobre la base del principio de la libertad responsable, una </w:t>
      </w:r>
      <w:r w:rsidRPr="004D7583">
        <w:rPr>
          <w:rFonts w:asciiTheme="minorHAnsi" w:hAnsiTheme="minorHAnsi" w:cstheme="minorHAnsi"/>
          <w:sz w:val="24"/>
          <w:szCs w:val="24"/>
        </w:rPr>
        <w:t xml:space="preserve">estrategia de comunicación transparente y continua, y la creación del Grupo Asesor Científico Honorario (GACH) que, con el aporte de científicos de renombre internacional, jerarquizó el rol de la ciencia en la respuesta, Uruguay logró controlar </w:t>
      </w:r>
      <w:r w:rsidRPr="004D7583">
        <w:rPr>
          <w:rFonts w:asciiTheme="minorHAnsi" w:eastAsia="Times New Roman" w:hAnsiTheme="minorHAnsi" w:cstheme="minorHAnsi"/>
          <w:sz w:val="24"/>
          <w:szCs w:val="24"/>
          <w:lang w:val="es-ES_tradnl"/>
        </w:rPr>
        <w:t xml:space="preserve">la pandemia sin interrumpir la actividad económico-comercial ni tampoco restringir, en ningún momento, las libertades individuales de los nacionales uruguayos ni de los extranjeros residentes. </w:t>
      </w:r>
    </w:p>
    <w:p w14:paraId="0D1BFAD2" w14:textId="1706CD17" w:rsidR="007C0D7A" w:rsidRPr="004D7583" w:rsidRDefault="007C0D7A" w:rsidP="007C0D7A">
      <w:pPr>
        <w:jc w:val="both"/>
        <w:rPr>
          <w:rFonts w:asciiTheme="minorHAnsi" w:eastAsia="Times New Roman" w:hAnsiTheme="minorHAnsi" w:cstheme="minorHAnsi"/>
          <w:sz w:val="24"/>
          <w:szCs w:val="24"/>
          <w:lang w:val="es-ES_tradnl"/>
        </w:rPr>
      </w:pPr>
      <w:r w:rsidRPr="004D7583">
        <w:rPr>
          <w:rFonts w:asciiTheme="minorHAnsi" w:eastAsia="Times New Roman" w:hAnsiTheme="minorHAnsi" w:cstheme="minorHAnsi"/>
          <w:sz w:val="24"/>
          <w:szCs w:val="24"/>
          <w:lang w:val="es-ES_tradnl"/>
        </w:rPr>
        <w:t>En resumen, esta combinación de medidas fue la clave del éxito en el manejo de la pandemia que generaron el reconocimiento de Uruguay por parte de organismos internacionales y medios de comunicación.</w:t>
      </w:r>
    </w:p>
    <w:p w14:paraId="2EF5C568" w14:textId="77777777" w:rsidR="007C0D7A" w:rsidRPr="004D7583" w:rsidRDefault="007C0D7A" w:rsidP="007E15C9">
      <w:pPr>
        <w:jc w:val="both"/>
        <w:rPr>
          <w:rFonts w:asciiTheme="minorHAnsi" w:hAnsiTheme="minorHAnsi" w:cstheme="minorHAnsi"/>
          <w:sz w:val="24"/>
          <w:szCs w:val="24"/>
          <w:lang w:val="es-ES_tradnl"/>
        </w:rPr>
      </w:pPr>
    </w:p>
    <w:p w14:paraId="2ABBC512" w14:textId="25224675" w:rsidR="007E15C9" w:rsidRPr="004D7583" w:rsidRDefault="007E15C9" w:rsidP="007E15C9">
      <w:pPr>
        <w:jc w:val="both"/>
        <w:rPr>
          <w:rFonts w:asciiTheme="minorHAnsi" w:hAnsiTheme="minorHAnsi" w:cstheme="minorHAnsi"/>
          <w:sz w:val="24"/>
          <w:szCs w:val="24"/>
          <w:shd w:val="clear" w:color="auto" w:fill="FFFFFF"/>
        </w:rPr>
      </w:pPr>
      <w:r w:rsidRPr="004D7583">
        <w:rPr>
          <w:rFonts w:asciiTheme="minorHAnsi" w:hAnsiTheme="minorHAnsi" w:cstheme="minorHAnsi"/>
          <w:sz w:val="24"/>
          <w:szCs w:val="24"/>
        </w:rPr>
        <w:t xml:space="preserve">Uruguay continuó fortaleciendo y demostrando su compromiso con el sistema multilateral de protección de los derechos humanos, adoptando medidas a nivel nacional para implementarlo. Hemos ratificado todos los tratados fundamentales de protección de derechos humanos, sus protocolos facultativos y reconocido la competencia de los mecanismos de comunicaciones individuales previstos en estos instrumentos.  Permítame destacar que en estos últimos tres años, Uruguay fue el primer país en ratificar el Acuerdo de Escazú sobre acceso a la información, participación </w:t>
      </w:r>
      <w:r w:rsidRPr="004D7583">
        <w:rPr>
          <w:rFonts w:asciiTheme="minorHAnsi" w:hAnsiTheme="minorHAnsi" w:cstheme="minorHAnsi"/>
          <w:sz w:val="24"/>
          <w:szCs w:val="24"/>
        </w:rPr>
        <w:lastRenderedPageBreak/>
        <w:t xml:space="preserve">pública y a la justicia en asuntos ambientales en América Latina. También ratificamos el Protocolo Adicional a la Convención Iberoamericana de Derechos de los Jóvenes en 2019 y estamos en vía de aceptar la </w:t>
      </w:r>
      <w:r w:rsidRPr="004D7583">
        <w:rPr>
          <w:rFonts w:asciiTheme="minorHAnsi" w:hAnsiTheme="minorHAnsi" w:cstheme="minorHAnsi"/>
          <w:sz w:val="24"/>
          <w:szCs w:val="24"/>
          <w:shd w:val="clear" w:color="auto" w:fill="FFFFFF"/>
        </w:rPr>
        <w:t xml:space="preserve">competencia del Comité de protección de los derechos de todos los trabajadores migratorios y de sus familiares para recibir y examinar comunicaciones, de acuerdo a lo establecido en el artículo 76 de la Convención. </w:t>
      </w:r>
    </w:p>
    <w:p w14:paraId="6711A7CA" w14:textId="77777777" w:rsidR="007E15C9" w:rsidRPr="0061037F" w:rsidRDefault="007E15C9" w:rsidP="007E15C9">
      <w:pPr>
        <w:jc w:val="both"/>
        <w:rPr>
          <w:rFonts w:asciiTheme="minorHAnsi" w:hAnsiTheme="minorHAnsi" w:cstheme="minorHAnsi"/>
          <w:sz w:val="24"/>
          <w:szCs w:val="24"/>
        </w:rPr>
      </w:pPr>
      <w:r w:rsidRPr="004D7583">
        <w:rPr>
          <w:rFonts w:asciiTheme="minorHAnsi" w:hAnsiTheme="minorHAnsi" w:cstheme="minorHAnsi"/>
          <w:sz w:val="24"/>
          <w:szCs w:val="24"/>
        </w:rPr>
        <w:t>Adicionalmente, nuestro país ha ratificado su nivel de colaboración con el sistema manteniendo su invitación abierta, tanto en el sistema internacional y en el interamericano, para que los relatores, expertos o demás procedimientos especiales visiten nuestro país,</w:t>
      </w:r>
      <w:r w:rsidRPr="0061037F">
        <w:rPr>
          <w:rFonts w:asciiTheme="minorHAnsi" w:hAnsiTheme="minorHAnsi" w:cstheme="minorHAnsi"/>
          <w:sz w:val="24"/>
          <w:szCs w:val="24"/>
        </w:rPr>
        <w:t xml:space="preserve"> tal como lo estará haciendo en los próximos días el Grupo de Trabajo sobre Desapariciones Forzadas. </w:t>
      </w:r>
    </w:p>
    <w:p w14:paraId="44C7BA5D" w14:textId="690AB0BE" w:rsidR="007E15C9" w:rsidRDefault="00762189" w:rsidP="007E15C9">
      <w:pPr>
        <w:jc w:val="both"/>
        <w:rPr>
          <w:rFonts w:asciiTheme="minorHAnsi" w:hAnsiTheme="minorHAnsi" w:cstheme="minorHAnsi"/>
          <w:sz w:val="24"/>
          <w:szCs w:val="24"/>
        </w:rPr>
      </w:pPr>
      <w:r>
        <w:rPr>
          <w:rFonts w:asciiTheme="minorHAnsi" w:hAnsiTheme="minorHAnsi" w:cstheme="minorHAnsi"/>
          <w:sz w:val="24"/>
          <w:szCs w:val="24"/>
        </w:rPr>
        <w:t>Uruguay es un país con una rica tradición de protección de derechos humanos</w:t>
      </w:r>
      <w:r w:rsidR="004454EE">
        <w:rPr>
          <w:rFonts w:asciiTheme="minorHAnsi" w:hAnsiTheme="minorHAnsi" w:cstheme="minorHAnsi"/>
          <w:sz w:val="24"/>
          <w:szCs w:val="24"/>
        </w:rPr>
        <w:t xml:space="preserve"> y e</w:t>
      </w:r>
      <w:r w:rsidR="007E15C9" w:rsidRPr="0061037F">
        <w:rPr>
          <w:rFonts w:asciiTheme="minorHAnsi" w:hAnsiTheme="minorHAnsi" w:cstheme="minorHAnsi"/>
          <w:sz w:val="24"/>
          <w:szCs w:val="24"/>
        </w:rPr>
        <w:t>l ordenamiento jurídico vigente ha continuado ampliando los derechos de los habitantes del país, tanto los civiles y políticos como también los sociales, económicos y culturales, existiendo hoy mecanismos más fuertes y efectivos para su tutela.</w:t>
      </w:r>
    </w:p>
    <w:p w14:paraId="244F13F9" w14:textId="63E46FC8" w:rsidR="00C570EE" w:rsidRPr="0061037F" w:rsidRDefault="00C570EE" w:rsidP="00C570EE">
      <w:pPr>
        <w:jc w:val="both"/>
        <w:rPr>
          <w:rFonts w:asciiTheme="minorHAnsi" w:hAnsiTheme="minorHAnsi" w:cstheme="minorHAnsi"/>
          <w:sz w:val="24"/>
          <w:szCs w:val="24"/>
        </w:rPr>
      </w:pPr>
      <w:r w:rsidRPr="0061037F">
        <w:rPr>
          <w:rFonts w:asciiTheme="minorHAnsi" w:hAnsiTheme="minorHAnsi" w:cstheme="minorHAnsi"/>
          <w:sz w:val="24"/>
          <w:szCs w:val="24"/>
        </w:rPr>
        <w:t xml:space="preserve">No por ello desconocemos los desafíos pendientes. Nuestro país asume con sentido de urgencia el combate contra la pobreza y la indigencia, la lucha por la igualdad de género, contra todo tipo de discriminación y la erradicación de la violencia en cualquiera de sus formas. </w:t>
      </w:r>
    </w:p>
    <w:p w14:paraId="08BE0E01" w14:textId="3A114BD8" w:rsidR="00C570EE" w:rsidRPr="0061037F" w:rsidRDefault="00C570EE" w:rsidP="00C570EE">
      <w:pPr>
        <w:jc w:val="both"/>
        <w:rPr>
          <w:rFonts w:asciiTheme="minorHAnsi" w:hAnsiTheme="minorHAnsi" w:cstheme="minorHAnsi"/>
          <w:sz w:val="24"/>
          <w:szCs w:val="24"/>
          <w:lang w:val="es-UY"/>
        </w:rPr>
      </w:pPr>
      <w:r w:rsidRPr="0061037F">
        <w:rPr>
          <w:rFonts w:asciiTheme="minorHAnsi" w:hAnsiTheme="minorHAnsi" w:cstheme="minorHAnsi"/>
          <w:sz w:val="24"/>
          <w:szCs w:val="24"/>
        </w:rPr>
        <w:t xml:space="preserve">En </w:t>
      </w:r>
      <w:r>
        <w:rPr>
          <w:rFonts w:asciiTheme="minorHAnsi" w:hAnsiTheme="minorHAnsi" w:cstheme="minorHAnsi"/>
          <w:sz w:val="24"/>
          <w:szCs w:val="24"/>
        </w:rPr>
        <w:t>tal</w:t>
      </w:r>
      <w:r w:rsidRPr="0061037F">
        <w:rPr>
          <w:rFonts w:asciiTheme="minorHAnsi" w:hAnsiTheme="minorHAnsi" w:cstheme="minorHAnsi"/>
          <w:sz w:val="24"/>
          <w:szCs w:val="24"/>
        </w:rPr>
        <w:t xml:space="preserve"> sentido, teniendo presentes las observaciones que este Comité ha realizado oportunamente, Uruguay continúa empeñado en la eliminación de la brecha de desigualdad e injusticia social que afecta principalmente a los grupos más vulnerables de la población a través de la aprobación de nuevos instrumentos legales y la implementación de políticas necesarias para su efectivo cumplimiento. </w:t>
      </w:r>
    </w:p>
    <w:p w14:paraId="7953496D" w14:textId="77777777" w:rsidR="00A514D6" w:rsidRDefault="00A514D6" w:rsidP="00C570EE">
      <w:pPr>
        <w:jc w:val="both"/>
        <w:rPr>
          <w:rFonts w:asciiTheme="minorHAnsi" w:hAnsiTheme="minorHAnsi" w:cstheme="minorHAnsi"/>
          <w:sz w:val="24"/>
          <w:szCs w:val="24"/>
          <w:lang w:val="es-UY"/>
        </w:rPr>
      </w:pPr>
    </w:p>
    <w:p w14:paraId="7E2BE7F8" w14:textId="00E8AD76" w:rsidR="00C570EE" w:rsidRPr="0061037F" w:rsidRDefault="00C570EE" w:rsidP="00C570EE">
      <w:pPr>
        <w:jc w:val="both"/>
        <w:rPr>
          <w:rFonts w:asciiTheme="minorHAnsi" w:hAnsiTheme="minorHAnsi" w:cstheme="minorHAnsi"/>
          <w:sz w:val="24"/>
          <w:szCs w:val="24"/>
          <w:lang w:val="es-UY"/>
        </w:rPr>
      </w:pPr>
      <w:r w:rsidRPr="0061037F">
        <w:rPr>
          <w:rFonts w:asciiTheme="minorHAnsi" w:hAnsiTheme="minorHAnsi" w:cstheme="minorHAnsi"/>
          <w:sz w:val="24"/>
          <w:szCs w:val="24"/>
          <w:lang w:val="es-UY"/>
        </w:rPr>
        <w:t>Al respecto cabe informar lo siguiente:</w:t>
      </w:r>
    </w:p>
    <w:p w14:paraId="756F0A5B" w14:textId="77777777" w:rsidR="00C570EE" w:rsidRPr="0061037F" w:rsidRDefault="00C570EE" w:rsidP="00C570EE">
      <w:pPr>
        <w:pStyle w:val="ListParagraph"/>
        <w:numPr>
          <w:ilvl w:val="0"/>
          <w:numId w:val="14"/>
        </w:numPr>
        <w:jc w:val="both"/>
        <w:rPr>
          <w:rFonts w:asciiTheme="minorHAnsi" w:hAnsiTheme="minorHAnsi" w:cstheme="minorHAnsi"/>
          <w:sz w:val="24"/>
          <w:szCs w:val="24"/>
        </w:rPr>
      </w:pPr>
      <w:r w:rsidRPr="0061037F">
        <w:rPr>
          <w:rFonts w:asciiTheme="minorHAnsi" w:hAnsiTheme="minorHAnsi" w:cstheme="minorHAnsi"/>
          <w:sz w:val="24"/>
          <w:szCs w:val="24"/>
          <w:lang w:val="es-UY"/>
        </w:rPr>
        <w:t>El Plan Nacional de Equidad Racial y Afrodescendencia (2019-2022), tiene la finalidad de garantizar el ejercicio pleno de derechos de la población afrodescendiente, desde un abordaje sistémico con el conjunto de las instituciones estatales, los diferentes mecanismos de equidad racial del Estado uruguayo y la sociedad civil afrodescendiente. El mismo tiene como objetivo avanzar y profundizar en el diseño, implementación, monitoreo y evaluación de políticas públicas, programas y acciones afirmativas con perspectiva de equidad étnico-racial. Se encuentra organizado en comisiones de trabajo de acuerdo a las principales líneas estratégicas del Plan Nacional de Equidad Racial y Afrodescendencia, estas son: Salud; Educación y Cultura; Trabajo, Empleo y Seguridad Social, y Discriminación y Racismo.</w:t>
      </w:r>
    </w:p>
    <w:p w14:paraId="3FED293D" w14:textId="77777777" w:rsidR="00C570EE" w:rsidRPr="0061037F" w:rsidRDefault="00C570EE" w:rsidP="00C570EE">
      <w:pPr>
        <w:pStyle w:val="HTMLPreformatted"/>
        <w:numPr>
          <w:ilvl w:val="0"/>
          <w:numId w:val="14"/>
        </w:numPr>
        <w:shd w:val="clear" w:color="auto" w:fill="FFFFFF"/>
        <w:spacing w:after="150" w:line="276" w:lineRule="auto"/>
        <w:jc w:val="both"/>
        <w:rPr>
          <w:rFonts w:asciiTheme="minorHAnsi" w:hAnsiTheme="minorHAnsi" w:cstheme="minorHAnsi"/>
          <w:sz w:val="24"/>
          <w:szCs w:val="24"/>
          <w:lang w:val="es-ES_tradnl"/>
        </w:rPr>
      </w:pPr>
      <w:r w:rsidRPr="0061037F">
        <w:rPr>
          <w:rFonts w:asciiTheme="minorHAnsi" w:hAnsiTheme="minorHAnsi" w:cstheme="minorHAnsi"/>
          <w:sz w:val="24"/>
          <w:szCs w:val="24"/>
          <w:lang w:val="es-ES_tradnl"/>
        </w:rPr>
        <w:lastRenderedPageBreak/>
        <w:t xml:space="preserve">En materia de </w:t>
      </w:r>
      <w:r w:rsidRPr="0061037F">
        <w:rPr>
          <w:rFonts w:asciiTheme="minorHAnsi" w:hAnsiTheme="minorHAnsi" w:cstheme="minorHAnsi"/>
          <w:sz w:val="24"/>
          <w:szCs w:val="24"/>
          <w:u w:val="single"/>
          <w:lang w:val="es-ES_tradnl"/>
        </w:rPr>
        <w:t>orientación sexual y diversidad de género</w:t>
      </w:r>
      <w:r w:rsidRPr="0061037F">
        <w:rPr>
          <w:rFonts w:asciiTheme="minorHAnsi" w:hAnsiTheme="minorHAnsi" w:cstheme="minorHAnsi"/>
          <w:sz w:val="24"/>
          <w:szCs w:val="24"/>
          <w:lang w:val="es-ES_tradnl"/>
        </w:rPr>
        <w:t xml:space="preserve">, especialmente en lo referido a la población trans, nos complace informar que fue implementada la Comisión Especial de Reparación establecida en la </w:t>
      </w:r>
      <w:r>
        <w:rPr>
          <w:rFonts w:asciiTheme="minorHAnsi" w:hAnsiTheme="minorHAnsi" w:cstheme="minorHAnsi"/>
          <w:sz w:val="24"/>
          <w:szCs w:val="24"/>
          <w:lang w:val="es-ES_tradnl"/>
        </w:rPr>
        <w:t>Ley</w:t>
      </w:r>
      <w:r w:rsidRPr="0061037F">
        <w:rPr>
          <w:rFonts w:asciiTheme="minorHAnsi" w:hAnsiTheme="minorHAnsi" w:cstheme="minorHAnsi"/>
          <w:sz w:val="24"/>
          <w:szCs w:val="24"/>
          <w:lang w:val="es-ES_tradnl"/>
        </w:rPr>
        <w:t xml:space="preserve"> </w:t>
      </w:r>
      <w:r>
        <w:rPr>
          <w:rFonts w:asciiTheme="minorHAnsi" w:hAnsiTheme="minorHAnsi" w:cstheme="minorHAnsi"/>
          <w:sz w:val="24"/>
          <w:szCs w:val="24"/>
          <w:lang w:val="es-ES_tradnl"/>
        </w:rPr>
        <w:t>Nº</w:t>
      </w:r>
      <w:r w:rsidRPr="0061037F">
        <w:rPr>
          <w:rFonts w:asciiTheme="minorHAnsi" w:hAnsiTheme="minorHAnsi" w:cstheme="minorHAnsi"/>
          <w:sz w:val="24"/>
          <w:szCs w:val="24"/>
          <w:lang w:val="es-ES_tradnl"/>
        </w:rPr>
        <w:t>19.</w:t>
      </w:r>
      <w:r>
        <w:rPr>
          <w:rFonts w:asciiTheme="minorHAnsi" w:hAnsiTheme="minorHAnsi" w:cstheme="minorHAnsi"/>
          <w:sz w:val="24"/>
          <w:szCs w:val="24"/>
          <w:lang w:val="es-ES_tradnl"/>
        </w:rPr>
        <w:t>68</w:t>
      </w:r>
      <w:r w:rsidRPr="0061037F">
        <w:rPr>
          <w:rFonts w:asciiTheme="minorHAnsi" w:hAnsiTheme="minorHAnsi" w:cstheme="minorHAnsi"/>
          <w:sz w:val="24"/>
          <w:szCs w:val="24"/>
          <w:lang w:val="es-ES_tradnl"/>
        </w:rPr>
        <w:t xml:space="preserve">4. En efecto, la norma estableció que las personas trans nacidas antes del 31 de diciembre de 1975 que acrediten que por causas relacionadas a su identidad de género fueron víctimas de violencia institucional o privadas de su libertad, sufrido daño moral o físico, cometidas por agentes del Estado, pueden obtener una prestación reparatoria. Entre mayo 2019 y </w:t>
      </w:r>
      <w:r>
        <w:rPr>
          <w:rFonts w:asciiTheme="minorHAnsi" w:hAnsiTheme="minorHAnsi" w:cstheme="minorHAnsi"/>
          <w:sz w:val="24"/>
          <w:szCs w:val="24"/>
          <w:lang w:val="es-ES_tradnl"/>
        </w:rPr>
        <w:t>el de hoy,</w:t>
      </w:r>
      <w:r w:rsidRPr="0061037F">
        <w:rPr>
          <w:rFonts w:asciiTheme="minorHAnsi" w:hAnsiTheme="minorHAnsi" w:cstheme="minorHAnsi"/>
          <w:sz w:val="24"/>
          <w:szCs w:val="24"/>
          <w:lang w:val="es-ES_tradnl"/>
        </w:rPr>
        <w:t xml:space="preserve"> se procesaron 2</w:t>
      </w:r>
      <w:r>
        <w:rPr>
          <w:rFonts w:asciiTheme="minorHAnsi" w:hAnsiTheme="minorHAnsi" w:cstheme="minorHAnsi"/>
          <w:sz w:val="24"/>
          <w:szCs w:val="24"/>
          <w:lang w:val="es-ES_tradnl"/>
        </w:rPr>
        <w:t>34</w:t>
      </w:r>
      <w:r w:rsidRPr="0061037F">
        <w:rPr>
          <w:rFonts w:asciiTheme="minorHAnsi" w:hAnsiTheme="minorHAnsi" w:cstheme="minorHAnsi"/>
          <w:sz w:val="24"/>
          <w:szCs w:val="24"/>
          <w:lang w:val="es-ES_tradnl"/>
        </w:rPr>
        <w:t xml:space="preserve"> solicitudes y se otorgaron 1</w:t>
      </w:r>
      <w:r>
        <w:rPr>
          <w:rFonts w:asciiTheme="minorHAnsi" w:hAnsiTheme="minorHAnsi" w:cstheme="minorHAnsi"/>
          <w:sz w:val="24"/>
          <w:szCs w:val="24"/>
          <w:lang w:val="es-ES_tradnl"/>
        </w:rPr>
        <w:t>7</w:t>
      </w:r>
      <w:r w:rsidRPr="0061037F">
        <w:rPr>
          <w:rFonts w:asciiTheme="minorHAnsi" w:hAnsiTheme="minorHAnsi" w:cstheme="minorHAnsi"/>
          <w:sz w:val="24"/>
          <w:szCs w:val="24"/>
          <w:lang w:val="es-ES_tradnl"/>
        </w:rPr>
        <w:t>8.</w:t>
      </w:r>
    </w:p>
    <w:p w14:paraId="0853DD75" w14:textId="77777777" w:rsidR="00C570EE" w:rsidRPr="0061037F" w:rsidRDefault="00C570EE" w:rsidP="00C570EE">
      <w:pPr>
        <w:pStyle w:val="HTMLPreformatted"/>
        <w:shd w:val="clear" w:color="auto" w:fill="FFFFFF"/>
        <w:spacing w:after="150" w:line="276" w:lineRule="auto"/>
        <w:ind w:left="720"/>
        <w:jc w:val="both"/>
        <w:rPr>
          <w:rFonts w:asciiTheme="minorHAnsi" w:hAnsiTheme="minorHAnsi" w:cstheme="minorHAnsi"/>
          <w:sz w:val="24"/>
          <w:szCs w:val="24"/>
          <w:lang w:val="es-UY"/>
        </w:rPr>
      </w:pPr>
      <w:r w:rsidRPr="0061037F">
        <w:rPr>
          <w:rFonts w:asciiTheme="minorHAnsi" w:hAnsiTheme="minorHAnsi" w:cstheme="minorHAnsi"/>
          <w:sz w:val="24"/>
          <w:szCs w:val="24"/>
          <w:lang w:val="es-UY"/>
        </w:rPr>
        <w:t>Asimismo, deseamos destacar dos hitos históricos en cuanto a la lucha contra toda forma de discriminación: el primero fue la derogación en 2020 del artículo del Decreto 81/99 que establecía la prohibición de donar sangre, y leo textualmente, “a l</w:t>
      </w:r>
      <w:r w:rsidRPr="0061037F">
        <w:rPr>
          <w:rFonts w:asciiTheme="minorHAnsi" w:hAnsiTheme="minorHAnsi" w:cstheme="minorHAnsi"/>
          <w:sz w:val="24"/>
          <w:szCs w:val="24"/>
          <w:lang w:val="es-ES_tradnl"/>
        </w:rPr>
        <w:t>os hombres que hayan tenido relaciones sexuales con otro hombre”. El segundo hito fue la</w:t>
      </w:r>
      <w:r w:rsidRPr="0061037F">
        <w:rPr>
          <w:rFonts w:asciiTheme="minorHAnsi" w:hAnsiTheme="minorHAnsi" w:cstheme="minorHAnsi"/>
          <w:sz w:val="24"/>
          <w:szCs w:val="24"/>
          <w:lang w:val="es-UY"/>
        </w:rPr>
        <w:t xml:space="preserve"> derogación en 2021 del artículo del decreto 263/99 que establecía como causa de exclusión para el ingreso a las Fuerzas Armadas, el ser portador o portadora de HIV.</w:t>
      </w:r>
    </w:p>
    <w:p w14:paraId="1463923F" w14:textId="77777777" w:rsidR="00C570EE" w:rsidRPr="0061037F" w:rsidRDefault="00C570EE" w:rsidP="00C570EE">
      <w:pPr>
        <w:pStyle w:val="ListParagraph"/>
        <w:numPr>
          <w:ilvl w:val="0"/>
          <w:numId w:val="14"/>
        </w:numPr>
        <w:jc w:val="both"/>
        <w:rPr>
          <w:rFonts w:asciiTheme="minorHAnsi" w:hAnsiTheme="minorHAnsi" w:cstheme="minorHAnsi"/>
          <w:sz w:val="24"/>
          <w:szCs w:val="24"/>
          <w:lang w:val="es-UY"/>
        </w:rPr>
      </w:pPr>
      <w:r w:rsidRPr="0061037F">
        <w:rPr>
          <w:rFonts w:asciiTheme="minorHAnsi" w:hAnsiTheme="minorHAnsi" w:cstheme="minorHAnsi"/>
          <w:sz w:val="24"/>
          <w:szCs w:val="24"/>
          <w:lang w:val="es-UY"/>
        </w:rPr>
        <w:t xml:space="preserve">En lo que refiere a los </w:t>
      </w:r>
      <w:r w:rsidRPr="0061037F">
        <w:rPr>
          <w:rFonts w:asciiTheme="minorHAnsi" w:hAnsiTheme="minorHAnsi" w:cstheme="minorHAnsi"/>
          <w:sz w:val="24"/>
          <w:szCs w:val="24"/>
          <w:u w:val="single"/>
          <w:lang w:val="es-UY"/>
        </w:rPr>
        <w:t>solicitantes de refugio y refugiados</w:t>
      </w:r>
      <w:r w:rsidRPr="0061037F">
        <w:rPr>
          <w:rFonts w:asciiTheme="minorHAnsi" w:hAnsiTheme="minorHAnsi" w:cstheme="minorHAnsi"/>
          <w:sz w:val="24"/>
          <w:szCs w:val="24"/>
          <w:lang w:val="es-UY"/>
        </w:rPr>
        <w:t>, durante el cierre de fronteras, consecuencia de la pandemia, Uruguay no impidió en ningún momento el ingreso de personas con fundadas necesidades de protección internacional. A su vez, se dispuso la realización de hisopados y la derivación a centros de contingencia para la realización de las cuarentenas, en caso de ser necesarias. Además, se brindó protección a través de</w:t>
      </w:r>
      <w:r>
        <w:rPr>
          <w:rFonts w:asciiTheme="minorHAnsi" w:hAnsiTheme="minorHAnsi" w:cstheme="minorHAnsi"/>
          <w:sz w:val="24"/>
          <w:szCs w:val="24"/>
          <w:lang w:val="es-UY"/>
        </w:rPr>
        <w:t>l suministro de alimentación y</w:t>
      </w:r>
      <w:r w:rsidRPr="0061037F">
        <w:rPr>
          <w:rFonts w:asciiTheme="minorHAnsi" w:hAnsiTheme="minorHAnsi" w:cstheme="minorHAnsi"/>
          <w:sz w:val="24"/>
          <w:szCs w:val="24"/>
          <w:lang w:val="es-UY"/>
        </w:rPr>
        <w:t xml:space="preserve"> la instalación de refugios o contratación de hoteles, teniendo en cuenta su particular condición de vulnerabilidad, priorizándose a madres con hijos, personas con discapacidad, mujeres y menores no acompañados. Todas estas medidas fueron a cargo del Estado con apoyo de la cooperación internacional.</w:t>
      </w:r>
    </w:p>
    <w:p w14:paraId="4AEE2BF7" w14:textId="77777777" w:rsidR="00C570EE" w:rsidRPr="0061037F" w:rsidRDefault="00C570EE" w:rsidP="00C570EE">
      <w:pPr>
        <w:pStyle w:val="ListParagraph"/>
        <w:jc w:val="both"/>
        <w:rPr>
          <w:rFonts w:asciiTheme="minorHAnsi" w:hAnsiTheme="minorHAnsi" w:cstheme="minorHAnsi"/>
          <w:sz w:val="24"/>
          <w:szCs w:val="24"/>
          <w:lang w:val="es-UY"/>
        </w:rPr>
      </w:pPr>
    </w:p>
    <w:p w14:paraId="2E197B99" w14:textId="77777777" w:rsidR="00C570EE" w:rsidRPr="0061037F" w:rsidRDefault="00C570EE" w:rsidP="00C570EE">
      <w:pPr>
        <w:pStyle w:val="ListParagraph"/>
        <w:jc w:val="both"/>
        <w:rPr>
          <w:rFonts w:asciiTheme="minorHAnsi" w:hAnsiTheme="minorHAnsi" w:cstheme="minorHAnsi"/>
          <w:sz w:val="24"/>
          <w:szCs w:val="24"/>
          <w:lang w:val="es-UY"/>
        </w:rPr>
      </w:pPr>
      <w:r w:rsidRPr="0061037F">
        <w:rPr>
          <w:rFonts w:asciiTheme="minorHAnsi" w:hAnsiTheme="minorHAnsi" w:cstheme="minorHAnsi"/>
          <w:sz w:val="24"/>
          <w:szCs w:val="24"/>
          <w:lang w:val="es-UY"/>
        </w:rPr>
        <w:t xml:space="preserve">Como es de conocimiento del Comité, en Uruguay los </w:t>
      </w:r>
      <w:r w:rsidRPr="0061037F">
        <w:rPr>
          <w:rFonts w:asciiTheme="minorHAnsi" w:hAnsiTheme="minorHAnsi" w:cstheme="minorHAnsi"/>
          <w:sz w:val="24"/>
          <w:szCs w:val="24"/>
          <w:u w:val="single"/>
          <w:lang w:val="es-UY"/>
        </w:rPr>
        <w:t>solicitantes de refugio, refugiados y migrantes</w:t>
      </w:r>
      <w:r w:rsidRPr="0061037F">
        <w:rPr>
          <w:rFonts w:asciiTheme="minorHAnsi" w:hAnsiTheme="minorHAnsi" w:cstheme="minorHAnsi"/>
          <w:sz w:val="24"/>
          <w:szCs w:val="24"/>
          <w:lang w:val="es-UY"/>
        </w:rPr>
        <w:t xml:space="preserve"> gozan de los mismos derechos que los ciudadanos uruguayos y obtienen en un breve plazo el documento de identidad que les habilita el acceso al trabajo, la educación y la salud en iguales condiciones. Los solicitantes de refugio, refugiados y migrantes, incluso aquellos que carecían de documento de identidad, fueron vacunados contra el Covid-19 en igualdad de condiciones que el resto de la población.</w:t>
      </w:r>
    </w:p>
    <w:p w14:paraId="22A76065" w14:textId="77777777" w:rsidR="00C570EE" w:rsidRPr="0061037F" w:rsidRDefault="00C570EE" w:rsidP="00C570EE">
      <w:pPr>
        <w:pStyle w:val="ListParagraph"/>
        <w:jc w:val="both"/>
        <w:rPr>
          <w:rFonts w:asciiTheme="minorHAnsi" w:hAnsiTheme="minorHAnsi" w:cstheme="minorHAnsi"/>
          <w:sz w:val="24"/>
          <w:szCs w:val="24"/>
          <w:lang w:val="es-UY"/>
        </w:rPr>
      </w:pPr>
    </w:p>
    <w:p w14:paraId="0A29C4EE" w14:textId="77777777" w:rsidR="00C570EE" w:rsidRPr="0061037F" w:rsidRDefault="00C570EE" w:rsidP="00C570EE">
      <w:pPr>
        <w:pStyle w:val="ListParagraph"/>
        <w:numPr>
          <w:ilvl w:val="0"/>
          <w:numId w:val="14"/>
        </w:numPr>
        <w:jc w:val="both"/>
        <w:rPr>
          <w:rFonts w:asciiTheme="minorHAnsi" w:hAnsiTheme="minorHAnsi" w:cstheme="minorHAnsi"/>
          <w:sz w:val="24"/>
          <w:szCs w:val="24"/>
          <w:lang w:val="es-UY"/>
        </w:rPr>
      </w:pPr>
      <w:r w:rsidRPr="0061037F">
        <w:rPr>
          <w:rFonts w:asciiTheme="minorHAnsi" w:hAnsiTheme="minorHAnsi" w:cstheme="minorHAnsi"/>
          <w:sz w:val="24"/>
          <w:szCs w:val="24"/>
          <w:lang w:val="es-UY"/>
        </w:rPr>
        <w:t xml:space="preserve">El sistema de protección y promoción de derechos de los </w:t>
      </w:r>
      <w:r w:rsidRPr="0061037F">
        <w:rPr>
          <w:rFonts w:asciiTheme="minorHAnsi" w:hAnsiTheme="minorHAnsi" w:cstheme="minorHAnsi"/>
          <w:sz w:val="24"/>
          <w:szCs w:val="24"/>
          <w:u w:val="single"/>
          <w:lang w:val="es-UY"/>
        </w:rPr>
        <w:t>niños, niñas y adolescentes</w:t>
      </w:r>
      <w:r w:rsidRPr="0061037F">
        <w:rPr>
          <w:rFonts w:asciiTheme="minorHAnsi" w:hAnsiTheme="minorHAnsi" w:cstheme="minorHAnsi"/>
          <w:sz w:val="24"/>
          <w:szCs w:val="24"/>
          <w:lang w:val="es-UY"/>
        </w:rPr>
        <w:t xml:space="preserve"> ha tenido avances importantes. Una muestra clara de esto es la creación del Sistema Integral de Protección a la Infancia y a la Adolescencia </w:t>
      </w:r>
      <w:r w:rsidRPr="0061037F">
        <w:rPr>
          <w:rFonts w:asciiTheme="minorHAnsi" w:hAnsiTheme="minorHAnsi" w:cstheme="minorHAnsi"/>
          <w:sz w:val="24"/>
          <w:szCs w:val="24"/>
          <w:lang w:val="es-UY"/>
        </w:rPr>
        <w:lastRenderedPageBreak/>
        <w:t>contra la Violencia</w:t>
      </w:r>
      <w:r>
        <w:rPr>
          <w:rFonts w:asciiTheme="minorHAnsi" w:hAnsiTheme="minorHAnsi" w:cstheme="minorHAnsi"/>
          <w:sz w:val="24"/>
          <w:szCs w:val="24"/>
          <w:lang w:val="es-UY"/>
        </w:rPr>
        <w:t>, que</w:t>
      </w:r>
      <w:r w:rsidRPr="0061037F">
        <w:rPr>
          <w:rFonts w:asciiTheme="minorHAnsi" w:hAnsiTheme="minorHAnsi" w:cstheme="minorHAnsi"/>
          <w:sz w:val="24"/>
          <w:szCs w:val="24"/>
          <w:lang w:val="es-UY"/>
        </w:rPr>
        <w:t xml:space="preserve"> trabaja desarrollando políticas interinstitucionales que abordan la violencia contra la infancia y la adolescencia previniendo, atendiendo y reparando tales situaciones.</w:t>
      </w:r>
    </w:p>
    <w:p w14:paraId="1C108727" w14:textId="77777777" w:rsidR="00121DEE" w:rsidRDefault="00121DEE" w:rsidP="00121DEE">
      <w:pPr>
        <w:jc w:val="both"/>
        <w:rPr>
          <w:rFonts w:asciiTheme="minorHAnsi" w:hAnsiTheme="minorHAnsi" w:cstheme="minorHAnsi"/>
          <w:sz w:val="24"/>
          <w:szCs w:val="24"/>
          <w:lang w:val="es-UY"/>
        </w:rPr>
      </w:pPr>
    </w:p>
    <w:p w14:paraId="3AE4CBFD" w14:textId="47016871" w:rsidR="00F96284" w:rsidRPr="00121DEE" w:rsidRDefault="00F96284" w:rsidP="00121DEE">
      <w:pPr>
        <w:jc w:val="both"/>
        <w:rPr>
          <w:rFonts w:asciiTheme="minorHAnsi" w:hAnsiTheme="minorHAnsi" w:cstheme="minorHAnsi"/>
          <w:sz w:val="24"/>
          <w:szCs w:val="24"/>
        </w:rPr>
      </w:pPr>
      <w:r w:rsidRPr="00121DEE">
        <w:rPr>
          <w:rFonts w:asciiTheme="minorHAnsi" w:hAnsiTheme="minorHAnsi" w:cstheme="minorHAnsi"/>
          <w:sz w:val="24"/>
          <w:szCs w:val="24"/>
          <w:lang w:val="es-UY"/>
        </w:rPr>
        <w:t xml:space="preserve">En otro orden, Uruguay ha continuado implementando medidas para favorecer la igualdad de género. </w:t>
      </w:r>
      <w:r w:rsidRPr="00121DEE">
        <w:rPr>
          <w:rFonts w:asciiTheme="minorHAnsi" w:hAnsiTheme="minorHAnsi" w:cstheme="minorHAnsi"/>
          <w:sz w:val="24"/>
          <w:szCs w:val="24"/>
        </w:rPr>
        <w:t xml:space="preserve">A partir de lo dispuesto en la Ley sobre Igualdad y no discriminación entre mujeres y varones, aprobada en 2019, se crearon unidades especializadas en esta materia para favorecer la aplicación de los derechos consagrados en los organismos públicos. En 2020, la ley de presupuesto -que </w:t>
      </w:r>
      <w:r w:rsidRPr="00121DEE">
        <w:rPr>
          <w:rFonts w:asciiTheme="minorHAnsi" w:hAnsiTheme="minorHAnsi" w:cstheme="minorHAnsi"/>
          <w:sz w:val="24"/>
          <w:szCs w:val="24"/>
          <w:shd w:val="clear" w:color="auto" w:fill="FFFFFF"/>
        </w:rPr>
        <w:t>dispone la planificación anual de la actividad financiera del Estado-</w:t>
      </w:r>
      <w:r w:rsidRPr="00121DEE">
        <w:rPr>
          <w:rFonts w:asciiTheme="minorHAnsi" w:hAnsiTheme="minorHAnsi" w:cstheme="minorHAnsi"/>
          <w:sz w:val="24"/>
          <w:szCs w:val="24"/>
        </w:rPr>
        <w:t xml:space="preserve"> implementó la creación de tales unidades especializadas en ministerios y otras instituciones del Estado. Este proceso se seguirá profundizando y ampliando en el futuro. </w:t>
      </w:r>
    </w:p>
    <w:p w14:paraId="76726B38" w14:textId="77777777" w:rsidR="00F96284" w:rsidRPr="00470E62" w:rsidRDefault="00F96284" w:rsidP="00121DEE">
      <w:pPr>
        <w:jc w:val="both"/>
        <w:rPr>
          <w:rFonts w:asciiTheme="minorHAnsi" w:hAnsiTheme="minorHAnsi" w:cstheme="minorHAnsi"/>
          <w:sz w:val="24"/>
          <w:szCs w:val="24"/>
        </w:rPr>
      </w:pPr>
      <w:r w:rsidRPr="00121DEE">
        <w:rPr>
          <w:rFonts w:asciiTheme="minorHAnsi" w:hAnsiTheme="minorHAnsi" w:cstheme="minorHAnsi"/>
          <w:sz w:val="24"/>
          <w:szCs w:val="24"/>
        </w:rPr>
        <w:t>Ese mismo año, la Oficina Nacional del Servicio Civil realizó un estudio para identificar la existencia de brechas de género en el acceso a cargos y funciones de conducción en la Administración Central. A partir del análisis de los datos relevados, Uruguay se encuentra desplegando diversas acciones para favorecer el acceso de las mujeres a los niveles más altos de conducción, así como a los escalafones profesionales y técnicos de la Administració</w:t>
      </w:r>
      <w:r w:rsidRPr="00470E62">
        <w:rPr>
          <w:rFonts w:asciiTheme="minorHAnsi" w:hAnsiTheme="minorHAnsi" w:cstheme="minorHAnsi"/>
          <w:sz w:val="24"/>
          <w:szCs w:val="24"/>
        </w:rPr>
        <w:t>n Pública.</w:t>
      </w:r>
    </w:p>
    <w:p w14:paraId="1E883A08" w14:textId="77777777" w:rsidR="00F96284" w:rsidRPr="00470E62" w:rsidRDefault="00F96284" w:rsidP="00121DEE">
      <w:pPr>
        <w:jc w:val="both"/>
        <w:rPr>
          <w:rFonts w:asciiTheme="minorHAnsi" w:hAnsiTheme="minorHAnsi" w:cstheme="minorHAnsi"/>
          <w:sz w:val="24"/>
          <w:szCs w:val="24"/>
          <w:lang w:val="es-UY"/>
        </w:rPr>
      </w:pPr>
      <w:r w:rsidRPr="00470E62">
        <w:rPr>
          <w:rFonts w:asciiTheme="minorHAnsi" w:hAnsiTheme="minorHAnsi" w:cstheme="minorHAnsi"/>
          <w:sz w:val="24"/>
          <w:szCs w:val="24"/>
          <w:lang w:val="es-UY"/>
        </w:rPr>
        <w:t>En la misma línea, la Estrategia Nacional para la Igualdad de Género 2030 representa un logro estratégico al aportar una hoja de ruta para las políticas públicas con una mirada de mediano plazo. Ella integra las directrices y las acciones requeridas por el Estado en su conjunto, así como lineamientos específicos para las políticas sectoriales y el involucramiento de los diversos actores y organizaciones sociales.</w:t>
      </w:r>
    </w:p>
    <w:p w14:paraId="712B39EC" w14:textId="6604A4A1" w:rsidR="00470E62" w:rsidRPr="00470E62" w:rsidRDefault="00470E62" w:rsidP="00470E62">
      <w:pPr>
        <w:jc w:val="both"/>
        <w:rPr>
          <w:rFonts w:asciiTheme="minorHAnsi" w:eastAsia="Arial" w:hAnsiTheme="minorHAnsi" w:cstheme="minorHAnsi"/>
          <w:sz w:val="24"/>
          <w:szCs w:val="24"/>
        </w:rPr>
      </w:pPr>
      <w:r w:rsidRPr="00470E62">
        <w:rPr>
          <w:rFonts w:asciiTheme="minorHAnsi" w:eastAsia="Arial" w:hAnsiTheme="minorHAnsi" w:cstheme="minorHAnsi"/>
          <w:sz w:val="24"/>
          <w:szCs w:val="24"/>
        </w:rPr>
        <w:t xml:space="preserve">En materia de </w:t>
      </w:r>
      <w:r w:rsidRPr="00470E62">
        <w:rPr>
          <w:rFonts w:asciiTheme="minorHAnsi" w:eastAsia="Arial" w:hAnsiTheme="minorHAnsi" w:cstheme="minorHAnsi"/>
          <w:sz w:val="24"/>
          <w:szCs w:val="24"/>
        </w:rPr>
        <w:t xml:space="preserve">combate </w:t>
      </w:r>
      <w:r w:rsidRPr="00470E62">
        <w:rPr>
          <w:rFonts w:asciiTheme="minorHAnsi" w:eastAsia="Arial" w:hAnsiTheme="minorHAnsi" w:cstheme="minorHAnsi"/>
          <w:sz w:val="24"/>
          <w:szCs w:val="24"/>
        </w:rPr>
        <w:t xml:space="preserve">contra </w:t>
      </w:r>
      <w:r w:rsidRPr="00470E62">
        <w:rPr>
          <w:rFonts w:asciiTheme="minorHAnsi" w:eastAsia="Arial" w:hAnsiTheme="minorHAnsi" w:cstheme="minorHAnsi"/>
          <w:sz w:val="24"/>
          <w:szCs w:val="24"/>
        </w:rPr>
        <w:t>la violencia doméstica y de género</w:t>
      </w:r>
      <w:r w:rsidRPr="00470E62">
        <w:rPr>
          <w:rFonts w:asciiTheme="minorHAnsi" w:eastAsia="Arial" w:hAnsiTheme="minorHAnsi" w:cstheme="minorHAnsi"/>
          <w:sz w:val="24"/>
          <w:szCs w:val="24"/>
        </w:rPr>
        <w:t xml:space="preserve">, </w:t>
      </w:r>
      <w:r w:rsidRPr="00470E62">
        <w:rPr>
          <w:rFonts w:asciiTheme="minorHAnsi" w:eastAsia="Arial" w:hAnsiTheme="minorHAnsi" w:cstheme="minorHAnsi"/>
          <w:sz w:val="24"/>
          <w:szCs w:val="24"/>
        </w:rPr>
        <w:t xml:space="preserve">nos alegra informar que recientemente se inauguraron los primeros </w:t>
      </w:r>
      <w:r w:rsidRPr="00470E62">
        <w:rPr>
          <w:rFonts w:asciiTheme="minorHAnsi" w:eastAsia="Arial" w:hAnsiTheme="minorHAnsi" w:cstheme="minorHAnsi"/>
          <w:sz w:val="24"/>
          <w:szCs w:val="24"/>
        </w:rPr>
        <w:t xml:space="preserve">dos </w:t>
      </w:r>
      <w:r w:rsidRPr="00470E62">
        <w:rPr>
          <w:rFonts w:asciiTheme="minorHAnsi" w:eastAsia="Arial" w:hAnsiTheme="minorHAnsi" w:cstheme="minorHAnsi"/>
          <w:sz w:val="24"/>
          <w:szCs w:val="24"/>
        </w:rPr>
        <w:t>juzgados especializados en violencia basada en género, doméstica y sexual</w:t>
      </w:r>
      <w:r w:rsidRPr="00470E62">
        <w:rPr>
          <w:rFonts w:asciiTheme="minorHAnsi" w:eastAsia="Arial" w:hAnsiTheme="minorHAnsi" w:cstheme="minorHAnsi"/>
          <w:sz w:val="24"/>
          <w:szCs w:val="24"/>
        </w:rPr>
        <w:t>, esperándose en breve la inauguración de cuatro más</w:t>
      </w:r>
      <w:r w:rsidRPr="00470E62">
        <w:rPr>
          <w:rFonts w:asciiTheme="minorHAnsi" w:eastAsia="Arial" w:hAnsiTheme="minorHAnsi" w:cstheme="minorHAnsi"/>
          <w:sz w:val="24"/>
          <w:szCs w:val="24"/>
        </w:rPr>
        <w:t>.</w:t>
      </w:r>
    </w:p>
    <w:p w14:paraId="707FC811" w14:textId="77777777" w:rsidR="00470E62" w:rsidRPr="00470E62" w:rsidRDefault="00470E62" w:rsidP="00121DEE">
      <w:pPr>
        <w:jc w:val="both"/>
        <w:rPr>
          <w:rFonts w:asciiTheme="minorHAnsi" w:hAnsiTheme="minorHAnsi" w:cstheme="minorHAnsi"/>
          <w:sz w:val="24"/>
          <w:szCs w:val="24"/>
        </w:rPr>
      </w:pPr>
    </w:p>
    <w:p w14:paraId="6B2713F4" w14:textId="247D284D" w:rsidR="00F96284" w:rsidRPr="00121DEE" w:rsidRDefault="00F96284" w:rsidP="00121DEE">
      <w:pPr>
        <w:jc w:val="both"/>
        <w:rPr>
          <w:rFonts w:asciiTheme="minorHAnsi" w:hAnsiTheme="minorHAnsi" w:cstheme="minorHAnsi"/>
          <w:sz w:val="24"/>
          <w:szCs w:val="24"/>
          <w:lang w:val="es-UY"/>
        </w:rPr>
      </w:pPr>
      <w:r w:rsidRPr="00470E62">
        <w:rPr>
          <w:rFonts w:asciiTheme="minorHAnsi" w:hAnsiTheme="minorHAnsi" w:cstheme="minorHAnsi"/>
          <w:sz w:val="24"/>
          <w:szCs w:val="24"/>
          <w:lang w:val="es-UY"/>
        </w:rPr>
        <w:t>La trata de pers</w:t>
      </w:r>
      <w:r w:rsidRPr="00121DEE">
        <w:rPr>
          <w:rFonts w:asciiTheme="minorHAnsi" w:hAnsiTheme="minorHAnsi" w:cstheme="minorHAnsi"/>
          <w:sz w:val="24"/>
          <w:szCs w:val="24"/>
          <w:lang w:val="es-UY"/>
        </w:rPr>
        <w:t xml:space="preserve">onas es una problemática que existe hace mucho tiempo en el país y su magnitud nos preocupa. Si bien ya existían importantes normas civiles y penales destinadas a enfrentar este flagelo, la política para la lucha contra la trata se ha ido profundizando progresivamente. A partir de la aprobación de la Ley de prevención y lucha contra la trata de personas en 2018, se ha articulado un mejor trabajo interinstitucional con otros actores como las organizaciones de sociedad civil, de manera coordinada, para prevenir y perseguir estas conductas delictivas que generan un gran impacto en nuestra sociedad. </w:t>
      </w:r>
    </w:p>
    <w:p w14:paraId="32A55400" w14:textId="77777777" w:rsidR="00E42C70" w:rsidRDefault="00E42C70" w:rsidP="00186291">
      <w:pPr>
        <w:jc w:val="both"/>
        <w:rPr>
          <w:rFonts w:asciiTheme="minorHAnsi" w:hAnsiTheme="minorHAnsi" w:cstheme="minorHAnsi"/>
          <w:sz w:val="24"/>
          <w:szCs w:val="24"/>
          <w:lang w:val="es-UY"/>
        </w:rPr>
      </w:pPr>
    </w:p>
    <w:p w14:paraId="2626C96A" w14:textId="77777777" w:rsidR="004D008C" w:rsidRPr="0061037F" w:rsidRDefault="004D008C" w:rsidP="004D008C">
      <w:pPr>
        <w:jc w:val="both"/>
        <w:rPr>
          <w:rFonts w:asciiTheme="minorHAnsi" w:hAnsiTheme="minorHAnsi" w:cstheme="minorHAnsi"/>
          <w:sz w:val="24"/>
          <w:szCs w:val="24"/>
          <w:lang w:val="es-UY"/>
        </w:rPr>
      </w:pPr>
      <w:r w:rsidRPr="0061037F">
        <w:rPr>
          <w:rFonts w:asciiTheme="minorHAnsi" w:hAnsiTheme="minorHAnsi" w:cstheme="minorHAnsi"/>
          <w:sz w:val="24"/>
          <w:szCs w:val="24"/>
          <w:lang w:val="es-UY"/>
        </w:rPr>
        <w:t>Señor Presidente:</w:t>
      </w:r>
    </w:p>
    <w:p w14:paraId="17D835AB" w14:textId="77777777" w:rsidR="004D008C" w:rsidRDefault="004D008C" w:rsidP="00186291">
      <w:pPr>
        <w:jc w:val="both"/>
        <w:rPr>
          <w:rFonts w:asciiTheme="minorHAnsi" w:hAnsiTheme="minorHAnsi" w:cstheme="minorHAnsi"/>
          <w:sz w:val="24"/>
          <w:szCs w:val="24"/>
          <w:lang w:val="es-UY"/>
        </w:rPr>
      </w:pPr>
    </w:p>
    <w:p w14:paraId="60EDAF1E" w14:textId="77777777" w:rsidR="00186291" w:rsidRPr="0061037F" w:rsidRDefault="00186291" w:rsidP="00186291">
      <w:pPr>
        <w:jc w:val="both"/>
        <w:rPr>
          <w:rFonts w:asciiTheme="minorHAnsi" w:hAnsiTheme="minorHAnsi" w:cstheme="minorHAnsi"/>
          <w:sz w:val="24"/>
          <w:szCs w:val="24"/>
          <w:lang w:val="es-UY"/>
        </w:rPr>
      </w:pPr>
      <w:r w:rsidRPr="0061037F">
        <w:rPr>
          <w:rFonts w:asciiTheme="minorHAnsi" w:hAnsiTheme="minorHAnsi" w:cstheme="minorHAnsi"/>
          <w:sz w:val="24"/>
          <w:szCs w:val="24"/>
          <w:lang w:val="es-UY"/>
        </w:rPr>
        <w:t>El derecho a la salud es una prioridad para el país. Uno de los grandes avances de Uruguay en este sentido es el Sistema Nacional de Cuidados. Al respecto, debemos señalar que se retomaron las instancias de trabajo del Comité Consultivo de Cuidados, integrado por la central única de trabajadores (PIT-CNT), academia, organizaciones sociales y prestadores privados de servicios de cuidados. Los objetivos sustantivos de este Comité son monitorear la implementación del Sistema, velar por el respeto de los derechos humanos, asegurar la igualdad de quienes son sujetos de la política y realizar aportes en el marco de la construcción de los Planes Nacionales de Cuidados.</w:t>
      </w:r>
    </w:p>
    <w:p w14:paraId="1963F987" w14:textId="77777777" w:rsidR="00186291" w:rsidRPr="0061037F" w:rsidRDefault="00186291" w:rsidP="00186291">
      <w:pPr>
        <w:jc w:val="both"/>
        <w:rPr>
          <w:rFonts w:asciiTheme="minorHAnsi" w:hAnsiTheme="minorHAnsi" w:cstheme="minorHAnsi"/>
          <w:sz w:val="24"/>
          <w:szCs w:val="24"/>
          <w:lang w:val="es-UY"/>
        </w:rPr>
      </w:pPr>
      <w:r w:rsidRPr="0061037F">
        <w:rPr>
          <w:rFonts w:asciiTheme="minorHAnsi" w:hAnsiTheme="minorHAnsi" w:cstheme="minorHAnsi"/>
          <w:sz w:val="24"/>
          <w:szCs w:val="24"/>
          <w:lang w:val="es-UY"/>
        </w:rPr>
        <w:t xml:space="preserve">El Sistema Nacional de Cuidados prevé la existencia de Centros de Día que brindan cuidados integrales a las personas mayores de 65 años que se encuentran en situación de dependencia leve o moderada, buscando contribuir a su autonomía y la permanencia en su entorno habitual. </w:t>
      </w:r>
    </w:p>
    <w:p w14:paraId="2B686B8A" w14:textId="77777777" w:rsidR="00186291" w:rsidRPr="0061037F" w:rsidRDefault="00186291" w:rsidP="00186291">
      <w:pPr>
        <w:jc w:val="both"/>
        <w:rPr>
          <w:rFonts w:asciiTheme="minorHAnsi" w:hAnsiTheme="minorHAnsi" w:cstheme="minorHAnsi"/>
          <w:sz w:val="24"/>
          <w:szCs w:val="24"/>
          <w:lang w:val="es-UY"/>
        </w:rPr>
      </w:pPr>
      <w:r w:rsidRPr="0061037F">
        <w:rPr>
          <w:rFonts w:asciiTheme="minorHAnsi" w:hAnsiTheme="minorHAnsi" w:cstheme="minorHAnsi"/>
          <w:sz w:val="24"/>
          <w:szCs w:val="24"/>
          <w:lang w:val="es-UY"/>
        </w:rPr>
        <w:t xml:space="preserve">También, en materia de salud mental, fue elaborado y aprobado el Plan Nacional 2020-2027. Se trata de un proceso que aspira a una nueva formulación de políticas públicas basadas en un enfoque de derechos humanos y en un abordaje interinstitucional de la temática, considerando aquellos que influyen en forma significativa en la salud mental de una persona, tales como el acceso a la vivienda, la inserción laboral y la inclusión educativa y cultural. </w:t>
      </w:r>
    </w:p>
    <w:p w14:paraId="5FF24926" w14:textId="77777777" w:rsidR="00186291" w:rsidRPr="0061037F" w:rsidRDefault="00186291" w:rsidP="00186291">
      <w:pPr>
        <w:pStyle w:val="xmsonormal"/>
        <w:shd w:val="clear" w:color="auto" w:fill="FFFFFF"/>
        <w:spacing w:before="0" w:beforeAutospacing="0" w:after="0" w:afterAutospacing="0" w:line="276" w:lineRule="auto"/>
        <w:jc w:val="both"/>
        <w:rPr>
          <w:rFonts w:asciiTheme="minorHAnsi" w:hAnsiTheme="minorHAnsi" w:cstheme="minorHAnsi"/>
          <w:lang w:val="es-ES_tradnl"/>
        </w:rPr>
      </w:pPr>
      <w:r w:rsidRPr="0061037F">
        <w:rPr>
          <w:rFonts w:asciiTheme="minorHAnsi" w:hAnsiTheme="minorHAnsi" w:cstheme="minorHAnsi"/>
          <w:lang w:val="es-UY"/>
        </w:rPr>
        <w:t>En materia de embarazo adolescente, se ha producido una baja de casi un tercio en el número de nacimientos entre 2010 y 2020 (47.420 y 35.877, respectivamente). Según datos preliminares, esta tendencia a la baja continuaría en el presente período. Este resultado es producto de una intensa y sostenida campaña de información sobre salud sexual y reproductiva, así como de una serie de acciones enmarcadas en la Estrategia Nacional de prevención del embarazo no intencional en adolescentes. Se trata de una política de Estado que traza tres objetivos claros; 1) prevenir el embarazo no intencional en adolescentes, 2) captar de forma oportuna a las adolescentes embarazadas a efectos de brindar información para la toma de decisiones y acompañamiento, y 3) acompañar la maternidad de las adolescentes que deciden continuar con su embarazo, promoviendo una reinserción socio-laboral y educativa.</w:t>
      </w:r>
    </w:p>
    <w:p w14:paraId="6CED2399" w14:textId="77777777" w:rsidR="00186291" w:rsidRPr="0061037F" w:rsidRDefault="00186291" w:rsidP="00186291">
      <w:pPr>
        <w:spacing w:after="0"/>
        <w:jc w:val="both"/>
        <w:rPr>
          <w:rFonts w:asciiTheme="minorHAnsi" w:hAnsiTheme="minorHAnsi" w:cstheme="minorHAnsi"/>
          <w:sz w:val="24"/>
          <w:szCs w:val="24"/>
          <w:lang w:val="es-ES_tradnl"/>
        </w:rPr>
      </w:pPr>
    </w:p>
    <w:p w14:paraId="607B9AE4" w14:textId="77777777" w:rsidR="00186291" w:rsidRPr="0061037F" w:rsidRDefault="00186291" w:rsidP="00186291">
      <w:pPr>
        <w:jc w:val="both"/>
        <w:rPr>
          <w:rFonts w:asciiTheme="minorHAnsi" w:hAnsiTheme="minorHAnsi" w:cstheme="minorHAnsi"/>
          <w:sz w:val="24"/>
          <w:szCs w:val="24"/>
          <w:lang w:val="es-UY"/>
        </w:rPr>
      </w:pPr>
      <w:r w:rsidRPr="0061037F">
        <w:rPr>
          <w:rFonts w:asciiTheme="minorHAnsi" w:hAnsiTheme="minorHAnsi" w:cstheme="minorHAnsi"/>
          <w:sz w:val="24"/>
          <w:szCs w:val="24"/>
          <w:lang w:val="es-UY"/>
        </w:rPr>
        <w:t xml:space="preserve">Con respecto de la interrupción voluntaria del embarazo, según los datos de las autoridades de </w:t>
      </w:r>
      <w:r>
        <w:rPr>
          <w:rFonts w:asciiTheme="minorHAnsi" w:hAnsiTheme="minorHAnsi" w:cstheme="minorHAnsi"/>
          <w:sz w:val="24"/>
          <w:szCs w:val="24"/>
          <w:lang w:val="es-UY"/>
        </w:rPr>
        <w:t>s</w:t>
      </w:r>
      <w:r w:rsidRPr="0061037F">
        <w:rPr>
          <w:rFonts w:asciiTheme="minorHAnsi" w:hAnsiTheme="minorHAnsi" w:cstheme="minorHAnsi"/>
          <w:sz w:val="24"/>
          <w:szCs w:val="24"/>
          <w:lang w:val="es-UY"/>
        </w:rPr>
        <w:t xml:space="preserve">alud, en 2021 se registraron 10.111 casos, número que se ha mantenido estable en los últimos años.  En caso de que un profesional del sector oponga una objeción de conciencia, éste está obligado legalmente a una derivación oportuna y </w:t>
      </w:r>
      <w:r w:rsidRPr="0061037F">
        <w:rPr>
          <w:rFonts w:asciiTheme="minorHAnsi" w:hAnsiTheme="minorHAnsi" w:cstheme="minorHAnsi"/>
          <w:sz w:val="24"/>
          <w:szCs w:val="24"/>
          <w:lang w:val="es-UY"/>
        </w:rPr>
        <w:lastRenderedPageBreak/>
        <w:t>eficiente a un colega no objetor, con la finalidad de que en todo caso la prestación sea efectuada. El médico objetor no puede dificultar, retrasar u obstaculizar el proceso, ni tampoco desestimular el mismo.</w:t>
      </w:r>
      <w:r w:rsidRPr="0061037F">
        <w:rPr>
          <w:rFonts w:asciiTheme="minorHAnsi" w:hAnsiTheme="minorHAnsi" w:cstheme="minorHAnsi"/>
          <w:i/>
          <w:iCs/>
          <w:sz w:val="24"/>
          <w:szCs w:val="24"/>
          <w:lang w:val="es-UY"/>
        </w:rPr>
        <w:t xml:space="preserve"> </w:t>
      </w:r>
    </w:p>
    <w:p w14:paraId="30E3DF2C" w14:textId="77777777" w:rsidR="00D73E89" w:rsidRDefault="00D73E89" w:rsidP="00D73E89">
      <w:pPr>
        <w:jc w:val="both"/>
        <w:rPr>
          <w:rFonts w:asciiTheme="minorHAnsi" w:hAnsiTheme="minorHAnsi" w:cstheme="minorHAnsi"/>
          <w:sz w:val="24"/>
          <w:szCs w:val="24"/>
          <w:lang w:val="es-UY"/>
        </w:rPr>
      </w:pPr>
    </w:p>
    <w:p w14:paraId="1FCC8F81" w14:textId="65BA232A" w:rsidR="00D73E89" w:rsidRDefault="00D73E89" w:rsidP="00D73E89">
      <w:pPr>
        <w:jc w:val="both"/>
        <w:rPr>
          <w:rFonts w:asciiTheme="minorHAnsi" w:hAnsiTheme="minorHAnsi" w:cstheme="minorHAnsi"/>
          <w:sz w:val="24"/>
          <w:szCs w:val="24"/>
          <w:lang w:val="es-UY"/>
        </w:rPr>
      </w:pPr>
      <w:r>
        <w:rPr>
          <w:rFonts w:asciiTheme="minorHAnsi" w:hAnsiTheme="minorHAnsi" w:cstheme="minorHAnsi"/>
          <w:sz w:val="24"/>
          <w:szCs w:val="24"/>
          <w:lang w:val="es-UY"/>
        </w:rPr>
        <w:t>Señor Presidente,</w:t>
      </w:r>
    </w:p>
    <w:p w14:paraId="4A875039" w14:textId="77777777" w:rsidR="00A43FD5" w:rsidRDefault="00A43FD5" w:rsidP="00A43FD5">
      <w:pPr>
        <w:jc w:val="both"/>
        <w:rPr>
          <w:rFonts w:asciiTheme="minorHAnsi" w:hAnsiTheme="minorHAnsi" w:cstheme="minorHAnsi"/>
          <w:sz w:val="24"/>
          <w:szCs w:val="24"/>
          <w:lang w:val="es-UY"/>
        </w:rPr>
      </w:pPr>
      <w:r>
        <w:rPr>
          <w:rFonts w:asciiTheme="minorHAnsi" w:hAnsiTheme="minorHAnsi" w:cstheme="minorHAnsi"/>
          <w:sz w:val="24"/>
          <w:szCs w:val="24"/>
          <w:lang w:val="es-UY"/>
        </w:rPr>
        <w:t>Uruguay tiene</w:t>
      </w:r>
      <w:r w:rsidRPr="0061037F">
        <w:rPr>
          <w:rFonts w:asciiTheme="minorHAnsi" w:hAnsiTheme="minorHAnsi" w:cstheme="minorHAnsi"/>
          <w:sz w:val="24"/>
          <w:szCs w:val="24"/>
          <w:lang w:val="es-UY"/>
        </w:rPr>
        <w:t xml:space="preserve"> una de las tasas de suicidio más altas de la región de las Américas. La Estrategia Nacional de Prevención del Suicidio 2021-2025, con acciones específicas para los grupos de población de riesgo, es decir, los jóvenes y adolescentes, está en funcionamiento con el propósito de prevenir este inquietante fenómeno y evaluaremos oportunamente sus resultados.</w:t>
      </w:r>
    </w:p>
    <w:p w14:paraId="2DCE02B4" w14:textId="19BDBD10" w:rsidR="00BD59C8" w:rsidRPr="0061037F" w:rsidRDefault="00D73E89" w:rsidP="0061037F">
      <w:pPr>
        <w:jc w:val="both"/>
        <w:rPr>
          <w:rFonts w:asciiTheme="minorHAnsi" w:eastAsia="Arial" w:hAnsiTheme="minorHAnsi" w:cstheme="minorHAnsi"/>
          <w:sz w:val="24"/>
          <w:szCs w:val="24"/>
        </w:rPr>
      </w:pPr>
      <w:r>
        <w:rPr>
          <w:rFonts w:asciiTheme="minorHAnsi" w:eastAsia="Arial" w:hAnsiTheme="minorHAnsi" w:cstheme="minorHAnsi"/>
          <w:sz w:val="24"/>
          <w:szCs w:val="24"/>
          <w:lang w:val="es-UY"/>
        </w:rPr>
        <w:t>En otra</w:t>
      </w:r>
      <w:r w:rsidR="00D3212F">
        <w:rPr>
          <w:rFonts w:asciiTheme="minorHAnsi" w:eastAsia="Arial" w:hAnsiTheme="minorHAnsi" w:cstheme="minorHAnsi"/>
          <w:sz w:val="24"/>
          <w:szCs w:val="24"/>
          <w:lang w:val="es-UY"/>
        </w:rPr>
        <w:t xml:space="preserve"> área, </w:t>
      </w:r>
      <w:r w:rsidR="003026CB">
        <w:rPr>
          <w:rFonts w:asciiTheme="minorHAnsi" w:eastAsia="Arial" w:hAnsiTheme="minorHAnsi" w:cstheme="minorHAnsi"/>
          <w:sz w:val="24"/>
          <w:szCs w:val="24"/>
          <w:lang w:val="es-UY"/>
        </w:rPr>
        <w:t>debo resaltar que el país ha mantenido</w:t>
      </w:r>
      <w:r w:rsidR="008815B2" w:rsidRPr="0061037F">
        <w:rPr>
          <w:rFonts w:asciiTheme="minorHAnsi" w:eastAsia="Arial" w:hAnsiTheme="minorHAnsi" w:cstheme="minorHAnsi"/>
          <w:sz w:val="24"/>
          <w:szCs w:val="24"/>
        </w:rPr>
        <w:t xml:space="preserve"> los esfuerzos </w:t>
      </w:r>
      <w:r w:rsidR="00110904" w:rsidRPr="0061037F">
        <w:rPr>
          <w:rFonts w:asciiTheme="minorHAnsi" w:eastAsia="Arial" w:hAnsiTheme="minorHAnsi" w:cstheme="minorHAnsi"/>
          <w:sz w:val="24"/>
          <w:szCs w:val="24"/>
        </w:rPr>
        <w:t>para implementar</w:t>
      </w:r>
      <w:r w:rsidR="00BD59C8" w:rsidRPr="0061037F">
        <w:rPr>
          <w:rFonts w:asciiTheme="minorHAnsi" w:eastAsia="Arial" w:hAnsiTheme="minorHAnsi" w:cstheme="minorHAnsi"/>
          <w:sz w:val="24"/>
          <w:szCs w:val="24"/>
        </w:rPr>
        <w:t xml:space="preserve"> la reforma del sistema carcelari</w:t>
      </w:r>
      <w:r w:rsidR="002B0C61">
        <w:rPr>
          <w:rFonts w:asciiTheme="minorHAnsi" w:eastAsia="Arial" w:hAnsiTheme="minorHAnsi" w:cstheme="minorHAnsi"/>
          <w:sz w:val="24"/>
          <w:szCs w:val="24"/>
        </w:rPr>
        <w:t>o</w:t>
      </w:r>
      <w:r w:rsidR="00BD59C8" w:rsidRPr="0061037F">
        <w:rPr>
          <w:rFonts w:asciiTheme="minorHAnsi" w:eastAsia="Arial" w:hAnsiTheme="minorHAnsi" w:cstheme="minorHAnsi"/>
          <w:sz w:val="24"/>
          <w:szCs w:val="24"/>
        </w:rPr>
        <w:t>, incluyendo el combate del hacinamiento en los centros penitenciarios a través de la construcción de nuevas plazas</w:t>
      </w:r>
      <w:r w:rsidR="00110904" w:rsidRPr="0061037F">
        <w:rPr>
          <w:rFonts w:asciiTheme="minorHAnsi" w:eastAsia="Arial" w:hAnsiTheme="minorHAnsi" w:cstheme="minorHAnsi"/>
          <w:sz w:val="24"/>
          <w:szCs w:val="24"/>
        </w:rPr>
        <w:t>,</w:t>
      </w:r>
      <w:r w:rsidR="00BD59C8" w:rsidRPr="0061037F">
        <w:rPr>
          <w:rFonts w:asciiTheme="minorHAnsi" w:eastAsia="Arial" w:hAnsiTheme="minorHAnsi" w:cstheme="minorHAnsi"/>
          <w:sz w:val="24"/>
          <w:szCs w:val="24"/>
        </w:rPr>
        <w:t xml:space="preserve"> la mejora en las condiciones de detención y las actividades destinadas a la reinserción social tras los períodos de condena. El Estado uruguayo es consciente que las condiciones de rehabilitación en buena parte de las cárceles no cumplen con los estándares internacionales vigentes, siendo un objetivo de los organismos públicos involucrados en el sistema continuar trabajando en su pronta corrección. </w:t>
      </w:r>
    </w:p>
    <w:p w14:paraId="5B0F1922" w14:textId="6E0805E4" w:rsidR="007C434B" w:rsidRPr="0061037F" w:rsidRDefault="004E7862" w:rsidP="0061037F">
      <w:pPr>
        <w:jc w:val="both"/>
        <w:rPr>
          <w:rFonts w:asciiTheme="minorHAnsi" w:hAnsiTheme="minorHAnsi" w:cstheme="minorHAnsi"/>
          <w:sz w:val="24"/>
          <w:szCs w:val="24"/>
          <w:lang w:val="es-UY"/>
        </w:rPr>
      </w:pPr>
      <w:r w:rsidRPr="0061037F">
        <w:rPr>
          <w:rFonts w:asciiTheme="minorHAnsi" w:hAnsiTheme="minorHAnsi" w:cstheme="minorHAnsi"/>
          <w:sz w:val="24"/>
          <w:szCs w:val="24"/>
          <w:lang w:val="es-UY"/>
        </w:rPr>
        <w:t>En materia de acceso a la justicia, l</w:t>
      </w:r>
      <w:r w:rsidR="00765836" w:rsidRPr="0061037F">
        <w:rPr>
          <w:rFonts w:asciiTheme="minorHAnsi" w:hAnsiTheme="minorHAnsi" w:cstheme="minorHAnsi"/>
          <w:sz w:val="24"/>
          <w:szCs w:val="24"/>
          <w:lang w:val="es-UY"/>
        </w:rPr>
        <w:t>a imparcialidad de los operadores judiciales sigue siendo una de las garantías características</w:t>
      </w:r>
      <w:r w:rsidR="004D0C54" w:rsidRPr="0061037F">
        <w:rPr>
          <w:rFonts w:asciiTheme="minorHAnsi" w:hAnsiTheme="minorHAnsi" w:cstheme="minorHAnsi"/>
          <w:sz w:val="24"/>
          <w:szCs w:val="24"/>
          <w:lang w:val="es-UY"/>
        </w:rPr>
        <w:t xml:space="preserve"> del Uruguay</w:t>
      </w:r>
      <w:r w:rsidR="00765836" w:rsidRPr="0061037F">
        <w:rPr>
          <w:rFonts w:asciiTheme="minorHAnsi" w:hAnsiTheme="minorHAnsi" w:cstheme="minorHAnsi"/>
          <w:sz w:val="24"/>
          <w:szCs w:val="24"/>
          <w:lang w:val="es-UY"/>
        </w:rPr>
        <w:t xml:space="preserve">. </w:t>
      </w:r>
      <w:r w:rsidR="001B1085" w:rsidRPr="0061037F">
        <w:rPr>
          <w:rFonts w:asciiTheme="minorHAnsi" w:hAnsiTheme="minorHAnsi" w:cstheme="minorHAnsi"/>
          <w:sz w:val="24"/>
          <w:szCs w:val="24"/>
          <w:lang w:val="es-UY"/>
        </w:rPr>
        <w:t xml:space="preserve">En línea con las observaciones </w:t>
      </w:r>
      <w:r w:rsidR="008166C7" w:rsidRPr="0061037F">
        <w:rPr>
          <w:rFonts w:asciiTheme="minorHAnsi" w:hAnsiTheme="minorHAnsi" w:cstheme="minorHAnsi"/>
          <w:sz w:val="24"/>
          <w:szCs w:val="24"/>
          <w:lang w:val="es-UY"/>
        </w:rPr>
        <w:t>formuladas por este Comité en l</w:t>
      </w:r>
      <w:r w:rsidR="001B1085" w:rsidRPr="0061037F">
        <w:rPr>
          <w:rFonts w:asciiTheme="minorHAnsi" w:hAnsiTheme="minorHAnsi" w:cstheme="minorHAnsi"/>
          <w:sz w:val="24"/>
          <w:szCs w:val="24"/>
          <w:lang w:val="es-UY"/>
        </w:rPr>
        <w:t xml:space="preserve">as últimas dos </w:t>
      </w:r>
      <w:r w:rsidR="00872C93" w:rsidRPr="0061037F">
        <w:rPr>
          <w:rFonts w:asciiTheme="minorHAnsi" w:hAnsiTheme="minorHAnsi" w:cstheme="minorHAnsi"/>
          <w:sz w:val="24"/>
          <w:szCs w:val="24"/>
          <w:lang w:val="es-UY"/>
        </w:rPr>
        <w:t xml:space="preserve">presentaciones </w:t>
      </w:r>
      <w:r w:rsidR="008166C7" w:rsidRPr="0061037F">
        <w:rPr>
          <w:rFonts w:asciiTheme="minorHAnsi" w:hAnsiTheme="minorHAnsi" w:cstheme="minorHAnsi"/>
          <w:sz w:val="24"/>
          <w:szCs w:val="24"/>
          <w:lang w:val="es-UY"/>
        </w:rPr>
        <w:t xml:space="preserve">de nuestro país, </w:t>
      </w:r>
      <w:r w:rsidR="00DA72BF" w:rsidRPr="0061037F">
        <w:rPr>
          <w:rFonts w:asciiTheme="minorHAnsi" w:hAnsiTheme="minorHAnsi" w:cstheme="minorHAnsi"/>
          <w:sz w:val="24"/>
          <w:szCs w:val="24"/>
          <w:lang w:val="es-UY"/>
        </w:rPr>
        <w:t>nos complace</w:t>
      </w:r>
      <w:r w:rsidR="008166C7" w:rsidRPr="0061037F">
        <w:rPr>
          <w:rFonts w:asciiTheme="minorHAnsi" w:hAnsiTheme="minorHAnsi" w:cstheme="minorHAnsi"/>
          <w:sz w:val="24"/>
          <w:szCs w:val="24"/>
          <w:lang w:val="es-UY"/>
        </w:rPr>
        <w:t xml:space="preserve"> informar que </w:t>
      </w:r>
      <w:r w:rsidR="001B1085" w:rsidRPr="0061037F">
        <w:rPr>
          <w:rFonts w:asciiTheme="minorHAnsi" w:hAnsiTheme="minorHAnsi" w:cstheme="minorHAnsi"/>
          <w:sz w:val="24"/>
          <w:szCs w:val="24"/>
          <w:lang w:val="es-UY"/>
        </w:rPr>
        <w:t>se culminó la reforma del Código de Proceso Penal</w:t>
      </w:r>
      <w:r w:rsidR="008166C7" w:rsidRPr="0061037F">
        <w:rPr>
          <w:rFonts w:asciiTheme="minorHAnsi" w:hAnsiTheme="minorHAnsi" w:cstheme="minorHAnsi"/>
          <w:sz w:val="24"/>
          <w:szCs w:val="24"/>
          <w:lang w:val="es-UY"/>
        </w:rPr>
        <w:t xml:space="preserve">. Su </w:t>
      </w:r>
      <w:r w:rsidR="00872C93" w:rsidRPr="0061037F">
        <w:rPr>
          <w:rFonts w:asciiTheme="minorHAnsi" w:hAnsiTheme="minorHAnsi" w:cstheme="minorHAnsi"/>
          <w:sz w:val="24"/>
          <w:szCs w:val="24"/>
          <w:lang w:val="es-UY"/>
        </w:rPr>
        <w:t>implementación</w:t>
      </w:r>
      <w:r w:rsidR="00765836" w:rsidRPr="0061037F">
        <w:rPr>
          <w:rFonts w:asciiTheme="minorHAnsi" w:hAnsiTheme="minorHAnsi" w:cstheme="minorHAnsi"/>
          <w:sz w:val="24"/>
          <w:szCs w:val="24"/>
          <w:lang w:val="es-UY"/>
        </w:rPr>
        <w:t xml:space="preserve"> significó </w:t>
      </w:r>
      <w:r w:rsidR="008166C7" w:rsidRPr="0061037F">
        <w:rPr>
          <w:rFonts w:asciiTheme="minorHAnsi" w:hAnsiTheme="minorHAnsi" w:cstheme="minorHAnsi"/>
          <w:sz w:val="24"/>
          <w:szCs w:val="24"/>
          <w:lang w:val="es-UY"/>
        </w:rPr>
        <w:t xml:space="preserve">una puesta al día del </w:t>
      </w:r>
      <w:r w:rsidR="00765836" w:rsidRPr="0061037F">
        <w:rPr>
          <w:rFonts w:asciiTheme="minorHAnsi" w:hAnsiTheme="minorHAnsi" w:cstheme="minorHAnsi"/>
          <w:sz w:val="24"/>
          <w:szCs w:val="24"/>
          <w:lang w:val="es-UY"/>
        </w:rPr>
        <w:t xml:space="preserve">sistema de justicia penal uruguayo </w:t>
      </w:r>
      <w:r w:rsidR="00113C3B" w:rsidRPr="0061037F">
        <w:rPr>
          <w:rFonts w:asciiTheme="minorHAnsi" w:hAnsiTheme="minorHAnsi" w:cstheme="minorHAnsi"/>
          <w:sz w:val="24"/>
          <w:szCs w:val="24"/>
          <w:lang w:val="es-UY"/>
        </w:rPr>
        <w:t>al adoptar</w:t>
      </w:r>
      <w:r w:rsidR="008166C7" w:rsidRPr="0061037F">
        <w:rPr>
          <w:rFonts w:asciiTheme="minorHAnsi" w:hAnsiTheme="minorHAnsi" w:cstheme="minorHAnsi"/>
          <w:sz w:val="24"/>
          <w:szCs w:val="24"/>
          <w:lang w:val="es-UY"/>
        </w:rPr>
        <w:t>se</w:t>
      </w:r>
      <w:r w:rsidR="00113C3B" w:rsidRPr="0061037F">
        <w:rPr>
          <w:rFonts w:asciiTheme="minorHAnsi" w:hAnsiTheme="minorHAnsi" w:cstheme="minorHAnsi"/>
          <w:sz w:val="24"/>
          <w:szCs w:val="24"/>
          <w:lang w:val="es-UY"/>
        </w:rPr>
        <w:t xml:space="preserve"> e</w:t>
      </w:r>
      <w:r w:rsidR="00765836" w:rsidRPr="0061037F">
        <w:rPr>
          <w:rFonts w:asciiTheme="minorHAnsi" w:hAnsiTheme="minorHAnsi" w:cstheme="minorHAnsi"/>
          <w:sz w:val="24"/>
          <w:szCs w:val="24"/>
          <w:lang w:val="es-UY"/>
        </w:rPr>
        <w:t>l sistema acusatorio</w:t>
      </w:r>
      <w:r w:rsidR="00113C3B" w:rsidRPr="0061037F">
        <w:rPr>
          <w:rFonts w:asciiTheme="minorHAnsi" w:hAnsiTheme="minorHAnsi" w:cstheme="minorHAnsi"/>
          <w:sz w:val="24"/>
          <w:szCs w:val="24"/>
          <w:lang w:val="es-UY"/>
        </w:rPr>
        <w:t>,</w:t>
      </w:r>
      <w:r w:rsidR="008166C7" w:rsidRPr="0061037F">
        <w:rPr>
          <w:rFonts w:asciiTheme="minorHAnsi" w:hAnsiTheme="minorHAnsi" w:cstheme="minorHAnsi"/>
          <w:sz w:val="24"/>
          <w:szCs w:val="24"/>
          <w:lang w:val="es-UY"/>
        </w:rPr>
        <w:t xml:space="preserve"> lo cual </w:t>
      </w:r>
      <w:r w:rsidR="00113C3B" w:rsidRPr="0061037F">
        <w:rPr>
          <w:rFonts w:asciiTheme="minorHAnsi" w:hAnsiTheme="minorHAnsi" w:cstheme="minorHAnsi"/>
          <w:sz w:val="24"/>
          <w:szCs w:val="24"/>
          <w:lang w:val="es-UY"/>
        </w:rPr>
        <w:t>aument</w:t>
      </w:r>
      <w:r w:rsidR="00F81D8A" w:rsidRPr="0061037F">
        <w:rPr>
          <w:rFonts w:asciiTheme="minorHAnsi" w:hAnsiTheme="minorHAnsi" w:cstheme="minorHAnsi"/>
          <w:sz w:val="24"/>
          <w:szCs w:val="24"/>
          <w:lang w:val="es-UY"/>
        </w:rPr>
        <w:t xml:space="preserve">ó </w:t>
      </w:r>
      <w:r w:rsidR="00113C3B" w:rsidRPr="0061037F">
        <w:rPr>
          <w:rFonts w:asciiTheme="minorHAnsi" w:hAnsiTheme="minorHAnsi" w:cstheme="minorHAnsi"/>
          <w:sz w:val="24"/>
          <w:szCs w:val="24"/>
          <w:lang w:val="es-UY"/>
        </w:rPr>
        <w:t>las garant</w:t>
      </w:r>
      <w:r w:rsidR="00F81D8A" w:rsidRPr="0061037F">
        <w:rPr>
          <w:rFonts w:asciiTheme="minorHAnsi" w:hAnsiTheme="minorHAnsi" w:cstheme="minorHAnsi"/>
          <w:sz w:val="24"/>
          <w:szCs w:val="24"/>
          <w:lang w:val="es-UY"/>
        </w:rPr>
        <w:t>ías</w:t>
      </w:r>
      <w:r w:rsidR="00113C3B" w:rsidRPr="0061037F">
        <w:rPr>
          <w:rFonts w:asciiTheme="minorHAnsi" w:hAnsiTheme="minorHAnsi" w:cstheme="minorHAnsi"/>
          <w:sz w:val="24"/>
          <w:szCs w:val="24"/>
          <w:lang w:val="es-UY"/>
        </w:rPr>
        <w:t xml:space="preserve"> procesales, </w:t>
      </w:r>
      <w:r w:rsidR="00F81D8A" w:rsidRPr="0061037F">
        <w:rPr>
          <w:rFonts w:asciiTheme="minorHAnsi" w:hAnsiTheme="minorHAnsi" w:cstheme="minorHAnsi"/>
          <w:sz w:val="24"/>
          <w:szCs w:val="24"/>
          <w:lang w:val="es-UY"/>
        </w:rPr>
        <w:t>la</w:t>
      </w:r>
      <w:r w:rsidR="007C434B" w:rsidRPr="0061037F">
        <w:rPr>
          <w:rFonts w:asciiTheme="minorHAnsi" w:hAnsiTheme="minorHAnsi" w:cstheme="minorHAnsi"/>
          <w:sz w:val="24"/>
          <w:szCs w:val="24"/>
          <w:lang w:val="es-UY"/>
        </w:rPr>
        <w:t xml:space="preserve"> protección de las víctimas y </w:t>
      </w:r>
      <w:r w:rsidR="00113C3B" w:rsidRPr="0061037F">
        <w:rPr>
          <w:rFonts w:asciiTheme="minorHAnsi" w:hAnsiTheme="minorHAnsi" w:cstheme="minorHAnsi"/>
          <w:sz w:val="24"/>
          <w:szCs w:val="24"/>
          <w:lang w:val="es-UY"/>
        </w:rPr>
        <w:t xml:space="preserve">el </w:t>
      </w:r>
      <w:r w:rsidR="008166C7" w:rsidRPr="0061037F">
        <w:rPr>
          <w:rFonts w:asciiTheme="minorHAnsi" w:hAnsiTheme="minorHAnsi" w:cstheme="minorHAnsi"/>
          <w:sz w:val="24"/>
          <w:szCs w:val="24"/>
          <w:lang w:val="es-UY"/>
        </w:rPr>
        <w:t xml:space="preserve">correcto </w:t>
      </w:r>
      <w:r w:rsidR="00113C3B" w:rsidRPr="0061037F">
        <w:rPr>
          <w:rFonts w:asciiTheme="minorHAnsi" w:hAnsiTheme="minorHAnsi" w:cstheme="minorHAnsi"/>
          <w:sz w:val="24"/>
          <w:szCs w:val="24"/>
          <w:lang w:val="es-UY"/>
        </w:rPr>
        <w:t>desarrollo del debido proceso</w:t>
      </w:r>
      <w:r w:rsidR="00765836" w:rsidRPr="0061037F">
        <w:rPr>
          <w:rFonts w:asciiTheme="minorHAnsi" w:hAnsiTheme="minorHAnsi" w:cstheme="minorHAnsi"/>
          <w:sz w:val="24"/>
          <w:szCs w:val="24"/>
          <w:lang w:val="es-UY"/>
        </w:rPr>
        <w:t xml:space="preserve">. </w:t>
      </w:r>
    </w:p>
    <w:p w14:paraId="004F8A00" w14:textId="4648BCEF" w:rsidR="00765836" w:rsidRPr="0061037F" w:rsidRDefault="00D755F9" w:rsidP="0061037F">
      <w:pPr>
        <w:jc w:val="both"/>
        <w:rPr>
          <w:rFonts w:asciiTheme="minorHAnsi" w:hAnsiTheme="minorHAnsi" w:cstheme="minorHAnsi"/>
          <w:sz w:val="24"/>
          <w:szCs w:val="24"/>
          <w:lang w:val="es-UY"/>
        </w:rPr>
      </w:pPr>
      <w:r w:rsidRPr="0061037F">
        <w:rPr>
          <w:rFonts w:asciiTheme="minorHAnsi" w:hAnsiTheme="minorHAnsi" w:cstheme="minorHAnsi"/>
          <w:sz w:val="24"/>
          <w:szCs w:val="24"/>
          <w:lang w:val="es-UY"/>
        </w:rPr>
        <w:t xml:space="preserve">En materia de </w:t>
      </w:r>
      <w:r w:rsidR="00765836" w:rsidRPr="0061037F">
        <w:rPr>
          <w:rFonts w:asciiTheme="minorHAnsi" w:hAnsiTheme="minorHAnsi" w:cstheme="minorHAnsi"/>
          <w:sz w:val="24"/>
          <w:szCs w:val="24"/>
          <w:lang w:val="es-UY"/>
        </w:rPr>
        <w:t xml:space="preserve">graves violaciones de derechos humanos ocurridas </w:t>
      </w:r>
      <w:r w:rsidR="003223AF" w:rsidRPr="0061037F">
        <w:rPr>
          <w:rFonts w:asciiTheme="minorHAnsi" w:hAnsiTheme="minorHAnsi" w:cstheme="minorHAnsi"/>
          <w:sz w:val="24"/>
          <w:szCs w:val="24"/>
          <w:lang w:val="es-UY"/>
        </w:rPr>
        <w:t>du</w:t>
      </w:r>
      <w:r w:rsidR="009B6DFB" w:rsidRPr="0061037F">
        <w:rPr>
          <w:rFonts w:asciiTheme="minorHAnsi" w:hAnsiTheme="minorHAnsi" w:cstheme="minorHAnsi"/>
          <w:sz w:val="24"/>
          <w:szCs w:val="24"/>
          <w:lang w:val="es-UY"/>
        </w:rPr>
        <w:t>rante el p</w:t>
      </w:r>
      <w:r w:rsidR="00CF7858">
        <w:rPr>
          <w:rFonts w:asciiTheme="minorHAnsi" w:hAnsiTheme="minorHAnsi" w:cstheme="minorHAnsi"/>
          <w:sz w:val="24"/>
          <w:szCs w:val="24"/>
          <w:lang w:val="es-UY"/>
        </w:rPr>
        <w:t>asado reciente</w:t>
      </w:r>
      <w:r w:rsidR="00765836" w:rsidRPr="0061037F">
        <w:rPr>
          <w:rFonts w:asciiTheme="minorHAnsi" w:hAnsiTheme="minorHAnsi" w:cstheme="minorHAnsi"/>
          <w:sz w:val="24"/>
          <w:szCs w:val="24"/>
          <w:lang w:val="es-UY"/>
        </w:rPr>
        <w:t xml:space="preserve">, </w:t>
      </w:r>
      <w:r w:rsidR="00DF1F64">
        <w:rPr>
          <w:rFonts w:asciiTheme="minorHAnsi" w:hAnsiTheme="minorHAnsi" w:cstheme="minorHAnsi"/>
          <w:sz w:val="24"/>
          <w:szCs w:val="24"/>
          <w:lang w:val="es-UY"/>
        </w:rPr>
        <w:t xml:space="preserve">es </w:t>
      </w:r>
      <w:r w:rsidR="00F66328">
        <w:rPr>
          <w:rFonts w:asciiTheme="minorHAnsi" w:hAnsiTheme="minorHAnsi" w:cstheme="minorHAnsi"/>
          <w:sz w:val="24"/>
          <w:szCs w:val="24"/>
          <w:lang w:val="es-UY"/>
        </w:rPr>
        <w:t>de destacar</w:t>
      </w:r>
      <w:r w:rsidR="00765836" w:rsidRPr="0061037F">
        <w:rPr>
          <w:rFonts w:asciiTheme="minorHAnsi" w:hAnsiTheme="minorHAnsi" w:cstheme="minorHAnsi"/>
          <w:sz w:val="24"/>
          <w:szCs w:val="24"/>
          <w:lang w:val="es-UY"/>
        </w:rPr>
        <w:t xml:space="preserve"> la actuación de la Fiscalía Especializada en Crímenes de Lesa Humanidad</w:t>
      </w:r>
      <w:r w:rsidR="001460F9" w:rsidRPr="0061037F">
        <w:rPr>
          <w:rFonts w:asciiTheme="minorHAnsi" w:hAnsiTheme="minorHAnsi" w:cstheme="minorHAnsi"/>
          <w:sz w:val="24"/>
          <w:szCs w:val="24"/>
          <w:lang w:val="es-UY"/>
        </w:rPr>
        <w:t xml:space="preserve"> </w:t>
      </w:r>
      <w:r w:rsidR="009B6DFB" w:rsidRPr="0061037F">
        <w:rPr>
          <w:rFonts w:asciiTheme="minorHAnsi" w:hAnsiTheme="minorHAnsi" w:cstheme="minorHAnsi"/>
          <w:sz w:val="24"/>
          <w:szCs w:val="24"/>
          <w:lang w:val="es-UY"/>
        </w:rPr>
        <w:t xml:space="preserve">y </w:t>
      </w:r>
      <w:r w:rsidR="00034F19" w:rsidRPr="0061037F">
        <w:rPr>
          <w:rFonts w:asciiTheme="minorHAnsi" w:hAnsiTheme="minorHAnsi" w:cstheme="minorHAnsi"/>
          <w:sz w:val="24"/>
          <w:szCs w:val="24"/>
          <w:lang w:val="es-UY"/>
        </w:rPr>
        <w:t xml:space="preserve">la reactivación de </w:t>
      </w:r>
      <w:r w:rsidR="008545C4" w:rsidRPr="0061037F">
        <w:rPr>
          <w:rFonts w:asciiTheme="minorHAnsi" w:hAnsiTheme="minorHAnsi" w:cstheme="minorHAnsi"/>
          <w:sz w:val="24"/>
          <w:szCs w:val="24"/>
          <w:lang w:val="es-UY"/>
        </w:rPr>
        <w:t xml:space="preserve">las </w:t>
      </w:r>
      <w:r w:rsidR="00034F19" w:rsidRPr="0061037F">
        <w:rPr>
          <w:rFonts w:asciiTheme="minorHAnsi" w:hAnsiTheme="minorHAnsi" w:cstheme="minorHAnsi"/>
          <w:sz w:val="24"/>
          <w:szCs w:val="24"/>
          <w:lang w:val="es-UY"/>
        </w:rPr>
        <w:t>causas por</w:t>
      </w:r>
      <w:r w:rsidR="008545C4" w:rsidRPr="0061037F">
        <w:rPr>
          <w:rFonts w:asciiTheme="minorHAnsi" w:hAnsiTheme="minorHAnsi" w:cstheme="minorHAnsi"/>
          <w:sz w:val="24"/>
          <w:szCs w:val="24"/>
          <w:lang w:val="es-UY"/>
        </w:rPr>
        <w:t xml:space="preserve"> </w:t>
      </w:r>
      <w:r w:rsidR="00034F19" w:rsidRPr="0061037F">
        <w:rPr>
          <w:rFonts w:asciiTheme="minorHAnsi" w:hAnsiTheme="minorHAnsi" w:cstheme="minorHAnsi"/>
          <w:sz w:val="24"/>
          <w:szCs w:val="24"/>
          <w:lang w:val="es-UY"/>
        </w:rPr>
        <w:t>delito</w:t>
      </w:r>
      <w:r w:rsidR="008545C4" w:rsidRPr="0061037F">
        <w:rPr>
          <w:rFonts w:asciiTheme="minorHAnsi" w:hAnsiTheme="minorHAnsi" w:cstheme="minorHAnsi"/>
          <w:sz w:val="24"/>
          <w:szCs w:val="24"/>
          <w:lang w:val="es-UY"/>
        </w:rPr>
        <w:t>s cometidos</w:t>
      </w:r>
      <w:r w:rsidR="000A6877">
        <w:rPr>
          <w:rFonts w:asciiTheme="minorHAnsi" w:hAnsiTheme="minorHAnsi" w:cstheme="minorHAnsi"/>
          <w:sz w:val="24"/>
          <w:szCs w:val="24"/>
          <w:lang w:val="es-UY"/>
        </w:rPr>
        <w:t>. A esto se suman diversas acciones de organismos públicos en favor de la memoria y del esclarecimiento del paradero de personas desaparecidas</w:t>
      </w:r>
      <w:r w:rsidR="00D307AF">
        <w:rPr>
          <w:rFonts w:asciiTheme="minorHAnsi" w:hAnsiTheme="minorHAnsi" w:cstheme="minorHAnsi"/>
          <w:sz w:val="24"/>
          <w:szCs w:val="24"/>
          <w:lang w:val="es-UY"/>
        </w:rPr>
        <w:t>. Esto</w:t>
      </w:r>
      <w:r w:rsidR="00B9427C">
        <w:rPr>
          <w:rFonts w:asciiTheme="minorHAnsi" w:hAnsiTheme="minorHAnsi" w:cstheme="minorHAnsi"/>
          <w:sz w:val="24"/>
          <w:szCs w:val="24"/>
          <w:lang w:val="es-UY"/>
        </w:rPr>
        <w:t xml:space="preserve"> nos</w:t>
      </w:r>
      <w:r w:rsidR="000A6877">
        <w:rPr>
          <w:rFonts w:asciiTheme="minorHAnsi" w:hAnsiTheme="minorHAnsi" w:cstheme="minorHAnsi"/>
          <w:sz w:val="24"/>
          <w:szCs w:val="24"/>
          <w:lang w:val="es-UY"/>
        </w:rPr>
        <w:t xml:space="preserve"> permite </w:t>
      </w:r>
      <w:r w:rsidR="00927BAB">
        <w:rPr>
          <w:rFonts w:asciiTheme="minorHAnsi" w:hAnsiTheme="minorHAnsi" w:cstheme="minorHAnsi"/>
          <w:sz w:val="24"/>
          <w:szCs w:val="24"/>
          <w:lang w:val="es-UY"/>
        </w:rPr>
        <w:t>afirmar</w:t>
      </w:r>
      <w:r w:rsidR="000A6877">
        <w:rPr>
          <w:rFonts w:asciiTheme="minorHAnsi" w:hAnsiTheme="minorHAnsi" w:cstheme="minorHAnsi"/>
          <w:sz w:val="24"/>
          <w:szCs w:val="24"/>
          <w:lang w:val="es-UY"/>
        </w:rPr>
        <w:t xml:space="preserve"> que existe</w:t>
      </w:r>
      <w:r w:rsidR="00B9427C">
        <w:rPr>
          <w:rFonts w:asciiTheme="minorHAnsi" w:hAnsiTheme="minorHAnsi" w:cstheme="minorHAnsi"/>
          <w:sz w:val="24"/>
          <w:szCs w:val="24"/>
          <w:lang w:val="es-UY"/>
        </w:rPr>
        <w:t>,</w:t>
      </w:r>
      <w:r w:rsidR="000A6877">
        <w:rPr>
          <w:rFonts w:asciiTheme="minorHAnsi" w:hAnsiTheme="minorHAnsi" w:cstheme="minorHAnsi"/>
          <w:sz w:val="24"/>
          <w:szCs w:val="24"/>
          <w:lang w:val="es-UY"/>
        </w:rPr>
        <w:t xml:space="preserve"> en el complejo y delicado tema del pasaje de una larg</w:t>
      </w:r>
      <w:r w:rsidR="001A3A89">
        <w:rPr>
          <w:rFonts w:asciiTheme="minorHAnsi" w:hAnsiTheme="minorHAnsi" w:cstheme="minorHAnsi"/>
          <w:sz w:val="24"/>
          <w:szCs w:val="24"/>
          <w:lang w:val="es-UY"/>
        </w:rPr>
        <w:t>a</w:t>
      </w:r>
      <w:r w:rsidR="000A6877">
        <w:rPr>
          <w:rFonts w:asciiTheme="minorHAnsi" w:hAnsiTheme="minorHAnsi" w:cstheme="minorHAnsi"/>
          <w:sz w:val="24"/>
          <w:szCs w:val="24"/>
          <w:lang w:val="es-UY"/>
        </w:rPr>
        <w:t xml:space="preserve"> dicta</w:t>
      </w:r>
      <w:r w:rsidR="001A3A89">
        <w:rPr>
          <w:rFonts w:asciiTheme="minorHAnsi" w:hAnsiTheme="minorHAnsi" w:cstheme="minorHAnsi"/>
          <w:sz w:val="24"/>
          <w:szCs w:val="24"/>
          <w:lang w:val="es-UY"/>
        </w:rPr>
        <w:t>d</w:t>
      </w:r>
      <w:r w:rsidR="000A6877">
        <w:rPr>
          <w:rFonts w:asciiTheme="minorHAnsi" w:hAnsiTheme="minorHAnsi" w:cstheme="minorHAnsi"/>
          <w:sz w:val="24"/>
          <w:szCs w:val="24"/>
          <w:lang w:val="es-UY"/>
        </w:rPr>
        <w:t>ura a la democracia</w:t>
      </w:r>
      <w:r w:rsidR="00B9427C">
        <w:rPr>
          <w:rFonts w:asciiTheme="minorHAnsi" w:hAnsiTheme="minorHAnsi" w:cstheme="minorHAnsi"/>
          <w:sz w:val="24"/>
          <w:szCs w:val="24"/>
          <w:lang w:val="es-UY"/>
        </w:rPr>
        <w:t xml:space="preserve"> -</w:t>
      </w:r>
      <w:r w:rsidR="001A3A89">
        <w:rPr>
          <w:rFonts w:asciiTheme="minorHAnsi" w:hAnsiTheme="minorHAnsi" w:cstheme="minorHAnsi"/>
          <w:sz w:val="24"/>
          <w:szCs w:val="24"/>
          <w:lang w:val="es-UY"/>
        </w:rPr>
        <w:t>proceso sensible en cualquier contexto que ocurra</w:t>
      </w:r>
      <w:r w:rsidR="00B9427C">
        <w:rPr>
          <w:rFonts w:asciiTheme="minorHAnsi" w:hAnsiTheme="minorHAnsi" w:cstheme="minorHAnsi"/>
          <w:sz w:val="24"/>
          <w:szCs w:val="24"/>
          <w:lang w:val="es-UY"/>
        </w:rPr>
        <w:t>-</w:t>
      </w:r>
      <w:r w:rsidR="001A3A89">
        <w:rPr>
          <w:rFonts w:asciiTheme="minorHAnsi" w:hAnsiTheme="minorHAnsi" w:cstheme="minorHAnsi"/>
          <w:sz w:val="24"/>
          <w:szCs w:val="24"/>
          <w:lang w:val="es-UY"/>
        </w:rPr>
        <w:t xml:space="preserve"> una continuidad de acciones en favor de la actuación de los mecanismos legales de justicia que el país</w:t>
      </w:r>
      <w:r w:rsidR="00D87B34">
        <w:rPr>
          <w:rFonts w:asciiTheme="minorHAnsi" w:hAnsiTheme="minorHAnsi" w:cstheme="minorHAnsi"/>
          <w:sz w:val="24"/>
          <w:szCs w:val="24"/>
          <w:lang w:val="es-UY"/>
        </w:rPr>
        <w:t xml:space="preserve"> </w:t>
      </w:r>
      <w:r w:rsidR="007912D8">
        <w:rPr>
          <w:rFonts w:asciiTheme="minorHAnsi" w:hAnsiTheme="minorHAnsi" w:cstheme="minorHAnsi"/>
          <w:sz w:val="24"/>
          <w:szCs w:val="24"/>
          <w:lang w:val="es-UY"/>
        </w:rPr>
        <w:t>se</w:t>
      </w:r>
      <w:r w:rsidR="001A3A89">
        <w:rPr>
          <w:rFonts w:asciiTheme="minorHAnsi" w:hAnsiTheme="minorHAnsi" w:cstheme="minorHAnsi"/>
          <w:sz w:val="24"/>
          <w:szCs w:val="24"/>
          <w:lang w:val="es-UY"/>
        </w:rPr>
        <w:t xml:space="preserve"> ha ido dando</w:t>
      </w:r>
      <w:r w:rsidR="00D87B34">
        <w:rPr>
          <w:rFonts w:asciiTheme="minorHAnsi" w:hAnsiTheme="minorHAnsi" w:cstheme="minorHAnsi"/>
          <w:sz w:val="24"/>
          <w:szCs w:val="24"/>
          <w:lang w:val="es-UY"/>
        </w:rPr>
        <w:t xml:space="preserve">. </w:t>
      </w:r>
      <w:r w:rsidR="001A3A89">
        <w:rPr>
          <w:rFonts w:asciiTheme="minorHAnsi" w:hAnsiTheme="minorHAnsi" w:cstheme="minorHAnsi"/>
          <w:sz w:val="24"/>
          <w:szCs w:val="24"/>
          <w:lang w:val="es-UY"/>
        </w:rPr>
        <w:t xml:space="preserve"> Cabe anotar que el pasado 27 de junio se cumplieron 49 años del golpe de estado de 1973, existiendo </w:t>
      </w:r>
      <w:r w:rsidR="00B934BD">
        <w:rPr>
          <w:rFonts w:asciiTheme="minorHAnsi" w:hAnsiTheme="minorHAnsi" w:cstheme="minorHAnsi"/>
          <w:sz w:val="24"/>
          <w:szCs w:val="24"/>
          <w:lang w:val="es-UY"/>
        </w:rPr>
        <w:t>ante</w:t>
      </w:r>
      <w:r w:rsidR="001A3A89">
        <w:rPr>
          <w:rFonts w:asciiTheme="minorHAnsi" w:hAnsiTheme="minorHAnsi" w:cstheme="minorHAnsi"/>
          <w:sz w:val="24"/>
          <w:szCs w:val="24"/>
          <w:lang w:val="es-UY"/>
        </w:rPr>
        <w:t xml:space="preserve"> el recuerdo de </w:t>
      </w:r>
      <w:r w:rsidR="00B934BD">
        <w:rPr>
          <w:rFonts w:asciiTheme="minorHAnsi" w:hAnsiTheme="minorHAnsi" w:cstheme="minorHAnsi"/>
          <w:sz w:val="24"/>
          <w:szCs w:val="24"/>
          <w:lang w:val="es-UY"/>
        </w:rPr>
        <w:t>esos dolorosos</w:t>
      </w:r>
      <w:r w:rsidR="001A3A89">
        <w:rPr>
          <w:rFonts w:asciiTheme="minorHAnsi" w:hAnsiTheme="minorHAnsi" w:cstheme="minorHAnsi"/>
          <w:sz w:val="24"/>
          <w:szCs w:val="24"/>
          <w:lang w:val="es-UY"/>
        </w:rPr>
        <w:t xml:space="preserve"> hechos un abrumador sentimiento nacional en favor de la democracia y los derechos humanos.</w:t>
      </w:r>
      <w:r w:rsidR="00D95007" w:rsidRPr="0061037F">
        <w:rPr>
          <w:rFonts w:asciiTheme="minorHAnsi" w:hAnsiTheme="minorHAnsi" w:cstheme="minorHAnsi"/>
          <w:sz w:val="24"/>
          <w:szCs w:val="24"/>
          <w:lang w:val="es-UY"/>
        </w:rPr>
        <w:t xml:space="preserve"> </w:t>
      </w:r>
    </w:p>
    <w:p w14:paraId="1BFC93DA" w14:textId="10DBC6D1" w:rsidR="00F31D64" w:rsidRDefault="007554C0" w:rsidP="0061037F">
      <w:pPr>
        <w:jc w:val="both"/>
        <w:rPr>
          <w:rFonts w:asciiTheme="minorHAnsi" w:hAnsiTheme="minorHAnsi" w:cstheme="minorHAnsi"/>
          <w:sz w:val="24"/>
          <w:szCs w:val="24"/>
          <w:lang w:val="es-UY"/>
        </w:rPr>
      </w:pPr>
      <w:r w:rsidRPr="0061037F">
        <w:rPr>
          <w:rFonts w:asciiTheme="minorHAnsi" w:hAnsiTheme="minorHAnsi" w:cstheme="minorHAnsi"/>
          <w:sz w:val="24"/>
          <w:szCs w:val="24"/>
          <w:lang w:val="es-UY"/>
        </w:rPr>
        <w:lastRenderedPageBreak/>
        <w:t>Finalmente, deseamos destacar que l</w:t>
      </w:r>
      <w:r w:rsidR="008C4C37" w:rsidRPr="0061037F">
        <w:rPr>
          <w:rFonts w:asciiTheme="minorHAnsi" w:hAnsiTheme="minorHAnsi" w:cstheme="minorHAnsi"/>
          <w:sz w:val="24"/>
          <w:szCs w:val="24"/>
          <w:lang w:val="es-UY"/>
        </w:rPr>
        <w:t>a Institución Nacional de Derechos Humanos cumple un rol clave en todas las materias que hoy nos encontramos informando</w:t>
      </w:r>
      <w:r w:rsidR="00F31D64" w:rsidRPr="0061037F">
        <w:rPr>
          <w:rFonts w:asciiTheme="minorHAnsi" w:hAnsiTheme="minorHAnsi" w:cstheme="minorHAnsi"/>
          <w:sz w:val="24"/>
          <w:szCs w:val="24"/>
          <w:lang w:val="es-UY"/>
        </w:rPr>
        <w:t xml:space="preserve"> y, conforme a las recomendaciones realizadas por este y otros comités, se ha fortalecido su estructura </w:t>
      </w:r>
      <w:r w:rsidR="00D95007" w:rsidRPr="0061037F">
        <w:rPr>
          <w:rFonts w:asciiTheme="minorHAnsi" w:hAnsiTheme="minorHAnsi" w:cstheme="minorHAnsi"/>
          <w:sz w:val="24"/>
          <w:szCs w:val="24"/>
          <w:lang w:val="es-UY"/>
        </w:rPr>
        <w:t xml:space="preserve">y funcionamiento a través de la asignación de </w:t>
      </w:r>
      <w:r w:rsidR="00F31D64" w:rsidRPr="0061037F">
        <w:rPr>
          <w:rFonts w:asciiTheme="minorHAnsi" w:hAnsiTheme="minorHAnsi" w:cstheme="minorHAnsi"/>
          <w:sz w:val="24"/>
          <w:szCs w:val="24"/>
          <w:lang w:val="es-UY"/>
        </w:rPr>
        <w:t>los recursos financieros</w:t>
      </w:r>
      <w:r w:rsidR="00772DE4" w:rsidRPr="0061037F">
        <w:rPr>
          <w:rFonts w:asciiTheme="minorHAnsi" w:hAnsiTheme="minorHAnsi" w:cstheme="minorHAnsi"/>
          <w:sz w:val="24"/>
          <w:szCs w:val="24"/>
          <w:lang w:val="es-UY"/>
        </w:rPr>
        <w:t>,</w:t>
      </w:r>
      <w:r w:rsidR="00F31D64" w:rsidRPr="0061037F">
        <w:rPr>
          <w:rFonts w:asciiTheme="minorHAnsi" w:hAnsiTheme="minorHAnsi" w:cstheme="minorHAnsi"/>
          <w:sz w:val="24"/>
          <w:szCs w:val="24"/>
          <w:lang w:val="es-UY"/>
        </w:rPr>
        <w:t xml:space="preserve"> humanos </w:t>
      </w:r>
      <w:r w:rsidR="00772DE4" w:rsidRPr="0061037F">
        <w:rPr>
          <w:rFonts w:asciiTheme="minorHAnsi" w:hAnsiTheme="minorHAnsi" w:cstheme="minorHAnsi"/>
          <w:sz w:val="24"/>
          <w:szCs w:val="24"/>
          <w:lang w:val="es-UY"/>
        </w:rPr>
        <w:t xml:space="preserve">y técnicos </w:t>
      </w:r>
      <w:r w:rsidR="00F31D64" w:rsidRPr="0061037F">
        <w:rPr>
          <w:rFonts w:asciiTheme="minorHAnsi" w:hAnsiTheme="minorHAnsi" w:cstheme="minorHAnsi"/>
          <w:sz w:val="24"/>
          <w:szCs w:val="24"/>
          <w:lang w:val="es-UY"/>
        </w:rPr>
        <w:t>para el desempeño de su labor.</w:t>
      </w:r>
    </w:p>
    <w:p w14:paraId="504FBED7" w14:textId="77777777" w:rsidR="007970C2" w:rsidRPr="0061037F" w:rsidRDefault="007970C2" w:rsidP="0061037F">
      <w:pPr>
        <w:jc w:val="both"/>
        <w:rPr>
          <w:rFonts w:asciiTheme="minorHAnsi" w:hAnsiTheme="minorHAnsi" w:cstheme="minorHAnsi"/>
          <w:sz w:val="24"/>
          <w:szCs w:val="24"/>
          <w:lang w:val="es-UY"/>
        </w:rPr>
      </w:pPr>
    </w:p>
    <w:p w14:paraId="6717F9E7" w14:textId="38883FAB" w:rsidR="00E24471" w:rsidRPr="0061037F" w:rsidRDefault="00E24471" w:rsidP="0061037F">
      <w:pPr>
        <w:jc w:val="both"/>
        <w:rPr>
          <w:rFonts w:asciiTheme="minorHAnsi" w:hAnsiTheme="minorHAnsi" w:cstheme="minorHAnsi"/>
          <w:sz w:val="24"/>
          <w:szCs w:val="24"/>
        </w:rPr>
      </w:pPr>
      <w:r w:rsidRPr="0061037F">
        <w:rPr>
          <w:rFonts w:asciiTheme="minorHAnsi" w:hAnsiTheme="minorHAnsi" w:cstheme="minorHAnsi"/>
          <w:sz w:val="24"/>
          <w:szCs w:val="24"/>
        </w:rPr>
        <w:t xml:space="preserve">Sr. Presidente, </w:t>
      </w:r>
    </w:p>
    <w:p w14:paraId="1DDAF00E" w14:textId="39E73CA7" w:rsidR="00E24471" w:rsidRPr="0061037F" w:rsidRDefault="00E24471" w:rsidP="0061037F">
      <w:pPr>
        <w:jc w:val="both"/>
        <w:rPr>
          <w:rFonts w:asciiTheme="minorHAnsi" w:hAnsiTheme="minorHAnsi" w:cstheme="minorHAnsi"/>
          <w:sz w:val="24"/>
          <w:szCs w:val="24"/>
        </w:rPr>
      </w:pPr>
      <w:r w:rsidRPr="0061037F">
        <w:rPr>
          <w:rFonts w:asciiTheme="minorHAnsi" w:hAnsiTheme="minorHAnsi" w:cstheme="minorHAnsi"/>
          <w:sz w:val="24"/>
          <w:szCs w:val="24"/>
        </w:rPr>
        <w:t xml:space="preserve">Nuestra delegación se presenta ante este Comité con un espíritu </w:t>
      </w:r>
      <w:r w:rsidR="00D95007" w:rsidRPr="0061037F">
        <w:rPr>
          <w:rFonts w:asciiTheme="minorHAnsi" w:hAnsiTheme="minorHAnsi" w:cstheme="minorHAnsi"/>
          <w:sz w:val="24"/>
          <w:szCs w:val="24"/>
        </w:rPr>
        <w:t xml:space="preserve">constructivo y dispuesta a </w:t>
      </w:r>
      <w:r w:rsidRPr="0061037F">
        <w:rPr>
          <w:rFonts w:asciiTheme="minorHAnsi" w:hAnsiTheme="minorHAnsi" w:cstheme="minorHAnsi"/>
          <w:sz w:val="24"/>
          <w:szCs w:val="24"/>
        </w:rPr>
        <w:t xml:space="preserve">mantener un </w:t>
      </w:r>
      <w:r w:rsidR="00D95007" w:rsidRPr="0061037F">
        <w:rPr>
          <w:rFonts w:asciiTheme="minorHAnsi" w:hAnsiTheme="minorHAnsi" w:cstheme="minorHAnsi"/>
          <w:sz w:val="24"/>
          <w:szCs w:val="24"/>
        </w:rPr>
        <w:t xml:space="preserve">intercambio fructífero que nos permita seguir incorporando </w:t>
      </w:r>
      <w:r w:rsidRPr="0061037F">
        <w:rPr>
          <w:rFonts w:asciiTheme="minorHAnsi" w:hAnsiTheme="minorHAnsi" w:cstheme="minorHAnsi"/>
          <w:sz w:val="24"/>
          <w:szCs w:val="24"/>
        </w:rPr>
        <w:t xml:space="preserve">los </w:t>
      </w:r>
      <w:r w:rsidR="00D95007" w:rsidRPr="0061037F">
        <w:rPr>
          <w:rFonts w:asciiTheme="minorHAnsi" w:hAnsiTheme="minorHAnsi" w:cstheme="minorHAnsi"/>
          <w:sz w:val="24"/>
          <w:szCs w:val="24"/>
        </w:rPr>
        <w:t xml:space="preserve">más altos </w:t>
      </w:r>
      <w:r w:rsidRPr="0061037F">
        <w:rPr>
          <w:rFonts w:asciiTheme="minorHAnsi" w:hAnsiTheme="minorHAnsi" w:cstheme="minorHAnsi"/>
          <w:sz w:val="24"/>
          <w:szCs w:val="24"/>
        </w:rPr>
        <w:t>estándares de la Convención a la normativa</w:t>
      </w:r>
      <w:r w:rsidR="00B3695B" w:rsidRPr="0061037F">
        <w:rPr>
          <w:rFonts w:asciiTheme="minorHAnsi" w:hAnsiTheme="minorHAnsi" w:cstheme="minorHAnsi"/>
          <w:sz w:val="24"/>
          <w:szCs w:val="24"/>
        </w:rPr>
        <w:t xml:space="preserve"> interna, de acuerdo con la rica tradición institucional </w:t>
      </w:r>
      <w:r w:rsidR="009531FF" w:rsidRPr="0061037F">
        <w:rPr>
          <w:rFonts w:asciiTheme="minorHAnsi" w:hAnsiTheme="minorHAnsi" w:cstheme="minorHAnsi"/>
          <w:sz w:val="24"/>
          <w:szCs w:val="24"/>
        </w:rPr>
        <w:t xml:space="preserve">y democrática </w:t>
      </w:r>
      <w:r w:rsidR="00B3695B" w:rsidRPr="0061037F">
        <w:rPr>
          <w:rFonts w:asciiTheme="minorHAnsi" w:hAnsiTheme="minorHAnsi" w:cstheme="minorHAnsi"/>
          <w:sz w:val="24"/>
          <w:szCs w:val="24"/>
        </w:rPr>
        <w:t>de</w:t>
      </w:r>
      <w:r w:rsidR="00712778" w:rsidRPr="0061037F">
        <w:rPr>
          <w:rFonts w:asciiTheme="minorHAnsi" w:hAnsiTheme="minorHAnsi" w:cstheme="minorHAnsi"/>
          <w:sz w:val="24"/>
          <w:szCs w:val="24"/>
        </w:rPr>
        <w:t>l país</w:t>
      </w:r>
      <w:r w:rsidRPr="0061037F">
        <w:rPr>
          <w:rFonts w:asciiTheme="minorHAnsi" w:hAnsiTheme="minorHAnsi" w:cstheme="minorHAnsi"/>
          <w:sz w:val="24"/>
          <w:szCs w:val="24"/>
        </w:rPr>
        <w:t xml:space="preserve">. La delegación uruguaya </w:t>
      </w:r>
      <w:r w:rsidR="00B3695B" w:rsidRPr="0061037F">
        <w:rPr>
          <w:rFonts w:asciiTheme="minorHAnsi" w:hAnsiTheme="minorHAnsi" w:cstheme="minorHAnsi"/>
          <w:sz w:val="24"/>
          <w:szCs w:val="24"/>
        </w:rPr>
        <w:t>afronta</w:t>
      </w:r>
      <w:r w:rsidRPr="0061037F">
        <w:rPr>
          <w:rFonts w:asciiTheme="minorHAnsi" w:hAnsiTheme="minorHAnsi" w:cstheme="minorHAnsi"/>
          <w:sz w:val="24"/>
          <w:szCs w:val="24"/>
        </w:rPr>
        <w:t xml:space="preserve"> este diálogo como una forma de evaluación de lo realizado</w:t>
      </w:r>
      <w:r w:rsidR="00626752" w:rsidRPr="0061037F">
        <w:rPr>
          <w:rFonts w:asciiTheme="minorHAnsi" w:hAnsiTheme="minorHAnsi" w:cstheme="minorHAnsi"/>
          <w:sz w:val="24"/>
          <w:szCs w:val="24"/>
        </w:rPr>
        <w:t xml:space="preserve"> y </w:t>
      </w:r>
      <w:r w:rsidRPr="0061037F">
        <w:rPr>
          <w:rFonts w:asciiTheme="minorHAnsi" w:hAnsiTheme="minorHAnsi" w:cstheme="minorHAnsi"/>
          <w:sz w:val="24"/>
          <w:szCs w:val="24"/>
        </w:rPr>
        <w:t xml:space="preserve">valoraremos la opinión y los comentarios de </w:t>
      </w:r>
      <w:r w:rsidR="00D95007" w:rsidRPr="0061037F">
        <w:rPr>
          <w:rFonts w:asciiTheme="minorHAnsi" w:hAnsiTheme="minorHAnsi" w:cstheme="minorHAnsi"/>
          <w:sz w:val="24"/>
          <w:szCs w:val="24"/>
        </w:rPr>
        <w:t xml:space="preserve">los miembros del Comité </w:t>
      </w:r>
      <w:r w:rsidRPr="0061037F">
        <w:rPr>
          <w:rFonts w:asciiTheme="minorHAnsi" w:hAnsiTheme="minorHAnsi" w:cstheme="minorHAnsi"/>
          <w:sz w:val="24"/>
          <w:szCs w:val="24"/>
        </w:rPr>
        <w:t>como importantes aportes para mejorar la calidad de nuestras políticas y la eficacia de los instrumentos de defensa de los derechos humanos</w:t>
      </w:r>
      <w:r w:rsidR="00B3695B" w:rsidRPr="0061037F">
        <w:rPr>
          <w:rFonts w:asciiTheme="minorHAnsi" w:hAnsiTheme="minorHAnsi" w:cstheme="minorHAnsi"/>
          <w:sz w:val="24"/>
          <w:szCs w:val="24"/>
        </w:rPr>
        <w:t xml:space="preserve">. </w:t>
      </w:r>
    </w:p>
    <w:p w14:paraId="73381A75" w14:textId="57F06B41" w:rsidR="00E24471" w:rsidRPr="0061037F" w:rsidRDefault="00D35E10" w:rsidP="0061037F">
      <w:pPr>
        <w:jc w:val="both"/>
        <w:rPr>
          <w:rFonts w:asciiTheme="minorHAnsi" w:hAnsiTheme="minorHAnsi" w:cstheme="minorHAnsi"/>
          <w:sz w:val="24"/>
          <w:szCs w:val="24"/>
        </w:rPr>
      </w:pPr>
      <w:r w:rsidRPr="0061037F">
        <w:rPr>
          <w:rFonts w:asciiTheme="minorHAnsi" w:hAnsiTheme="minorHAnsi" w:cstheme="minorHAnsi"/>
          <w:sz w:val="24"/>
          <w:szCs w:val="24"/>
        </w:rPr>
        <w:t>En 2019</w:t>
      </w:r>
      <w:r w:rsidR="0006711C" w:rsidRPr="0061037F">
        <w:rPr>
          <w:rFonts w:asciiTheme="minorHAnsi" w:hAnsiTheme="minorHAnsi" w:cstheme="minorHAnsi"/>
          <w:sz w:val="24"/>
          <w:szCs w:val="24"/>
        </w:rPr>
        <w:t>, en el VI informe nacional,</w:t>
      </w:r>
      <w:r w:rsidRPr="0061037F">
        <w:rPr>
          <w:rFonts w:asciiTheme="minorHAnsi" w:hAnsiTheme="minorHAnsi" w:cstheme="minorHAnsi"/>
          <w:sz w:val="24"/>
          <w:szCs w:val="24"/>
        </w:rPr>
        <w:t xml:space="preserve"> procuramos dar respuesta a la</w:t>
      </w:r>
      <w:r w:rsidR="0006711C" w:rsidRPr="0061037F">
        <w:rPr>
          <w:rFonts w:asciiTheme="minorHAnsi" w:hAnsiTheme="minorHAnsi" w:cstheme="minorHAnsi"/>
          <w:sz w:val="24"/>
          <w:szCs w:val="24"/>
        </w:rPr>
        <w:t xml:space="preserve"> Lista de Cuestiones</w:t>
      </w:r>
      <w:r w:rsidR="00D95007" w:rsidRPr="0061037F">
        <w:rPr>
          <w:rFonts w:asciiTheme="minorHAnsi" w:hAnsiTheme="minorHAnsi" w:cstheme="minorHAnsi"/>
          <w:sz w:val="24"/>
          <w:szCs w:val="24"/>
        </w:rPr>
        <w:t xml:space="preserve"> que nos fueron presentadas</w:t>
      </w:r>
      <w:r w:rsidR="0006711C" w:rsidRPr="0061037F">
        <w:rPr>
          <w:rFonts w:asciiTheme="minorHAnsi" w:hAnsiTheme="minorHAnsi" w:cstheme="minorHAnsi"/>
          <w:sz w:val="24"/>
          <w:szCs w:val="24"/>
        </w:rPr>
        <w:t>. Hoy</w:t>
      </w:r>
      <w:r w:rsidR="00D94875" w:rsidRPr="0061037F">
        <w:rPr>
          <w:rFonts w:asciiTheme="minorHAnsi" w:hAnsiTheme="minorHAnsi" w:cstheme="minorHAnsi"/>
          <w:sz w:val="24"/>
          <w:szCs w:val="24"/>
        </w:rPr>
        <w:t xml:space="preserve"> nos presentamos </w:t>
      </w:r>
      <w:r w:rsidR="00D95007" w:rsidRPr="0061037F">
        <w:rPr>
          <w:rFonts w:asciiTheme="minorHAnsi" w:hAnsiTheme="minorHAnsi" w:cstheme="minorHAnsi"/>
          <w:sz w:val="24"/>
          <w:szCs w:val="24"/>
        </w:rPr>
        <w:t>par</w:t>
      </w:r>
      <w:r w:rsidR="00D94875" w:rsidRPr="0061037F">
        <w:rPr>
          <w:rFonts w:asciiTheme="minorHAnsi" w:hAnsiTheme="minorHAnsi" w:cstheme="minorHAnsi"/>
          <w:sz w:val="24"/>
          <w:szCs w:val="24"/>
        </w:rPr>
        <w:t>a ac</w:t>
      </w:r>
      <w:r w:rsidR="00964968" w:rsidRPr="0061037F">
        <w:rPr>
          <w:rFonts w:asciiTheme="minorHAnsi" w:hAnsiTheme="minorHAnsi" w:cstheme="minorHAnsi"/>
          <w:sz w:val="24"/>
          <w:szCs w:val="24"/>
        </w:rPr>
        <w:t>tualizar y profundizar los puntos antes mencionados</w:t>
      </w:r>
      <w:r w:rsidR="00D95007" w:rsidRPr="0061037F">
        <w:rPr>
          <w:rFonts w:asciiTheme="minorHAnsi" w:hAnsiTheme="minorHAnsi" w:cstheme="minorHAnsi"/>
          <w:sz w:val="24"/>
          <w:szCs w:val="24"/>
        </w:rPr>
        <w:t>,</w:t>
      </w:r>
      <w:r w:rsidR="00964968" w:rsidRPr="0061037F">
        <w:rPr>
          <w:rFonts w:asciiTheme="minorHAnsi" w:hAnsiTheme="minorHAnsi" w:cstheme="minorHAnsi"/>
          <w:sz w:val="24"/>
          <w:szCs w:val="24"/>
        </w:rPr>
        <w:t xml:space="preserve"> </w:t>
      </w:r>
      <w:r w:rsidR="007F4F93" w:rsidRPr="0061037F">
        <w:rPr>
          <w:rFonts w:asciiTheme="minorHAnsi" w:hAnsiTheme="minorHAnsi" w:cstheme="minorHAnsi"/>
          <w:sz w:val="24"/>
          <w:szCs w:val="24"/>
        </w:rPr>
        <w:t xml:space="preserve">así como </w:t>
      </w:r>
      <w:r w:rsidR="00D95007" w:rsidRPr="0061037F">
        <w:rPr>
          <w:rFonts w:asciiTheme="minorHAnsi" w:hAnsiTheme="minorHAnsi" w:cstheme="minorHAnsi"/>
          <w:sz w:val="24"/>
          <w:szCs w:val="24"/>
        </w:rPr>
        <w:t xml:space="preserve">para responder las preguntas que los miembros del Comité </w:t>
      </w:r>
      <w:r w:rsidR="007F4F93" w:rsidRPr="0061037F">
        <w:rPr>
          <w:rFonts w:asciiTheme="minorHAnsi" w:hAnsiTheme="minorHAnsi" w:cstheme="minorHAnsi"/>
          <w:sz w:val="24"/>
          <w:szCs w:val="24"/>
        </w:rPr>
        <w:t>de Derechos Humanos</w:t>
      </w:r>
      <w:r w:rsidR="00F12576" w:rsidRPr="0061037F">
        <w:rPr>
          <w:rFonts w:asciiTheme="minorHAnsi" w:hAnsiTheme="minorHAnsi" w:cstheme="minorHAnsi"/>
          <w:sz w:val="24"/>
          <w:szCs w:val="24"/>
        </w:rPr>
        <w:t xml:space="preserve"> </w:t>
      </w:r>
      <w:r w:rsidR="00D95007" w:rsidRPr="0061037F">
        <w:rPr>
          <w:rFonts w:asciiTheme="minorHAnsi" w:hAnsiTheme="minorHAnsi" w:cstheme="minorHAnsi"/>
          <w:sz w:val="24"/>
          <w:szCs w:val="24"/>
        </w:rPr>
        <w:t>quieran formular respecto a las materi</w:t>
      </w:r>
      <w:r w:rsidR="00DD35E7" w:rsidRPr="0061037F">
        <w:rPr>
          <w:rFonts w:asciiTheme="minorHAnsi" w:hAnsiTheme="minorHAnsi" w:cstheme="minorHAnsi"/>
          <w:sz w:val="24"/>
          <w:szCs w:val="24"/>
        </w:rPr>
        <w:t xml:space="preserve">as de su competencia. </w:t>
      </w:r>
      <w:r w:rsidR="00B3695B" w:rsidRPr="0061037F">
        <w:rPr>
          <w:rFonts w:asciiTheme="minorHAnsi" w:hAnsiTheme="minorHAnsi" w:cstheme="minorHAnsi"/>
          <w:sz w:val="24"/>
          <w:szCs w:val="24"/>
        </w:rPr>
        <w:t xml:space="preserve"> </w:t>
      </w:r>
    </w:p>
    <w:p w14:paraId="4A5BDE62" w14:textId="0323C9CF" w:rsidR="00E24471" w:rsidRPr="0061037F" w:rsidRDefault="00E24471" w:rsidP="0061037F">
      <w:pPr>
        <w:jc w:val="both"/>
        <w:rPr>
          <w:rFonts w:asciiTheme="minorHAnsi" w:hAnsiTheme="minorHAnsi" w:cstheme="minorHAnsi"/>
          <w:sz w:val="24"/>
          <w:szCs w:val="24"/>
        </w:rPr>
      </w:pPr>
      <w:r w:rsidRPr="0061037F">
        <w:rPr>
          <w:rFonts w:asciiTheme="minorHAnsi" w:hAnsiTheme="minorHAnsi" w:cstheme="minorHAnsi"/>
          <w:sz w:val="24"/>
          <w:szCs w:val="24"/>
        </w:rPr>
        <w:t xml:space="preserve">Reitero a Ud. y a los demás miembros del Comité la plena colaboración de nuestra delegación con el desarrollo de sus trabajos. </w:t>
      </w:r>
    </w:p>
    <w:p w14:paraId="0F01B4C3" w14:textId="1AB6DFCF" w:rsidR="00C57D31" w:rsidRPr="0061037F" w:rsidRDefault="00C57D31" w:rsidP="0061037F">
      <w:pPr>
        <w:jc w:val="both"/>
        <w:rPr>
          <w:rFonts w:asciiTheme="minorHAnsi" w:hAnsiTheme="minorHAnsi" w:cstheme="minorHAnsi"/>
          <w:sz w:val="24"/>
          <w:szCs w:val="24"/>
        </w:rPr>
      </w:pPr>
      <w:r w:rsidRPr="0061037F">
        <w:rPr>
          <w:rFonts w:asciiTheme="minorHAnsi" w:hAnsiTheme="minorHAnsi" w:cstheme="minorHAnsi"/>
          <w:sz w:val="24"/>
          <w:szCs w:val="24"/>
        </w:rPr>
        <w:t xml:space="preserve">Muchas gracias. </w:t>
      </w:r>
    </w:p>
    <w:p w14:paraId="4E40830C" w14:textId="77777777" w:rsidR="00BA7071" w:rsidRPr="0061037F" w:rsidRDefault="00BA7071" w:rsidP="0061037F">
      <w:pPr>
        <w:jc w:val="both"/>
        <w:rPr>
          <w:rFonts w:asciiTheme="minorHAnsi" w:hAnsiTheme="minorHAnsi" w:cstheme="minorHAnsi"/>
          <w:sz w:val="24"/>
          <w:szCs w:val="24"/>
        </w:rPr>
      </w:pPr>
    </w:p>
    <w:sectPr w:rsidR="00BA7071" w:rsidRPr="0061037F" w:rsidSect="00EE3797">
      <w:headerReference w:type="default" r:id="rId8"/>
      <w:headerReference w:type="first" r:id="rId9"/>
      <w:pgSz w:w="11906" w:h="16838"/>
      <w:pgMar w:top="1417" w:right="1701" w:bottom="1417"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2A288" w14:textId="77777777" w:rsidR="00F52642" w:rsidRDefault="00F52642" w:rsidP="00EE3797">
      <w:pPr>
        <w:spacing w:after="0" w:line="240" w:lineRule="auto"/>
      </w:pPr>
      <w:r>
        <w:separator/>
      </w:r>
    </w:p>
  </w:endnote>
  <w:endnote w:type="continuationSeparator" w:id="0">
    <w:p w14:paraId="1EAA74A2" w14:textId="77777777" w:rsidR="00F52642" w:rsidRDefault="00F52642" w:rsidP="00EE3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E48AC" w14:textId="77777777" w:rsidR="00F52642" w:rsidRDefault="00F52642" w:rsidP="00EE3797">
      <w:pPr>
        <w:spacing w:after="0" w:line="240" w:lineRule="auto"/>
      </w:pPr>
      <w:r>
        <w:separator/>
      </w:r>
    </w:p>
  </w:footnote>
  <w:footnote w:type="continuationSeparator" w:id="0">
    <w:p w14:paraId="2C50D208" w14:textId="77777777" w:rsidR="00F52642" w:rsidRDefault="00F52642" w:rsidP="00EE37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D558B" w14:textId="77777777" w:rsidR="00B46472" w:rsidRDefault="00B46472">
    <w:pPr>
      <w:pStyle w:val="Header"/>
      <w:jc w:val="center"/>
    </w:pPr>
    <w:r>
      <w:fldChar w:fldCharType="begin"/>
    </w:r>
    <w:r>
      <w:instrText xml:space="preserve"> PAGE   \* MERGEFORMAT </w:instrText>
    </w:r>
    <w:r>
      <w:fldChar w:fldCharType="separate"/>
    </w:r>
    <w:r w:rsidR="000E7B32">
      <w:rPr>
        <w:noProof/>
      </w:rPr>
      <w:t>2</w:t>
    </w:r>
    <w:r>
      <w:rPr>
        <w:noProof/>
      </w:rPr>
      <w:fldChar w:fldCharType="end"/>
    </w:r>
  </w:p>
  <w:p w14:paraId="0C078513" w14:textId="77777777" w:rsidR="00B46472" w:rsidRDefault="00B464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1EA60" w14:textId="77777777" w:rsidR="00B46472" w:rsidRDefault="00B46472" w:rsidP="00EE379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04AA19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A775BF"/>
    <w:multiLevelType w:val="hybridMultilevel"/>
    <w:tmpl w:val="0E0431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B76C00"/>
    <w:multiLevelType w:val="multilevel"/>
    <w:tmpl w:val="79B22C0A"/>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20447A59"/>
    <w:multiLevelType w:val="multilevel"/>
    <w:tmpl w:val="83945BFE"/>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29DC2766"/>
    <w:multiLevelType w:val="hybridMultilevel"/>
    <w:tmpl w:val="83945BFE"/>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C0F7022"/>
    <w:multiLevelType w:val="hybridMultilevel"/>
    <w:tmpl w:val="32542DAA"/>
    <w:lvl w:ilvl="0" w:tplc="287CA2C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5E571D"/>
    <w:multiLevelType w:val="hybridMultilevel"/>
    <w:tmpl w:val="DB6E9FD2"/>
    <w:lvl w:ilvl="0" w:tplc="F10CE77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E75712"/>
    <w:multiLevelType w:val="multilevel"/>
    <w:tmpl w:val="79B22C0A"/>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3C374277"/>
    <w:multiLevelType w:val="hybridMultilevel"/>
    <w:tmpl w:val="1570C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E72FCE"/>
    <w:multiLevelType w:val="hybridMultilevel"/>
    <w:tmpl w:val="8CFC10FA"/>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49870DBC"/>
    <w:multiLevelType w:val="multilevel"/>
    <w:tmpl w:val="E30CD31E"/>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1" w15:restartNumberingAfterBreak="0">
    <w:nsid w:val="4B1366C1"/>
    <w:multiLevelType w:val="multilevel"/>
    <w:tmpl w:val="83945BFE"/>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2" w15:restartNumberingAfterBreak="0">
    <w:nsid w:val="4CD42A01"/>
    <w:multiLevelType w:val="hybridMultilevel"/>
    <w:tmpl w:val="451CAF9E"/>
    <w:lvl w:ilvl="0" w:tplc="ABD807C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E6638F6"/>
    <w:multiLevelType w:val="hybridMultilevel"/>
    <w:tmpl w:val="542C6EA0"/>
    <w:lvl w:ilvl="0" w:tplc="CA48B154">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CF04884"/>
    <w:multiLevelType w:val="multilevel"/>
    <w:tmpl w:val="F5D0F570"/>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num w:numId="1" w16cid:durableId="2010477399">
    <w:abstractNumId w:val="4"/>
  </w:num>
  <w:num w:numId="2" w16cid:durableId="1867449867">
    <w:abstractNumId w:val="9"/>
  </w:num>
  <w:num w:numId="3" w16cid:durableId="680858633">
    <w:abstractNumId w:val="13"/>
  </w:num>
  <w:num w:numId="4" w16cid:durableId="452987603">
    <w:abstractNumId w:val="0"/>
  </w:num>
  <w:num w:numId="5" w16cid:durableId="1096246277">
    <w:abstractNumId w:val="11"/>
  </w:num>
  <w:num w:numId="6" w16cid:durableId="768964913">
    <w:abstractNumId w:val="3"/>
  </w:num>
  <w:num w:numId="7" w16cid:durableId="1797482091">
    <w:abstractNumId w:val="1"/>
  </w:num>
  <w:num w:numId="8" w16cid:durableId="1607421521">
    <w:abstractNumId w:val="12"/>
  </w:num>
  <w:num w:numId="9" w16cid:durableId="1227379808">
    <w:abstractNumId w:val="2"/>
  </w:num>
  <w:num w:numId="10" w16cid:durableId="67072083">
    <w:abstractNumId w:val="7"/>
  </w:num>
  <w:num w:numId="11" w16cid:durableId="975376400">
    <w:abstractNumId w:val="14"/>
  </w:num>
  <w:num w:numId="12" w16cid:durableId="943731825">
    <w:abstractNumId w:val="10"/>
  </w:num>
  <w:num w:numId="13" w16cid:durableId="1137605187">
    <w:abstractNumId w:val="8"/>
  </w:num>
  <w:num w:numId="14" w16cid:durableId="953177501">
    <w:abstractNumId w:val="5"/>
  </w:num>
  <w:num w:numId="15" w16cid:durableId="3484128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A7E"/>
    <w:rsid w:val="000012F6"/>
    <w:rsid w:val="00002C4E"/>
    <w:rsid w:val="00003E4B"/>
    <w:rsid w:val="00010805"/>
    <w:rsid w:val="000154E0"/>
    <w:rsid w:val="00017018"/>
    <w:rsid w:val="0002550C"/>
    <w:rsid w:val="00027C52"/>
    <w:rsid w:val="00034F19"/>
    <w:rsid w:val="00045D69"/>
    <w:rsid w:val="00047D10"/>
    <w:rsid w:val="00051F0F"/>
    <w:rsid w:val="00057AD4"/>
    <w:rsid w:val="0006075E"/>
    <w:rsid w:val="0006711C"/>
    <w:rsid w:val="00072B46"/>
    <w:rsid w:val="000774AC"/>
    <w:rsid w:val="00090BDC"/>
    <w:rsid w:val="000A2D74"/>
    <w:rsid w:val="000A6877"/>
    <w:rsid w:val="000B5A9E"/>
    <w:rsid w:val="000C72F9"/>
    <w:rsid w:val="000D78E6"/>
    <w:rsid w:val="000D7DF8"/>
    <w:rsid w:val="000E2ED5"/>
    <w:rsid w:val="000E7B32"/>
    <w:rsid w:val="000F2415"/>
    <w:rsid w:val="000F413D"/>
    <w:rsid w:val="001009DE"/>
    <w:rsid w:val="00102D66"/>
    <w:rsid w:val="00106F4C"/>
    <w:rsid w:val="00107DCF"/>
    <w:rsid w:val="00110904"/>
    <w:rsid w:val="00110A70"/>
    <w:rsid w:val="0011242C"/>
    <w:rsid w:val="00113C3B"/>
    <w:rsid w:val="00114833"/>
    <w:rsid w:val="00121DEE"/>
    <w:rsid w:val="0012394A"/>
    <w:rsid w:val="0012582B"/>
    <w:rsid w:val="0013460D"/>
    <w:rsid w:val="00135BDC"/>
    <w:rsid w:val="0013704B"/>
    <w:rsid w:val="001460F9"/>
    <w:rsid w:val="001467A0"/>
    <w:rsid w:val="00151ECF"/>
    <w:rsid w:val="0015742F"/>
    <w:rsid w:val="001600C8"/>
    <w:rsid w:val="001610A1"/>
    <w:rsid w:val="00166CAE"/>
    <w:rsid w:val="00167057"/>
    <w:rsid w:val="001717D6"/>
    <w:rsid w:val="00172D30"/>
    <w:rsid w:val="00181667"/>
    <w:rsid w:val="00181B76"/>
    <w:rsid w:val="0018517F"/>
    <w:rsid w:val="0018589B"/>
    <w:rsid w:val="00186291"/>
    <w:rsid w:val="001874D7"/>
    <w:rsid w:val="00187B4C"/>
    <w:rsid w:val="001916E3"/>
    <w:rsid w:val="001A3A89"/>
    <w:rsid w:val="001B1085"/>
    <w:rsid w:val="001B1145"/>
    <w:rsid w:val="001B14BE"/>
    <w:rsid w:val="001B734D"/>
    <w:rsid w:val="001C2071"/>
    <w:rsid w:val="001C729B"/>
    <w:rsid w:val="001C7C0D"/>
    <w:rsid w:val="001D339F"/>
    <w:rsid w:val="001D4390"/>
    <w:rsid w:val="001D64DB"/>
    <w:rsid w:val="001E1015"/>
    <w:rsid w:val="001E27A2"/>
    <w:rsid w:val="001E292E"/>
    <w:rsid w:val="001E5899"/>
    <w:rsid w:val="001E7C64"/>
    <w:rsid w:val="001F40EE"/>
    <w:rsid w:val="001F7061"/>
    <w:rsid w:val="00203C02"/>
    <w:rsid w:val="00207325"/>
    <w:rsid w:val="0021023F"/>
    <w:rsid w:val="00213EF9"/>
    <w:rsid w:val="00215099"/>
    <w:rsid w:val="00215B98"/>
    <w:rsid w:val="00216390"/>
    <w:rsid w:val="00216C6B"/>
    <w:rsid w:val="00220183"/>
    <w:rsid w:val="0022041E"/>
    <w:rsid w:val="002318EF"/>
    <w:rsid w:val="00232AF8"/>
    <w:rsid w:val="00234A63"/>
    <w:rsid w:val="00235C45"/>
    <w:rsid w:val="00241289"/>
    <w:rsid w:val="002435AA"/>
    <w:rsid w:val="00246648"/>
    <w:rsid w:val="00246F6E"/>
    <w:rsid w:val="00250FEA"/>
    <w:rsid w:val="00255CAF"/>
    <w:rsid w:val="00255FFB"/>
    <w:rsid w:val="00265017"/>
    <w:rsid w:val="0028261D"/>
    <w:rsid w:val="00284950"/>
    <w:rsid w:val="002864A8"/>
    <w:rsid w:val="002879BA"/>
    <w:rsid w:val="00287CE1"/>
    <w:rsid w:val="00291A5B"/>
    <w:rsid w:val="00292FCE"/>
    <w:rsid w:val="00293F5B"/>
    <w:rsid w:val="002A2ED8"/>
    <w:rsid w:val="002A6353"/>
    <w:rsid w:val="002B0974"/>
    <w:rsid w:val="002B098F"/>
    <w:rsid w:val="002B0C61"/>
    <w:rsid w:val="002B3064"/>
    <w:rsid w:val="002B43E3"/>
    <w:rsid w:val="002B4AC5"/>
    <w:rsid w:val="002B5395"/>
    <w:rsid w:val="002B6C2C"/>
    <w:rsid w:val="002C21D7"/>
    <w:rsid w:val="002D07B9"/>
    <w:rsid w:val="002D2D83"/>
    <w:rsid w:val="002D66A1"/>
    <w:rsid w:val="002D699C"/>
    <w:rsid w:val="002E3D5B"/>
    <w:rsid w:val="002E4434"/>
    <w:rsid w:val="002E7BBE"/>
    <w:rsid w:val="002F1034"/>
    <w:rsid w:val="002F3595"/>
    <w:rsid w:val="002F79CE"/>
    <w:rsid w:val="00301DD9"/>
    <w:rsid w:val="003026CB"/>
    <w:rsid w:val="00304CAA"/>
    <w:rsid w:val="003052BD"/>
    <w:rsid w:val="003079BC"/>
    <w:rsid w:val="00317023"/>
    <w:rsid w:val="003223AF"/>
    <w:rsid w:val="003234DD"/>
    <w:rsid w:val="00326EE3"/>
    <w:rsid w:val="00327B20"/>
    <w:rsid w:val="00333FA1"/>
    <w:rsid w:val="003363F7"/>
    <w:rsid w:val="00337D86"/>
    <w:rsid w:val="003400E8"/>
    <w:rsid w:val="003407EA"/>
    <w:rsid w:val="00345BFC"/>
    <w:rsid w:val="0034684C"/>
    <w:rsid w:val="00346E33"/>
    <w:rsid w:val="00352B17"/>
    <w:rsid w:val="00356EE4"/>
    <w:rsid w:val="00357281"/>
    <w:rsid w:val="00361F4B"/>
    <w:rsid w:val="00363653"/>
    <w:rsid w:val="00365509"/>
    <w:rsid w:val="00370F82"/>
    <w:rsid w:val="0037301A"/>
    <w:rsid w:val="00376446"/>
    <w:rsid w:val="0037645E"/>
    <w:rsid w:val="003840AE"/>
    <w:rsid w:val="00384BD0"/>
    <w:rsid w:val="00384E20"/>
    <w:rsid w:val="003A1A39"/>
    <w:rsid w:val="003A38E0"/>
    <w:rsid w:val="003B0EBC"/>
    <w:rsid w:val="003B1AE4"/>
    <w:rsid w:val="003C3C27"/>
    <w:rsid w:val="003D45DC"/>
    <w:rsid w:val="003E18EF"/>
    <w:rsid w:val="003E2F04"/>
    <w:rsid w:val="003F0C6C"/>
    <w:rsid w:val="003F2586"/>
    <w:rsid w:val="003F31E1"/>
    <w:rsid w:val="003F7C2B"/>
    <w:rsid w:val="00404036"/>
    <w:rsid w:val="004044FA"/>
    <w:rsid w:val="004100E6"/>
    <w:rsid w:val="00412E71"/>
    <w:rsid w:val="00412EE4"/>
    <w:rsid w:val="00423264"/>
    <w:rsid w:val="00424662"/>
    <w:rsid w:val="00430481"/>
    <w:rsid w:val="00432B17"/>
    <w:rsid w:val="00434666"/>
    <w:rsid w:val="00442499"/>
    <w:rsid w:val="00443FE5"/>
    <w:rsid w:val="004454EE"/>
    <w:rsid w:val="004621F5"/>
    <w:rsid w:val="00463834"/>
    <w:rsid w:val="00466C65"/>
    <w:rsid w:val="0046723D"/>
    <w:rsid w:val="004676BC"/>
    <w:rsid w:val="00467EFB"/>
    <w:rsid w:val="00470E62"/>
    <w:rsid w:val="00471E98"/>
    <w:rsid w:val="00475C02"/>
    <w:rsid w:val="00476705"/>
    <w:rsid w:val="00476E11"/>
    <w:rsid w:val="0048266D"/>
    <w:rsid w:val="004843F2"/>
    <w:rsid w:val="00485C9C"/>
    <w:rsid w:val="00485DE7"/>
    <w:rsid w:val="0048707E"/>
    <w:rsid w:val="00490571"/>
    <w:rsid w:val="004A0FA9"/>
    <w:rsid w:val="004A42CD"/>
    <w:rsid w:val="004C625A"/>
    <w:rsid w:val="004C77F9"/>
    <w:rsid w:val="004D008C"/>
    <w:rsid w:val="004D0C54"/>
    <w:rsid w:val="004D2470"/>
    <w:rsid w:val="004D2CF2"/>
    <w:rsid w:val="004D405F"/>
    <w:rsid w:val="004D7583"/>
    <w:rsid w:val="004E7862"/>
    <w:rsid w:val="004E78AF"/>
    <w:rsid w:val="004F0C5B"/>
    <w:rsid w:val="004F231D"/>
    <w:rsid w:val="004F5CBA"/>
    <w:rsid w:val="004F6E51"/>
    <w:rsid w:val="004F77C1"/>
    <w:rsid w:val="00501A7E"/>
    <w:rsid w:val="00513777"/>
    <w:rsid w:val="00513E35"/>
    <w:rsid w:val="005220CB"/>
    <w:rsid w:val="0052539A"/>
    <w:rsid w:val="00540E7F"/>
    <w:rsid w:val="00540F2F"/>
    <w:rsid w:val="00541339"/>
    <w:rsid w:val="00541B81"/>
    <w:rsid w:val="00545A33"/>
    <w:rsid w:val="00554267"/>
    <w:rsid w:val="00555A01"/>
    <w:rsid w:val="0056186C"/>
    <w:rsid w:val="00565E3F"/>
    <w:rsid w:val="00566028"/>
    <w:rsid w:val="00572797"/>
    <w:rsid w:val="00574C05"/>
    <w:rsid w:val="005779A4"/>
    <w:rsid w:val="00581C9F"/>
    <w:rsid w:val="00582280"/>
    <w:rsid w:val="0058342C"/>
    <w:rsid w:val="00583C7F"/>
    <w:rsid w:val="0058634A"/>
    <w:rsid w:val="005961C9"/>
    <w:rsid w:val="00597CEC"/>
    <w:rsid w:val="005A3BAB"/>
    <w:rsid w:val="005A6FCF"/>
    <w:rsid w:val="005B71FB"/>
    <w:rsid w:val="005C6FFC"/>
    <w:rsid w:val="005C7300"/>
    <w:rsid w:val="005C7883"/>
    <w:rsid w:val="005C7B44"/>
    <w:rsid w:val="005D4321"/>
    <w:rsid w:val="005D4FAA"/>
    <w:rsid w:val="005E05AE"/>
    <w:rsid w:val="005E23EE"/>
    <w:rsid w:val="005E2667"/>
    <w:rsid w:val="005E6EC5"/>
    <w:rsid w:val="005E7CCC"/>
    <w:rsid w:val="005F3918"/>
    <w:rsid w:val="005F4980"/>
    <w:rsid w:val="00600497"/>
    <w:rsid w:val="00601C9C"/>
    <w:rsid w:val="0061037F"/>
    <w:rsid w:val="00610872"/>
    <w:rsid w:val="0061206F"/>
    <w:rsid w:val="00615B81"/>
    <w:rsid w:val="00617637"/>
    <w:rsid w:val="00624389"/>
    <w:rsid w:val="00625ABC"/>
    <w:rsid w:val="00626752"/>
    <w:rsid w:val="00630C71"/>
    <w:rsid w:val="00631E85"/>
    <w:rsid w:val="00633AE4"/>
    <w:rsid w:val="006413FB"/>
    <w:rsid w:val="00642935"/>
    <w:rsid w:val="00650FBE"/>
    <w:rsid w:val="00660CA5"/>
    <w:rsid w:val="00662E90"/>
    <w:rsid w:val="006712F5"/>
    <w:rsid w:val="00671B65"/>
    <w:rsid w:val="0067310E"/>
    <w:rsid w:val="0067760B"/>
    <w:rsid w:val="006868D5"/>
    <w:rsid w:val="00686941"/>
    <w:rsid w:val="00687089"/>
    <w:rsid w:val="00690274"/>
    <w:rsid w:val="00690616"/>
    <w:rsid w:val="006911B9"/>
    <w:rsid w:val="006A377A"/>
    <w:rsid w:val="006B4B96"/>
    <w:rsid w:val="006B5560"/>
    <w:rsid w:val="006B5ABE"/>
    <w:rsid w:val="006C0150"/>
    <w:rsid w:val="006C0DD2"/>
    <w:rsid w:val="006C18A2"/>
    <w:rsid w:val="006C403A"/>
    <w:rsid w:val="006C532F"/>
    <w:rsid w:val="006C55FC"/>
    <w:rsid w:val="006D6533"/>
    <w:rsid w:val="006E1216"/>
    <w:rsid w:val="006E1764"/>
    <w:rsid w:val="006E7EA0"/>
    <w:rsid w:val="006E7F00"/>
    <w:rsid w:val="006F7378"/>
    <w:rsid w:val="00706BB6"/>
    <w:rsid w:val="00711949"/>
    <w:rsid w:val="00712778"/>
    <w:rsid w:val="007147D1"/>
    <w:rsid w:val="007201B2"/>
    <w:rsid w:val="007217AF"/>
    <w:rsid w:val="00723DBB"/>
    <w:rsid w:val="00731E8C"/>
    <w:rsid w:val="00732D79"/>
    <w:rsid w:val="00733288"/>
    <w:rsid w:val="00740B72"/>
    <w:rsid w:val="00742E1E"/>
    <w:rsid w:val="00744C63"/>
    <w:rsid w:val="007479D8"/>
    <w:rsid w:val="007521BC"/>
    <w:rsid w:val="007554C0"/>
    <w:rsid w:val="0075610C"/>
    <w:rsid w:val="007605C8"/>
    <w:rsid w:val="00760BA6"/>
    <w:rsid w:val="00762189"/>
    <w:rsid w:val="00765836"/>
    <w:rsid w:val="00765D77"/>
    <w:rsid w:val="00766DCF"/>
    <w:rsid w:val="007705CF"/>
    <w:rsid w:val="007708D8"/>
    <w:rsid w:val="00771460"/>
    <w:rsid w:val="00772DE4"/>
    <w:rsid w:val="00774EF7"/>
    <w:rsid w:val="00776E44"/>
    <w:rsid w:val="00787267"/>
    <w:rsid w:val="00790336"/>
    <w:rsid w:val="007912D8"/>
    <w:rsid w:val="00793D6E"/>
    <w:rsid w:val="007949E0"/>
    <w:rsid w:val="00795AA2"/>
    <w:rsid w:val="007970C2"/>
    <w:rsid w:val="007A576C"/>
    <w:rsid w:val="007A5BEA"/>
    <w:rsid w:val="007B0BA9"/>
    <w:rsid w:val="007B1D72"/>
    <w:rsid w:val="007C0D7A"/>
    <w:rsid w:val="007C2703"/>
    <w:rsid w:val="007C434B"/>
    <w:rsid w:val="007C5254"/>
    <w:rsid w:val="007D6F23"/>
    <w:rsid w:val="007D702B"/>
    <w:rsid w:val="007E15C9"/>
    <w:rsid w:val="007E3D89"/>
    <w:rsid w:val="007E4075"/>
    <w:rsid w:val="007E46DB"/>
    <w:rsid w:val="007E513E"/>
    <w:rsid w:val="007F1B15"/>
    <w:rsid w:val="007F35ED"/>
    <w:rsid w:val="007F4F93"/>
    <w:rsid w:val="007F6028"/>
    <w:rsid w:val="0080592F"/>
    <w:rsid w:val="00806A40"/>
    <w:rsid w:val="00811FC7"/>
    <w:rsid w:val="00812D50"/>
    <w:rsid w:val="00814E3A"/>
    <w:rsid w:val="008166C7"/>
    <w:rsid w:val="00816F5C"/>
    <w:rsid w:val="00817B20"/>
    <w:rsid w:val="00817EE2"/>
    <w:rsid w:val="00820F6D"/>
    <w:rsid w:val="00822E21"/>
    <w:rsid w:val="00826133"/>
    <w:rsid w:val="00826474"/>
    <w:rsid w:val="00836903"/>
    <w:rsid w:val="00842993"/>
    <w:rsid w:val="00846A8E"/>
    <w:rsid w:val="0084734E"/>
    <w:rsid w:val="00852CB9"/>
    <w:rsid w:val="00853672"/>
    <w:rsid w:val="008545C4"/>
    <w:rsid w:val="00854F5B"/>
    <w:rsid w:val="00865E0D"/>
    <w:rsid w:val="00870DE8"/>
    <w:rsid w:val="00872C93"/>
    <w:rsid w:val="00873EFC"/>
    <w:rsid w:val="0087513B"/>
    <w:rsid w:val="0087514B"/>
    <w:rsid w:val="008815B2"/>
    <w:rsid w:val="00882F9E"/>
    <w:rsid w:val="008905BD"/>
    <w:rsid w:val="00891C00"/>
    <w:rsid w:val="0089386D"/>
    <w:rsid w:val="008942B7"/>
    <w:rsid w:val="00896132"/>
    <w:rsid w:val="008A4AAB"/>
    <w:rsid w:val="008A6C8B"/>
    <w:rsid w:val="008A75C3"/>
    <w:rsid w:val="008B376A"/>
    <w:rsid w:val="008B4569"/>
    <w:rsid w:val="008B577E"/>
    <w:rsid w:val="008B58A9"/>
    <w:rsid w:val="008B6FF8"/>
    <w:rsid w:val="008C0765"/>
    <w:rsid w:val="008C1756"/>
    <w:rsid w:val="008C280E"/>
    <w:rsid w:val="008C4C37"/>
    <w:rsid w:val="008C5C74"/>
    <w:rsid w:val="008C7185"/>
    <w:rsid w:val="008D015B"/>
    <w:rsid w:val="008D03F4"/>
    <w:rsid w:val="008D1303"/>
    <w:rsid w:val="008D36D2"/>
    <w:rsid w:val="008D4286"/>
    <w:rsid w:val="008D7A31"/>
    <w:rsid w:val="008E30B5"/>
    <w:rsid w:val="008E7234"/>
    <w:rsid w:val="008E7A29"/>
    <w:rsid w:val="008F6576"/>
    <w:rsid w:val="008F6EB2"/>
    <w:rsid w:val="008F7800"/>
    <w:rsid w:val="00903844"/>
    <w:rsid w:val="00907C24"/>
    <w:rsid w:val="0091273A"/>
    <w:rsid w:val="009259BE"/>
    <w:rsid w:val="009259D9"/>
    <w:rsid w:val="00927BAB"/>
    <w:rsid w:val="00930B10"/>
    <w:rsid w:val="0093722D"/>
    <w:rsid w:val="0094495C"/>
    <w:rsid w:val="00944BB0"/>
    <w:rsid w:val="009470AA"/>
    <w:rsid w:val="009514DB"/>
    <w:rsid w:val="00951CEE"/>
    <w:rsid w:val="00952793"/>
    <w:rsid w:val="009531FF"/>
    <w:rsid w:val="00955BC5"/>
    <w:rsid w:val="00963075"/>
    <w:rsid w:val="00963FFE"/>
    <w:rsid w:val="00964968"/>
    <w:rsid w:val="009739FF"/>
    <w:rsid w:val="009816EB"/>
    <w:rsid w:val="00984EA5"/>
    <w:rsid w:val="00985881"/>
    <w:rsid w:val="00991481"/>
    <w:rsid w:val="00993C8A"/>
    <w:rsid w:val="0099669F"/>
    <w:rsid w:val="009A1E76"/>
    <w:rsid w:val="009A7F69"/>
    <w:rsid w:val="009B14A3"/>
    <w:rsid w:val="009B234C"/>
    <w:rsid w:val="009B3164"/>
    <w:rsid w:val="009B5D98"/>
    <w:rsid w:val="009B6DFB"/>
    <w:rsid w:val="009C1683"/>
    <w:rsid w:val="009C4166"/>
    <w:rsid w:val="009D1CAE"/>
    <w:rsid w:val="009D3E47"/>
    <w:rsid w:val="009D4647"/>
    <w:rsid w:val="009E3AB7"/>
    <w:rsid w:val="009E5547"/>
    <w:rsid w:val="009E5CC1"/>
    <w:rsid w:val="009F393C"/>
    <w:rsid w:val="009F3BAB"/>
    <w:rsid w:val="009F610C"/>
    <w:rsid w:val="00A1335D"/>
    <w:rsid w:val="00A1561D"/>
    <w:rsid w:val="00A169D3"/>
    <w:rsid w:val="00A171EB"/>
    <w:rsid w:val="00A1785A"/>
    <w:rsid w:val="00A21674"/>
    <w:rsid w:val="00A250DD"/>
    <w:rsid w:val="00A2662B"/>
    <w:rsid w:val="00A277DF"/>
    <w:rsid w:val="00A31309"/>
    <w:rsid w:val="00A33BC6"/>
    <w:rsid w:val="00A34E6C"/>
    <w:rsid w:val="00A35F2E"/>
    <w:rsid w:val="00A361CE"/>
    <w:rsid w:val="00A3650A"/>
    <w:rsid w:val="00A41B82"/>
    <w:rsid w:val="00A43FD5"/>
    <w:rsid w:val="00A44233"/>
    <w:rsid w:val="00A46BA7"/>
    <w:rsid w:val="00A46FF7"/>
    <w:rsid w:val="00A514D6"/>
    <w:rsid w:val="00A520F0"/>
    <w:rsid w:val="00A522C5"/>
    <w:rsid w:val="00A52D50"/>
    <w:rsid w:val="00A5391F"/>
    <w:rsid w:val="00A54308"/>
    <w:rsid w:val="00A54E5C"/>
    <w:rsid w:val="00A61C89"/>
    <w:rsid w:val="00A62DD8"/>
    <w:rsid w:val="00A66195"/>
    <w:rsid w:val="00A76BD1"/>
    <w:rsid w:val="00A810D1"/>
    <w:rsid w:val="00A818F0"/>
    <w:rsid w:val="00A84B47"/>
    <w:rsid w:val="00A84D0F"/>
    <w:rsid w:val="00A84E7D"/>
    <w:rsid w:val="00A8595F"/>
    <w:rsid w:val="00A86DB4"/>
    <w:rsid w:val="00A870AA"/>
    <w:rsid w:val="00A87750"/>
    <w:rsid w:val="00A941E8"/>
    <w:rsid w:val="00A949FC"/>
    <w:rsid w:val="00AA4C84"/>
    <w:rsid w:val="00AA59D0"/>
    <w:rsid w:val="00AA605C"/>
    <w:rsid w:val="00AB41DA"/>
    <w:rsid w:val="00AB5912"/>
    <w:rsid w:val="00AC5CE8"/>
    <w:rsid w:val="00AC5ED8"/>
    <w:rsid w:val="00AD1FF0"/>
    <w:rsid w:val="00AD24A2"/>
    <w:rsid w:val="00AD2FEA"/>
    <w:rsid w:val="00AF00AB"/>
    <w:rsid w:val="00AF0784"/>
    <w:rsid w:val="00AF2764"/>
    <w:rsid w:val="00B02933"/>
    <w:rsid w:val="00B03738"/>
    <w:rsid w:val="00B04A5E"/>
    <w:rsid w:val="00B04B0E"/>
    <w:rsid w:val="00B0654B"/>
    <w:rsid w:val="00B07AC3"/>
    <w:rsid w:val="00B150C8"/>
    <w:rsid w:val="00B17BE0"/>
    <w:rsid w:val="00B25E7B"/>
    <w:rsid w:val="00B26E89"/>
    <w:rsid w:val="00B3695B"/>
    <w:rsid w:val="00B43086"/>
    <w:rsid w:val="00B44718"/>
    <w:rsid w:val="00B46472"/>
    <w:rsid w:val="00B47B76"/>
    <w:rsid w:val="00B52158"/>
    <w:rsid w:val="00B5245F"/>
    <w:rsid w:val="00B53518"/>
    <w:rsid w:val="00B539F2"/>
    <w:rsid w:val="00B63738"/>
    <w:rsid w:val="00B67F40"/>
    <w:rsid w:val="00B7114F"/>
    <w:rsid w:val="00B906C0"/>
    <w:rsid w:val="00B934BD"/>
    <w:rsid w:val="00B94078"/>
    <w:rsid w:val="00B9427C"/>
    <w:rsid w:val="00B94324"/>
    <w:rsid w:val="00BA0190"/>
    <w:rsid w:val="00BA0B1A"/>
    <w:rsid w:val="00BA6160"/>
    <w:rsid w:val="00BA7071"/>
    <w:rsid w:val="00BB0F5B"/>
    <w:rsid w:val="00BB2B71"/>
    <w:rsid w:val="00BB39F0"/>
    <w:rsid w:val="00BB532F"/>
    <w:rsid w:val="00BC2473"/>
    <w:rsid w:val="00BC337F"/>
    <w:rsid w:val="00BC462A"/>
    <w:rsid w:val="00BC5FC7"/>
    <w:rsid w:val="00BC647E"/>
    <w:rsid w:val="00BD59C8"/>
    <w:rsid w:val="00BD602B"/>
    <w:rsid w:val="00BE18AF"/>
    <w:rsid w:val="00BF24A9"/>
    <w:rsid w:val="00BF2DAE"/>
    <w:rsid w:val="00BF68B5"/>
    <w:rsid w:val="00C004CB"/>
    <w:rsid w:val="00C011FD"/>
    <w:rsid w:val="00C031B7"/>
    <w:rsid w:val="00C04E69"/>
    <w:rsid w:val="00C073F7"/>
    <w:rsid w:val="00C12421"/>
    <w:rsid w:val="00C22257"/>
    <w:rsid w:val="00C236DA"/>
    <w:rsid w:val="00C375AA"/>
    <w:rsid w:val="00C3763F"/>
    <w:rsid w:val="00C37BAD"/>
    <w:rsid w:val="00C40161"/>
    <w:rsid w:val="00C4340D"/>
    <w:rsid w:val="00C470A3"/>
    <w:rsid w:val="00C47624"/>
    <w:rsid w:val="00C525A7"/>
    <w:rsid w:val="00C53017"/>
    <w:rsid w:val="00C570EE"/>
    <w:rsid w:val="00C57D31"/>
    <w:rsid w:val="00C65613"/>
    <w:rsid w:val="00C65ECB"/>
    <w:rsid w:val="00C66310"/>
    <w:rsid w:val="00C70497"/>
    <w:rsid w:val="00C728BC"/>
    <w:rsid w:val="00C72B22"/>
    <w:rsid w:val="00C74D34"/>
    <w:rsid w:val="00C77AC2"/>
    <w:rsid w:val="00C84AD5"/>
    <w:rsid w:val="00C8791D"/>
    <w:rsid w:val="00C920CD"/>
    <w:rsid w:val="00C931A0"/>
    <w:rsid w:val="00CA0887"/>
    <w:rsid w:val="00CA19CE"/>
    <w:rsid w:val="00CB129B"/>
    <w:rsid w:val="00CB3B1F"/>
    <w:rsid w:val="00CB543B"/>
    <w:rsid w:val="00CB5B7E"/>
    <w:rsid w:val="00CC18F1"/>
    <w:rsid w:val="00CC1C3D"/>
    <w:rsid w:val="00CC79B9"/>
    <w:rsid w:val="00CD0CC2"/>
    <w:rsid w:val="00CD61D7"/>
    <w:rsid w:val="00CE0F5C"/>
    <w:rsid w:val="00CE2EFE"/>
    <w:rsid w:val="00CE6AAA"/>
    <w:rsid w:val="00CE723B"/>
    <w:rsid w:val="00CE7D6C"/>
    <w:rsid w:val="00CF0CB5"/>
    <w:rsid w:val="00CF1F64"/>
    <w:rsid w:val="00CF386A"/>
    <w:rsid w:val="00CF63E7"/>
    <w:rsid w:val="00CF6624"/>
    <w:rsid w:val="00CF7002"/>
    <w:rsid w:val="00CF7858"/>
    <w:rsid w:val="00D047D3"/>
    <w:rsid w:val="00D10911"/>
    <w:rsid w:val="00D13937"/>
    <w:rsid w:val="00D14A4D"/>
    <w:rsid w:val="00D155EE"/>
    <w:rsid w:val="00D16059"/>
    <w:rsid w:val="00D17697"/>
    <w:rsid w:val="00D27917"/>
    <w:rsid w:val="00D307AF"/>
    <w:rsid w:val="00D31115"/>
    <w:rsid w:val="00D31CC2"/>
    <w:rsid w:val="00D320EF"/>
    <w:rsid w:val="00D3212F"/>
    <w:rsid w:val="00D35E10"/>
    <w:rsid w:val="00D41488"/>
    <w:rsid w:val="00D4757C"/>
    <w:rsid w:val="00D5048A"/>
    <w:rsid w:val="00D50587"/>
    <w:rsid w:val="00D54B5B"/>
    <w:rsid w:val="00D67217"/>
    <w:rsid w:val="00D67C84"/>
    <w:rsid w:val="00D67F9C"/>
    <w:rsid w:val="00D70693"/>
    <w:rsid w:val="00D7201F"/>
    <w:rsid w:val="00D73E89"/>
    <w:rsid w:val="00D755F9"/>
    <w:rsid w:val="00D8227A"/>
    <w:rsid w:val="00D87B34"/>
    <w:rsid w:val="00D9108B"/>
    <w:rsid w:val="00D94875"/>
    <w:rsid w:val="00D95007"/>
    <w:rsid w:val="00DA0584"/>
    <w:rsid w:val="00DA20C1"/>
    <w:rsid w:val="00DA6850"/>
    <w:rsid w:val="00DA72BF"/>
    <w:rsid w:val="00DB402F"/>
    <w:rsid w:val="00DC10CB"/>
    <w:rsid w:val="00DC189B"/>
    <w:rsid w:val="00DD06E6"/>
    <w:rsid w:val="00DD0E8B"/>
    <w:rsid w:val="00DD10AA"/>
    <w:rsid w:val="00DD35E7"/>
    <w:rsid w:val="00DD4D39"/>
    <w:rsid w:val="00DD5343"/>
    <w:rsid w:val="00DF1F64"/>
    <w:rsid w:val="00DF2226"/>
    <w:rsid w:val="00DF4360"/>
    <w:rsid w:val="00DF5AA3"/>
    <w:rsid w:val="00E05C35"/>
    <w:rsid w:val="00E0791A"/>
    <w:rsid w:val="00E129BC"/>
    <w:rsid w:val="00E15D9B"/>
    <w:rsid w:val="00E1620C"/>
    <w:rsid w:val="00E20178"/>
    <w:rsid w:val="00E24471"/>
    <w:rsid w:val="00E31D4B"/>
    <w:rsid w:val="00E335CE"/>
    <w:rsid w:val="00E34936"/>
    <w:rsid w:val="00E3557C"/>
    <w:rsid w:val="00E42C70"/>
    <w:rsid w:val="00E44759"/>
    <w:rsid w:val="00E449F0"/>
    <w:rsid w:val="00E478B7"/>
    <w:rsid w:val="00E504F2"/>
    <w:rsid w:val="00E519E6"/>
    <w:rsid w:val="00E53861"/>
    <w:rsid w:val="00E541A6"/>
    <w:rsid w:val="00E81DC1"/>
    <w:rsid w:val="00E83084"/>
    <w:rsid w:val="00E83AE3"/>
    <w:rsid w:val="00E86621"/>
    <w:rsid w:val="00EA1DE0"/>
    <w:rsid w:val="00EA2181"/>
    <w:rsid w:val="00EA778E"/>
    <w:rsid w:val="00EB7C96"/>
    <w:rsid w:val="00EC38ED"/>
    <w:rsid w:val="00EC3D20"/>
    <w:rsid w:val="00EC6792"/>
    <w:rsid w:val="00ED0114"/>
    <w:rsid w:val="00ED14B0"/>
    <w:rsid w:val="00ED460C"/>
    <w:rsid w:val="00ED4CD0"/>
    <w:rsid w:val="00ED525C"/>
    <w:rsid w:val="00EE3797"/>
    <w:rsid w:val="00EE794F"/>
    <w:rsid w:val="00EF1712"/>
    <w:rsid w:val="00EF2079"/>
    <w:rsid w:val="00EF48BE"/>
    <w:rsid w:val="00EF757A"/>
    <w:rsid w:val="00EF7A64"/>
    <w:rsid w:val="00F0618E"/>
    <w:rsid w:val="00F119BA"/>
    <w:rsid w:val="00F12576"/>
    <w:rsid w:val="00F169CC"/>
    <w:rsid w:val="00F16ED0"/>
    <w:rsid w:val="00F25FA2"/>
    <w:rsid w:val="00F2628E"/>
    <w:rsid w:val="00F2728F"/>
    <w:rsid w:val="00F31D64"/>
    <w:rsid w:val="00F33938"/>
    <w:rsid w:val="00F370BC"/>
    <w:rsid w:val="00F3760C"/>
    <w:rsid w:val="00F4264F"/>
    <w:rsid w:val="00F4325F"/>
    <w:rsid w:val="00F457E3"/>
    <w:rsid w:val="00F46D59"/>
    <w:rsid w:val="00F4707D"/>
    <w:rsid w:val="00F50066"/>
    <w:rsid w:val="00F52642"/>
    <w:rsid w:val="00F600E0"/>
    <w:rsid w:val="00F60E08"/>
    <w:rsid w:val="00F634E8"/>
    <w:rsid w:val="00F66328"/>
    <w:rsid w:val="00F678D3"/>
    <w:rsid w:val="00F74275"/>
    <w:rsid w:val="00F81D8A"/>
    <w:rsid w:val="00F820D4"/>
    <w:rsid w:val="00F82B0B"/>
    <w:rsid w:val="00F83DB2"/>
    <w:rsid w:val="00F92811"/>
    <w:rsid w:val="00F933DE"/>
    <w:rsid w:val="00F94FFF"/>
    <w:rsid w:val="00F95A8A"/>
    <w:rsid w:val="00F96284"/>
    <w:rsid w:val="00FA3293"/>
    <w:rsid w:val="00FA5FE4"/>
    <w:rsid w:val="00FB5A58"/>
    <w:rsid w:val="00FC3B83"/>
    <w:rsid w:val="00FD080B"/>
    <w:rsid w:val="00FD0CF3"/>
    <w:rsid w:val="00FD2896"/>
    <w:rsid w:val="00FD3017"/>
    <w:rsid w:val="00FD58D1"/>
    <w:rsid w:val="00FD6E2C"/>
    <w:rsid w:val="00FE0713"/>
    <w:rsid w:val="00FE0BEB"/>
    <w:rsid w:val="00FE30B8"/>
    <w:rsid w:val="00FF055D"/>
    <w:rsid w:val="00FF1844"/>
    <w:rsid w:val="00FF4EA0"/>
    <w:rsid w:val="00FF5F96"/>
    <w:rsid w:val="00FF66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DF7C61"/>
  <w15:docId w15:val="{6A9C8219-0BA4-4E2D-B487-7301B8504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UY" w:eastAsia="es-UY"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3DE"/>
    <w:pPr>
      <w:spacing w:after="200" w:line="276" w:lineRule="auto"/>
    </w:pPr>
    <w:rPr>
      <w:sz w:val="22"/>
      <w:szCs w:val="22"/>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01A7E"/>
    <w:pPr>
      <w:ind w:left="720"/>
      <w:contextualSpacing/>
    </w:pPr>
  </w:style>
  <w:style w:type="paragraph" w:styleId="Header">
    <w:name w:val="header"/>
    <w:basedOn w:val="Normal"/>
    <w:link w:val="HeaderChar"/>
    <w:uiPriority w:val="99"/>
    <w:rsid w:val="00EE3797"/>
    <w:pPr>
      <w:tabs>
        <w:tab w:val="center" w:pos="4252"/>
        <w:tab w:val="right" w:pos="8504"/>
      </w:tabs>
    </w:pPr>
  </w:style>
  <w:style w:type="character" w:customStyle="1" w:styleId="HeaderChar">
    <w:name w:val="Header Char"/>
    <w:link w:val="Header"/>
    <w:uiPriority w:val="99"/>
    <w:locked/>
    <w:rsid w:val="00EE3797"/>
    <w:rPr>
      <w:rFonts w:cs="Times New Roman"/>
      <w:sz w:val="22"/>
      <w:szCs w:val="22"/>
      <w:lang w:eastAsia="en-US"/>
    </w:rPr>
  </w:style>
  <w:style w:type="paragraph" w:styleId="Footer">
    <w:name w:val="footer"/>
    <w:basedOn w:val="Normal"/>
    <w:link w:val="FooterChar"/>
    <w:uiPriority w:val="99"/>
    <w:semiHidden/>
    <w:rsid w:val="00EE3797"/>
    <w:pPr>
      <w:tabs>
        <w:tab w:val="center" w:pos="4252"/>
        <w:tab w:val="right" w:pos="8504"/>
      </w:tabs>
    </w:pPr>
  </w:style>
  <w:style w:type="character" w:customStyle="1" w:styleId="FooterChar">
    <w:name w:val="Footer Char"/>
    <w:link w:val="Footer"/>
    <w:uiPriority w:val="99"/>
    <w:semiHidden/>
    <w:locked/>
    <w:rsid w:val="00EE3797"/>
    <w:rPr>
      <w:rFonts w:cs="Times New Roman"/>
      <w:sz w:val="22"/>
      <w:szCs w:val="22"/>
      <w:lang w:eastAsia="en-US"/>
    </w:rPr>
  </w:style>
  <w:style w:type="paragraph" w:styleId="NormalWeb">
    <w:name w:val="Normal (Web)"/>
    <w:basedOn w:val="Normal"/>
    <w:uiPriority w:val="99"/>
    <w:rsid w:val="00631E85"/>
    <w:pPr>
      <w:spacing w:before="100" w:beforeAutospacing="1" w:after="119" w:line="240" w:lineRule="auto"/>
    </w:pPr>
    <w:rPr>
      <w:rFonts w:ascii="Times New Roman" w:eastAsia="Times New Roman" w:hAnsi="Times New Roman"/>
      <w:sz w:val="24"/>
      <w:szCs w:val="24"/>
      <w:lang w:val="es-UY" w:eastAsia="es-UY"/>
    </w:rPr>
  </w:style>
  <w:style w:type="paragraph" w:styleId="HTMLPreformatted">
    <w:name w:val="HTML Preformatted"/>
    <w:basedOn w:val="Normal"/>
    <w:link w:val="HTMLPreformattedChar"/>
    <w:uiPriority w:val="99"/>
    <w:unhideWhenUsed/>
    <w:rsid w:val="00EA77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EA778E"/>
    <w:rPr>
      <w:rFonts w:ascii="Courier New" w:eastAsia="Times New Roman" w:hAnsi="Courier New" w:cs="Courier New"/>
      <w:lang w:val="en-US" w:eastAsia="en-US"/>
    </w:rPr>
  </w:style>
  <w:style w:type="paragraph" w:customStyle="1" w:styleId="xmsonormal">
    <w:name w:val="x_msonormal"/>
    <w:basedOn w:val="Normal"/>
    <w:rsid w:val="003F0C6C"/>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93778">
      <w:bodyDiv w:val="1"/>
      <w:marLeft w:val="0"/>
      <w:marRight w:val="0"/>
      <w:marTop w:val="0"/>
      <w:marBottom w:val="0"/>
      <w:divBdr>
        <w:top w:val="none" w:sz="0" w:space="0" w:color="auto"/>
        <w:left w:val="none" w:sz="0" w:space="0" w:color="auto"/>
        <w:bottom w:val="none" w:sz="0" w:space="0" w:color="auto"/>
        <w:right w:val="none" w:sz="0" w:space="0" w:color="auto"/>
      </w:divBdr>
    </w:div>
    <w:div w:id="444885669">
      <w:bodyDiv w:val="1"/>
      <w:marLeft w:val="0"/>
      <w:marRight w:val="0"/>
      <w:marTop w:val="0"/>
      <w:marBottom w:val="0"/>
      <w:divBdr>
        <w:top w:val="none" w:sz="0" w:space="0" w:color="auto"/>
        <w:left w:val="none" w:sz="0" w:space="0" w:color="auto"/>
        <w:bottom w:val="none" w:sz="0" w:space="0" w:color="auto"/>
        <w:right w:val="none" w:sz="0" w:space="0" w:color="auto"/>
      </w:divBdr>
    </w:div>
    <w:div w:id="612439317">
      <w:bodyDiv w:val="1"/>
      <w:marLeft w:val="0"/>
      <w:marRight w:val="0"/>
      <w:marTop w:val="0"/>
      <w:marBottom w:val="0"/>
      <w:divBdr>
        <w:top w:val="none" w:sz="0" w:space="0" w:color="auto"/>
        <w:left w:val="none" w:sz="0" w:space="0" w:color="auto"/>
        <w:bottom w:val="none" w:sz="0" w:space="0" w:color="auto"/>
        <w:right w:val="none" w:sz="0" w:space="0" w:color="auto"/>
      </w:divBdr>
    </w:div>
    <w:div w:id="700056129">
      <w:bodyDiv w:val="1"/>
      <w:marLeft w:val="0"/>
      <w:marRight w:val="0"/>
      <w:marTop w:val="0"/>
      <w:marBottom w:val="0"/>
      <w:divBdr>
        <w:top w:val="none" w:sz="0" w:space="0" w:color="auto"/>
        <w:left w:val="none" w:sz="0" w:space="0" w:color="auto"/>
        <w:bottom w:val="none" w:sz="0" w:space="0" w:color="auto"/>
        <w:right w:val="none" w:sz="0" w:space="0" w:color="auto"/>
      </w:divBdr>
    </w:div>
    <w:div w:id="1389114928">
      <w:bodyDiv w:val="1"/>
      <w:marLeft w:val="0"/>
      <w:marRight w:val="0"/>
      <w:marTop w:val="0"/>
      <w:marBottom w:val="0"/>
      <w:divBdr>
        <w:top w:val="none" w:sz="0" w:space="0" w:color="auto"/>
        <w:left w:val="none" w:sz="0" w:space="0" w:color="auto"/>
        <w:bottom w:val="none" w:sz="0" w:space="0" w:color="auto"/>
        <w:right w:val="none" w:sz="0" w:space="0" w:color="auto"/>
      </w:divBdr>
    </w:div>
    <w:div w:id="1523786298">
      <w:bodyDiv w:val="1"/>
      <w:marLeft w:val="0"/>
      <w:marRight w:val="0"/>
      <w:marTop w:val="0"/>
      <w:marBottom w:val="0"/>
      <w:divBdr>
        <w:top w:val="none" w:sz="0" w:space="0" w:color="auto"/>
        <w:left w:val="none" w:sz="0" w:space="0" w:color="auto"/>
        <w:bottom w:val="none" w:sz="0" w:space="0" w:color="auto"/>
        <w:right w:val="none" w:sz="0" w:space="0" w:color="auto"/>
      </w:divBdr>
    </w:div>
    <w:div w:id="1715499239">
      <w:bodyDiv w:val="1"/>
      <w:marLeft w:val="0"/>
      <w:marRight w:val="0"/>
      <w:marTop w:val="0"/>
      <w:marBottom w:val="0"/>
      <w:divBdr>
        <w:top w:val="none" w:sz="0" w:space="0" w:color="auto"/>
        <w:left w:val="none" w:sz="0" w:space="0" w:color="auto"/>
        <w:bottom w:val="none" w:sz="0" w:space="0" w:color="auto"/>
        <w:right w:val="none" w:sz="0" w:space="0" w:color="auto"/>
      </w:divBdr>
    </w:div>
    <w:div w:id="1719551760">
      <w:bodyDiv w:val="1"/>
      <w:marLeft w:val="0"/>
      <w:marRight w:val="0"/>
      <w:marTop w:val="0"/>
      <w:marBottom w:val="0"/>
      <w:divBdr>
        <w:top w:val="none" w:sz="0" w:space="0" w:color="auto"/>
        <w:left w:val="none" w:sz="0" w:space="0" w:color="auto"/>
        <w:bottom w:val="none" w:sz="0" w:space="0" w:color="auto"/>
        <w:right w:val="none" w:sz="0" w:space="0" w:color="auto"/>
      </w:divBdr>
    </w:div>
    <w:div w:id="1726446142">
      <w:bodyDiv w:val="1"/>
      <w:marLeft w:val="0"/>
      <w:marRight w:val="0"/>
      <w:marTop w:val="0"/>
      <w:marBottom w:val="0"/>
      <w:divBdr>
        <w:top w:val="none" w:sz="0" w:space="0" w:color="auto"/>
        <w:left w:val="none" w:sz="0" w:space="0" w:color="auto"/>
        <w:bottom w:val="none" w:sz="0" w:space="0" w:color="auto"/>
        <w:right w:val="none" w:sz="0" w:space="0" w:color="auto"/>
      </w:divBdr>
    </w:div>
    <w:div w:id="176287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2024-05-06T17:58:45+00:00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CC07ABF-F799-4CF3-9D5F-150CE553E462}">
  <ds:schemaRefs>
    <ds:schemaRef ds:uri="http://schemas.openxmlformats.org/officeDocument/2006/bibliography"/>
  </ds:schemaRefs>
</ds:datastoreItem>
</file>

<file path=customXml/itemProps2.xml><?xml version="1.0" encoding="utf-8"?>
<ds:datastoreItem xmlns:ds="http://schemas.openxmlformats.org/officeDocument/2006/customXml" ds:itemID="{D29EF543-F358-4E02-BD80-1D2C004203CD}"/>
</file>

<file path=customXml/itemProps3.xml><?xml version="1.0" encoding="utf-8"?>
<ds:datastoreItem xmlns:ds="http://schemas.openxmlformats.org/officeDocument/2006/customXml" ds:itemID="{7CD99BF0-E954-43CB-9A56-AAE643B58AE9}"/>
</file>

<file path=customXml/itemProps4.xml><?xml version="1.0" encoding="utf-8"?>
<ds:datastoreItem xmlns:ds="http://schemas.openxmlformats.org/officeDocument/2006/customXml" ds:itemID="{4D1D1FAB-2662-4F5E-8F60-B00CB922E074}"/>
</file>

<file path=docProps/app.xml><?xml version="1.0" encoding="utf-8"?>
<Properties xmlns="http://schemas.openxmlformats.org/officeDocument/2006/extended-properties" xmlns:vt="http://schemas.openxmlformats.org/officeDocument/2006/docPropsVTypes">
  <Template>Normal</Template>
  <TotalTime>0</TotalTime>
  <Pages>8</Pages>
  <Words>2697</Words>
  <Characters>15375</Characters>
  <Application>Microsoft Office Word</Application>
  <DocSecurity>0</DocSecurity>
  <Lines>128</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Alejandra Costa</cp:lastModifiedBy>
  <cp:revision>18</cp:revision>
  <cp:lastPrinted>2013-04-08T16:50:00Z</cp:lastPrinted>
  <dcterms:created xsi:type="dcterms:W3CDTF">2022-06-30T08:09:00Z</dcterms:created>
  <dcterms:modified xsi:type="dcterms:W3CDTF">2022-06-30T08:20:00Z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Order">
    <vt:r8>100</vt:r8>
  </property>
</Properties>
</file>