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D0432" w14:textId="77777777" w:rsidR="00B04E97" w:rsidRPr="00B04E97" w:rsidRDefault="00B04E97" w:rsidP="00B04E97">
      <w:pPr>
        <w:spacing w:after="0"/>
        <w:jc w:val="both"/>
        <w:rPr>
          <w:rFonts w:cs="Times New Roman"/>
          <w:b/>
          <w:sz w:val="28"/>
          <w:szCs w:val="28"/>
          <w:lang w:val="en-US"/>
        </w:rPr>
      </w:pPr>
    </w:p>
    <w:p w14:paraId="02C6CBC8"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 distinguished members of the Committee against Torture,</w:t>
      </w:r>
    </w:p>
    <w:p w14:paraId="1F84746D" w14:textId="77777777" w:rsidR="00B04E97" w:rsidRPr="00B04E97" w:rsidRDefault="00B04E97" w:rsidP="00B04E97">
      <w:pPr>
        <w:spacing w:after="0"/>
        <w:jc w:val="both"/>
        <w:rPr>
          <w:rFonts w:cs="Times New Roman"/>
          <w:sz w:val="28"/>
          <w:szCs w:val="28"/>
          <w:lang w:val="en-US"/>
        </w:rPr>
      </w:pPr>
    </w:p>
    <w:p w14:paraId="377338FD"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It is a great honor for me and the members of my delegation to be presenting before you Greece's 7</w:t>
      </w:r>
      <w:r w:rsidRPr="00B04E97">
        <w:rPr>
          <w:rFonts w:cs="Times New Roman"/>
          <w:sz w:val="28"/>
          <w:szCs w:val="28"/>
          <w:vertAlign w:val="superscript"/>
          <w:lang w:val="en-US"/>
        </w:rPr>
        <w:t>th</w:t>
      </w:r>
      <w:r w:rsidRPr="00B04E97">
        <w:rPr>
          <w:rFonts w:cs="Times New Roman"/>
          <w:sz w:val="28"/>
          <w:szCs w:val="28"/>
          <w:lang w:val="en-US"/>
        </w:rPr>
        <w:t xml:space="preserve"> report on the implementation of one of the most important universal human rights treaties. </w:t>
      </w:r>
      <w:r w:rsidR="001514EC">
        <w:rPr>
          <w:rFonts w:cs="Times New Roman"/>
          <w:sz w:val="28"/>
          <w:szCs w:val="28"/>
          <w:lang w:val="en-US"/>
        </w:rPr>
        <w:t>Our periodic</w:t>
      </w:r>
      <w:r w:rsidRPr="00B04E97">
        <w:rPr>
          <w:rFonts w:cs="Times New Roman"/>
          <w:sz w:val="28"/>
          <w:szCs w:val="28"/>
          <w:lang w:val="en-US"/>
        </w:rPr>
        <w:t xml:space="preserve"> report was based on the List of Issues adopted by the Committee, a method of work that we deeply appreciate and fully support</w:t>
      </w:r>
      <w:r w:rsidR="001514EC">
        <w:rPr>
          <w:rFonts w:cs="Times New Roman"/>
          <w:sz w:val="28"/>
          <w:szCs w:val="28"/>
          <w:lang w:val="en-US"/>
        </w:rPr>
        <w:t>. It incorporates</w:t>
      </w:r>
      <w:r w:rsidRPr="00B04E97">
        <w:rPr>
          <w:rFonts w:cs="Times New Roman"/>
          <w:sz w:val="28"/>
          <w:szCs w:val="28"/>
          <w:lang w:val="en-US"/>
        </w:rPr>
        <w:t xml:space="preserve">, to a large extent, comments and </w:t>
      </w:r>
      <w:r w:rsidRPr="00B04E97">
        <w:rPr>
          <w:rFonts w:cs="Times New Roman"/>
          <w:bCs/>
          <w:sz w:val="28"/>
          <w:szCs w:val="28"/>
          <w:lang w:val="en-US"/>
        </w:rPr>
        <w:t>inputs</w:t>
      </w:r>
      <w:r w:rsidRPr="00B04E97">
        <w:rPr>
          <w:rFonts w:cs="Times New Roman"/>
          <w:sz w:val="28"/>
          <w:szCs w:val="28"/>
          <w:lang w:val="en-US"/>
        </w:rPr>
        <w:t xml:space="preserve"> by the National Commission for Human Rights and the Greek Ombudsman.</w:t>
      </w:r>
    </w:p>
    <w:p w14:paraId="5A5E2603" w14:textId="77777777" w:rsidR="00B04E97" w:rsidRPr="00B04E97" w:rsidRDefault="00B04E97" w:rsidP="00B04E97">
      <w:pPr>
        <w:spacing w:after="0"/>
        <w:jc w:val="both"/>
        <w:rPr>
          <w:rFonts w:cs="Times New Roman"/>
          <w:sz w:val="28"/>
          <w:szCs w:val="28"/>
          <w:lang w:val="en-US"/>
        </w:rPr>
      </w:pPr>
    </w:p>
    <w:p w14:paraId="68E534B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Greece attaches great importance to the fight against torture and other cruel, inhuman or degrading treatment or punishment. Prevention and elimination of such phenomena has been, and continues to be, a high priority for the Government of Greece. Our country is determined to spare no effort to prevent and to punish any instances of abuse or misconduct leading to a violation of the provisions of the Convention against Torture and acknowledges, to this effect, </w:t>
      </w:r>
      <w:r w:rsidR="001514EC">
        <w:rPr>
          <w:rFonts w:cs="Times New Roman"/>
          <w:sz w:val="28"/>
          <w:szCs w:val="28"/>
          <w:lang w:val="en-US"/>
        </w:rPr>
        <w:t>the eminent role of the</w:t>
      </w:r>
      <w:r w:rsidRPr="00B04E97">
        <w:rPr>
          <w:rFonts w:cs="Times New Roman"/>
          <w:sz w:val="28"/>
          <w:szCs w:val="28"/>
          <w:lang w:val="en-US"/>
        </w:rPr>
        <w:t xml:space="preserve"> Committee’s monitoring work.</w:t>
      </w:r>
    </w:p>
    <w:p w14:paraId="3C23C1A5" w14:textId="77777777" w:rsidR="00B04E97" w:rsidRPr="00B04E97" w:rsidRDefault="00B04E97" w:rsidP="00B04E97">
      <w:pPr>
        <w:spacing w:after="0"/>
        <w:jc w:val="both"/>
        <w:rPr>
          <w:rFonts w:cs="Times New Roman"/>
          <w:sz w:val="28"/>
          <w:szCs w:val="28"/>
          <w:lang w:val="en-US"/>
        </w:rPr>
      </w:pPr>
    </w:p>
    <w:p w14:paraId="42C8B221" w14:textId="788AC5EF" w:rsidR="00E061A5" w:rsidRDefault="00B04E97" w:rsidP="00B04E97">
      <w:pPr>
        <w:spacing w:after="0"/>
        <w:jc w:val="both"/>
        <w:rPr>
          <w:rFonts w:cs="Times New Roman"/>
          <w:sz w:val="28"/>
          <w:szCs w:val="28"/>
          <w:lang w:val="en-US"/>
        </w:rPr>
      </w:pPr>
      <w:r w:rsidRPr="00B04E97">
        <w:rPr>
          <w:rFonts w:cs="Times New Roman"/>
          <w:sz w:val="28"/>
          <w:szCs w:val="28"/>
          <w:lang w:val="en-US"/>
        </w:rPr>
        <w:t xml:space="preserve">At the outset, I would like to stress that parliamentary elections were held </w:t>
      </w:r>
      <w:r w:rsidR="005C1A6A">
        <w:rPr>
          <w:rFonts w:cs="Times New Roman"/>
          <w:sz w:val="28"/>
          <w:szCs w:val="28"/>
          <w:lang w:val="en-US"/>
        </w:rPr>
        <w:t>on July 7</w:t>
      </w:r>
      <w:r w:rsidR="005C1A6A" w:rsidRPr="005C1A6A">
        <w:rPr>
          <w:rFonts w:cs="Times New Roman"/>
          <w:sz w:val="28"/>
          <w:szCs w:val="28"/>
          <w:vertAlign w:val="superscript"/>
          <w:lang w:val="en-US"/>
        </w:rPr>
        <w:t>th</w:t>
      </w:r>
      <w:r w:rsidRPr="00B04E97">
        <w:rPr>
          <w:rFonts w:cs="Times New Roman"/>
          <w:sz w:val="28"/>
          <w:szCs w:val="28"/>
          <w:lang w:val="en-US"/>
        </w:rPr>
        <w:t xml:space="preserve"> in my country, and a new parliamentary majority was formed. The new Government was sworn in on July 9</w:t>
      </w:r>
      <w:r w:rsidRPr="00B04E97">
        <w:rPr>
          <w:rFonts w:cs="Times New Roman"/>
          <w:sz w:val="28"/>
          <w:szCs w:val="28"/>
          <w:vertAlign w:val="superscript"/>
          <w:lang w:val="en-US"/>
        </w:rPr>
        <w:t>th</w:t>
      </w:r>
      <w:r w:rsidRPr="00B04E97">
        <w:rPr>
          <w:rFonts w:cs="Times New Roman"/>
          <w:sz w:val="28"/>
          <w:szCs w:val="28"/>
          <w:lang w:val="en-US"/>
        </w:rPr>
        <w:t xml:space="preserve"> and received a vote of confid</w:t>
      </w:r>
      <w:r w:rsidR="001E5196">
        <w:rPr>
          <w:rFonts w:cs="Times New Roman"/>
          <w:sz w:val="28"/>
          <w:szCs w:val="28"/>
          <w:lang w:val="en-US"/>
        </w:rPr>
        <w:t>ence by Parliament the day before yesterday</w:t>
      </w:r>
      <w:r w:rsidRPr="00B04E97">
        <w:rPr>
          <w:rFonts w:cs="Times New Roman"/>
          <w:sz w:val="28"/>
          <w:szCs w:val="28"/>
          <w:lang w:val="en-US"/>
        </w:rPr>
        <w:t xml:space="preserve">. Consequently, the present review of Greece’s periodic report coincides with a transitional phase concerning decision-making, shaping of policies and undertaking of new legislative initiatives. </w:t>
      </w:r>
    </w:p>
    <w:p w14:paraId="28667801" w14:textId="77777777" w:rsidR="001514EC" w:rsidRDefault="001514EC" w:rsidP="00B04E97">
      <w:pPr>
        <w:spacing w:after="0"/>
        <w:jc w:val="both"/>
        <w:rPr>
          <w:rFonts w:cs="Times New Roman"/>
          <w:sz w:val="28"/>
          <w:szCs w:val="28"/>
          <w:lang w:val="en-US"/>
        </w:rPr>
      </w:pPr>
    </w:p>
    <w:p w14:paraId="199C3EC6" w14:textId="2CEA37DB" w:rsidR="00B04E97" w:rsidRPr="00B04E97" w:rsidRDefault="00990315" w:rsidP="00B04E97">
      <w:pPr>
        <w:spacing w:after="0"/>
        <w:jc w:val="both"/>
        <w:rPr>
          <w:rFonts w:cs="Times New Roman"/>
          <w:sz w:val="28"/>
          <w:szCs w:val="28"/>
          <w:lang w:val="en-US"/>
        </w:rPr>
      </w:pPr>
      <w:r>
        <w:rPr>
          <w:rFonts w:cs="Times New Roman"/>
          <w:sz w:val="28"/>
          <w:szCs w:val="28"/>
          <w:lang w:val="en-US"/>
        </w:rPr>
        <w:t>M</w:t>
      </w:r>
      <w:r w:rsidR="00B04E97" w:rsidRPr="00B04E97">
        <w:rPr>
          <w:rFonts w:cs="Times New Roman"/>
          <w:sz w:val="28"/>
          <w:szCs w:val="28"/>
          <w:lang w:val="en-US"/>
        </w:rPr>
        <w:t>y delegati</w:t>
      </w:r>
      <w:bookmarkStart w:id="0" w:name="_GoBack"/>
      <w:bookmarkEnd w:id="0"/>
      <w:r w:rsidR="00B04E97" w:rsidRPr="00B04E97">
        <w:rPr>
          <w:rFonts w:cs="Times New Roman"/>
          <w:sz w:val="28"/>
          <w:szCs w:val="28"/>
          <w:lang w:val="en-US"/>
        </w:rPr>
        <w:t>on comprises representatives from practically all sectors of the administration dealing with the issues covered by the Convention who will do their best to reply to the questions that will be raised by the distinguished members of the Committee. The close cooperation and coordination</w:t>
      </w:r>
      <w:r w:rsidR="001514EC">
        <w:rPr>
          <w:rFonts w:cs="Times New Roman"/>
          <w:sz w:val="28"/>
          <w:szCs w:val="28"/>
          <w:lang w:val="en-US"/>
        </w:rPr>
        <w:t>, under the auspices of the Ministry of Foreign Affairs,</w:t>
      </w:r>
      <w:r w:rsidR="00B04E97" w:rsidRPr="00B04E97">
        <w:rPr>
          <w:rFonts w:cs="Times New Roman"/>
          <w:sz w:val="28"/>
          <w:szCs w:val="28"/>
          <w:lang w:val="en-US"/>
        </w:rPr>
        <w:t xml:space="preserve"> of a large number of Ministries for the preparation of the present review has contributed to further increasing awareness of the relevance and significance of the Convention and the Concluding Observations of the Committee.</w:t>
      </w:r>
    </w:p>
    <w:p w14:paraId="1A20F239" w14:textId="77777777" w:rsidR="00B04E97" w:rsidRPr="00B04E97" w:rsidRDefault="00B04E97" w:rsidP="00B04E97">
      <w:pPr>
        <w:spacing w:after="0"/>
        <w:jc w:val="both"/>
        <w:rPr>
          <w:rFonts w:cs="Times New Roman"/>
          <w:sz w:val="28"/>
          <w:szCs w:val="28"/>
          <w:lang w:val="en-US"/>
        </w:rPr>
      </w:pPr>
    </w:p>
    <w:p w14:paraId="7CF92256" w14:textId="77777777" w:rsidR="00B04E97" w:rsidRPr="00B04E97" w:rsidRDefault="00B04E97" w:rsidP="00B04E97">
      <w:pPr>
        <w:spacing w:after="0"/>
        <w:jc w:val="both"/>
        <w:rPr>
          <w:rFonts w:cs="Times New Roman"/>
          <w:bCs/>
          <w:sz w:val="28"/>
          <w:szCs w:val="28"/>
          <w:lang w:val="en-US"/>
        </w:rPr>
      </w:pPr>
      <w:r w:rsidRPr="00B04E97">
        <w:rPr>
          <w:rFonts w:cs="Times New Roman"/>
          <w:sz w:val="28"/>
          <w:szCs w:val="28"/>
          <w:lang w:val="en-US"/>
        </w:rPr>
        <w:t xml:space="preserve">I will present the most significant developments in the areas covered by the Convention, </w:t>
      </w:r>
      <w:r w:rsidRPr="00B04E97">
        <w:rPr>
          <w:rFonts w:cs="Times New Roman"/>
          <w:bCs/>
          <w:sz w:val="28"/>
          <w:szCs w:val="28"/>
          <w:lang w:val="en-US"/>
        </w:rPr>
        <w:t xml:space="preserve">with a particular emphasis on the fields of conditions of detention, law enforcement, </w:t>
      </w:r>
      <w:r w:rsidR="00AC19DF">
        <w:rPr>
          <w:rFonts w:cs="Times New Roman"/>
          <w:bCs/>
          <w:sz w:val="28"/>
          <w:szCs w:val="28"/>
          <w:lang w:val="en-US"/>
        </w:rPr>
        <w:t xml:space="preserve">first reception and asylum and </w:t>
      </w:r>
      <w:r w:rsidRPr="00B04E97">
        <w:rPr>
          <w:rFonts w:cs="Times New Roman"/>
          <w:bCs/>
          <w:sz w:val="28"/>
          <w:szCs w:val="28"/>
          <w:lang w:val="en-US"/>
        </w:rPr>
        <w:t xml:space="preserve">the fight against trafficking in human beings, domestic violence and racism. </w:t>
      </w:r>
    </w:p>
    <w:p w14:paraId="7CA72ED5" w14:textId="77777777" w:rsidR="00B04E97" w:rsidRPr="00B04E97" w:rsidRDefault="00B04E97" w:rsidP="00B04E97">
      <w:pPr>
        <w:spacing w:after="0"/>
        <w:jc w:val="both"/>
        <w:rPr>
          <w:rFonts w:cs="Times New Roman"/>
          <w:bCs/>
          <w:sz w:val="28"/>
          <w:szCs w:val="28"/>
          <w:lang w:val="en-US"/>
        </w:rPr>
      </w:pPr>
    </w:p>
    <w:p w14:paraId="34BC894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Mr. Chairman, </w:t>
      </w:r>
    </w:p>
    <w:p w14:paraId="3FEC4CC7" w14:textId="77777777" w:rsidR="00B04E97" w:rsidRPr="00B04E97" w:rsidRDefault="00B04E97" w:rsidP="00B04E97">
      <w:pPr>
        <w:spacing w:after="0"/>
        <w:jc w:val="both"/>
        <w:rPr>
          <w:rFonts w:cs="Times New Roman"/>
          <w:bCs/>
          <w:sz w:val="28"/>
          <w:szCs w:val="28"/>
          <w:lang w:val="en-US"/>
        </w:rPr>
      </w:pPr>
    </w:p>
    <w:p w14:paraId="674A4728"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Since the second half of 2014, a policy to curb prison overcrowding, further developed in April 2015, has been implemented, mainly with early, conditional release schemes. The important overall reduction of the prison population by 20% within two years and the subsequent stand-still policy stabilized the number of prisoners between 10,000-10,500, an affordable and manageable population for the current size and capacity of the prison system.</w:t>
      </w:r>
    </w:p>
    <w:p w14:paraId="2798B3B5" w14:textId="77777777" w:rsidR="00B04E97" w:rsidRPr="00B04E97" w:rsidRDefault="00B04E97" w:rsidP="00B04E97">
      <w:pPr>
        <w:spacing w:after="0"/>
        <w:jc w:val="both"/>
        <w:rPr>
          <w:rFonts w:cs="Times New Roman"/>
          <w:bCs/>
          <w:sz w:val="28"/>
          <w:szCs w:val="28"/>
          <w:lang w:val="en-US"/>
        </w:rPr>
      </w:pPr>
    </w:p>
    <w:p w14:paraId="2832E8F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A wide range of measures have been taken, such as the organization of various educational, vocational, therapeutic, athletic, cultural and other meaningful activities for prisoners, the strict reduction of custodial measures for juveniles, the entitlement of disabled and seriously ill prisoners to early release, legislative initiatives to broaden the use of community alternatives to imprisonment, etc.  </w:t>
      </w:r>
    </w:p>
    <w:p w14:paraId="442121A1"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w:t>
      </w:r>
    </w:p>
    <w:p w14:paraId="4613F0A9"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The prison population control is one of the main axes of the currently implemented three-year strategic plan (2018-2020), which is based on four pillars: respect </w:t>
      </w:r>
      <w:r w:rsidR="00AC19DF">
        <w:rPr>
          <w:rFonts w:cs="Times New Roman"/>
          <w:bCs/>
          <w:sz w:val="28"/>
          <w:szCs w:val="28"/>
          <w:lang w:val="en-US"/>
        </w:rPr>
        <w:t>for the</w:t>
      </w:r>
      <w:r w:rsidRPr="00B04E97">
        <w:rPr>
          <w:rFonts w:cs="Times New Roman"/>
          <w:bCs/>
          <w:sz w:val="28"/>
          <w:szCs w:val="28"/>
          <w:lang w:val="en-US"/>
        </w:rPr>
        <w:t xml:space="preserve"> human rights of prisoners, prisoners' social reintegration, staff and prisoners' safety and security, and transparency.</w:t>
      </w:r>
    </w:p>
    <w:p w14:paraId="06044EB4" w14:textId="77777777" w:rsidR="00B04E97" w:rsidRPr="00B04E97" w:rsidRDefault="00B04E97" w:rsidP="00B04E97">
      <w:pPr>
        <w:spacing w:after="0"/>
        <w:jc w:val="both"/>
        <w:rPr>
          <w:rFonts w:cs="Times New Roman"/>
          <w:bCs/>
          <w:sz w:val="28"/>
          <w:szCs w:val="28"/>
          <w:lang w:val="en-US"/>
        </w:rPr>
      </w:pPr>
    </w:p>
    <w:p w14:paraId="6E4BF18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Further details will be provided to the Committee during the interactive dialogue that will follow.</w:t>
      </w:r>
    </w:p>
    <w:p w14:paraId="727ECE31" w14:textId="77777777" w:rsidR="00B04E97" w:rsidRPr="00B04E97" w:rsidRDefault="00B04E97" w:rsidP="00B04E97">
      <w:pPr>
        <w:spacing w:after="0"/>
        <w:jc w:val="both"/>
        <w:rPr>
          <w:rFonts w:cs="Times New Roman"/>
          <w:sz w:val="28"/>
          <w:szCs w:val="28"/>
          <w:lang w:val="en-US"/>
        </w:rPr>
      </w:pPr>
    </w:p>
    <w:p w14:paraId="05B9268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B073B0B" w14:textId="77777777" w:rsidR="00B04E97" w:rsidRPr="00B04E97" w:rsidRDefault="00B04E97" w:rsidP="00B04E97">
      <w:pPr>
        <w:spacing w:after="0"/>
        <w:jc w:val="both"/>
        <w:rPr>
          <w:rFonts w:cs="Times New Roman"/>
          <w:sz w:val="28"/>
          <w:szCs w:val="28"/>
          <w:lang w:val="en-US"/>
        </w:rPr>
      </w:pPr>
    </w:p>
    <w:p w14:paraId="4F70EB76"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Ministry of Citizen Protection and the Hellenic Police Headquarters attach great importance to the fight against torture and other cruel, inhuman or degrading treatment or punishment and make significant </w:t>
      </w:r>
      <w:r w:rsidRPr="00B04E97">
        <w:rPr>
          <w:rFonts w:cs="Times New Roman"/>
          <w:sz w:val="28"/>
          <w:szCs w:val="28"/>
          <w:lang w:val="en-US"/>
        </w:rPr>
        <w:lastRenderedPageBreak/>
        <w:t xml:space="preserve">efforts to enhance their structures to address any instances of violence and ill- treatment on the part of police officers. </w:t>
      </w:r>
    </w:p>
    <w:p w14:paraId="3A05FF3C" w14:textId="77777777" w:rsidR="00B04E97" w:rsidRPr="00B04E97" w:rsidRDefault="00B04E97" w:rsidP="00B04E97">
      <w:pPr>
        <w:spacing w:after="0"/>
        <w:jc w:val="both"/>
        <w:rPr>
          <w:rFonts w:cs="Times New Roman"/>
          <w:sz w:val="28"/>
          <w:szCs w:val="28"/>
          <w:lang w:val="en-US"/>
        </w:rPr>
      </w:pPr>
    </w:p>
    <w:p w14:paraId="131D73D2"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Police officers are subjected to strict disciplinary control, prioritized over the investigation of other disciplinary offences. Actions constituting torture or other insults to human dignity incur the penalty of dismissal. </w:t>
      </w:r>
    </w:p>
    <w:p w14:paraId="6BF0FCA7" w14:textId="77777777" w:rsidR="00B04E97" w:rsidRPr="00B04E97" w:rsidRDefault="00B04E97" w:rsidP="00B04E97">
      <w:pPr>
        <w:spacing w:after="0"/>
        <w:jc w:val="both"/>
        <w:rPr>
          <w:rFonts w:cs="Times New Roman"/>
          <w:sz w:val="28"/>
          <w:szCs w:val="28"/>
          <w:lang w:val="en-US"/>
        </w:rPr>
      </w:pPr>
    </w:p>
    <w:p w14:paraId="171989CF"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Police officers are obliged to investigate whether offences under disciplinary investigation were motivated by racism against p</w:t>
      </w:r>
      <w:r w:rsidR="00AC19DF">
        <w:rPr>
          <w:rFonts w:cs="Times New Roman"/>
          <w:sz w:val="28"/>
          <w:szCs w:val="28"/>
          <w:lang w:val="en-US"/>
        </w:rPr>
        <w:t xml:space="preserve">ersons belonging to vulnerable </w:t>
      </w:r>
      <w:r w:rsidRPr="00B04E97">
        <w:rPr>
          <w:rFonts w:cs="Times New Roman"/>
          <w:sz w:val="28"/>
          <w:szCs w:val="28"/>
          <w:lang w:val="en-US"/>
        </w:rPr>
        <w:t xml:space="preserve">groups or against foreign citizens. In such cases, the results of the administrative investigations must obligatorily mention whether  or not the existence of racist motives has been ascertained. Strict sanctions are provided for by criminal law provisions in case of arbitrary conduct by law enforcement personnel. The Greek Ombudsman, an independent authority, has been designated as the National Mechanism for the investigation of Arbitrary Incidents allegedly committed by law enforcement </w:t>
      </w:r>
      <w:r w:rsidR="00AC19DF">
        <w:rPr>
          <w:rFonts w:cs="Times New Roman"/>
          <w:sz w:val="28"/>
          <w:szCs w:val="28"/>
          <w:lang w:val="en-US"/>
        </w:rPr>
        <w:t>personnel</w:t>
      </w:r>
      <w:r w:rsidRPr="00B04E97">
        <w:rPr>
          <w:rFonts w:cs="Times New Roman"/>
          <w:sz w:val="28"/>
          <w:szCs w:val="28"/>
          <w:lang w:val="en-US"/>
        </w:rPr>
        <w:t xml:space="preserve">. </w:t>
      </w:r>
    </w:p>
    <w:p w14:paraId="49C8767B" w14:textId="77777777" w:rsidR="00B04E97" w:rsidRPr="00B04E97" w:rsidRDefault="00B04E97" w:rsidP="00B04E97">
      <w:pPr>
        <w:spacing w:after="0"/>
        <w:jc w:val="both"/>
        <w:rPr>
          <w:rFonts w:cs="Times New Roman"/>
          <w:sz w:val="28"/>
          <w:szCs w:val="28"/>
          <w:lang w:val="en-US"/>
        </w:rPr>
      </w:pPr>
    </w:p>
    <w:p w14:paraId="2A7633F0"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Police detention may be imposed only as a temporary measure. All persons deprived of their liberty are treated with humanity and with respect for the inherent dignity of the human person. They are informed of their rights and are allowed to establish contact with their legal representatives and family members. They have access to emergency health care while “particular attention” is given to the situation of vulnerable persons. </w:t>
      </w:r>
    </w:p>
    <w:p w14:paraId="13B33D35" w14:textId="77777777" w:rsidR="00B04E97" w:rsidRPr="00B04E97" w:rsidRDefault="00B04E97" w:rsidP="00B04E97">
      <w:pPr>
        <w:spacing w:after="0"/>
        <w:jc w:val="both"/>
        <w:rPr>
          <w:rFonts w:cs="Times New Roman"/>
          <w:sz w:val="28"/>
          <w:szCs w:val="28"/>
          <w:lang w:val="en-US"/>
        </w:rPr>
      </w:pPr>
    </w:p>
    <w:p w14:paraId="5E3FC483"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The Hellenic Police works towards the protection and promotion of fundamental rights while managing effectively the external borders of the EU. Police officers are provided with specific instructions and orders regarding the protection of fundamental rights of migrants, paying special attention to vulnerable groups. Those orders focus on the protection of human life and dignity, the principles of non-discrimination and non-refoulement and the legitimate use of force. Under this framework, the Hellenic Police personnel is constantly monitored and evaluated, by the chain of command.</w:t>
      </w:r>
    </w:p>
    <w:p w14:paraId="4F62C083" w14:textId="77777777" w:rsidR="00B04E97" w:rsidRPr="00B04E97" w:rsidRDefault="00B04E97" w:rsidP="00B04E97">
      <w:pPr>
        <w:spacing w:after="0"/>
        <w:jc w:val="both"/>
        <w:rPr>
          <w:rFonts w:cs="Times New Roman"/>
          <w:sz w:val="28"/>
          <w:szCs w:val="28"/>
          <w:lang w:val="en-US"/>
        </w:rPr>
      </w:pPr>
    </w:p>
    <w:p w14:paraId="1A804326"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lastRenderedPageBreak/>
        <w:t>It is important to recall that Greece has adequately managed more than 1.200.000 third country nationals during the last four years, having as major objective the protection of human life and dignity. At the same time, all necessary steps have been taken to ensure that all the procedures which fall under the responsibility of the Hellenic Police are implemented in accordance with national and international law.</w:t>
      </w:r>
    </w:p>
    <w:p w14:paraId="459CCF50" w14:textId="77777777" w:rsidR="00B04E97" w:rsidRPr="00B04E97" w:rsidRDefault="00B04E97" w:rsidP="00B04E97">
      <w:pPr>
        <w:spacing w:after="0"/>
        <w:jc w:val="both"/>
        <w:rPr>
          <w:rFonts w:cs="Times New Roman"/>
          <w:sz w:val="28"/>
          <w:szCs w:val="28"/>
          <w:lang w:val="en-US"/>
        </w:rPr>
      </w:pPr>
    </w:p>
    <w:p w14:paraId="2BCA06F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Moreover, in many cases the police personnel has been involved in search and rescue operations and saved in extreme weather conditions hundreds of migrants in danger at the river crossing. </w:t>
      </w:r>
    </w:p>
    <w:p w14:paraId="007A99A3" w14:textId="77777777" w:rsidR="00B04E97" w:rsidRPr="00B04E97" w:rsidRDefault="00B04E97" w:rsidP="00B04E97">
      <w:pPr>
        <w:spacing w:after="0"/>
        <w:jc w:val="both"/>
        <w:rPr>
          <w:rFonts w:cs="Times New Roman"/>
          <w:sz w:val="28"/>
          <w:szCs w:val="28"/>
          <w:lang w:val="en-US"/>
        </w:rPr>
      </w:pPr>
    </w:p>
    <w:p w14:paraId="7A64BC81"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Finally, it is worth mentioning that the officers of the Hellenic Police who conduct national border surveillance operational activities, are supported by EU agencies such as Frontex and Europol, in the framework of Joint Operations, which enhance the situation awareness and operational response at the borders.</w:t>
      </w:r>
    </w:p>
    <w:p w14:paraId="05A0AD36" w14:textId="77777777" w:rsidR="00B04E97" w:rsidRPr="00B04E97" w:rsidRDefault="00B04E97" w:rsidP="00B04E97">
      <w:pPr>
        <w:spacing w:after="0"/>
        <w:jc w:val="both"/>
        <w:rPr>
          <w:rFonts w:cs="Times New Roman"/>
          <w:sz w:val="28"/>
          <w:szCs w:val="28"/>
          <w:lang w:val="en-US"/>
        </w:rPr>
      </w:pPr>
    </w:p>
    <w:p w14:paraId="0021918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2D81E77" w14:textId="77777777" w:rsidR="00B04E97" w:rsidRPr="00B04E97" w:rsidRDefault="00B04E97" w:rsidP="00B04E97">
      <w:pPr>
        <w:spacing w:after="0"/>
        <w:jc w:val="both"/>
        <w:rPr>
          <w:rFonts w:cs="Times New Roman"/>
          <w:sz w:val="28"/>
          <w:szCs w:val="28"/>
          <w:lang w:val="en-US"/>
        </w:rPr>
      </w:pPr>
    </w:p>
    <w:p w14:paraId="581586D5"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Greece faced an unprecedented migration influx, as over one million refugees passed through Greece. The flows have significantly decreased following the EU-Turkey Joint Statement of 18th March 2016. However, Greece remains under</w:t>
      </w:r>
      <w:r w:rsidR="00AC19DF">
        <w:rPr>
          <w:rFonts w:cs="Times New Roman"/>
          <w:sz w:val="28"/>
          <w:szCs w:val="28"/>
          <w:lang w:val="en-US"/>
        </w:rPr>
        <w:t xml:space="preserve"> a</w:t>
      </w:r>
      <w:r w:rsidRPr="00B04E97">
        <w:rPr>
          <w:rFonts w:cs="Times New Roman"/>
          <w:sz w:val="28"/>
          <w:szCs w:val="28"/>
          <w:lang w:val="en-US"/>
        </w:rPr>
        <w:t xml:space="preserve"> disproportionate migratory pressure.</w:t>
      </w:r>
    </w:p>
    <w:p w14:paraId="4CE28C2B" w14:textId="77777777" w:rsidR="00B04E97" w:rsidRPr="00B04E97" w:rsidRDefault="00B04E97" w:rsidP="00B04E97">
      <w:pPr>
        <w:spacing w:after="0"/>
        <w:jc w:val="both"/>
        <w:rPr>
          <w:rFonts w:cs="Times New Roman"/>
          <w:sz w:val="28"/>
          <w:szCs w:val="28"/>
          <w:lang w:val="en-US"/>
        </w:rPr>
      </w:pPr>
    </w:p>
    <w:p w14:paraId="2A2831F4" w14:textId="77777777" w:rsidR="00B04E97" w:rsidRPr="00B04E97" w:rsidRDefault="00B04E97" w:rsidP="00B04E97">
      <w:pPr>
        <w:spacing w:after="0"/>
        <w:jc w:val="both"/>
        <w:rPr>
          <w:rFonts w:cs="Times New Roman"/>
          <w:b/>
          <w:sz w:val="28"/>
          <w:szCs w:val="28"/>
          <w:lang w:val="en-US"/>
        </w:rPr>
      </w:pPr>
      <w:r w:rsidRPr="00B04E97">
        <w:rPr>
          <w:rFonts w:cs="Times New Roman"/>
          <w:sz w:val="28"/>
          <w:szCs w:val="28"/>
          <w:lang w:val="en-US"/>
        </w:rPr>
        <w:t>In fact, the Asylum Service has up until 30 April 2019 registered more than 225.000 applications for international protection, which represents a fifty-fold increase since the beginning of the Asylum Service’s operation in 2013. According to the most recent EUROSTAT data, the number of asylum applications places Greece in third position as a country of destination. Almost 72,000 asylum seekers are minors.</w:t>
      </w:r>
      <w:r w:rsidRPr="00B04E97">
        <w:rPr>
          <w:rFonts w:cs="Times New Roman"/>
          <w:b/>
          <w:sz w:val="28"/>
          <w:szCs w:val="28"/>
          <w:lang w:val="en-US"/>
        </w:rPr>
        <w:t xml:space="preserve"> </w:t>
      </w:r>
      <w:r w:rsidRPr="00B04E97">
        <w:rPr>
          <w:rFonts w:cs="Times New Roman"/>
          <w:sz w:val="28"/>
          <w:szCs w:val="28"/>
          <w:lang w:val="en-US"/>
        </w:rPr>
        <w:t xml:space="preserve">The average recognition rate, in terms of refugee or subsidiary status, stood at 44, 8%.  </w:t>
      </w:r>
    </w:p>
    <w:p w14:paraId="6311196E" w14:textId="77777777" w:rsidR="00B04E97" w:rsidRPr="00B04E97" w:rsidRDefault="00B04E97" w:rsidP="00B04E97">
      <w:pPr>
        <w:spacing w:after="0"/>
        <w:jc w:val="both"/>
        <w:rPr>
          <w:rFonts w:cs="Times New Roman"/>
          <w:b/>
          <w:sz w:val="28"/>
          <w:szCs w:val="28"/>
          <w:lang w:val="en-US"/>
        </w:rPr>
      </w:pPr>
      <w:r w:rsidRPr="00B04E97">
        <w:rPr>
          <w:rFonts w:cs="Times New Roman"/>
          <w:b/>
          <w:sz w:val="28"/>
          <w:szCs w:val="28"/>
          <w:lang w:val="en-US"/>
        </w:rPr>
        <w:t xml:space="preserve"> </w:t>
      </w:r>
    </w:p>
    <w:p w14:paraId="22098F38" w14:textId="31AE67F9"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Reception and Identification Service has the mission to effectively carry out the procedures of registration and identification of third-country nationals or stateless persons entering the country, </w:t>
      </w:r>
      <w:r w:rsidR="00AC19DF">
        <w:rPr>
          <w:rFonts w:cs="Times New Roman"/>
          <w:sz w:val="28"/>
          <w:szCs w:val="28"/>
          <w:lang w:val="en-US"/>
        </w:rPr>
        <w:t>and, by extension,</w:t>
      </w:r>
      <w:r w:rsidRPr="00B04E97">
        <w:rPr>
          <w:rFonts w:cs="Times New Roman"/>
          <w:sz w:val="28"/>
          <w:szCs w:val="28"/>
          <w:lang w:val="en-US"/>
        </w:rPr>
        <w:t xml:space="preserve"> the E.U, to provide information on international protection, as well as health care, medical and psychological support to all incoming refugees and </w:t>
      </w:r>
      <w:r w:rsidR="00AC19DF">
        <w:rPr>
          <w:rFonts w:cs="Times New Roman"/>
          <w:sz w:val="28"/>
          <w:szCs w:val="28"/>
          <w:lang w:val="en-US"/>
        </w:rPr>
        <w:lastRenderedPageBreak/>
        <w:t>migrants</w:t>
      </w:r>
      <w:r w:rsidRPr="00B04E97">
        <w:rPr>
          <w:rFonts w:cs="Times New Roman"/>
          <w:sz w:val="28"/>
          <w:szCs w:val="28"/>
          <w:lang w:val="en-US"/>
        </w:rPr>
        <w:t xml:space="preserve">. The service manages the six reception and identification centers located </w:t>
      </w:r>
      <w:r w:rsidR="00D50AFF">
        <w:rPr>
          <w:rFonts w:cs="Times New Roman"/>
          <w:sz w:val="28"/>
          <w:szCs w:val="28"/>
          <w:lang w:val="en-US"/>
        </w:rPr>
        <w:t>at the land border</w:t>
      </w:r>
      <w:r w:rsidR="008369EB">
        <w:rPr>
          <w:rFonts w:cs="Times New Roman"/>
          <w:sz w:val="28"/>
          <w:szCs w:val="28"/>
          <w:lang w:val="en-US"/>
        </w:rPr>
        <w:t xml:space="preserve"> with Turkey</w:t>
      </w:r>
      <w:r w:rsidRPr="00B04E97">
        <w:rPr>
          <w:rFonts w:cs="Times New Roman"/>
          <w:sz w:val="28"/>
          <w:szCs w:val="28"/>
          <w:lang w:val="en-US"/>
        </w:rPr>
        <w:t xml:space="preserve"> and in Eastern Aegean islands. In this effort to manage the inflows, during the last years</w:t>
      </w:r>
      <w:r w:rsidR="008369EB">
        <w:rPr>
          <w:rFonts w:cs="Times New Roman"/>
          <w:sz w:val="28"/>
          <w:szCs w:val="28"/>
          <w:lang w:val="en-US"/>
        </w:rPr>
        <w:t>,</w:t>
      </w:r>
      <w:r w:rsidRPr="00B04E97">
        <w:rPr>
          <w:rFonts w:cs="Times New Roman"/>
          <w:sz w:val="28"/>
          <w:szCs w:val="28"/>
          <w:lang w:val="en-US"/>
        </w:rPr>
        <w:t xml:space="preserve"> several co-operation</w:t>
      </w:r>
      <w:r w:rsidR="008369EB">
        <w:rPr>
          <w:rFonts w:cs="Times New Roman"/>
          <w:sz w:val="28"/>
          <w:szCs w:val="28"/>
          <w:lang w:val="en-US"/>
        </w:rPr>
        <w:t xml:space="preserve"> projects</w:t>
      </w:r>
      <w:r w:rsidRPr="00B04E97">
        <w:rPr>
          <w:rFonts w:cs="Times New Roman"/>
          <w:sz w:val="28"/>
          <w:szCs w:val="28"/>
          <w:lang w:val="en-US"/>
        </w:rPr>
        <w:t xml:space="preserve"> and memorandums of understanding  have been activated, be</w:t>
      </w:r>
      <w:r w:rsidR="008369EB">
        <w:rPr>
          <w:rFonts w:cs="Times New Roman"/>
          <w:sz w:val="28"/>
          <w:szCs w:val="28"/>
          <w:lang w:val="en-US"/>
        </w:rPr>
        <w:t xml:space="preserve">tween the national authorities </w:t>
      </w:r>
      <w:r w:rsidRPr="00B04E97">
        <w:rPr>
          <w:rFonts w:cs="Times New Roman"/>
          <w:sz w:val="28"/>
          <w:szCs w:val="28"/>
          <w:lang w:val="en-US"/>
        </w:rPr>
        <w:t>and Int</w:t>
      </w:r>
      <w:r w:rsidR="008369EB">
        <w:rPr>
          <w:rFonts w:cs="Times New Roman"/>
          <w:sz w:val="28"/>
          <w:szCs w:val="28"/>
          <w:lang w:val="en-US"/>
        </w:rPr>
        <w:t xml:space="preserve">ernational Organizations, such as </w:t>
      </w:r>
      <w:r w:rsidRPr="00B04E97">
        <w:rPr>
          <w:rFonts w:cs="Times New Roman"/>
          <w:sz w:val="28"/>
          <w:szCs w:val="28"/>
          <w:lang w:val="en-US"/>
        </w:rPr>
        <w:t>UNHCR</w:t>
      </w:r>
      <w:r w:rsidR="008369EB">
        <w:rPr>
          <w:rFonts w:cs="Times New Roman"/>
          <w:sz w:val="28"/>
          <w:szCs w:val="28"/>
          <w:lang w:val="en-US"/>
        </w:rPr>
        <w:t xml:space="preserve"> and IOM,</w:t>
      </w:r>
      <w:r w:rsidRPr="00B04E97">
        <w:rPr>
          <w:rFonts w:cs="Times New Roman"/>
          <w:sz w:val="28"/>
          <w:szCs w:val="28"/>
          <w:lang w:val="en-US"/>
        </w:rPr>
        <w:t xml:space="preserve"> </w:t>
      </w:r>
      <w:r w:rsidR="008369EB">
        <w:rPr>
          <w:rFonts w:cs="Times New Roman"/>
          <w:sz w:val="28"/>
          <w:szCs w:val="28"/>
          <w:lang w:val="en-US"/>
        </w:rPr>
        <w:t>European Union Organizations such as EASO, Frontex, Europol,</w:t>
      </w:r>
      <w:r w:rsidRPr="00B04E97">
        <w:rPr>
          <w:rFonts w:cs="Times New Roman"/>
          <w:sz w:val="28"/>
          <w:szCs w:val="28"/>
          <w:lang w:val="en-US"/>
        </w:rPr>
        <w:t xml:space="preserve"> and many international, European and national NGOs.</w:t>
      </w:r>
    </w:p>
    <w:p w14:paraId="63C80D4A" w14:textId="77777777" w:rsidR="00B04E97" w:rsidRPr="00B04E97" w:rsidRDefault="00B04E97" w:rsidP="00B04E97">
      <w:pPr>
        <w:spacing w:after="0"/>
        <w:jc w:val="both"/>
        <w:rPr>
          <w:rFonts w:cs="Times New Roman"/>
          <w:sz w:val="28"/>
          <w:szCs w:val="28"/>
          <w:lang w:val="en-US"/>
        </w:rPr>
      </w:pPr>
    </w:p>
    <w:p w14:paraId="0CB2C7B2"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Ministry of Labor and Social Affairs has enacted the framework for the institution of guardianship </w:t>
      </w:r>
      <w:r w:rsidR="008369EB">
        <w:rPr>
          <w:rFonts w:cs="Times New Roman"/>
          <w:sz w:val="28"/>
          <w:szCs w:val="28"/>
          <w:lang w:val="en-US"/>
        </w:rPr>
        <w:t>of</w:t>
      </w:r>
      <w:r w:rsidRPr="00B04E97">
        <w:rPr>
          <w:rFonts w:cs="Times New Roman"/>
          <w:sz w:val="28"/>
          <w:szCs w:val="28"/>
          <w:lang w:val="en-US"/>
        </w:rPr>
        <w:t xml:space="preserve"> unaccompanied and separated minors seeking international protection. This institution is an important tool for the protection of any minor in cases where parental responsibility does not exist. Generally speaking, the guardian is in charge of covering the basic needs of the unaccompanied minors, representing them in judicial and administrative procedures and helping them in emergency cases, such as the provision </w:t>
      </w:r>
      <w:r w:rsidR="008369EB">
        <w:rPr>
          <w:rFonts w:cs="Times New Roman"/>
          <w:sz w:val="28"/>
          <w:szCs w:val="28"/>
          <w:lang w:val="en-US"/>
        </w:rPr>
        <w:t xml:space="preserve">of </w:t>
      </w:r>
      <w:r w:rsidRPr="00B04E97">
        <w:rPr>
          <w:rFonts w:cs="Times New Roman"/>
          <w:sz w:val="28"/>
          <w:szCs w:val="28"/>
          <w:lang w:val="en-US"/>
        </w:rPr>
        <w:t>health care. At the same time, other necessary legislative regulations are being forwarded</w:t>
      </w:r>
      <w:r w:rsidR="008369EB">
        <w:rPr>
          <w:rFonts w:cs="Times New Roman"/>
          <w:sz w:val="28"/>
          <w:szCs w:val="28"/>
          <w:lang w:val="en-US"/>
        </w:rPr>
        <w:t>,</w:t>
      </w:r>
      <w:r w:rsidRPr="00B04E97">
        <w:rPr>
          <w:rFonts w:cs="Times New Roman"/>
          <w:sz w:val="28"/>
          <w:szCs w:val="28"/>
          <w:lang w:val="en-US"/>
        </w:rPr>
        <w:t xml:space="preserve"> in order to facilitate the full implementation of the guardianship of unaccompanied minors.</w:t>
      </w:r>
    </w:p>
    <w:p w14:paraId="41A3BC26" w14:textId="77777777" w:rsidR="00B04E97" w:rsidRPr="00B04E97" w:rsidRDefault="00B04E97" w:rsidP="00B04E97">
      <w:pPr>
        <w:spacing w:after="0"/>
        <w:jc w:val="both"/>
        <w:rPr>
          <w:rFonts w:cs="Times New Roman"/>
          <w:sz w:val="28"/>
          <w:szCs w:val="28"/>
          <w:lang w:val="en-US"/>
        </w:rPr>
      </w:pPr>
    </w:p>
    <w:p w14:paraId="4175D865" w14:textId="77777777" w:rsidR="00B04E97" w:rsidRDefault="00B04E97" w:rsidP="00B04E97">
      <w:pPr>
        <w:spacing w:after="0"/>
        <w:jc w:val="both"/>
        <w:rPr>
          <w:rFonts w:cs="Times New Roman"/>
          <w:bCs/>
          <w:sz w:val="28"/>
          <w:szCs w:val="28"/>
          <w:lang w:val="en-US"/>
        </w:rPr>
      </w:pPr>
      <w:r w:rsidRPr="00B04E97">
        <w:rPr>
          <w:rFonts w:cs="Times New Roman"/>
          <w:sz w:val="28"/>
          <w:szCs w:val="28"/>
          <w:lang w:val="en-GB"/>
        </w:rPr>
        <w:t xml:space="preserve">The Hellenic Coast Guard deploys relentlessly enormous effort during emergency situations at sea, with focus on the protection of vulnerable individuals or groups. A </w:t>
      </w:r>
      <w:r w:rsidRPr="00B04E97">
        <w:rPr>
          <w:rFonts w:cs="Times New Roman"/>
          <w:bCs/>
          <w:sz w:val="28"/>
          <w:szCs w:val="28"/>
          <w:lang w:val="en-US"/>
        </w:rPr>
        <w:t>new amended curriculum includes a specific module for the protection of Fundamental Rights and a c</w:t>
      </w:r>
      <w:r w:rsidR="008369EB">
        <w:rPr>
          <w:rFonts w:cs="Times New Roman"/>
          <w:bCs/>
          <w:sz w:val="28"/>
          <w:szCs w:val="28"/>
          <w:lang w:val="en-US"/>
        </w:rPr>
        <w:t>hapter about the prevention of t</w:t>
      </w:r>
      <w:r w:rsidRPr="00B04E97">
        <w:rPr>
          <w:rFonts w:cs="Times New Roman"/>
          <w:bCs/>
          <w:sz w:val="28"/>
          <w:szCs w:val="28"/>
          <w:lang w:val="en-US"/>
        </w:rPr>
        <w:t xml:space="preserve">orture.  There is also an internal disciplinary control mechanism in case </w:t>
      </w:r>
      <w:r w:rsidR="008369EB" w:rsidRPr="00B04E97">
        <w:rPr>
          <w:rFonts w:cs="Times New Roman"/>
          <w:bCs/>
          <w:sz w:val="28"/>
          <w:szCs w:val="28"/>
          <w:lang w:val="en-US"/>
        </w:rPr>
        <w:t>of complaints</w:t>
      </w:r>
      <w:r w:rsidRPr="00B04E97">
        <w:rPr>
          <w:rFonts w:cs="Times New Roman"/>
          <w:bCs/>
          <w:sz w:val="28"/>
          <w:szCs w:val="28"/>
          <w:lang w:val="en-US"/>
        </w:rPr>
        <w:t xml:space="preserve"> for violation of human rights, while a special independent service, the Internal Affairs Service</w:t>
      </w:r>
      <w:r w:rsidR="008369EB">
        <w:rPr>
          <w:rFonts w:cs="Times New Roman"/>
          <w:bCs/>
          <w:sz w:val="28"/>
          <w:szCs w:val="28"/>
          <w:lang w:val="en-US"/>
        </w:rPr>
        <w:t>,</w:t>
      </w:r>
      <w:r w:rsidRPr="00B04E97">
        <w:rPr>
          <w:rFonts w:cs="Times New Roman"/>
          <w:bCs/>
          <w:sz w:val="28"/>
          <w:szCs w:val="28"/>
          <w:lang w:val="en-US"/>
        </w:rPr>
        <w:t xml:space="preserve"> has been created.  </w:t>
      </w:r>
    </w:p>
    <w:p w14:paraId="60FB6551" w14:textId="77777777" w:rsidR="001514EC" w:rsidRDefault="001514EC" w:rsidP="00B04E97">
      <w:pPr>
        <w:spacing w:after="0"/>
        <w:jc w:val="both"/>
        <w:rPr>
          <w:rFonts w:cs="Times New Roman"/>
          <w:bCs/>
          <w:sz w:val="28"/>
          <w:szCs w:val="28"/>
          <w:lang w:val="en-US"/>
        </w:rPr>
      </w:pPr>
    </w:p>
    <w:p w14:paraId="276AD155" w14:textId="77777777" w:rsidR="001514EC" w:rsidRPr="00B04E97" w:rsidRDefault="001514EC" w:rsidP="00B04E97">
      <w:pPr>
        <w:spacing w:after="0"/>
        <w:jc w:val="both"/>
        <w:rPr>
          <w:rFonts w:cs="Times New Roman"/>
          <w:bCs/>
          <w:sz w:val="28"/>
          <w:szCs w:val="28"/>
          <w:lang w:val="en-US"/>
        </w:rPr>
      </w:pPr>
      <w:r>
        <w:rPr>
          <w:rFonts w:cs="Times New Roman"/>
          <w:bCs/>
          <w:sz w:val="28"/>
          <w:szCs w:val="28"/>
          <w:lang w:val="en-US"/>
        </w:rPr>
        <w:t>Mr. Chairman,</w:t>
      </w:r>
    </w:p>
    <w:p w14:paraId="47ED7BDA" w14:textId="77777777" w:rsidR="00B04E97" w:rsidRPr="00B04E97" w:rsidRDefault="00B04E97" w:rsidP="00B04E97">
      <w:pPr>
        <w:spacing w:after="0"/>
        <w:jc w:val="both"/>
        <w:rPr>
          <w:rFonts w:cs="Times New Roman"/>
          <w:sz w:val="28"/>
          <w:szCs w:val="28"/>
          <w:lang w:val="en-US"/>
        </w:rPr>
      </w:pPr>
    </w:p>
    <w:p w14:paraId="7CB52917"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Greece pursues a comprehensive and victim-centered action plan to combat trafficking in persons. </w:t>
      </w:r>
      <w:r w:rsidRPr="00B04E97">
        <w:rPr>
          <w:rFonts w:cs="Times New Roman"/>
          <w:sz w:val="28"/>
          <w:szCs w:val="28"/>
          <w:lang w:val="en-GB"/>
        </w:rPr>
        <w:t>Standard Operating Procedures are currently in place to address the challenges involved</w:t>
      </w:r>
      <w:r w:rsidR="008369EB">
        <w:rPr>
          <w:rFonts w:cs="Times New Roman"/>
          <w:sz w:val="28"/>
          <w:szCs w:val="28"/>
          <w:lang w:val="en-GB"/>
        </w:rPr>
        <w:t>,</w:t>
      </w:r>
      <w:r w:rsidRPr="00B04E97">
        <w:rPr>
          <w:rFonts w:cs="Times New Roman"/>
          <w:sz w:val="28"/>
          <w:szCs w:val="28"/>
          <w:lang w:val="en-GB"/>
        </w:rPr>
        <w:t xml:space="preserve"> such as the early assessment of vulnerability in populations </w:t>
      </w:r>
      <w:r w:rsidR="008369EB">
        <w:rPr>
          <w:rFonts w:cs="Times New Roman"/>
          <w:sz w:val="28"/>
          <w:szCs w:val="28"/>
          <w:lang w:val="en-GB"/>
        </w:rPr>
        <w:t xml:space="preserve">at high risk </w:t>
      </w:r>
      <w:r w:rsidRPr="00B04E97">
        <w:rPr>
          <w:rFonts w:cs="Times New Roman"/>
          <w:sz w:val="28"/>
          <w:szCs w:val="28"/>
          <w:lang w:val="en-GB"/>
        </w:rPr>
        <w:t>of becoming victims of tr</w:t>
      </w:r>
      <w:r w:rsidR="008369EB">
        <w:rPr>
          <w:rFonts w:cs="Times New Roman"/>
          <w:sz w:val="28"/>
          <w:szCs w:val="28"/>
          <w:lang w:val="en-GB"/>
        </w:rPr>
        <w:t>afficking and exploitation, in particular unaccompanied minors.</w:t>
      </w:r>
      <w:r w:rsidRPr="00B04E97">
        <w:rPr>
          <w:rFonts w:cs="Times New Roman"/>
          <w:sz w:val="28"/>
          <w:szCs w:val="28"/>
          <w:lang w:val="en-GB"/>
        </w:rPr>
        <w:t xml:space="preserve"> The Office of the National Rapporteur, fos</w:t>
      </w:r>
      <w:r w:rsidR="008369EB">
        <w:rPr>
          <w:rFonts w:cs="Times New Roman"/>
          <w:sz w:val="28"/>
          <w:szCs w:val="28"/>
          <w:lang w:val="en-GB"/>
        </w:rPr>
        <w:t xml:space="preserve">ters a victim-centered </w:t>
      </w:r>
      <w:r w:rsidR="008369EB">
        <w:rPr>
          <w:rFonts w:cs="Times New Roman"/>
          <w:sz w:val="28"/>
          <w:szCs w:val="28"/>
          <w:lang w:val="en-GB"/>
        </w:rPr>
        <w:lastRenderedPageBreak/>
        <w:t xml:space="preserve">approach, </w:t>
      </w:r>
      <w:r w:rsidRPr="00B04E97">
        <w:rPr>
          <w:rFonts w:cs="Times New Roman"/>
          <w:sz w:val="28"/>
          <w:szCs w:val="28"/>
          <w:lang w:val="en-GB"/>
        </w:rPr>
        <w:t xml:space="preserve">emphasizing prevention, identification, protection, rehabilitation and integration of potential victims. </w:t>
      </w:r>
      <w:r w:rsidRPr="00B04E97">
        <w:rPr>
          <w:rFonts w:cs="Times New Roman"/>
          <w:sz w:val="28"/>
          <w:szCs w:val="28"/>
          <w:lang w:val="en-US"/>
        </w:rPr>
        <w:t>The most important initiative is the National Referral Mechanism (NRM) for the early identification and referral of victims that also provides a platform for joint interdisciplinary and inter-agency action. Human trafficking indicators are applied to the unified vulnerability assessment of migrants registered in the Reception and Identification Centers. The NRM stakeholders operate a sufficient number of shelters for victims of human trafficking.</w:t>
      </w:r>
    </w:p>
    <w:p w14:paraId="4CF661D3" w14:textId="77777777" w:rsidR="00B04E97" w:rsidRPr="00B04E97" w:rsidRDefault="00B04E97" w:rsidP="00B04E97">
      <w:pPr>
        <w:spacing w:after="0"/>
        <w:jc w:val="both"/>
        <w:rPr>
          <w:rFonts w:cs="Times New Roman"/>
          <w:sz w:val="28"/>
          <w:szCs w:val="28"/>
          <w:lang w:val="en-US"/>
        </w:rPr>
      </w:pPr>
    </w:p>
    <w:p w14:paraId="2313A8E8"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Greece ratified in 2018 the Council of Europe Convention against Violence against Women and Domestic Violence and strengthened accordingly its domestic legislation. The Ministry of Citizen Protection and the Hellenic Police Headquarters established a new department to deal with domestic violence issues.</w:t>
      </w:r>
    </w:p>
    <w:p w14:paraId="44438A2C" w14:textId="77777777" w:rsidR="00B04E97" w:rsidRPr="00B04E97" w:rsidRDefault="00B04E97" w:rsidP="00B04E97">
      <w:pPr>
        <w:spacing w:after="0"/>
        <w:jc w:val="both"/>
        <w:rPr>
          <w:rFonts w:cs="Times New Roman"/>
          <w:sz w:val="28"/>
          <w:szCs w:val="28"/>
          <w:lang w:val="en-US"/>
        </w:rPr>
      </w:pPr>
    </w:p>
    <w:p w14:paraId="6E18952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More generally, on gender issues, there have been very significant steps, undertaken by the General Secretariat for Family Affairs and Gender Equality such as the emphasis on support for women belonging to vulnerable social groups, including refugees, and women victims of domestic violence through the implementation of the National Action Plan on Gender Equality 2016-2020 and the National Program for the Prevention and Combating of Violence Against Women, which is part of </w:t>
      </w:r>
      <w:r w:rsidR="008369EB">
        <w:rPr>
          <w:rFonts w:cs="Times New Roman"/>
          <w:sz w:val="28"/>
          <w:szCs w:val="28"/>
          <w:lang w:val="en-US"/>
        </w:rPr>
        <w:t>the latter</w:t>
      </w:r>
      <w:r w:rsidRPr="00B04E97">
        <w:rPr>
          <w:rFonts w:cs="Times New Roman"/>
          <w:sz w:val="28"/>
          <w:szCs w:val="28"/>
          <w:lang w:val="en-US"/>
        </w:rPr>
        <w:t>. Finally, a new comprehensive and horizontal Law on substantive gender equality was adopted in 2019, introducing gender mainstreaming and gender budgeting.</w:t>
      </w:r>
    </w:p>
    <w:p w14:paraId="401F94FF" w14:textId="77777777" w:rsidR="00B04E97" w:rsidRPr="00B04E97" w:rsidRDefault="00B04E97" w:rsidP="00B04E97">
      <w:pPr>
        <w:spacing w:after="0"/>
        <w:jc w:val="both"/>
        <w:rPr>
          <w:rFonts w:cs="Times New Roman"/>
          <w:sz w:val="28"/>
          <w:szCs w:val="28"/>
          <w:lang w:val="en-US"/>
        </w:rPr>
      </w:pPr>
    </w:p>
    <w:p w14:paraId="16A3D69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As far as the fight against racism is concerned, a robust legislative framework has been </w:t>
      </w:r>
      <w:r w:rsidR="008369EB">
        <w:rPr>
          <w:rFonts w:cs="Times New Roman"/>
          <w:sz w:val="28"/>
          <w:szCs w:val="28"/>
          <w:lang w:val="en-US"/>
        </w:rPr>
        <w:t>created</w:t>
      </w:r>
      <w:r w:rsidRPr="00B04E97">
        <w:rPr>
          <w:rFonts w:cs="Times New Roman"/>
          <w:sz w:val="28"/>
          <w:szCs w:val="28"/>
          <w:lang w:val="en-US"/>
        </w:rPr>
        <w:t>. The Hellenic Police has established two (2) Sections in Athens and Thessaloniki, as well as sixty eight (68) Offices throughout the country to investigate acts of racist violence, also on the ground of sexual orientation or gender identity</w:t>
      </w:r>
      <w:r w:rsidR="008369EB">
        <w:rPr>
          <w:rFonts w:cs="Times New Roman"/>
          <w:sz w:val="28"/>
          <w:szCs w:val="28"/>
          <w:lang w:val="en-US"/>
        </w:rPr>
        <w:t>,</w:t>
      </w:r>
      <w:r w:rsidRPr="00B04E97">
        <w:rPr>
          <w:rFonts w:cs="Times New Roman"/>
          <w:sz w:val="28"/>
          <w:szCs w:val="28"/>
          <w:lang w:val="en-US"/>
        </w:rPr>
        <w:t xml:space="preserve"> and to intensify awareness raising activities aimed at the police force and </w:t>
      </w:r>
      <w:r w:rsidR="008369EB">
        <w:rPr>
          <w:rFonts w:cs="Times New Roman"/>
          <w:sz w:val="28"/>
          <w:szCs w:val="28"/>
          <w:lang w:val="en-US"/>
        </w:rPr>
        <w:t xml:space="preserve">the </w:t>
      </w:r>
      <w:r w:rsidRPr="00B04E97">
        <w:rPr>
          <w:rFonts w:cs="Times New Roman"/>
          <w:sz w:val="28"/>
          <w:szCs w:val="28"/>
          <w:lang w:val="en-US"/>
        </w:rPr>
        <w:t xml:space="preserve">wider public. Data collection mechanisms have been put in place in cooperation with the Ministry of Justice. The National Council against Racism and Intolerance was created as an inter-ministerial, multi-stakeholder body, with the participation of civil society representatives, tasked, inter alia, </w:t>
      </w:r>
      <w:r w:rsidRPr="00B04E97">
        <w:rPr>
          <w:rFonts w:cs="Times New Roman"/>
          <w:sz w:val="28"/>
          <w:szCs w:val="28"/>
          <w:lang w:val="en-US"/>
        </w:rPr>
        <w:lastRenderedPageBreak/>
        <w:t xml:space="preserve">with the drafting of a National Action Plan against Racism and Intolerance. </w:t>
      </w:r>
    </w:p>
    <w:p w14:paraId="266B9A5F" w14:textId="77777777" w:rsidR="00B04E97" w:rsidRPr="00B04E97" w:rsidRDefault="00B04E97" w:rsidP="00B04E97">
      <w:pPr>
        <w:spacing w:after="0"/>
        <w:jc w:val="both"/>
        <w:rPr>
          <w:rFonts w:cs="Times New Roman"/>
          <w:sz w:val="28"/>
          <w:szCs w:val="28"/>
          <w:lang w:val="en-US"/>
        </w:rPr>
      </w:pPr>
    </w:p>
    <w:p w14:paraId="090E079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Furthermore, concerning support to victims, a Law was adopted in 2017 which incorporated an EU Directive, establishing minimum standards on the rights, support and protection of victims of crime.   </w:t>
      </w:r>
    </w:p>
    <w:p w14:paraId="7A4677A8" w14:textId="77777777" w:rsidR="00B04E97" w:rsidRPr="00B04E97" w:rsidRDefault="00B04E97" w:rsidP="00B04E97">
      <w:pPr>
        <w:spacing w:after="0"/>
        <w:jc w:val="both"/>
        <w:rPr>
          <w:rFonts w:cs="Times New Roman"/>
          <w:sz w:val="28"/>
          <w:szCs w:val="28"/>
          <w:lang w:val="en-US"/>
        </w:rPr>
      </w:pPr>
    </w:p>
    <w:p w14:paraId="7C696AA1"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A number of initiatives have also been implemented concerning capacity building of judges and prosecutors on innovative topics, such as training on selected iss</w:t>
      </w:r>
      <w:r w:rsidR="00313435">
        <w:rPr>
          <w:rFonts w:cs="Times New Roman"/>
          <w:sz w:val="28"/>
          <w:szCs w:val="28"/>
          <w:lang w:val="en-US"/>
        </w:rPr>
        <w:t>ues of racism and xenophobia</w:t>
      </w:r>
      <w:r w:rsidRPr="00B04E97">
        <w:rPr>
          <w:rFonts w:cs="Times New Roman"/>
          <w:sz w:val="28"/>
          <w:szCs w:val="28"/>
          <w:lang w:val="en-US"/>
        </w:rPr>
        <w:t>.</w:t>
      </w:r>
    </w:p>
    <w:p w14:paraId="732C9367" w14:textId="77777777" w:rsidR="00B04E97" w:rsidRPr="00B04E97" w:rsidRDefault="00B04E97" w:rsidP="00B04E97">
      <w:pPr>
        <w:spacing w:after="0"/>
        <w:jc w:val="both"/>
        <w:rPr>
          <w:rFonts w:cs="Times New Roman"/>
          <w:sz w:val="28"/>
          <w:szCs w:val="28"/>
          <w:lang w:val="en-US"/>
        </w:rPr>
      </w:pPr>
    </w:p>
    <w:p w14:paraId="101FCC6F"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EF27519" w14:textId="77777777" w:rsidR="00B04E97" w:rsidRPr="00B04E97" w:rsidRDefault="00B04E97" w:rsidP="00B04E97">
      <w:pPr>
        <w:spacing w:after="0"/>
        <w:jc w:val="both"/>
        <w:rPr>
          <w:rFonts w:cs="Times New Roman"/>
          <w:sz w:val="28"/>
          <w:szCs w:val="28"/>
          <w:lang w:val="en-US"/>
        </w:rPr>
      </w:pPr>
    </w:p>
    <w:p w14:paraId="26831175" w14:textId="77777777" w:rsidR="00B04E97" w:rsidRDefault="00B04E97" w:rsidP="00B04E97">
      <w:pPr>
        <w:spacing w:after="0"/>
        <w:jc w:val="both"/>
        <w:rPr>
          <w:rFonts w:cs="Times New Roman"/>
          <w:sz w:val="28"/>
          <w:szCs w:val="28"/>
          <w:lang w:val="en-US"/>
        </w:rPr>
      </w:pPr>
      <w:r w:rsidRPr="00B04E97">
        <w:rPr>
          <w:rFonts w:cs="Times New Roman"/>
          <w:sz w:val="28"/>
          <w:szCs w:val="28"/>
          <w:lang w:val="en-US"/>
        </w:rPr>
        <w:t>Let me conclude by reiterating our deep appreciation to the Committee against Torture for its valuable contribution in the fight against torture and all forms of ill-treatment. My delegation looks forward to an open, frank, in-depth and constructive dialogue with the members of the Committee.</w:t>
      </w:r>
    </w:p>
    <w:p w14:paraId="0D417306" w14:textId="77777777" w:rsidR="00313435" w:rsidRDefault="00313435" w:rsidP="00B04E97">
      <w:pPr>
        <w:spacing w:after="0"/>
        <w:jc w:val="both"/>
        <w:rPr>
          <w:rFonts w:cs="Times New Roman"/>
          <w:sz w:val="28"/>
          <w:szCs w:val="28"/>
          <w:lang w:val="en-US"/>
        </w:rPr>
      </w:pPr>
    </w:p>
    <w:p w14:paraId="22E66587" w14:textId="77777777" w:rsidR="00313435" w:rsidRPr="00B04E97" w:rsidRDefault="00313435" w:rsidP="00B04E97">
      <w:pPr>
        <w:spacing w:after="0"/>
        <w:jc w:val="both"/>
        <w:rPr>
          <w:rFonts w:cs="Times New Roman"/>
          <w:sz w:val="28"/>
          <w:szCs w:val="28"/>
          <w:lang w:val="en-US"/>
        </w:rPr>
      </w:pPr>
      <w:r>
        <w:rPr>
          <w:rFonts w:cs="Times New Roman"/>
          <w:sz w:val="28"/>
          <w:szCs w:val="28"/>
          <w:lang w:val="en-US"/>
        </w:rPr>
        <w:t>Thank you, Mr. Chairman.</w:t>
      </w:r>
    </w:p>
    <w:p w14:paraId="7BD1B64B" w14:textId="77777777" w:rsidR="00B04E97" w:rsidRPr="00B04E97" w:rsidRDefault="00B04E97" w:rsidP="00B04E97">
      <w:pPr>
        <w:spacing w:after="0"/>
        <w:jc w:val="both"/>
        <w:rPr>
          <w:rFonts w:cs="Times New Roman"/>
          <w:sz w:val="28"/>
          <w:szCs w:val="28"/>
          <w:lang w:val="en-US"/>
        </w:rPr>
      </w:pPr>
    </w:p>
    <w:p w14:paraId="374B5BAD" w14:textId="77777777" w:rsidR="00B04E97" w:rsidRPr="00B04E97" w:rsidRDefault="00B04E97" w:rsidP="00B04E97">
      <w:pPr>
        <w:spacing w:after="0"/>
        <w:jc w:val="both"/>
        <w:rPr>
          <w:rFonts w:cs="Times New Roman"/>
          <w:sz w:val="28"/>
          <w:szCs w:val="28"/>
          <w:lang w:val="en-US"/>
        </w:rPr>
      </w:pPr>
    </w:p>
    <w:p w14:paraId="6108BC36" w14:textId="77777777" w:rsidR="004300AE" w:rsidRPr="00B04E97" w:rsidRDefault="004300AE" w:rsidP="00B04E97">
      <w:pPr>
        <w:spacing w:after="0"/>
        <w:jc w:val="both"/>
        <w:rPr>
          <w:rFonts w:cs="Times New Roman"/>
          <w:sz w:val="28"/>
          <w:szCs w:val="28"/>
          <w:lang w:val="en-US"/>
        </w:rPr>
      </w:pPr>
    </w:p>
    <w:sectPr w:rsidR="004300AE" w:rsidRPr="00B04E97" w:rsidSect="00377D3B">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6914E" w14:textId="77777777" w:rsidR="0057498A" w:rsidRDefault="0057498A">
      <w:pPr>
        <w:spacing w:after="0" w:line="240" w:lineRule="auto"/>
      </w:pPr>
      <w:r>
        <w:separator/>
      </w:r>
    </w:p>
  </w:endnote>
  <w:endnote w:type="continuationSeparator" w:id="0">
    <w:p w14:paraId="38AD0B7B" w14:textId="77777777" w:rsidR="0057498A" w:rsidRDefault="00574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31A24" w14:textId="77777777" w:rsidR="00DB5221" w:rsidRDefault="00313435">
    <w:pPr>
      <w:ind w:left="4104"/>
      <w:jc w:val="both"/>
    </w:pPr>
    <w:r>
      <w:fldChar w:fldCharType="begin"/>
    </w:r>
    <w:r>
      <w:instrText>PAGE</w:instrText>
    </w:r>
    <w:r>
      <w:fldChar w:fldCharType="separate"/>
    </w:r>
    <w:r w:rsidR="001E5196">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15D34" w14:textId="77777777" w:rsidR="0057498A" w:rsidRDefault="0057498A">
      <w:pPr>
        <w:spacing w:after="0" w:line="240" w:lineRule="auto"/>
      </w:pPr>
      <w:r>
        <w:separator/>
      </w:r>
    </w:p>
  </w:footnote>
  <w:footnote w:type="continuationSeparator" w:id="0">
    <w:p w14:paraId="0B6073A8" w14:textId="77777777" w:rsidR="0057498A" w:rsidRDefault="00574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E97"/>
    <w:rsid w:val="001514EC"/>
    <w:rsid w:val="001D41EB"/>
    <w:rsid w:val="001E5196"/>
    <w:rsid w:val="00313435"/>
    <w:rsid w:val="004300AE"/>
    <w:rsid w:val="0057498A"/>
    <w:rsid w:val="005C1A6A"/>
    <w:rsid w:val="006822A7"/>
    <w:rsid w:val="008369EB"/>
    <w:rsid w:val="00990315"/>
    <w:rsid w:val="00AC19DF"/>
    <w:rsid w:val="00B04E97"/>
    <w:rsid w:val="00C63C83"/>
    <w:rsid w:val="00D50AFF"/>
    <w:rsid w:val="00E061A5"/>
    <w:rsid w:val="00F0620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4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4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887973-2CB0-4FBA-82B5-8F7677803077}"/>
</file>

<file path=customXml/itemProps2.xml><?xml version="1.0" encoding="utf-8"?>
<ds:datastoreItem xmlns:ds="http://schemas.openxmlformats.org/officeDocument/2006/customXml" ds:itemID="{DCFFE287-8868-4A2D-8C66-B13049969102}"/>
</file>

<file path=customXml/itemProps3.xml><?xml version="1.0" encoding="utf-8"?>
<ds:datastoreItem xmlns:ds="http://schemas.openxmlformats.org/officeDocument/2006/customXml" ds:itemID="{E0422376-B83C-42FA-A150-43D2B14FF42D}"/>
</file>

<file path=docProps/app.xml><?xml version="1.0" encoding="utf-8"?>
<Properties xmlns="http://schemas.openxmlformats.org/officeDocument/2006/extended-properties" xmlns:vt="http://schemas.openxmlformats.org/officeDocument/2006/docPropsVTypes">
  <Template>Normal</Template>
  <TotalTime>7</TotalTime>
  <Pages>7</Pages>
  <Words>2054</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ELIAS</cp:lastModifiedBy>
  <cp:revision>2</cp:revision>
  <cp:lastPrinted>2019-07-19T10:34:00Z</cp:lastPrinted>
  <dcterms:created xsi:type="dcterms:W3CDTF">2019-07-22T11:22:00Z</dcterms:created>
  <dcterms:modified xsi:type="dcterms:W3CDTF">2019-07-22T11:22:00Z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