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B15F18" w14:textId="597D0EA1" w:rsidR="00AA4058" w:rsidRPr="005853F3" w:rsidRDefault="005853F3" w:rsidP="005853F3">
      <w:pPr>
        <w:spacing w:line="360" w:lineRule="auto"/>
        <w:ind w:firstLine="567"/>
        <w:jc w:val="both"/>
        <w:rPr>
          <w:rFonts w:ascii="Arial" w:hAnsi="Arial" w:cs="Arial"/>
        </w:rPr>
      </w:pPr>
      <w:r w:rsidRPr="005853F3">
        <w:rPr>
          <w:rFonts w:ascii="Arial" w:hAnsi="Arial" w:cs="Arial"/>
        </w:rPr>
        <w:t xml:space="preserve">Mi nombre es Agustín Ferreyra soy abogado, </w:t>
      </w:r>
      <w:r w:rsidR="00934460">
        <w:rPr>
          <w:rFonts w:ascii="Arial" w:hAnsi="Arial" w:cs="Arial"/>
        </w:rPr>
        <w:t>especialista</w:t>
      </w:r>
      <w:r w:rsidRPr="005853F3">
        <w:rPr>
          <w:rFonts w:ascii="Arial" w:hAnsi="Arial" w:cs="Arial"/>
        </w:rPr>
        <w:t xml:space="preserve"> </w:t>
      </w:r>
      <w:r w:rsidR="00934460">
        <w:rPr>
          <w:rFonts w:ascii="Arial" w:hAnsi="Arial" w:cs="Arial"/>
        </w:rPr>
        <w:t>en</w:t>
      </w:r>
      <w:r w:rsidRPr="005853F3">
        <w:rPr>
          <w:rFonts w:ascii="Arial" w:hAnsi="Arial" w:cs="Arial"/>
        </w:rPr>
        <w:t xml:space="preserve"> derechos de las personas con discapacidad e integrante del Poder Judicial de la Ciudad de Buenos Aires. </w:t>
      </w:r>
    </w:p>
    <w:p w14:paraId="00000001" w14:textId="746CEDEE" w:rsidR="008D0804" w:rsidRDefault="005853F3" w:rsidP="005853F3">
      <w:pPr>
        <w:spacing w:line="360" w:lineRule="auto"/>
        <w:ind w:firstLine="567"/>
        <w:jc w:val="both"/>
        <w:rPr>
          <w:rFonts w:ascii="Arial" w:hAnsi="Arial" w:cs="Arial"/>
        </w:rPr>
      </w:pPr>
      <w:r w:rsidRPr="005853F3">
        <w:rPr>
          <w:rFonts w:ascii="Arial" w:hAnsi="Arial" w:cs="Arial"/>
        </w:rPr>
        <w:t xml:space="preserve">Agradezco </w:t>
      </w:r>
      <w:r w:rsidR="00F140DD">
        <w:rPr>
          <w:rFonts w:ascii="Arial" w:hAnsi="Arial" w:cs="Arial"/>
        </w:rPr>
        <w:t>esta nueva</w:t>
      </w:r>
      <w:r w:rsidRPr="005853F3">
        <w:rPr>
          <w:rFonts w:ascii="Arial" w:hAnsi="Arial" w:cs="Arial"/>
        </w:rPr>
        <w:t xml:space="preserve"> oportunidad brindada por la experta del Comité Amalia Gamio que me permite </w:t>
      </w:r>
      <w:r w:rsidR="00F140DD">
        <w:rPr>
          <w:rFonts w:ascii="Arial" w:hAnsi="Arial" w:cs="Arial"/>
        </w:rPr>
        <w:t xml:space="preserve">dar seguimiento, en específico, al grado de cumplimiento </w:t>
      </w:r>
      <w:r w:rsidR="00D91C4C">
        <w:rPr>
          <w:rFonts w:ascii="Arial" w:hAnsi="Arial" w:cs="Arial"/>
        </w:rPr>
        <w:t xml:space="preserve">en Argentina </w:t>
      </w:r>
      <w:r w:rsidR="00F140DD">
        <w:rPr>
          <w:rFonts w:ascii="Arial" w:hAnsi="Arial" w:cs="Arial"/>
        </w:rPr>
        <w:t xml:space="preserve">del derecho al Acceso a la Justicia </w:t>
      </w:r>
      <w:r w:rsidR="00D91C4C">
        <w:rPr>
          <w:rFonts w:ascii="Arial" w:hAnsi="Arial" w:cs="Arial"/>
        </w:rPr>
        <w:t xml:space="preserve">relativo al </w:t>
      </w:r>
      <w:r w:rsidR="00F140DD">
        <w:rPr>
          <w:rFonts w:ascii="Arial" w:hAnsi="Arial" w:cs="Arial"/>
        </w:rPr>
        <w:t>art. 13 de nuestra Convención</w:t>
      </w:r>
      <w:r w:rsidR="00D91C4C">
        <w:rPr>
          <w:rFonts w:ascii="Arial" w:hAnsi="Arial" w:cs="Arial"/>
        </w:rPr>
        <w:t>.</w:t>
      </w:r>
    </w:p>
    <w:p w14:paraId="697B380D" w14:textId="70A65E6A" w:rsidR="00B21A24" w:rsidRDefault="00D91C4C" w:rsidP="005853F3">
      <w:pPr>
        <w:spacing w:line="360" w:lineRule="auto"/>
        <w:ind w:firstLine="567"/>
        <w:jc w:val="both"/>
        <w:rPr>
          <w:rFonts w:ascii="Arial" w:hAnsi="Arial" w:cs="Arial"/>
        </w:rPr>
      </w:pPr>
      <w:r>
        <w:rPr>
          <w:rFonts w:ascii="Arial" w:hAnsi="Arial" w:cs="Arial"/>
        </w:rPr>
        <w:t>L</w:t>
      </w:r>
      <w:r w:rsidR="00B6326B">
        <w:rPr>
          <w:rFonts w:ascii="Arial" w:hAnsi="Arial" w:cs="Arial"/>
        </w:rPr>
        <w:t>a Sesión de Apertura pasada</w:t>
      </w:r>
      <w:r>
        <w:rPr>
          <w:rFonts w:ascii="Arial" w:hAnsi="Arial" w:cs="Arial"/>
        </w:rPr>
        <w:t xml:space="preserve"> mencioné que</w:t>
      </w:r>
      <w:r w:rsidR="00B6326B">
        <w:rPr>
          <w:rFonts w:ascii="Arial" w:hAnsi="Arial" w:cs="Arial"/>
        </w:rPr>
        <w:t xml:space="preserve"> en Argentina el colectivo de personas con discapacidad se encuentra ante una imposibilidad sistemática y generalizada para efectivizar sus derechos.</w:t>
      </w:r>
    </w:p>
    <w:p w14:paraId="5E30753B" w14:textId="38E1BB47" w:rsidR="00E20424" w:rsidRDefault="00B21A24" w:rsidP="005853F3">
      <w:pPr>
        <w:spacing w:line="360" w:lineRule="auto"/>
        <w:ind w:firstLine="567"/>
        <w:jc w:val="both"/>
        <w:rPr>
          <w:rFonts w:ascii="Arial" w:hAnsi="Arial" w:cs="Arial"/>
        </w:rPr>
      </w:pPr>
      <w:r>
        <w:rPr>
          <w:rFonts w:ascii="Arial" w:hAnsi="Arial" w:cs="Arial"/>
        </w:rPr>
        <w:t xml:space="preserve">Esto se ve reflejado en </w:t>
      </w:r>
      <w:proofErr w:type="gramStart"/>
      <w:r w:rsidR="00DB0ADE">
        <w:rPr>
          <w:rFonts w:ascii="Arial" w:hAnsi="Arial" w:cs="Arial"/>
        </w:rPr>
        <w:t>una</w:t>
      </w:r>
      <w:proofErr w:type="gramEnd"/>
      <w:r w:rsidR="00DB0ADE">
        <w:rPr>
          <w:rFonts w:ascii="Arial" w:hAnsi="Arial" w:cs="Arial"/>
        </w:rPr>
        <w:t xml:space="preserve"> de los pocos trabajos efectuados sobre el análisis del cumplimient</w:t>
      </w:r>
      <w:r w:rsidR="00D91C4C">
        <w:rPr>
          <w:rFonts w:ascii="Arial" w:hAnsi="Arial" w:cs="Arial"/>
        </w:rPr>
        <w:t>o</w:t>
      </w:r>
      <w:r w:rsidR="00DB0ADE">
        <w:rPr>
          <w:rFonts w:ascii="Arial" w:hAnsi="Arial" w:cs="Arial"/>
        </w:rPr>
        <w:t xml:space="preserve"> legal en las prestaciones hacia las personas con discapacidad de la ley 24.901 publicado </w:t>
      </w:r>
      <w:r w:rsidR="00A23C9D">
        <w:rPr>
          <w:rFonts w:ascii="Arial" w:hAnsi="Arial" w:cs="Arial"/>
        </w:rPr>
        <w:t xml:space="preserve">en </w:t>
      </w:r>
      <w:r w:rsidR="00D91C4C">
        <w:rPr>
          <w:rFonts w:ascii="Arial" w:hAnsi="Arial" w:cs="Arial"/>
        </w:rPr>
        <w:t xml:space="preserve">la revista Científica </w:t>
      </w:r>
      <w:r w:rsidR="00A23C9D">
        <w:rPr>
          <w:rFonts w:ascii="Arial" w:hAnsi="Arial" w:cs="Arial"/>
        </w:rPr>
        <w:t xml:space="preserve">de la </w:t>
      </w:r>
      <w:r w:rsidR="00A23C9D" w:rsidRPr="00A23C9D">
        <w:rPr>
          <w:rFonts w:ascii="Arial" w:hAnsi="Arial" w:cs="Arial"/>
        </w:rPr>
        <w:t>Universidad de Ciencias Empresariales y Sociales de Argentin</w:t>
      </w:r>
      <w:r w:rsidR="00A23C9D">
        <w:rPr>
          <w:rFonts w:ascii="Arial" w:hAnsi="Arial" w:cs="Arial"/>
        </w:rPr>
        <w:t xml:space="preserve">a </w:t>
      </w:r>
      <w:r w:rsidR="00DB0ADE">
        <w:rPr>
          <w:rFonts w:ascii="Arial" w:hAnsi="Arial" w:cs="Arial"/>
        </w:rPr>
        <w:t>en el año 2020. Allí se desprende</w:t>
      </w:r>
      <w:r w:rsidR="00B6326B">
        <w:rPr>
          <w:rFonts w:ascii="Arial" w:hAnsi="Arial" w:cs="Arial"/>
        </w:rPr>
        <w:t xml:space="preserve"> </w:t>
      </w:r>
      <w:r w:rsidR="00DB0ADE">
        <w:rPr>
          <w:rFonts w:ascii="Arial" w:hAnsi="Arial" w:cs="Arial"/>
        </w:rPr>
        <w:t xml:space="preserve">que </w:t>
      </w:r>
      <w:proofErr w:type="gramStart"/>
      <w:r w:rsidR="00DB0ADE">
        <w:rPr>
          <w:rFonts w:ascii="Arial" w:hAnsi="Arial" w:cs="Arial"/>
        </w:rPr>
        <w:t>en relación a</w:t>
      </w:r>
      <w:proofErr w:type="gramEnd"/>
      <w:r w:rsidR="00DB0ADE">
        <w:rPr>
          <w:rFonts w:ascii="Arial" w:hAnsi="Arial" w:cs="Arial"/>
        </w:rPr>
        <w:t xml:space="preserve"> </w:t>
      </w:r>
      <w:r w:rsidR="00A23C9D">
        <w:rPr>
          <w:rFonts w:ascii="Arial" w:hAnsi="Arial" w:cs="Arial"/>
        </w:rPr>
        <w:t xml:space="preserve">las prestaciones de </w:t>
      </w:r>
      <w:r w:rsidR="00F13F1B">
        <w:rPr>
          <w:rFonts w:ascii="Arial" w:hAnsi="Arial" w:cs="Arial"/>
        </w:rPr>
        <w:t>“Atención Interdisciplinaria”, el 24,4% de las personas con discapacidad accede parcialmente- el 12% no accede - y muy alarmante el 19,1% no sabía que tenía ese derecho – luego el 6,8% refirió no necesitar</w:t>
      </w:r>
      <w:r w:rsidR="00A23C9D">
        <w:rPr>
          <w:rFonts w:ascii="Arial" w:hAnsi="Arial" w:cs="Arial"/>
        </w:rPr>
        <w:t>lo</w:t>
      </w:r>
      <w:r w:rsidR="00F13F1B">
        <w:rPr>
          <w:rFonts w:ascii="Arial" w:hAnsi="Arial" w:cs="Arial"/>
        </w:rPr>
        <w:t xml:space="preserve">. </w:t>
      </w:r>
    </w:p>
    <w:p w14:paraId="4DA2F58F" w14:textId="19AE49F9" w:rsidR="0011410E" w:rsidRDefault="00E20424" w:rsidP="005853F3">
      <w:pPr>
        <w:spacing w:line="360" w:lineRule="auto"/>
        <w:ind w:firstLine="567"/>
        <w:jc w:val="both"/>
        <w:rPr>
          <w:rFonts w:ascii="Arial" w:hAnsi="Arial" w:cs="Arial"/>
        </w:rPr>
      </w:pPr>
      <w:r>
        <w:rPr>
          <w:rFonts w:ascii="Arial" w:hAnsi="Arial" w:cs="Arial"/>
        </w:rPr>
        <w:t xml:space="preserve">Tal circunstancia refleja lo dicho sobre que el camino obligado para acceder a los </w:t>
      </w:r>
      <w:proofErr w:type="gramStart"/>
      <w:r>
        <w:rPr>
          <w:rFonts w:ascii="Arial" w:hAnsi="Arial" w:cs="Arial"/>
        </w:rPr>
        <w:t>derechos</w:t>
      </w:r>
      <w:r w:rsidR="00A23C9D">
        <w:rPr>
          <w:rFonts w:ascii="Arial" w:hAnsi="Arial" w:cs="Arial"/>
        </w:rPr>
        <w:t>,</w:t>
      </w:r>
      <w:proofErr w:type="gramEnd"/>
      <w:r>
        <w:rPr>
          <w:rFonts w:ascii="Arial" w:hAnsi="Arial" w:cs="Arial"/>
        </w:rPr>
        <w:t xml:space="preserve"> es</w:t>
      </w:r>
      <w:r w:rsidR="00A23C9D">
        <w:rPr>
          <w:rFonts w:ascii="Arial" w:hAnsi="Arial" w:cs="Arial"/>
        </w:rPr>
        <w:t xml:space="preserve"> mediante el impulso de</w:t>
      </w:r>
      <w:r>
        <w:rPr>
          <w:rFonts w:ascii="Arial" w:hAnsi="Arial" w:cs="Arial"/>
        </w:rPr>
        <w:t xml:space="preserve"> </w:t>
      </w:r>
      <w:r w:rsidR="00A23C9D">
        <w:rPr>
          <w:rFonts w:ascii="Arial" w:hAnsi="Arial" w:cs="Arial"/>
        </w:rPr>
        <w:t>un</w:t>
      </w:r>
      <w:r>
        <w:rPr>
          <w:rFonts w:ascii="Arial" w:hAnsi="Arial" w:cs="Arial"/>
        </w:rPr>
        <w:t xml:space="preserve"> juicio</w:t>
      </w:r>
      <w:r w:rsidR="00A23C9D">
        <w:rPr>
          <w:rFonts w:ascii="Arial" w:hAnsi="Arial" w:cs="Arial"/>
        </w:rPr>
        <w:t>,</w:t>
      </w:r>
      <w:r>
        <w:rPr>
          <w:rFonts w:ascii="Arial" w:hAnsi="Arial" w:cs="Arial"/>
        </w:rPr>
        <w:t xml:space="preserve"> por lo que el rol del Poder Judicial en Argentina deviene central en el derribamiento de las barreras para que el colectivo de personas con discapacidad logre</w:t>
      </w:r>
      <w:r w:rsidR="00A23C9D">
        <w:rPr>
          <w:rFonts w:ascii="Arial" w:hAnsi="Arial" w:cs="Arial"/>
        </w:rPr>
        <w:t xml:space="preserve"> </w:t>
      </w:r>
      <w:r>
        <w:rPr>
          <w:rFonts w:ascii="Arial" w:hAnsi="Arial" w:cs="Arial"/>
        </w:rPr>
        <w:t xml:space="preserve">concretar </w:t>
      </w:r>
      <w:r w:rsidR="00A23C9D">
        <w:rPr>
          <w:rFonts w:ascii="Arial" w:hAnsi="Arial" w:cs="Arial"/>
        </w:rPr>
        <w:t>su</w:t>
      </w:r>
      <w:r>
        <w:rPr>
          <w:rFonts w:ascii="Arial" w:hAnsi="Arial" w:cs="Arial"/>
        </w:rPr>
        <w:t xml:space="preserve"> plan de vida.</w:t>
      </w:r>
    </w:p>
    <w:p w14:paraId="78B34D27" w14:textId="62C109E6" w:rsidR="00074630" w:rsidRDefault="00A23C9D" w:rsidP="005853F3">
      <w:pPr>
        <w:spacing w:line="360" w:lineRule="auto"/>
        <w:ind w:firstLine="567"/>
        <w:jc w:val="both"/>
        <w:rPr>
          <w:rFonts w:ascii="Arial" w:hAnsi="Arial" w:cs="Arial"/>
        </w:rPr>
      </w:pPr>
      <w:r>
        <w:rPr>
          <w:rFonts w:ascii="Arial" w:hAnsi="Arial" w:cs="Arial"/>
        </w:rPr>
        <w:t>Ante este contexto, en mis comienzos</w:t>
      </w:r>
      <w:r w:rsidR="00074630">
        <w:rPr>
          <w:rFonts w:ascii="Arial" w:hAnsi="Arial" w:cs="Arial"/>
        </w:rPr>
        <w:t xml:space="preserve"> como</w:t>
      </w:r>
      <w:r w:rsidR="0011410E">
        <w:rPr>
          <w:rFonts w:ascii="Arial" w:hAnsi="Arial" w:cs="Arial"/>
        </w:rPr>
        <w:t xml:space="preserve"> trabajador judicial comencé a notar </w:t>
      </w:r>
      <w:r w:rsidR="009C002A">
        <w:rPr>
          <w:rFonts w:ascii="Arial" w:hAnsi="Arial" w:cs="Arial"/>
        </w:rPr>
        <w:t>que no existía contemplación alguna a fin de realizar ajustes en los distintos procesos donde se encontraban discutidos derechos de personas con discapacidad. Me preguntaba, ¿alguien advirtió que esta cédula de notificación en papel esta siendo dirigida a una persona ciega</w:t>
      </w:r>
      <w:r w:rsidR="00F108EB">
        <w:rPr>
          <w:rFonts w:ascii="Arial" w:hAnsi="Arial" w:cs="Arial"/>
        </w:rPr>
        <w:t>,</w:t>
      </w:r>
      <w:r w:rsidR="009C002A">
        <w:rPr>
          <w:rFonts w:ascii="Arial" w:hAnsi="Arial" w:cs="Arial"/>
        </w:rPr>
        <w:t xml:space="preserve"> </w:t>
      </w:r>
      <w:r w:rsidR="00F108EB">
        <w:rPr>
          <w:rFonts w:ascii="Arial" w:hAnsi="Arial" w:cs="Arial"/>
        </w:rPr>
        <w:t>p</w:t>
      </w:r>
      <w:r w:rsidR="009C002A">
        <w:rPr>
          <w:rFonts w:ascii="Arial" w:hAnsi="Arial" w:cs="Arial"/>
        </w:rPr>
        <w:t xml:space="preserve">or lo que es probable que </w:t>
      </w:r>
      <w:r w:rsidR="00F108EB">
        <w:rPr>
          <w:rFonts w:ascii="Arial" w:hAnsi="Arial" w:cs="Arial"/>
        </w:rPr>
        <w:t>la notificación no cumpla su efecto</w:t>
      </w:r>
      <w:r w:rsidR="00DE7A3F">
        <w:rPr>
          <w:rFonts w:ascii="Arial" w:hAnsi="Arial" w:cs="Arial"/>
        </w:rPr>
        <w:t>?</w:t>
      </w:r>
      <w:r w:rsidR="006538D6">
        <w:rPr>
          <w:rFonts w:ascii="Arial" w:hAnsi="Arial" w:cs="Arial"/>
        </w:rPr>
        <w:t xml:space="preserve"> </w:t>
      </w:r>
    </w:p>
    <w:p w14:paraId="4955FE60" w14:textId="39029317" w:rsidR="006538D6" w:rsidRDefault="00074630" w:rsidP="005853F3">
      <w:pPr>
        <w:spacing w:line="360" w:lineRule="auto"/>
        <w:ind w:firstLine="567"/>
        <w:jc w:val="both"/>
        <w:rPr>
          <w:rFonts w:ascii="Arial" w:hAnsi="Arial" w:cs="Arial"/>
        </w:rPr>
      </w:pPr>
      <w:r>
        <w:rPr>
          <w:rFonts w:ascii="Arial" w:hAnsi="Arial" w:cs="Arial"/>
        </w:rPr>
        <w:t>O</w:t>
      </w:r>
      <w:r w:rsidR="006538D6">
        <w:rPr>
          <w:rFonts w:ascii="Arial" w:hAnsi="Arial" w:cs="Arial"/>
        </w:rPr>
        <w:t xml:space="preserve"> aún más alarmante, las múltiples demandas peticionando por derechos de personas con </w:t>
      </w:r>
      <w:proofErr w:type="gramStart"/>
      <w:r w:rsidR="006538D6">
        <w:rPr>
          <w:rFonts w:ascii="Arial" w:hAnsi="Arial" w:cs="Arial"/>
        </w:rPr>
        <w:t>discapacidad</w:t>
      </w:r>
      <w:proofErr w:type="gramEnd"/>
      <w:r w:rsidR="006538D6">
        <w:rPr>
          <w:rFonts w:ascii="Arial" w:hAnsi="Arial" w:cs="Arial"/>
        </w:rPr>
        <w:t xml:space="preserve"> pero sin su firma y sin proceso de determinación de la capacidad </w:t>
      </w:r>
      <w:r>
        <w:rPr>
          <w:rFonts w:ascii="Arial" w:hAnsi="Arial" w:cs="Arial"/>
        </w:rPr>
        <w:t>iniciado</w:t>
      </w:r>
      <w:r w:rsidR="00DE7A3F">
        <w:rPr>
          <w:rFonts w:ascii="Arial" w:hAnsi="Arial" w:cs="Arial"/>
        </w:rPr>
        <w:t xml:space="preserve">. </w:t>
      </w:r>
    </w:p>
    <w:p w14:paraId="0931E903" w14:textId="77777777" w:rsidR="00BC70D3" w:rsidRDefault="006538D6" w:rsidP="005853F3">
      <w:pPr>
        <w:spacing w:line="360" w:lineRule="auto"/>
        <w:ind w:firstLine="567"/>
        <w:jc w:val="both"/>
        <w:rPr>
          <w:rFonts w:ascii="Arial" w:hAnsi="Arial" w:cs="Arial"/>
        </w:rPr>
      </w:pPr>
      <w:r>
        <w:rPr>
          <w:rFonts w:ascii="Arial" w:hAnsi="Arial" w:cs="Arial"/>
        </w:rPr>
        <w:t xml:space="preserve"> Estas </w:t>
      </w:r>
      <w:r w:rsidR="004035E6">
        <w:rPr>
          <w:rFonts w:ascii="Arial" w:hAnsi="Arial" w:cs="Arial"/>
        </w:rPr>
        <w:t>prácticas</w:t>
      </w:r>
      <w:r>
        <w:rPr>
          <w:rFonts w:ascii="Arial" w:hAnsi="Arial" w:cs="Arial"/>
        </w:rPr>
        <w:t xml:space="preserve"> alarmantes </w:t>
      </w:r>
      <w:r w:rsidR="00172128">
        <w:rPr>
          <w:rFonts w:ascii="Arial" w:hAnsi="Arial" w:cs="Arial"/>
        </w:rPr>
        <w:t xml:space="preserve">no </w:t>
      </w:r>
      <w:r w:rsidR="004035E6">
        <w:rPr>
          <w:rFonts w:ascii="Arial" w:hAnsi="Arial" w:cs="Arial"/>
        </w:rPr>
        <w:t xml:space="preserve">se </w:t>
      </w:r>
      <w:r w:rsidR="00172128">
        <w:rPr>
          <w:rFonts w:ascii="Arial" w:hAnsi="Arial" w:cs="Arial"/>
        </w:rPr>
        <w:t xml:space="preserve">limitaban solo a la cuestión de derecho </w:t>
      </w:r>
      <w:proofErr w:type="gramStart"/>
      <w:r w:rsidR="00172128">
        <w:rPr>
          <w:rFonts w:ascii="Arial" w:hAnsi="Arial" w:cs="Arial"/>
        </w:rPr>
        <w:t>procesal</w:t>
      </w:r>
      <w:proofErr w:type="gramEnd"/>
      <w:r w:rsidR="00172128">
        <w:rPr>
          <w:rFonts w:ascii="Arial" w:hAnsi="Arial" w:cs="Arial"/>
        </w:rPr>
        <w:t xml:space="preserve"> sino que aún más </w:t>
      </w:r>
      <w:r w:rsidR="004035E6">
        <w:rPr>
          <w:rFonts w:ascii="Arial" w:hAnsi="Arial" w:cs="Arial"/>
        </w:rPr>
        <w:t>preocupante</w:t>
      </w:r>
      <w:r w:rsidR="00172128">
        <w:rPr>
          <w:rFonts w:ascii="Arial" w:hAnsi="Arial" w:cs="Arial"/>
        </w:rPr>
        <w:t xml:space="preserve"> era </w:t>
      </w:r>
      <w:r w:rsidR="004035E6">
        <w:rPr>
          <w:rFonts w:ascii="Arial" w:hAnsi="Arial" w:cs="Arial"/>
        </w:rPr>
        <w:t xml:space="preserve">contemplar sentencias de fondo que no aplicaban la Convención sobre los Derechos con Discapacidad -incluso </w:t>
      </w:r>
      <w:r w:rsidR="00BC70D3">
        <w:rPr>
          <w:rFonts w:ascii="Arial" w:hAnsi="Arial" w:cs="Arial"/>
        </w:rPr>
        <w:t xml:space="preserve">con </w:t>
      </w:r>
      <w:r w:rsidR="00BC70D3">
        <w:rPr>
          <w:rFonts w:ascii="Arial" w:hAnsi="Arial" w:cs="Arial"/>
        </w:rPr>
        <w:lastRenderedPageBreak/>
        <w:t>el status interno alcanzado de raigambre constitucional desde el año 2014-, muchísimo menos emplear las Observaciones Generales del Comité.</w:t>
      </w:r>
    </w:p>
    <w:p w14:paraId="45679D7B" w14:textId="6D4C2665" w:rsidR="00EE4C27" w:rsidRDefault="00FF794A" w:rsidP="005853F3">
      <w:pPr>
        <w:spacing w:line="360" w:lineRule="auto"/>
        <w:ind w:firstLine="567"/>
        <w:jc w:val="both"/>
        <w:rPr>
          <w:rFonts w:ascii="Arial" w:hAnsi="Arial" w:cs="Arial"/>
        </w:rPr>
      </w:pPr>
      <w:r>
        <w:rPr>
          <w:rFonts w:ascii="Arial" w:hAnsi="Arial" w:cs="Arial"/>
        </w:rPr>
        <w:t xml:space="preserve">Ante este escenario pude identificar de manera clara cuál era el desafío: Generar un sistema por el cual desde el comienzo del </w:t>
      </w:r>
      <w:r w:rsidR="00F108EB">
        <w:rPr>
          <w:rFonts w:ascii="Arial" w:hAnsi="Arial" w:cs="Arial"/>
        </w:rPr>
        <w:t>expediente</w:t>
      </w:r>
      <w:r>
        <w:rPr>
          <w:rFonts w:ascii="Arial" w:hAnsi="Arial" w:cs="Arial"/>
        </w:rPr>
        <w:t xml:space="preserve"> </w:t>
      </w:r>
      <w:r w:rsidR="00EE4C27">
        <w:rPr>
          <w:rFonts w:ascii="Arial" w:hAnsi="Arial" w:cs="Arial"/>
        </w:rPr>
        <w:t>judicial</w:t>
      </w:r>
      <w:r w:rsidR="00F108EB">
        <w:rPr>
          <w:rFonts w:ascii="Arial" w:hAnsi="Arial" w:cs="Arial"/>
        </w:rPr>
        <w:t xml:space="preserve"> se</w:t>
      </w:r>
      <w:r w:rsidR="00EE4C27">
        <w:rPr>
          <w:rFonts w:ascii="Arial" w:hAnsi="Arial" w:cs="Arial"/>
        </w:rPr>
        <w:t xml:space="preserve"> </w:t>
      </w:r>
      <w:r>
        <w:rPr>
          <w:rFonts w:ascii="Arial" w:hAnsi="Arial" w:cs="Arial"/>
        </w:rPr>
        <w:t xml:space="preserve">tuviera perspectiva en discapacidad </w:t>
      </w:r>
      <w:r w:rsidR="00EE4C27">
        <w:rPr>
          <w:rFonts w:ascii="Arial" w:hAnsi="Arial" w:cs="Arial"/>
        </w:rPr>
        <w:t>de forma y de fondo.</w:t>
      </w:r>
    </w:p>
    <w:p w14:paraId="469A0D2C" w14:textId="3169FB9F" w:rsidR="00F52CFC" w:rsidRDefault="00EE4C27" w:rsidP="005853F3">
      <w:pPr>
        <w:spacing w:line="360" w:lineRule="auto"/>
        <w:ind w:firstLine="567"/>
        <w:jc w:val="both"/>
        <w:rPr>
          <w:rFonts w:ascii="Arial" w:hAnsi="Arial" w:cs="Arial"/>
        </w:rPr>
      </w:pPr>
      <w:r>
        <w:rPr>
          <w:rFonts w:ascii="Arial" w:hAnsi="Arial" w:cs="Arial"/>
        </w:rPr>
        <w:t>Así es como comencé a desarrollar la idea de la creación de un órgano perteneciente al Poder Judicial especializado en derechos de las personas con discapacidad al cual se le deba dar intervención</w:t>
      </w:r>
      <w:r w:rsidR="00FC6C65">
        <w:rPr>
          <w:rFonts w:ascii="Arial" w:hAnsi="Arial" w:cs="Arial"/>
        </w:rPr>
        <w:t xml:space="preserve"> en todas las causas donde participen personas con discapacidad.</w:t>
      </w:r>
      <w:r w:rsidR="00E17C0B">
        <w:rPr>
          <w:rFonts w:ascii="Arial" w:hAnsi="Arial" w:cs="Arial"/>
        </w:rPr>
        <w:t xml:space="preserve"> Con dos intervenciones centrales para realizar: </w:t>
      </w:r>
      <w:r w:rsidR="00074630">
        <w:rPr>
          <w:rFonts w:ascii="Arial" w:hAnsi="Arial" w:cs="Arial"/>
        </w:rPr>
        <w:t>Para la cuestión procedimental</w:t>
      </w:r>
      <w:r w:rsidR="00E17C0B">
        <w:rPr>
          <w:rFonts w:ascii="Arial" w:hAnsi="Arial" w:cs="Arial"/>
        </w:rPr>
        <w:t>: Ajustes de procedimiento que contemple el tipo de proceso y el tipo de discapacidad y</w:t>
      </w:r>
      <w:r w:rsidR="00992A7E">
        <w:rPr>
          <w:rFonts w:ascii="Arial" w:hAnsi="Arial" w:cs="Arial"/>
        </w:rPr>
        <w:t>, la otra intervención</w:t>
      </w:r>
      <w:r w:rsidR="00E17C0B">
        <w:rPr>
          <w:rFonts w:ascii="Arial" w:hAnsi="Arial" w:cs="Arial"/>
        </w:rPr>
        <w:t xml:space="preserve"> </w:t>
      </w:r>
      <w:r w:rsidR="00992A7E">
        <w:rPr>
          <w:rFonts w:ascii="Arial" w:hAnsi="Arial" w:cs="Arial"/>
        </w:rPr>
        <w:t>respecto del fondo de la cuestión debatida en la causa</w:t>
      </w:r>
      <w:r w:rsidR="00E17C0B">
        <w:rPr>
          <w:rFonts w:ascii="Arial" w:hAnsi="Arial" w:cs="Arial"/>
        </w:rPr>
        <w:t>: un Dictamen Jurídico que ponga en valor especialmente las directrices que emanan de la Convención y</w:t>
      </w:r>
      <w:r w:rsidR="00F52CFC">
        <w:rPr>
          <w:rFonts w:ascii="Arial" w:hAnsi="Arial" w:cs="Arial"/>
        </w:rPr>
        <w:t xml:space="preserve"> proponga la aplicación de las Observaciones Generales del Comité.</w:t>
      </w:r>
    </w:p>
    <w:p w14:paraId="1B306C70" w14:textId="77777777" w:rsidR="00992A7E" w:rsidRDefault="00EE4C27" w:rsidP="005853F3">
      <w:pPr>
        <w:spacing w:line="360" w:lineRule="auto"/>
        <w:ind w:firstLine="567"/>
        <w:jc w:val="both"/>
        <w:rPr>
          <w:rFonts w:ascii="Arial" w:hAnsi="Arial" w:cs="Arial"/>
        </w:rPr>
      </w:pPr>
      <w:r>
        <w:rPr>
          <w:rFonts w:ascii="Arial" w:hAnsi="Arial" w:cs="Arial"/>
        </w:rPr>
        <w:t xml:space="preserve">  </w:t>
      </w:r>
      <w:r w:rsidR="00BC70D3">
        <w:rPr>
          <w:rFonts w:ascii="Arial" w:hAnsi="Arial" w:cs="Arial"/>
        </w:rPr>
        <w:t xml:space="preserve"> </w:t>
      </w:r>
      <w:r w:rsidR="004035E6">
        <w:rPr>
          <w:rFonts w:ascii="Arial" w:hAnsi="Arial" w:cs="Arial"/>
        </w:rPr>
        <w:t xml:space="preserve">  </w:t>
      </w:r>
      <w:r w:rsidR="006F69CC">
        <w:rPr>
          <w:rFonts w:ascii="Arial" w:hAnsi="Arial" w:cs="Arial"/>
        </w:rPr>
        <w:t xml:space="preserve">En ese entonces lo denominé Observatorio de la Discapacidad en el Poder Judicial de la Ciudad de Buenos Aires, en virtud de mi trabajo en ese Poder Judicial local. </w:t>
      </w:r>
    </w:p>
    <w:p w14:paraId="68CF7031" w14:textId="21167533" w:rsidR="00B6326B" w:rsidRDefault="006F69CC" w:rsidP="005853F3">
      <w:pPr>
        <w:spacing w:line="360" w:lineRule="auto"/>
        <w:ind w:firstLine="567"/>
        <w:jc w:val="both"/>
        <w:rPr>
          <w:rFonts w:ascii="Arial" w:hAnsi="Arial" w:cs="Arial"/>
          <w:i/>
          <w:iCs/>
        </w:rPr>
      </w:pPr>
      <w:r>
        <w:rPr>
          <w:rFonts w:ascii="Arial" w:hAnsi="Arial" w:cs="Arial"/>
        </w:rPr>
        <w:t>Luego de muchos intentos para lograr conmover a las autoridades sobre la importancia de su creación, el año pasado y con un gran impulso generado por la oportunidad de estar allí</w:t>
      </w:r>
      <w:r w:rsidR="00992A7E">
        <w:rPr>
          <w:rFonts w:ascii="Arial" w:hAnsi="Arial" w:cs="Arial"/>
        </w:rPr>
        <w:t>, en Ginebra,</w:t>
      </w:r>
      <w:r>
        <w:rPr>
          <w:rFonts w:ascii="Arial" w:hAnsi="Arial" w:cs="Arial"/>
        </w:rPr>
        <w:t xml:space="preserve"> exponiendo esto</w:t>
      </w:r>
      <w:r w:rsidR="00992A7E">
        <w:rPr>
          <w:rFonts w:ascii="Arial" w:hAnsi="Arial" w:cs="Arial"/>
        </w:rPr>
        <w:t>,</w:t>
      </w:r>
      <w:r>
        <w:rPr>
          <w:rFonts w:ascii="Arial" w:hAnsi="Arial" w:cs="Arial"/>
        </w:rPr>
        <w:t xml:space="preserve"> se logró sancionar la Ley 6.555 de la Ciudad de Buenos Aires que establece: </w:t>
      </w:r>
      <w:r w:rsidR="00A30946" w:rsidRPr="00A30946">
        <w:rPr>
          <w:rFonts w:ascii="Arial" w:hAnsi="Arial" w:cs="Arial"/>
          <w:i/>
          <w:iCs/>
        </w:rPr>
        <w:t xml:space="preserve">“El Observatorio de la Discapacidad funciona </w:t>
      </w:r>
      <w:r w:rsidR="00992A7E">
        <w:rPr>
          <w:rFonts w:ascii="Arial" w:hAnsi="Arial" w:cs="Arial"/>
          <w:i/>
          <w:iCs/>
        </w:rPr>
        <w:t xml:space="preserve">[…] </w:t>
      </w:r>
      <w:r w:rsidR="00A30946" w:rsidRPr="00A30946">
        <w:rPr>
          <w:rFonts w:ascii="Arial" w:hAnsi="Arial" w:cs="Arial"/>
          <w:i/>
          <w:iCs/>
        </w:rPr>
        <w:t xml:space="preserve">como auxiliar del Poder Judicial de la Ciudad, y actúa </w:t>
      </w:r>
      <w:r w:rsidR="00992A7E">
        <w:rPr>
          <w:rFonts w:ascii="Arial" w:hAnsi="Arial" w:cs="Arial"/>
          <w:i/>
          <w:iCs/>
        </w:rPr>
        <w:t>[…]</w:t>
      </w:r>
      <w:r w:rsidR="00A30946" w:rsidRPr="00A30946">
        <w:rPr>
          <w:rFonts w:ascii="Arial" w:hAnsi="Arial" w:cs="Arial"/>
          <w:i/>
          <w:iCs/>
        </w:rPr>
        <w:t xml:space="preserve"> en las causas donde se encuentren involucrados derechos de personas con discapacidad, brindando asistencia a los juzgados en relación a los ajustes de procedimientos que resulten necesarios; como así también a través de </w:t>
      </w:r>
      <w:r w:rsidR="00992A7E">
        <w:rPr>
          <w:rFonts w:ascii="Arial" w:hAnsi="Arial" w:cs="Arial"/>
          <w:i/>
          <w:iCs/>
        </w:rPr>
        <w:t>[…]</w:t>
      </w:r>
      <w:r w:rsidR="00A30946" w:rsidRPr="00A30946">
        <w:rPr>
          <w:rFonts w:ascii="Arial" w:hAnsi="Arial" w:cs="Arial"/>
          <w:i/>
          <w:iCs/>
        </w:rPr>
        <w:t xml:space="preserve"> informes interdisciplinarios; y elaborando dictámenes con perspectiva en discapacidad”.</w:t>
      </w:r>
    </w:p>
    <w:p w14:paraId="7C4DE0B0" w14:textId="7D198AE8" w:rsidR="00A30946" w:rsidRDefault="00A30946" w:rsidP="005853F3">
      <w:pPr>
        <w:spacing w:line="360" w:lineRule="auto"/>
        <w:ind w:firstLine="567"/>
        <w:jc w:val="both"/>
        <w:rPr>
          <w:rFonts w:ascii="Arial" w:hAnsi="Arial" w:cs="Arial"/>
        </w:rPr>
      </w:pPr>
      <w:r>
        <w:rPr>
          <w:rFonts w:ascii="Arial" w:hAnsi="Arial" w:cs="Arial"/>
        </w:rPr>
        <w:t>En este contexto, no exento de los obstáculos a los que históricamente las personas con discapacidad nos encontramos expuestas a fin de poder liderar nuestros propios proyectos</w:t>
      </w:r>
      <w:r w:rsidR="00EE06B5">
        <w:rPr>
          <w:rFonts w:ascii="Arial" w:hAnsi="Arial" w:cs="Arial"/>
        </w:rPr>
        <w:t>,</w:t>
      </w:r>
      <w:r>
        <w:rPr>
          <w:rFonts w:ascii="Arial" w:hAnsi="Arial" w:cs="Arial"/>
        </w:rPr>
        <w:t xml:space="preserve"> se lograron avances significativos en términos de garantizar el acceso a la justicia de las personas con discapacidad que se encuentren atravesando un proceso judicial.</w:t>
      </w:r>
    </w:p>
    <w:p w14:paraId="297DE6AB" w14:textId="488B44BB" w:rsidR="00C77D3C" w:rsidRDefault="00CA3D37" w:rsidP="005853F3">
      <w:pPr>
        <w:spacing w:line="360" w:lineRule="auto"/>
        <w:ind w:firstLine="567"/>
        <w:jc w:val="both"/>
        <w:rPr>
          <w:rFonts w:ascii="Arial" w:hAnsi="Arial" w:cs="Arial"/>
        </w:rPr>
      </w:pPr>
      <w:r>
        <w:rPr>
          <w:rFonts w:ascii="Arial" w:hAnsi="Arial" w:cs="Arial"/>
        </w:rPr>
        <w:t xml:space="preserve">A fin de lograr transmitir más claramente de que se tratan algunas de las intervenciones </w:t>
      </w:r>
      <w:r w:rsidR="00992A7E">
        <w:rPr>
          <w:rFonts w:ascii="Arial" w:hAnsi="Arial" w:cs="Arial"/>
        </w:rPr>
        <w:t>relativas a ajustes de procedimiento</w:t>
      </w:r>
      <w:r>
        <w:rPr>
          <w:rFonts w:ascii="Arial" w:hAnsi="Arial" w:cs="Arial"/>
        </w:rPr>
        <w:t xml:space="preserve">. En </w:t>
      </w:r>
      <w:r w:rsidR="00992A7E">
        <w:rPr>
          <w:rFonts w:ascii="Arial" w:hAnsi="Arial" w:cs="Arial"/>
        </w:rPr>
        <w:t>la</w:t>
      </w:r>
      <w:r>
        <w:rPr>
          <w:rFonts w:ascii="Arial" w:hAnsi="Arial" w:cs="Arial"/>
        </w:rPr>
        <w:t xml:space="preserve"> causa de un adulto </w:t>
      </w:r>
      <w:r>
        <w:rPr>
          <w:rFonts w:ascii="Arial" w:hAnsi="Arial" w:cs="Arial"/>
        </w:rPr>
        <w:lastRenderedPageBreak/>
        <w:t>con discapacidad intelectual donde el Ministerio Público subrogó de hecho su capacidad jurídica</w:t>
      </w:r>
      <w:r w:rsidR="00992A7E">
        <w:rPr>
          <w:rFonts w:ascii="Arial" w:hAnsi="Arial" w:cs="Arial"/>
        </w:rPr>
        <w:t>,</w:t>
      </w:r>
      <w:r>
        <w:rPr>
          <w:rFonts w:ascii="Arial" w:hAnsi="Arial" w:cs="Arial"/>
        </w:rPr>
        <w:t xml:space="preserve"> </w:t>
      </w:r>
      <w:r w:rsidR="00992A7E">
        <w:rPr>
          <w:rFonts w:ascii="Arial" w:hAnsi="Arial" w:cs="Arial"/>
        </w:rPr>
        <w:t>y</w:t>
      </w:r>
      <w:r>
        <w:rPr>
          <w:rFonts w:ascii="Arial" w:hAnsi="Arial" w:cs="Arial"/>
        </w:rPr>
        <w:t xml:space="preserve"> peticion</w:t>
      </w:r>
      <w:r w:rsidR="00992A7E">
        <w:rPr>
          <w:rFonts w:ascii="Arial" w:hAnsi="Arial" w:cs="Arial"/>
        </w:rPr>
        <w:t>ó</w:t>
      </w:r>
      <w:r>
        <w:rPr>
          <w:rFonts w:ascii="Arial" w:hAnsi="Arial" w:cs="Arial"/>
        </w:rPr>
        <w:t xml:space="preserve"> prestaciones entre ellas la de “asistencia domiciliaria”, pudimos advertir que la demanda no estaba suscripta por la persona con discapacidad y con el fin de realizar los ajustes en la causa se solicit</w:t>
      </w:r>
      <w:r w:rsidR="00992A7E">
        <w:rPr>
          <w:rFonts w:ascii="Arial" w:hAnsi="Arial" w:cs="Arial"/>
        </w:rPr>
        <w:t>ó</w:t>
      </w:r>
      <w:r>
        <w:rPr>
          <w:rFonts w:ascii="Arial" w:hAnsi="Arial" w:cs="Arial"/>
        </w:rPr>
        <w:t xml:space="preserve"> una entrevista, allí el equipo interdisciplinario </w:t>
      </w:r>
      <w:r w:rsidR="00846B67">
        <w:rPr>
          <w:rFonts w:ascii="Arial" w:hAnsi="Arial" w:cs="Arial"/>
        </w:rPr>
        <w:t>mediante distintas técnicas realiz</w:t>
      </w:r>
      <w:r w:rsidR="00992A7E">
        <w:rPr>
          <w:rFonts w:ascii="Arial" w:hAnsi="Arial" w:cs="Arial"/>
        </w:rPr>
        <w:t>ó</w:t>
      </w:r>
      <w:r w:rsidR="00846B67">
        <w:rPr>
          <w:rFonts w:ascii="Arial" w:hAnsi="Arial" w:cs="Arial"/>
        </w:rPr>
        <w:t xml:space="preserve"> un informe detallado que luego, junto con el dictamen jurídico logró interpretar la voluntad de la persona con discapacidad en relación a lo que se había peticionado en la demanda por lo cual el objeto de la misma fue modificado en relación directa a su voluntad. Esto garantizó efectivamente su participación en el proceso y elevó el procedimiento para ser respetuoso a los estándares internacionales a los que el país se encuentra comprometido.</w:t>
      </w:r>
      <w:r w:rsidR="00C77D3C">
        <w:rPr>
          <w:rFonts w:ascii="Arial" w:hAnsi="Arial" w:cs="Arial"/>
        </w:rPr>
        <w:t xml:space="preserve"> </w:t>
      </w:r>
    </w:p>
    <w:p w14:paraId="1233AD25" w14:textId="223499DD" w:rsidR="00846B67" w:rsidRDefault="00C77D3C" w:rsidP="005853F3">
      <w:pPr>
        <w:spacing w:line="360" w:lineRule="auto"/>
        <w:ind w:firstLine="567"/>
        <w:jc w:val="both"/>
        <w:rPr>
          <w:rFonts w:ascii="Arial" w:hAnsi="Arial" w:cs="Arial"/>
        </w:rPr>
      </w:pPr>
      <w:r>
        <w:rPr>
          <w:rFonts w:ascii="Arial" w:hAnsi="Arial" w:cs="Arial"/>
        </w:rPr>
        <w:t>En específico se pudo implementar de manera concreta la Observación General Nro. 1 del Comité</w:t>
      </w:r>
      <w:r w:rsidR="00A054B5">
        <w:rPr>
          <w:rFonts w:ascii="Arial" w:hAnsi="Arial" w:cs="Arial"/>
        </w:rPr>
        <w:t xml:space="preserve"> sobre capacidad jurídica.</w:t>
      </w:r>
    </w:p>
    <w:p w14:paraId="7725FD44" w14:textId="77777777" w:rsidR="00015302" w:rsidRDefault="00A37722" w:rsidP="005853F3">
      <w:pPr>
        <w:spacing w:line="360" w:lineRule="auto"/>
        <w:ind w:firstLine="567"/>
        <w:jc w:val="both"/>
        <w:rPr>
          <w:rFonts w:ascii="Arial" w:hAnsi="Arial" w:cs="Arial"/>
        </w:rPr>
      </w:pPr>
      <w:r>
        <w:rPr>
          <w:rFonts w:ascii="Arial" w:hAnsi="Arial" w:cs="Arial"/>
        </w:rPr>
        <w:t xml:space="preserve">Por otro lado, a fin de poner en valor algunos de los dictámenes jurídicos realizados es del caso hacer referencia a la intervención en una causa donde se </w:t>
      </w:r>
      <w:r w:rsidR="002D0D61">
        <w:rPr>
          <w:rFonts w:ascii="Arial" w:hAnsi="Arial" w:cs="Arial"/>
        </w:rPr>
        <w:t xml:space="preserve">discutía la discriminación a </w:t>
      </w:r>
      <w:proofErr w:type="gramStart"/>
      <w:r w:rsidR="002D0D61">
        <w:rPr>
          <w:rFonts w:ascii="Arial" w:hAnsi="Arial" w:cs="Arial"/>
        </w:rPr>
        <w:t>las niñas y niños</w:t>
      </w:r>
      <w:proofErr w:type="gramEnd"/>
      <w:r w:rsidR="002D0D61">
        <w:rPr>
          <w:rFonts w:ascii="Arial" w:hAnsi="Arial" w:cs="Arial"/>
        </w:rPr>
        <w:t xml:space="preserve"> con discapacidad en las escuelas de gestión privada de la Ciudad de Buenos Aires. </w:t>
      </w:r>
    </w:p>
    <w:p w14:paraId="255430FE" w14:textId="28B09913" w:rsidR="00A054B5" w:rsidRDefault="002D0D61" w:rsidP="005853F3">
      <w:pPr>
        <w:spacing w:line="360" w:lineRule="auto"/>
        <w:ind w:firstLine="567"/>
        <w:jc w:val="both"/>
        <w:rPr>
          <w:rFonts w:ascii="Arial" w:hAnsi="Arial" w:cs="Arial"/>
        </w:rPr>
      </w:pPr>
      <w:r>
        <w:rPr>
          <w:rFonts w:ascii="Arial" w:hAnsi="Arial" w:cs="Arial"/>
        </w:rPr>
        <w:t xml:space="preserve">En esa intervención se logró hacer especial referencia a la Observación General </w:t>
      </w:r>
      <w:r w:rsidR="00DB7B03">
        <w:rPr>
          <w:rFonts w:ascii="Arial" w:hAnsi="Arial" w:cs="Arial"/>
        </w:rPr>
        <w:t xml:space="preserve">Nro. 4 sobre educación inclusiva del Comité y se propuso al Tribunal cuestiones concretas en el proceso de inscripción </w:t>
      </w:r>
      <w:r w:rsidR="004B2AE0">
        <w:rPr>
          <w:rFonts w:ascii="Arial" w:hAnsi="Arial" w:cs="Arial"/>
        </w:rPr>
        <w:t>para trasladar</w:t>
      </w:r>
      <w:r w:rsidR="00DB7B03">
        <w:rPr>
          <w:rFonts w:ascii="Arial" w:hAnsi="Arial" w:cs="Arial"/>
        </w:rPr>
        <w:t xml:space="preserve"> la carga desde las familias de </w:t>
      </w:r>
      <w:proofErr w:type="gramStart"/>
      <w:r w:rsidR="00DB7B03">
        <w:rPr>
          <w:rFonts w:ascii="Arial" w:hAnsi="Arial" w:cs="Arial"/>
        </w:rPr>
        <w:t>niñas y niños</w:t>
      </w:r>
      <w:proofErr w:type="gramEnd"/>
      <w:r w:rsidR="00DB7B03">
        <w:rPr>
          <w:rFonts w:ascii="Arial" w:hAnsi="Arial" w:cs="Arial"/>
        </w:rPr>
        <w:t xml:space="preserve"> con discapacidad hacia las escuelas de gestión privada que son las encargadas de garantizar el derecho a la educación inclusiva en </w:t>
      </w:r>
      <w:r w:rsidR="004B2AE0">
        <w:rPr>
          <w:rFonts w:ascii="Arial" w:hAnsi="Arial" w:cs="Arial"/>
        </w:rPr>
        <w:t>tanto pretendan</w:t>
      </w:r>
      <w:r w:rsidR="00DB7B03">
        <w:rPr>
          <w:rFonts w:ascii="Arial" w:hAnsi="Arial" w:cs="Arial"/>
        </w:rPr>
        <w:t xml:space="preserve"> conservar el </w:t>
      </w:r>
      <w:r w:rsidR="00015302">
        <w:rPr>
          <w:rFonts w:ascii="Arial" w:hAnsi="Arial" w:cs="Arial"/>
        </w:rPr>
        <w:t>e</w:t>
      </w:r>
      <w:r w:rsidR="00DB7B03">
        <w:rPr>
          <w:rFonts w:ascii="Arial" w:hAnsi="Arial" w:cs="Arial"/>
        </w:rPr>
        <w:t>status de Educación Oficial otorgado por el Estado.</w:t>
      </w:r>
    </w:p>
    <w:p w14:paraId="3D22B8C1" w14:textId="19ED35C3" w:rsidR="007833B4" w:rsidRDefault="00FC6A9E" w:rsidP="00825745">
      <w:pPr>
        <w:spacing w:line="360" w:lineRule="auto"/>
        <w:ind w:firstLine="567"/>
        <w:jc w:val="both"/>
        <w:rPr>
          <w:rFonts w:ascii="Arial" w:hAnsi="Arial" w:cs="Arial"/>
        </w:rPr>
      </w:pPr>
      <w:r>
        <w:rPr>
          <w:rFonts w:ascii="Arial" w:hAnsi="Arial" w:cs="Arial"/>
        </w:rPr>
        <w:t xml:space="preserve">Resulta claro que los niveles de especificidad que contiene la materia Discapacidad, son imposibles de transmitir a cada uno de los </w:t>
      </w:r>
      <w:r w:rsidR="00EC2E30">
        <w:rPr>
          <w:rFonts w:ascii="Arial" w:hAnsi="Arial" w:cs="Arial"/>
        </w:rPr>
        <w:t>722 Juzgados entre Federales y Nacionales</w:t>
      </w:r>
      <w:r w:rsidR="007833B4">
        <w:rPr>
          <w:rFonts w:ascii="Arial" w:hAnsi="Arial" w:cs="Arial"/>
        </w:rPr>
        <w:t xml:space="preserve"> y los aproximados 4366 juzgados locales al año 2015, por lo que resulta impres</w:t>
      </w:r>
      <w:r w:rsidR="000E69BD">
        <w:rPr>
          <w:rFonts w:ascii="Arial" w:hAnsi="Arial" w:cs="Arial"/>
        </w:rPr>
        <w:t>c</w:t>
      </w:r>
      <w:r w:rsidR="007833B4">
        <w:rPr>
          <w:rFonts w:ascii="Arial" w:hAnsi="Arial" w:cs="Arial"/>
        </w:rPr>
        <w:t>indible la creación</w:t>
      </w:r>
      <w:r w:rsidR="000E69BD">
        <w:rPr>
          <w:rFonts w:ascii="Arial" w:hAnsi="Arial" w:cs="Arial"/>
        </w:rPr>
        <w:t xml:space="preserve"> de este tipo de órganos internos en cada uno de los poderes judiciales de nuestro país con el fin de brindar esta asistencia a cada Tribunal, considerando los tipos de procedimientos según el fuero</w:t>
      </w:r>
      <w:r w:rsidR="00825745">
        <w:rPr>
          <w:rFonts w:ascii="Arial" w:hAnsi="Arial" w:cs="Arial"/>
        </w:rPr>
        <w:t xml:space="preserve">, no es lo mismo el proceso al que se encuentra sometida una persona con discapacidad en </w:t>
      </w:r>
      <w:r w:rsidR="00825745" w:rsidRPr="00825745">
        <w:rPr>
          <w:rFonts w:ascii="Arial" w:hAnsi="Arial" w:cs="Arial"/>
        </w:rPr>
        <w:t xml:space="preserve">Juzgados Federales de Primera Instancia de </w:t>
      </w:r>
      <w:proofErr w:type="spellStart"/>
      <w:r w:rsidR="00825745" w:rsidRPr="00825745">
        <w:rPr>
          <w:rFonts w:ascii="Arial" w:hAnsi="Arial" w:cs="Arial"/>
        </w:rPr>
        <w:t>Bahía</w:t>
      </w:r>
      <w:proofErr w:type="spellEnd"/>
      <w:r w:rsidR="00825745">
        <w:rPr>
          <w:rFonts w:ascii="Arial" w:hAnsi="Arial" w:cs="Arial"/>
        </w:rPr>
        <w:t xml:space="preserve"> </w:t>
      </w:r>
      <w:r w:rsidR="00825745" w:rsidRPr="00825745">
        <w:rPr>
          <w:rFonts w:ascii="Arial" w:hAnsi="Arial" w:cs="Arial"/>
        </w:rPr>
        <w:t>Blanca</w:t>
      </w:r>
      <w:r w:rsidR="00825745">
        <w:rPr>
          <w:rFonts w:ascii="Arial" w:hAnsi="Arial" w:cs="Arial"/>
        </w:rPr>
        <w:t xml:space="preserve"> que el proceso en el Contencioso, Administrativo, Tributario, de Consumo de la Justicia de la Ciudad de Buenos Aires.</w:t>
      </w:r>
    </w:p>
    <w:p w14:paraId="4BB6B6E2" w14:textId="6411FC7B" w:rsidR="00C263FD" w:rsidRDefault="00296CC6" w:rsidP="00825745">
      <w:pPr>
        <w:spacing w:line="360" w:lineRule="auto"/>
        <w:ind w:firstLine="567"/>
        <w:jc w:val="both"/>
        <w:rPr>
          <w:rFonts w:ascii="Arial" w:hAnsi="Arial" w:cs="Arial"/>
        </w:rPr>
      </w:pPr>
      <w:r>
        <w:rPr>
          <w:rFonts w:ascii="Arial" w:hAnsi="Arial" w:cs="Arial"/>
        </w:rPr>
        <w:lastRenderedPageBreak/>
        <w:t>Este aporte tiene como objeto por un lado dar a conocer los avances que Argentina se encuentra realizando en términos de lo que exige la Convención en su artículo 13 sobre Acceso a la Justicia de las Personas con Discapacidad</w:t>
      </w:r>
      <w:r w:rsidR="00B343AE">
        <w:rPr>
          <w:rFonts w:ascii="Arial" w:hAnsi="Arial" w:cs="Arial"/>
        </w:rPr>
        <w:t xml:space="preserve"> pero asimismo </w:t>
      </w:r>
      <w:r w:rsidR="00015302">
        <w:rPr>
          <w:rFonts w:ascii="Arial" w:hAnsi="Arial" w:cs="Arial"/>
        </w:rPr>
        <w:t xml:space="preserve">pretende </w:t>
      </w:r>
      <w:r w:rsidR="00B343AE">
        <w:rPr>
          <w:rFonts w:ascii="Arial" w:hAnsi="Arial" w:cs="Arial"/>
        </w:rPr>
        <w:t>poner de resalto que la creación de un órgano dentro del Poder Judicial que garantice ese acceso no ha sido adoptada aún por el Poder Judicial a nivel nacional lo que es un próximo paso indispensable y que no admite más dilación en virtud de</w:t>
      </w:r>
      <w:r w:rsidR="00F108EB">
        <w:rPr>
          <w:rFonts w:ascii="Arial" w:hAnsi="Arial" w:cs="Arial"/>
        </w:rPr>
        <w:t>l imperativo legal que emana del artículo 13 de la Convención.</w:t>
      </w:r>
    </w:p>
    <w:p w14:paraId="2CAA3415" w14:textId="77777777" w:rsidR="007E0B6F" w:rsidRDefault="00F57C5D" w:rsidP="00825745">
      <w:pPr>
        <w:spacing w:line="360" w:lineRule="auto"/>
        <w:ind w:firstLine="567"/>
        <w:jc w:val="both"/>
        <w:rPr>
          <w:rFonts w:ascii="Arial" w:hAnsi="Arial" w:cs="Arial"/>
        </w:rPr>
      </w:pPr>
      <w:r>
        <w:rPr>
          <w:rFonts w:ascii="Arial" w:hAnsi="Arial" w:cs="Arial"/>
        </w:rPr>
        <w:t xml:space="preserve">Por último, resulta esclarecedor </w:t>
      </w:r>
      <w:r w:rsidR="00B47556">
        <w:rPr>
          <w:rFonts w:ascii="Arial" w:hAnsi="Arial" w:cs="Arial"/>
        </w:rPr>
        <w:t>lo que refleja la serie que hoy es tendencia</w:t>
      </w:r>
      <w:r w:rsidR="007E0B6F">
        <w:rPr>
          <w:rFonts w:ascii="Arial" w:hAnsi="Arial" w:cs="Arial"/>
        </w:rPr>
        <w:t xml:space="preserve"> en plataformas digitales llamada</w:t>
      </w:r>
      <w:r w:rsidR="00B47556">
        <w:rPr>
          <w:rFonts w:ascii="Arial" w:hAnsi="Arial" w:cs="Arial"/>
        </w:rPr>
        <w:t xml:space="preserve"> “División Palermo” relativo a la práctica -en este caso estatal- de hacer una mínima concesión de orden simbólico hacia el colectivo de personas con discapacidad sin tener en consideración los reales derechos de fondo vulnerados. </w:t>
      </w:r>
    </w:p>
    <w:p w14:paraId="634D8043" w14:textId="2E41C834" w:rsidR="00521AB3" w:rsidRDefault="00B47556" w:rsidP="00825745">
      <w:pPr>
        <w:spacing w:line="360" w:lineRule="auto"/>
        <w:ind w:firstLine="567"/>
        <w:jc w:val="both"/>
        <w:rPr>
          <w:rFonts w:ascii="Arial" w:hAnsi="Arial" w:cs="Arial"/>
        </w:rPr>
      </w:pPr>
      <w:r>
        <w:rPr>
          <w:rFonts w:ascii="Arial" w:hAnsi="Arial" w:cs="Arial"/>
        </w:rPr>
        <w:t>En virtud de ello, re</w:t>
      </w:r>
      <w:r w:rsidR="00B9694F">
        <w:rPr>
          <w:rFonts w:ascii="Arial" w:hAnsi="Arial" w:cs="Arial"/>
        </w:rPr>
        <w:t xml:space="preserve">sulta imprescindible que el Poder Judicial de la Nación Argentina implemente la creación de estos órganos especializados en cada fuero de nuestro país sin perder de vista que los que debemos protagonizar estas iniciativas somos </w:t>
      </w:r>
      <w:proofErr w:type="gramStart"/>
      <w:r w:rsidR="00B9694F">
        <w:rPr>
          <w:rFonts w:ascii="Arial" w:hAnsi="Arial" w:cs="Arial"/>
        </w:rPr>
        <w:t>los abogados y abogadas</w:t>
      </w:r>
      <w:proofErr w:type="gramEnd"/>
      <w:r w:rsidR="00B9694F">
        <w:rPr>
          <w:rFonts w:ascii="Arial" w:hAnsi="Arial" w:cs="Arial"/>
        </w:rPr>
        <w:t xml:space="preserve"> con discapacidad especializados en la materia.</w:t>
      </w:r>
    </w:p>
    <w:p w14:paraId="1355D318" w14:textId="4229B0A2" w:rsidR="00B9694F" w:rsidRDefault="00B9694F" w:rsidP="00825745">
      <w:pPr>
        <w:spacing w:line="360" w:lineRule="auto"/>
        <w:ind w:firstLine="567"/>
        <w:jc w:val="both"/>
        <w:rPr>
          <w:rFonts w:ascii="Arial" w:hAnsi="Arial" w:cs="Arial"/>
        </w:rPr>
      </w:pPr>
      <w:r>
        <w:rPr>
          <w:rFonts w:ascii="Arial" w:hAnsi="Arial" w:cs="Arial"/>
        </w:rPr>
        <w:t>Muchas gracias.</w:t>
      </w:r>
    </w:p>
    <w:p w14:paraId="546A12CA" w14:textId="77777777" w:rsidR="00B9694F" w:rsidRDefault="00B9694F" w:rsidP="00825745">
      <w:pPr>
        <w:spacing w:line="360" w:lineRule="auto"/>
        <w:ind w:firstLine="567"/>
        <w:jc w:val="both"/>
        <w:rPr>
          <w:rFonts w:ascii="Arial" w:hAnsi="Arial" w:cs="Arial"/>
        </w:rPr>
      </w:pPr>
    </w:p>
    <w:p w14:paraId="00000013" w14:textId="045FA45B" w:rsidR="008D0804" w:rsidRPr="005853F3" w:rsidRDefault="005853F3" w:rsidP="005853F3">
      <w:pPr>
        <w:spacing w:line="360" w:lineRule="auto"/>
        <w:ind w:firstLine="567"/>
        <w:jc w:val="both"/>
        <w:rPr>
          <w:rFonts w:ascii="Arial" w:hAnsi="Arial" w:cs="Arial"/>
        </w:rPr>
      </w:pPr>
      <w:r w:rsidRPr="005853F3">
        <w:rPr>
          <w:rFonts w:ascii="Arial" w:hAnsi="Arial" w:cs="Arial"/>
        </w:rPr>
        <w:t xml:space="preserve"> </w:t>
      </w:r>
    </w:p>
    <w:sectPr w:rsidR="008D0804" w:rsidRPr="005853F3">
      <w:pgSz w:w="11906" w:h="16838"/>
      <w:pgMar w:top="1417" w:right="1701" w:bottom="1417" w:left="1701"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0804"/>
    <w:rsid w:val="00015302"/>
    <w:rsid w:val="00074630"/>
    <w:rsid w:val="000871F7"/>
    <w:rsid w:val="000C10B9"/>
    <w:rsid w:val="000E69BD"/>
    <w:rsid w:val="0011410E"/>
    <w:rsid w:val="00172128"/>
    <w:rsid w:val="001E6D1D"/>
    <w:rsid w:val="00296CC6"/>
    <w:rsid w:val="002C64BA"/>
    <w:rsid w:val="002D0D61"/>
    <w:rsid w:val="003634A7"/>
    <w:rsid w:val="003B6CBC"/>
    <w:rsid w:val="003C630F"/>
    <w:rsid w:val="004035E6"/>
    <w:rsid w:val="004B2AE0"/>
    <w:rsid w:val="00521AB3"/>
    <w:rsid w:val="005853F3"/>
    <w:rsid w:val="005E323D"/>
    <w:rsid w:val="005F43E7"/>
    <w:rsid w:val="006538D6"/>
    <w:rsid w:val="006B33C5"/>
    <w:rsid w:val="006F1E52"/>
    <w:rsid w:val="006F69CC"/>
    <w:rsid w:val="00721F02"/>
    <w:rsid w:val="007833B4"/>
    <w:rsid w:val="007B226F"/>
    <w:rsid w:val="007E0B6F"/>
    <w:rsid w:val="00825745"/>
    <w:rsid w:val="00846B67"/>
    <w:rsid w:val="008D0804"/>
    <w:rsid w:val="00934460"/>
    <w:rsid w:val="00992A7E"/>
    <w:rsid w:val="009C002A"/>
    <w:rsid w:val="00A054B5"/>
    <w:rsid w:val="00A232DB"/>
    <w:rsid w:val="00A23C9D"/>
    <w:rsid w:val="00A30946"/>
    <w:rsid w:val="00A37722"/>
    <w:rsid w:val="00AA4058"/>
    <w:rsid w:val="00B21A24"/>
    <w:rsid w:val="00B343AE"/>
    <w:rsid w:val="00B47556"/>
    <w:rsid w:val="00B6326B"/>
    <w:rsid w:val="00B9694F"/>
    <w:rsid w:val="00BC70D3"/>
    <w:rsid w:val="00C263FD"/>
    <w:rsid w:val="00C77D3C"/>
    <w:rsid w:val="00CA3D37"/>
    <w:rsid w:val="00D91C4C"/>
    <w:rsid w:val="00DB0ADE"/>
    <w:rsid w:val="00DB7B03"/>
    <w:rsid w:val="00DE4286"/>
    <w:rsid w:val="00DE7A3F"/>
    <w:rsid w:val="00E17C0B"/>
    <w:rsid w:val="00E20424"/>
    <w:rsid w:val="00EA32DF"/>
    <w:rsid w:val="00EC2E30"/>
    <w:rsid w:val="00EE06B5"/>
    <w:rsid w:val="00EE4C27"/>
    <w:rsid w:val="00F108EB"/>
    <w:rsid w:val="00F13F1B"/>
    <w:rsid w:val="00F140DD"/>
    <w:rsid w:val="00F52CFC"/>
    <w:rsid w:val="00F57C5D"/>
    <w:rsid w:val="00FB1CC8"/>
    <w:rsid w:val="00FC6A9E"/>
    <w:rsid w:val="00FC6C65"/>
    <w:rsid w:val="00FF794A"/>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59C746"/>
  <w15:docId w15:val="{C5FB7D3E-7CFD-2642-A28D-491620B5A9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4"/>
        <w:szCs w:val="24"/>
        <w:lang w:val="es-ES" w:eastAsia="es-ES_trad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178618">
      <w:bodyDiv w:val="1"/>
      <w:marLeft w:val="0"/>
      <w:marRight w:val="0"/>
      <w:marTop w:val="0"/>
      <w:marBottom w:val="0"/>
      <w:divBdr>
        <w:top w:val="none" w:sz="0" w:space="0" w:color="auto"/>
        <w:left w:val="none" w:sz="0" w:space="0" w:color="auto"/>
        <w:bottom w:val="none" w:sz="0" w:space="0" w:color="auto"/>
        <w:right w:val="none" w:sz="0" w:space="0" w:color="auto"/>
      </w:divBdr>
    </w:div>
    <w:div w:id="818838967">
      <w:bodyDiv w:val="1"/>
      <w:marLeft w:val="0"/>
      <w:marRight w:val="0"/>
      <w:marTop w:val="0"/>
      <w:marBottom w:val="0"/>
      <w:divBdr>
        <w:top w:val="none" w:sz="0" w:space="0" w:color="auto"/>
        <w:left w:val="none" w:sz="0" w:space="0" w:color="auto"/>
        <w:bottom w:val="none" w:sz="0" w:space="0" w:color="auto"/>
        <w:right w:val="none" w:sz="0" w:space="0" w:color="auto"/>
      </w:divBdr>
    </w:div>
    <w:div w:id="1226407690">
      <w:bodyDiv w:val="1"/>
      <w:marLeft w:val="0"/>
      <w:marRight w:val="0"/>
      <w:marTop w:val="0"/>
      <w:marBottom w:val="0"/>
      <w:divBdr>
        <w:top w:val="none" w:sz="0" w:space="0" w:color="auto"/>
        <w:left w:val="none" w:sz="0" w:space="0" w:color="auto"/>
        <w:bottom w:val="none" w:sz="0" w:space="0" w:color="auto"/>
        <w:right w:val="none" w:sz="0" w:space="0" w:color="auto"/>
      </w:divBdr>
      <w:divsChild>
        <w:div w:id="499346718">
          <w:marLeft w:val="0"/>
          <w:marRight w:val="0"/>
          <w:marTop w:val="0"/>
          <w:marBottom w:val="0"/>
          <w:divBdr>
            <w:top w:val="none" w:sz="0" w:space="0" w:color="auto"/>
            <w:left w:val="none" w:sz="0" w:space="0" w:color="auto"/>
            <w:bottom w:val="none" w:sz="0" w:space="0" w:color="auto"/>
            <w:right w:val="none" w:sz="0" w:space="0" w:color="auto"/>
          </w:divBdr>
          <w:divsChild>
            <w:div w:id="33039464">
              <w:marLeft w:val="0"/>
              <w:marRight w:val="0"/>
              <w:marTop w:val="0"/>
              <w:marBottom w:val="0"/>
              <w:divBdr>
                <w:top w:val="none" w:sz="0" w:space="0" w:color="auto"/>
                <w:left w:val="none" w:sz="0" w:space="0" w:color="auto"/>
                <w:bottom w:val="none" w:sz="0" w:space="0" w:color="auto"/>
                <w:right w:val="none" w:sz="0" w:space="0" w:color="auto"/>
              </w:divBdr>
              <w:divsChild>
                <w:div w:id="1308052559">
                  <w:marLeft w:val="0"/>
                  <w:marRight w:val="0"/>
                  <w:marTop w:val="0"/>
                  <w:marBottom w:val="0"/>
                  <w:divBdr>
                    <w:top w:val="none" w:sz="0" w:space="0" w:color="auto"/>
                    <w:left w:val="none" w:sz="0" w:space="0" w:color="auto"/>
                    <w:bottom w:val="none" w:sz="0" w:space="0" w:color="auto"/>
                    <w:right w:val="none" w:sz="0" w:space="0" w:color="auto"/>
                  </w:divBdr>
                </w:div>
              </w:divsChild>
            </w:div>
            <w:div w:id="671100805">
              <w:marLeft w:val="0"/>
              <w:marRight w:val="0"/>
              <w:marTop w:val="0"/>
              <w:marBottom w:val="0"/>
              <w:divBdr>
                <w:top w:val="none" w:sz="0" w:space="0" w:color="auto"/>
                <w:left w:val="none" w:sz="0" w:space="0" w:color="auto"/>
                <w:bottom w:val="none" w:sz="0" w:space="0" w:color="auto"/>
                <w:right w:val="none" w:sz="0" w:space="0" w:color="auto"/>
              </w:divBdr>
              <w:divsChild>
                <w:div w:id="905725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1250</Words>
  <Characters>7129</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ARAYA Jorge</dc:creator>
  <cp:lastModifiedBy>Jorge Araya</cp:lastModifiedBy>
  <cp:revision>2</cp:revision>
  <dcterms:created xsi:type="dcterms:W3CDTF">2023-03-03T10:21:00Z</dcterms:created>
  <dcterms:modified xsi:type="dcterms:W3CDTF">2023-03-03T10:21:00Z</dcterms:modified>
</cp:coreProperties>
</file>