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10795" w14:textId="77777777" w:rsidR="00FF10FA" w:rsidRDefault="00FF10FA" w:rsidP="00A52B2B">
      <w:pPr>
        <w:pStyle w:val="Title"/>
        <w:jc w:val="center"/>
        <w:rPr>
          <w:sz w:val="36"/>
          <w:szCs w:val="36"/>
          <w:highlight w:val="yellow"/>
        </w:rPr>
      </w:pPr>
    </w:p>
    <w:p w14:paraId="076E1951" w14:textId="77777777" w:rsidR="00974F4B" w:rsidRPr="00BC0E72" w:rsidRDefault="000A3806" w:rsidP="00835FEE">
      <w:pPr>
        <w:pStyle w:val="Title"/>
        <w:jc w:val="center"/>
        <w:rPr>
          <w:sz w:val="44"/>
          <w:szCs w:val="44"/>
        </w:rPr>
      </w:pPr>
      <w:r w:rsidRPr="00BC0E72">
        <w:rPr>
          <w:sz w:val="44"/>
          <w:szCs w:val="44"/>
        </w:rPr>
        <w:t>Nepal</w:t>
      </w:r>
    </w:p>
    <w:p w14:paraId="4054407A" w14:textId="4D2A9B61" w:rsidR="00974F4B" w:rsidRDefault="007578CE" w:rsidP="00835FEE">
      <w:pPr>
        <w:pStyle w:val="Title"/>
        <w:jc w:val="center"/>
        <w:rPr>
          <w:sz w:val="36"/>
          <w:szCs w:val="36"/>
        </w:rPr>
      </w:pPr>
      <w:r w:rsidRPr="00A52B2B">
        <w:rPr>
          <w:sz w:val="36"/>
          <w:szCs w:val="36"/>
        </w:rPr>
        <w:t xml:space="preserve">A Brief on </w:t>
      </w:r>
      <w:r w:rsidR="00974F4B">
        <w:rPr>
          <w:sz w:val="36"/>
          <w:szCs w:val="36"/>
        </w:rPr>
        <w:t>child marriage, non-discrimination in work and employment, and discrimination and sexual harassment in education</w:t>
      </w:r>
      <w:r w:rsidRPr="00A52B2B">
        <w:rPr>
          <w:sz w:val="36"/>
          <w:szCs w:val="36"/>
        </w:rPr>
        <w:t xml:space="preserve"> </w:t>
      </w:r>
    </w:p>
    <w:p w14:paraId="5D2850D8" w14:textId="13B97783" w:rsidR="00A52B2B" w:rsidRDefault="00974F4B" w:rsidP="00835FEE">
      <w:pPr>
        <w:pStyle w:val="Title"/>
        <w:jc w:val="center"/>
      </w:pPr>
      <w:r>
        <w:rPr>
          <w:sz w:val="36"/>
          <w:szCs w:val="36"/>
        </w:rPr>
        <w:t>(</w:t>
      </w:r>
      <w:r w:rsidR="000E4F6E">
        <w:rPr>
          <w:sz w:val="36"/>
          <w:szCs w:val="36"/>
        </w:rPr>
        <w:t xml:space="preserve">CEDAW </w:t>
      </w:r>
      <w:r w:rsidRPr="00A52B2B">
        <w:rPr>
          <w:caps w:val="0"/>
          <w:sz w:val="36"/>
          <w:szCs w:val="36"/>
        </w:rPr>
        <w:t xml:space="preserve">Articles 2, </w:t>
      </w:r>
      <w:r>
        <w:rPr>
          <w:caps w:val="0"/>
          <w:sz w:val="36"/>
          <w:szCs w:val="36"/>
        </w:rPr>
        <w:t xml:space="preserve">10, </w:t>
      </w:r>
      <w:r w:rsidRPr="00A52B2B">
        <w:rPr>
          <w:caps w:val="0"/>
          <w:sz w:val="36"/>
          <w:szCs w:val="36"/>
        </w:rPr>
        <w:t xml:space="preserve">11, 16 </w:t>
      </w:r>
      <w:r>
        <w:rPr>
          <w:caps w:val="0"/>
          <w:sz w:val="36"/>
          <w:szCs w:val="36"/>
        </w:rPr>
        <w:t>a</w:t>
      </w:r>
      <w:r w:rsidRPr="00A52B2B">
        <w:rPr>
          <w:caps w:val="0"/>
          <w:sz w:val="36"/>
          <w:szCs w:val="36"/>
        </w:rPr>
        <w:t xml:space="preserve">nd General Recommendation </w:t>
      </w:r>
      <w:r>
        <w:rPr>
          <w:caps w:val="0"/>
          <w:sz w:val="36"/>
          <w:szCs w:val="36"/>
        </w:rPr>
        <w:t>36</w:t>
      </w:r>
      <w:r>
        <w:rPr>
          <w:sz w:val="36"/>
          <w:szCs w:val="36"/>
        </w:rPr>
        <w:t>)</w:t>
      </w:r>
    </w:p>
    <w:p w14:paraId="70DE35DA" w14:textId="77777777" w:rsidR="00974F4B" w:rsidRDefault="00974F4B"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0" w:name="_Toc12626227"/>
      <w:bookmarkStart w:id="1" w:name="_Toc23330163"/>
      <w:bookmarkStart w:id="2" w:name="_Toc60999813"/>
      <w:bookmarkStart w:id="3" w:name="_Toc143259866"/>
      <w:bookmarkStart w:id="4" w:name="_Toc143859646"/>
      <w:bookmarkStart w:id="5" w:name="_Toc144282617"/>
      <w:bookmarkStart w:id="6" w:name="_Toc144282768"/>
      <w:bookmarkStart w:id="7" w:name="_Toc152673581"/>
    </w:p>
    <w:p w14:paraId="26614687" w14:textId="46100D62" w:rsidR="00FF10FA" w:rsidRPr="0024558B" w:rsidRDefault="00FF10FA"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8" w:name="_Toc153183897"/>
      <w:r w:rsidRPr="0024558B">
        <w:rPr>
          <w:rFonts w:asciiTheme="majorHAnsi" w:eastAsiaTheme="majorEastAsia" w:hAnsiTheme="majorHAnsi" w:cstheme="majorBidi"/>
          <w:i/>
          <w:iCs/>
          <w:color w:val="4A66AC" w:themeColor="accent1"/>
          <w:sz w:val="24"/>
          <w:szCs w:val="24"/>
        </w:rPr>
        <w:t xml:space="preserve">Information for the Committee on </w:t>
      </w:r>
      <w:bookmarkEnd w:id="0"/>
      <w:bookmarkEnd w:id="1"/>
      <w:r>
        <w:rPr>
          <w:rFonts w:asciiTheme="majorHAnsi" w:eastAsiaTheme="majorEastAsia" w:hAnsiTheme="majorHAnsi" w:cstheme="majorBidi"/>
          <w:i/>
          <w:iCs/>
          <w:color w:val="4A66AC" w:themeColor="accent1"/>
          <w:sz w:val="24"/>
          <w:szCs w:val="24"/>
        </w:rPr>
        <w:t>the Elimination of Discrimination Against Women</w:t>
      </w:r>
      <w:bookmarkEnd w:id="2"/>
      <w:bookmarkEnd w:id="3"/>
      <w:bookmarkEnd w:id="4"/>
      <w:bookmarkEnd w:id="5"/>
      <w:bookmarkEnd w:id="6"/>
      <w:bookmarkEnd w:id="7"/>
      <w:bookmarkEnd w:id="8"/>
    </w:p>
    <w:p w14:paraId="7CDB7DC9" w14:textId="11D0C251" w:rsidR="00FF10FA" w:rsidRPr="0024558B" w:rsidRDefault="000675E2"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9" w:name="_Toc12626228"/>
      <w:bookmarkStart w:id="10" w:name="_Toc23330164"/>
      <w:bookmarkStart w:id="11" w:name="_Toc60999814"/>
      <w:bookmarkStart w:id="12" w:name="_Toc143259867"/>
      <w:bookmarkStart w:id="13" w:name="_Toc143859647"/>
      <w:bookmarkStart w:id="14" w:name="_Toc144282618"/>
      <w:bookmarkStart w:id="15" w:name="_Toc144282769"/>
      <w:bookmarkStart w:id="16" w:name="_Toc152673582"/>
      <w:bookmarkStart w:id="17" w:name="_Toc153183898"/>
      <w:r w:rsidRPr="000675E2">
        <w:rPr>
          <w:rFonts w:asciiTheme="majorHAnsi" w:eastAsiaTheme="majorEastAsia" w:hAnsiTheme="majorHAnsi" w:cstheme="majorBidi"/>
          <w:i/>
          <w:iCs/>
          <w:color w:val="4A66AC" w:themeColor="accent1"/>
          <w:sz w:val="24"/>
          <w:szCs w:val="24"/>
        </w:rPr>
        <w:t>8</w:t>
      </w:r>
      <w:r w:rsidR="00E16D1F">
        <w:rPr>
          <w:rFonts w:asciiTheme="majorHAnsi" w:eastAsiaTheme="majorEastAsia" w:hAnsiTheme="majorHAnsi" w:cstheme="majorBidi"/>
          <w:i/>
          <w:iCs/>
          <w:color w:val="4A66AC" w:themeColor="accent1"/>
          <w:sz w:val="24"/>
          <w:szCs w:val="24"/>
        </w:rPr>
        <w:t>9</w:t>
      </w:r>
      <w:r w:rsidR="00FF10FA" w:rsidRPr="000675E2">
        <w:rPr>
          <w:rFonts w:asciiTheme="majorHAnsi" w:eastAsiaTheme="majorEastAsia" w:hAnsiTheme="majorHAnsi" w:cstheme="majorBidi"/>
          <w:i/>
          <w:iCs/>
          <w:color w:val="4A66AC" w:themeColor="accent1"/>
          <w:sz w:val="24"/>
          <w:szCs w:val="24"/>
          <w:vertAlign w:val="superscript"/>
        </w:rPr>
        <w:t>t</w:t>
      </w:r>
      <w:r w:rsidR="00FF10FA" w:rsidRPr="0024558B">
        <w:rPr>
          <w:rFonts w:asciiTheme="majorHAnsi" w:eastAsiaTheme="majorEastAsia" w:hAnsiTheme="majorHAnsi" w:cstheme="majorBidi"/>
          <w:i/>
          <w:iCs/>
          <w:color w:val="4A66AC" w:themeColor="accent1"/>
          <w:sz w:val="24"/>
          <w:szCs w:val="24"/>
          <w:vertAlign w:val="superscript"/>
        </w:rPr>
        <w:t>h</w:t>
      </w:r>
      <w:r w:rsidR="00FF10FA" w:rsidRPr="0024558B">
        <w:rPr>
          <w:rFonts w:asciiTheme="majorHAnsi" w:eastAsiaTheme="majorEastAsia" w:hAnsiTheme="majorHAnsi" w:cstheme="majorBidi"/>
          <w:i/>
          <w:iCs/>
          <w:color w:val="4A66AC" w:themeColor="accent1"/>
          <w:sz w:val="24"/>
          <w:szCs w:val="24"/>
        </w:rPr>
        <w:t xml:space="preserve"> Pre-Session</w:t>
      </w:r>
      <w:r w:rsidR="00204CB3">
        <w:rPr>
          <w:rFonts w:asciiTheme="majorHAnsi" w:eastAsiaTheme="majorEastAsia" w:hAnsiTheme="majorHAnsi" w:cstheme="majorBidi"/>
          <w:i/>
          <w:iCs/>
          <w:color w:val="4A66AC" w:themeColor="accent1"/>
          <w:sz w:val="24"/>
          <w:szCs w:val="24"/>
        </w:rPr>
        <w:t>al</w:t>
      </w:r>
      <w:r w:rsidR="00FF10FA" w:rsidRPr="0024558B">
        <w:rPr>
          <w:rFonts w:asciiTheme="majorHAnsi" w:eastAsiaTheme="majorEastAsia" w:hAnsiTheme="majorHAnsi" w:cstheme="majorBidi"/>
          <w:i/>
          <w:iCs/>
          <w:color w:val="4A66AC" w:themeColor="accent1"/>
          <w:sz w:val="24"/>
          <w:szCs w:val="24"/>
        </w:rPr>
        <w:t xml:space="preserve"> Working Group, </w:t>
      </w:r>
      <w:bookmarkEnd w:id="9"/>
      <w:bookmarkEnd w:id="10"/>
      <w:bookmarkEnd w:id="11"/>
      <w:r w:rsidR="00E16D1F">
        <w:rPr>
          <w:rFonts w:asciiTheme="majorHAnsi" w:eastAsiaTheme="majorEastAsia" w:hAnsiTheme="majorHAnsi" w:cstheme="majorBidi"/>
          <w:i/>
          <w:iCs/>
          <w:color w:val="4A66AC" w:themeColor="accent1"/>
          <w:sz w:val="24"/>
          <w:szCs w:val="24"/>
        </w:rPr>
        <w:t>February 2024</w:t>
      </w:r>
      <w:bookmarkEnd w:id="12"/>
      <w:bookmarkEnd w:id="13"/>
      <w:bookmarkEnd w:id="14"/>
      <w:bookmarkEnd w:id="15"/>
      <w:bookmarkEnd w:id="16"/>
      <w:bookmarkEnd w:id="17"/>
    </w:p>
    <w:p w14:paraId="2B6F186F" w14:textId="254ADC08" w:rsidR="00CF442E" w:rsidRDefault="00CF442E" w:rsidP="00CF442E"/>
    <w:p w14:paraId="43E7EF01" w14:textId="33C8D9DF" w:rsidR="00A52B2B" w:rsidRDefault="00A52B2B" w:rsidP="00CF442E"/>
    <w:p w14:paraId="3B5B180E" w14:textId="30B694F9" w:rsidR="00A52B2B" w:rsidRDefault="00A52B2B" w:rsidP="00CF442E"/>
    <w:p w14:paraId="677DDDA9" w14:textId="62AD87FD" w:rsidR="00A52B2B" w:rsidRDefault="00A52B2B" w:rsidP="00CF442E"/>
    <w:p w14:paraId="3646EED2" w14:textId="5A44B612" w:rsidR="00A52B2B" w:rsidRDefault="00A52B2B" w:rsidP="00CF442E"/>
    <w:p w14:paraId="1909AAD5" w14:textId="22EB5C23" w:rsidR="00A52B2B" w:rsidRDefault="00A52B2B" w:rsidP="00CF442E"/>
    <w:p w14:paraId="3A3A6B61" w14:textId="6E3638B5" w:rsidR="00A52B2B" w:rsidRDefault="00A52B2B" w:rsidP="00CF442E"/>
    <w:p w14:paraId="312A7B1B" w14:textId="45C17E52" w:rsidR="00A52B2B" w:rsidRDefault="00A52B2B" w:rsidP="00CF442E"/>
    <w:p w14:paraId="2B17DC84" w14:textId="4D738DCB" w:rsidR="00A52B2B" w:rsidRDefault="00A52B2B" w:rsidP="00CF442E"/>
    <w:p w14:paraId="58714DF0" w14:textId="669E06DD" w:rsidR="00A52B2B" w:rsidRDefault="00A52B2B" w:rsidP="00CF442E"/>
    <w:p w14:paraId="577A41C6" w14:textId="083A1B94" w:rsidR="00FF10FA" w:rsidRDefault="00FF10FA" w:rsidP="00CF442E"/>
    <w:p w14:paraId="3840BDA8" w14:textId="77777777" w:rsidR="00FF10FA" w:rsidRDefault="00FF10FA" w:rsidP="00CF442E"/>
    <w:p w14:paraId="032EFCFD"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18" w:name="_Toc53065025"/>
      <w:bookmarkStart w:id="19" w:name="_Toc53065047"/>
      <w:bookmarkStart w:id="20" w:name="_Toc53065076"/>
      <w:bookmarkStart w:id="21" w:name="_Toc53066332"/>
      <w:bookmarkStart w:id="22" w:name="_Toc53066387"/>
      <w:bookmarkStart w:id="23" w:name="_Toc60999815"/>
      <w:bookmarkStart w:id="24" w:name="_Toc143259868"/>
      <w:bookmarkStart w:id="25" w:name="_Toc143859648"/>
      <w:bookmarkStart w:id="26" w:name="_Toc144282619"/>
      <w:bookmarkStart w:id="27" w:name="_Toc144282770"/>
      <w:bookmarkStart w:id="28" w:name="_Toc152673583"/>
      <w:bookmarkStart w:id="29" w:name="_Toc153183899"/>
      <w:r w:rsidRPr="0024558B">
        <w:rPr>
          <w:rFonts w:asciiTheme="majorHAnsi" w:eastAsiaTheme="majorEastAsia" w:hAnsiTheme="majorHAnsi" w:cstheme="majorBidi"/>
          <w:b/>
          <w:iCs/>
          <w:color w:val="4A66AC" w:themeColor="accent1"/>
          <w:sz w:val="24"/>
          <w:szCs w:val="24"/>
        </w:rPr>
        <w:t>Submitted By</w:t>
      </w:r>
      <w:bookmarkEnd w:id="18"/>
      <w:bookmarkEnd w:id="19"/>
      <w:bookmarkEnd w:id="20"/>
      <w:bookmarkEnd w:id="21"/>
      <w:bookmarkEnd w:id="22"/>
      <w:bookmarkEnd w:id="23"/>
      <w:bookmarkEnd w:id="24"/>
      <w:bookmarkEnd w:id="25"/>
      <w:bookmarkEnd w:id="26"/>
      <w:bookmarkEnd w:id="27"/>
      <w:bookmarkEnd w:id="28"/>
      <w:bookmarkEnd w:id="29"/>
    </w:p>
    <w:p w14:paraId="3CAC324E"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30" w:name="_Toc53065026"/>
      <w:bookmarkStart w:id="31" w:name="_Toc53065048"/>
      <w:bookmarkStart w:id="32" w:name="_Toc53065077"/>
      <w:bookmarkStart w:id="33" w:name="_Toc53066333"/>
      <w:bookmarkStart w:id="34" w:name="_Toc53066388"/>
      <w:bookmarkStart w:id="35" w:name="_Toc60999816"/>
      <w:bookmarkStart w:id="36" w:name="_Toc143259869"/>
      <w:bookmarkStart w:id="37" w:name="_Toc143859649"/>
      <w:bookmarkStart w:id="38" w:name="_Toc144282620"/>
      <w:bookmarkStart w:id="39" w:name="_Toc144282771"/>
      <w:bookmarkStart w:id="40" w:name="_Toc152673584"/>
      <w:bookmarkStart w:id="41" w:name="_Toc153183900"/>
      <w:r w:rsidRPr="0024558B">
        <w:rPr>
          <w:rFonts w:asciiTheme="majorHAnsi" w:eastAsiaTheme="majorEastAsia" w:hAnsiTheme="majorHAnsi" w:cstheme="majorBidi"/>
          <w:iCs/>
          <w:color w:val="4A66AC" w:themeColor="accent1"/>
          <w:sz w:val="24"/>
          <w:szCs w:val="24"/>
        </w:rPr>
        <w:t>The WORLD Policy Analysis Center</w:t>
      </w:r>
      <w:bookmarkEnd w:id="30"/>
      <w:bookmarkEnd w:id="31"/>
      <w:bookmarkEnd w:id="32"/>
      <w:bookmarkEnd w:id="33"/>
      <w:bookmarkEnd w:id="34"/>
      <w:bookmarkEnd w:id="35"/>
      <w:bookmarkEnd w:id="36"/>
      <w:bookmarkEnd w:id="37"/>
      <w:bookmarkEnd w:id="38"/>
      <w:bookmarkEnd w:id="39"/>
      <w:bookmarkEnd w:id="40"/>
      <w:bookmarkEnd w:id="41"/>
    </w:p>
    <w:p w14:paraId="35129D40"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42" w:name="_Toc53065027"/>
      <w:bookmarkStart w:id="43" w:name="_Toc53065049"/>
      <w:bookmarkStart w:id="44" w:name="_Toc53065078"/>
      <w:bookmarkStart w:id="45" w:name="_Toc53066334"/>
      <w:bookmarkStart w:id="46" w:name="_Toc53066389"/>
      <w:bookmarkStart w:id="47" w:name="_Toc60999817"/>
      <w:bookmarkStart w:id="48" w:name="_Toc143259870"/>
      <w:bookmarkStart w:id="49" w:name="_Toc143859650"/>
      <w:bookmarkStart w:id="50" w:name="_Toc144282621"/>
      <w:bookmarkStart w:id="51" w:name="_Toc144282772"/>
      <w:bookmarkStart w:id="52" w:name="_Toc152673585"/>
      <w:bookmarkStart w:id="53" w:name="_Toc153183901"/>
      <w:r w:rsidRPr="0024558B">
        <w:rPr>
          <w:rFonts w:asciiTheme="majorHAnsi" w:eastAsiaTheme="majorEastAsia" w:hAnsiTheme="majorHAnsi" w:cstheme="majorBidi"/>
          <w:iCs/>
          <w:color w:val="4A66AC" w:themeColor="accent1"/>
          <w:sz w:val="24"/>
          <w:szCs w:val="24"/>
        </w:rPr>
        <w:t>University of California, Los Angeles</w:t>
      </w:r>
      <w:bookmarkEnd w:id="42"/>
      <w:bookmarkEnd w:id="43"/>
      <w:bookmarkEnd w:id="44"/>
      <w:bookmarkEnd w:id="45"/>
      <w:bookmarkEnd w:id="46"/>
      <w:bookmarkEnd w:id="47"/>
      <w:bookmarkEnd w:id="48"/>
      <w:bookmarkEnd w:id="49"/>
      <w:bookmarkEnd w:id="50"/>
      <w:bookmarkEnd w:id="51"/>
      <w:bookmarkEnd w:id="52"/>
      <w:bookmarkEnd w:id="53"/>
      <w:r w:rsidRPr="0024558B">
        <w:rPr>
          <w:rFonts w:asciiTheme="majorHAnsi" w:eastAsiaTheme="majorEastAsia" w:hAnsiTheme="majorHAnsi" w:cstheme="majorBidi"/>
          <w:iCs/>
          <w:color w:val="4A66AC" w:themeColor="accent1"/>
          <w:sz w:val="24"/>
          <w:szCs w:val="24"/>
        </w:rPr>
        <w:t xml:space="preserve"> </w:t>
      </w:r>
    </w:p>
    <w:p w14:paraId="300E1585" w14:textId="77777777" w:rsidR="00A52B2B" w:rsidRDefault="00A52B2B" w:rsidP="00CF442E"/>
    <w:p w14:paraId="7BBAAAF2" w14:textId="433CFBA0" w:rsidR="00A52B2B" w:rsidRDefault="00A52B2B" w:rsidP="00CF442E"/>
    <w:sdt>
      <w:sdtPr>
        <w:rPr>
          <w:caps w:val="0"/>
          <w:color w:val="auto"/>
          <w:spacing w:val="0"/>
          <w:sz w:val="20"/>
          <w:szCs w:val="20"/>
        </w:rPr>
        <w:id w:val="-1578275761"/>
        <w:docPartObj>
          <w:docPartGallery w:val="Table of Contents"/>
          <w:docPartUnique/>
        </w:docPartObj>
      </w:sdtPr>
      <w:sdtEndPr>
        <w:rPr>
          <w:b/>
          <w:bCs/>
          <w:noProof/>
        </w:rPr>
      </w:sdtEndPr>
      <w:sdtContent>
        <w:p w14:paraId="12E02DC1" w14:textId="49431BEE" w:rsidR="00DC3D8E" w:rsidRDefault="00DC3D8E">
          <w:pPr>
            <w:pStyle w:val="TOCHeading"/>
          </w:pPr>
          <w:r>
            <w:t>Table of Contents</w:t>
          </w:r>
        </w:p>
        <w:p w14:paraId="2FBF2354" w14:textId="36212BEC" w:rsidR="00BC0E72" w:rsidRDefault="00DC3D8E">
          <w:pPr>
            <w:pStyle w:val="TOC1"/>
            <w:rPr>
              <w:noProof/>
              <w:kern w:val="2"/>
              <w:sz w:val="22"/>
              <w:szCs w:val="22"/>
              <w14:ligatures w14:val="standardContextual"/>
            </w:rPr>
          </w:pPr>
          <w:r>
            <w:fldChar w:fldCharType="begin"/>
          </w:r>
          <w:r>
            <w:instrText xml:space="preserve"> TOC \o "1-3" \h \z \u </w:instrText>
          </w:r>
          <w:r>
            <w:fldChar w:fldCharType="separate"/>
          </w:r>
          <w:hyperlink w:anchor="_Toc153183902" w:history="1">
            <w:r w:rsidR="00BC0E72" w:rsidRPr="0089006F">
              <w:rPr>
                <w:rStyle w:val="Hyperlink"/>
                <w:b/>
                <w:bCs/>
                <w:caps/>
                <w:noProof/>
                <w:spacing w:val="15"/>
              </w:rPr>
              <w:t>Introduction</w:t>
            </w:r>
            <w:r w:rsidR="00BC0E72">
              <w:rPr>
                <w:noProof/>
                <w:webHidden/>
              </w:rPr>
              <w:tab/>
            </w:r>
            <w:r w:rsidR="00BC0E72">
              <w:rPr>
                <w:noProof/>
                <w:webHidden/>
              </w:rPr>
              <w:fldChar w:fldCharType="begin"/>
            </w:r>
            <w:r w:rsidR="00BC0E72">
              <w:rPr>
                <w:noProof/>
                <w:webHidden/>
              </w:rPr>
              <w:instrText xml:space="preserve"> PAGEREF _Toc153183902 \h </w:instrText>
            </w:r>
            <w:r w:rsidR="00BC0E72">
              <w:rPr>
                <w:noProof/>
                <w:webHidden/>
              </w:rPr>
            </w:r>
            <w:r w:rsidR="00BC0E72">
              <w:rPr>
                <w:noProof/>
                <w:webHidden/>
              </w:rPr>
              <w:fldChar w:fldCharType="separate"/>
            </w:r>
            <w:r w:rsidR="003A2C2E">
              <w:rPr>
                <w:noProof/>
                <w:webHidden/>
              </w:rPr>
              <w:t>2</w:t>
            </w:r>
            <w:r w:rsidR="00BC0E72">
              <w:rPr>
                <w:noProof/>
                <w:webHidden/>
              </w:rPr>
              <w:fldChar w:fldCharType="end"/>
            </w:r>
          </w:hyperlink>
        </w:p>
        <w:p w14:paraId="52BB1D3D" w14:textId="071F01B9" w:rsidR="00BC0E72" w:rsidRDefault="00000000">
          <w:pPr>
            <w:pStyle w:val="TOC1"/>
            <w:rPr>
              <w:noProof/>
              <w:kern w:val="2"/>
              <w:sz w:val="22"/>
              <w:szCs w:val="22"/>
              <w14:ligatures w14:val="standardContextual"/>
            </w:rPr>
          </w:pPr>
          <w:hyperlink w:anchor="_Toc153183903" w:history="1">
            <w:r w:rsidR="00BC0E72" w:rsidRPr="0089006F">
              <w:rPr>
                <w:rStyle w:val="Hyperlink"/>
                <w:rFonts w:eastAsia="Times New Roman"/>
                <w:b/>
                <w:bCs/>
                <w:noProof/>
              </w:rPr>
              <w:t>Summary of Findings and Recommendations</w:t>
            </w:r>
            <w:r w:rsidR="00BC0E72">
              <w:rPr>
                <w:noProof/>
                <w:webHidden/>
              </w:rPr>
              <w:tab/>
            </w:r>
            <w:r w:rsidR="00BC0E72">
              <w:rPr>
                <w:noProof/>
                <w:webHidden/>
              </w:rPr>
              <w:fldChar w:fldCharType="begin"/>
            </w:r>
            <w:r w:rsidR="00BC0E72">
              <w:rPr>
                <w:noProof/>
                <w:webHidden/>
              </w:rPr>
              <w:instrText xml:space="preserve"> PAGEREF _Toc153183903 \h </w:instrText>
            </w:r>
            <w:r w:rsidR="00BC0E72">
              <w:rPr>
                <w:noProof/>
                <w:webHidden/>
              </w:rPr>
            </w:r>
            <w:r w:rsidR="00BC0E72">
              <w:rPr>
                <w:noProof/>
                <w:webHidden/>
              </w:rPr>
              <w:fldChar w:fldCharType="separate"/>
            </w:r>
            <w:r w:rsidR="003A2C2E">
              <w:rPr>
                <w:noProof/>
                <w:webHidden/>
              </w:rPr>
              <w:t>3</w:t>
            </w:r>
            <w:r w:rsidR="00BC0E72">
              <w:rPr>
                <w:noProof/>
                <w:webHidden/>
              </w:rPr>
              <w:fldChar w:fldCharType="end"/>
            </w:r>
          </w:hyperlink>
        </w:p>
        <w:p w14:paraId="6F5D9130" w14:textId="160A9B6C" w:rsidR="00BC0E72" w:rsidRDefault="00000000">
          <w:pPr>
            <w:pStyle w:val="TOC2"/>
            <w:tabs>
              <w:tab w:val="left" w:pos="660"/>
              <w:tab w:val="right" w:leader="dot" w:pos="9350"/>
            </w:tabs>
            <w:rPr>
              <w:noProof/>
              <w:kern w:val="2"/>
              <w:sz w:val="22"/>
              <w:szCs w:val="22"/>
              <w14:ligatures w14:val="standardContextual"/>
            </w:rPr>
          </w:pPr>
          <w:hyperlink w:anchor="_Toc153183904" w:history="1">
            <w:r w:rsidR="00BC0E72" w:rsidRPr="0089006F">
              <w:rPr>
                <w:rStyle w:val="Hyperlink"/>
                <w:rFonts w:ascii="Calibri Light" w:eastAsia="Times New Roman" w:hAnsi="Calibri Light" w:cs="Times New Roman"/>
                <w:bCs/>
                <w:noProof/>
              </w:rPr>
              <w:t>1.</w:t>
            </w:r>
            <w:r w:rsidR="00BC0E72">
              <w:rPr>
                <w:noProof/>
                <w:kern w:val="2"/>
                <w:sz w:val="22"/>
                <w:szCs w:val="22"/>
                <w14:ligatures w14:val="standardContextual"/>
              </w:rPr>
              <w:tab/>
            </w:r>
            <w:r w:rsidR="00BC0E72" w:rsidRPr="0089006F">
              <w:rPr>
                <w:rStyle w:val="Hyperlink"/>
                <w:rFonts w:ascii="Calibri Light" w:eastAsia="Times New Roman" w:hAnsi="Calibri Light" w:cs="Times New Roman"/>
                <w:bCs/>
                <w:noProof/>
              </w:rPr>
              <w:t>Child Marriage (Articles 2, 16)</w:t>
            </w:r>
            <w:r w:rsidR="00BC0E72">
              <w:rPr>
                <w:noProof/>
                <w:webHidden/>
              </w:rPr>
              <w:tab/>
            </w:r>
            <w:r w:rsidR="00BC0E72">
              <w:rPr>
                <w:noProof/>
                <w:webHidden/>
              </w:rPr>
              <w:fldChar w:fldCharType="begin"/>
            </w:r>
            <w:r w:rsidR="00BC0E72">
              <w:rPr>
                <w:noProof/>
                <w:webHidden/>
              </w:rPr>
              <w:instrText xml:space="preserve"> PAGEREF _Toc153183904 \h </w:instrText>
            </w:r>
            <w:r w:rsidR="00BC0E72">
              <w:rPr>
                <w:noProof/>
                <w:webHidden/>
              </w:rPr>
            </w:r>
            <w:r w:rsidR="00BC0E72">
              <w:rPr>
                <w:noProof/>
                <w:webHidden/>
              </w:rPr>
              <w:fldChar w:fldCharType="separate"/>
            </w:r>
            <w:r w:rsidR="003A2C2E">
              <w:rPr>
                <w:noProof/>
                <w:webHidden/>
              </w:rPr>
              <w:t>3</w:t>
            </w:r>
            <w:r w:rsidR="00BC0E72">
              <w:rPr>
                <w:noProof/>
                <w:webHidden/>
              </w:rPr>
              <w:fldChar w:fldCharType="end"/>
            </w:r>
          </w:hyperlink>
        </w:p>
        <w:p w14:paraId="2156CD28" w14:textId="4FBD5B70" w:rsidR="00BC0E72" w:rsidRDefault="00000000">
          <w:pPr>
            <w:pStyle w:val="TOC2"/>
            <w:tabs>
              <w:tab w:val="left" w:pos="660"/>
              <w:tab w:val="right" w:leader="dot" w:pos="9350"/>
            </w:tabs>
            <w:rPr>
              <w:noProof/>
              <w:kern w:val="2"/>
              <w:sz w:val="22"/>
              <w:szCs w:val="22"/>
              <w14:ligatures w14:val="standardContextual"/>
            </w:rPr>
          </w:pPr>
          <w:hyperlink w:anchor="_Toc153183906" w:history="1">
            <w:r w:rsidR="00BC0E72" w:rsidRPr="0089006F">
              <w:rPr>
                <w:rStyle w:val="Hyperlink"/>
                <w:rFonts w:ascii="Calibri Light" w:eastAsia="Times New Roman" w:hAnsi="Calibri Light" w:cs="Times New Roman"/>
                <w:bCs/>
                <w:noProof/>
              </w:rPr>
              <w:t>2.</w:t>
            </w:r>
            <w:r w:rsidR="00BC0E72">
              <w:rPr>
                <w:noProof/>
                <w:kern w:val="2"/>
                <w:sz w:val="22"/>
                <w:szCs w:val="22"/>
                <w14:ligatures w14:val="standardContextual"/>
              </w:rPr>
              <w:tab/>
            </w:r>
            <w:r w:rsidR="00BC0E72" w:rsidRPr="0089006F">
              <w:rPr>
                <w:rStyle w:val="Hyperlink"/>
                <w:rFonts w:ascii="Calibri Light" w:eastAsia="Times New Roman" w:hAnsi="Calibri Light" w:cs="Times New Roman"/>
                <w:bCs/>
                <w:noProof/>
              </w:rPr>
              <w:t>Non-Discrimination in Work and Employment (Article 11)</w:t>
            </w:r>
            <w:r w:rsidR="00BC0E72">
              <w:rPr>
                <w:noProof/>
                <w:webHidden/>
              </w:rPr>
              <w:tab/>
            </w:r>
            <w:r w:rsidR="00BC0E72">
              <w:rPr>
                <w:noProof/>
                <w:webHidden/>
              </w:rPr>
              <w:fldChar w:fldCharType="begin"/>
            </w:r>
            <w:r w:rsidR="00BC0E72">
              <w:rPr>
                <w:noProof/>
                <w:webHidden/>
              </w:rPr>
              <w:instrText xml:space="preserve"> PAGEREF _Toc153183906 \h </w:instrText>
            </w:r>
            <w:r w:rsidR="00BC0E72">
              <w:rPr>
                <w:noProof/>
                <w:webHidden/>
              </w:rPr>
            </w:r>
            <w:r w:rsidR="00BC0E72">
              <w:rPr>
                <w:noProof/>
                <w:webHidden/>
              </w:rPr>
              <w:fldChar w:fldCharType="separate"/>
            </w:r>
            <w:r w:rsidR="003A2C2E">
              <w:rPr>
                <w:noProof/>
                <w:webHidden/>
              </w:rPr>
              <w:t>3</w:t>
            </w:r>
            <w:r w:rsidR="00BC0E72">
              <w:rPr>
                <w:noProof/>
                <w:webHidden/>
              </w:rPr>
              <w:fldChar w:fldCharType="end"/>
            </w:r>
          </w:hyperlink>
        </w:p>
        <w:p w14:paraId="6F02A388" w14:textId="7B21F91B" w:rsidR="00BC0E72" w:rsidRDefault="00000000">
          <w:pPr>
            <w:pStyle w:val="TOC2"/>
            <w:tabs>
              <w:tab w:val="left" w:pos="660"/>
              <w:tab w:val="right" w:leader="dot" w:pos="9350"/>
            </w:tabs>
            <w:rPr>
              <w:noProof/>
              <w:kern w:val="2"/>
              <w:sz w:val="22"/>
              <w:szCs w:val="22"/>
              <w14:ligatures w14:val="standardContextual"/>
            </w:rPr>
          </w:pPr>
          <w:hyperlink w:anchor="_Toc153183908" w:history="1">
            <w:r w:rsidR="00BC0E72" w:rsidRPr="0089006F">
              <w:rPr>
                <w:rStyle w:val="Hyperlink"/>
                <w:rFonts w:ascii="Calibri Light" w:eastAsia="Times New Roman" w:hAnsi="Calibri Light" w:cs="Times New Roman"/>
                <w:bCs/>
                <w:noProof/>
              </w:rPr>
              <w:t>3.</w:t>
            </w:r>
            <w:r w:rsidR="00BC0E72">
              <w:rPr>
                <w:noProof/>
                <w:kern w:val="2"/>
                <w:sz w:val="22"/>
                <w:szCs w:val="22"/>
                <w14:ligatures w14:val="standardContextual"/>
              </w:rPr>
              <w:tab/>
            </w:r>
            <w:r w:rsidR="00BC0E72" w:rsidRPr="0089006F">
              <w:rPr>
                <w:rStyle w:val="Hyperlink"/>
                <w:rFonts w:ascii="Calibri Light" w:eastAsia="Times New Roman" w:hAnsi="Calibri Light" w:cs="Times New Roman"/>
                <w:bCs/>
                <w:noProof/>
              </w:rPr>
              <w:t>Discrimination and Sexual Harassment in Education (Article 10, General Recommendation 36)</w:t>
            </w:r>
            <w:r w:rsidR="00BC0E72">
              <w:rPr>
                <w:noProof/>
                <w:webHidden/>
              </w:rPr>
              <w:tab/>
            </w:r>
            <w:r w:rsidR="00BC0E72">
              <w:rPr>
                <w:noProof/>
                <w:webHidden/>
              </w:rPr>
              <w:fldChar w:fldCharType="begin"/>
            </w:r>
            <w:r w:rsidR="00BC0E72">
              <w:rPr>
                <w:noProof/>
                <w:webHidden/>
              </w:rPr>
              <w:instrText xml:space="preserve"> PAGEREF _Toc153183908 \h </w:instrText>
            </w:r>
            <w:r w:rsidR="00BC0E72">
              <w:rPr>
                <w:noProof/>
                <w:webHidden/>
              </w:rPr>
            </w:r>
            <w:r w:rsidR="00BC0E72">
              <w:rPr>
                <w:noProof/>
                <w:webHidden/>
              </w:rPr>
              <w:fldChar w:fldCharType="separate"/>
            </w:r>
            <w:r w:rsidR="003A2C2E">
              <w:rPr>
                <w:noProof/>
                <w:webHidden/>
              </w:rPr>
              <w:t>5</w:t>
            </w:r>
            <w:r w:rsidR="00BC0E72">
              <w:rPr>
                <w:noProof/>
                <w:webHidden/>
              </w:rPr>
              <w:fldChar w:fldCharType="end"/>
            </w:r>
          </w:hyperlink>
        </w:p>
        <w:p w14:paraId="20394B45" w14:textId="78B5E136" w:rsidR="00BC0E72" w:rsidRDefault="00000000">
          <w:pPr>
            <w:pStyle w:val="TOC1"/>
            <w:rPr>
              <w:noProof/>
              <w:kern w:val="2"/>
              <w:sz w:val="22"/>
              <w:szCs w:val="22"/>
              <w14:ligatures w14:val="standardContextual"/>
            </w:rPr>
          </w:pPr>
          <w:hyperlink w:anchor="_Toc153183910" w:history="1">
            <w:r w:rsidR="00BC0E72" w:rsidRPr="0089006F">
              <w:rPr>
                <w:rStyle w:val="Hyperlink"/>
                <w:rFonts w:eastAsia="Times New Roman"/>
                <w:b/>
                <w:bCs/>
                <w:noProof/>
              </w:rPr>
              <w:t>Detail of Legislative Findings</w:t>
            </w:r>
            <w:r w:rsidR="00BC0E72">
              <w:rPr>
                <w:noProof/>
                <w:webHidden/>
              </w:rPr>
              <w:tab/>
            </w:r>
            <w:r w:rsidR="00BC0E72">
              <w:rPr>
                <w:noProof/>
                <w:webHidden/>
              </w:rPr>
              <w:fldChar w:fldCharType="begin"/>
            </w:r>
            <w:r w:rsidR="00BC0E72">
              <w:rPr>
                <w:noProof/>
                <w:webHidden/>
              </w:rPr>
              <w:instrText xml:space="preserve"> PAGEREF _Toc153183910 \h </w:instrText>
            </w:r>
            <w:r w:rsidR="00BC0E72">
              <w:rPr>
                <w:noProof/>
                <w:webHidden/>
              </w:rPr>
            </w:r>
            <w:r w:rsidR="00BC0E72">
              <w:rPr>
                <w:noProof/>
                <w:webHidden/>
              </w:rPr>
              <w:fldChar w:fldCharType="separate"/>
            </w:r>
            <w:r w:rsidR="003A2C2E">
              <w:rPr>
                <w:noProof/>
                <w:webHidden/>
              </w:rPr>
              <w:t>6</w:t>
            </w:r>
            <w:r w:rsidR="00BC0E72">
              <w:rPr>
                <w:noProof/>
                <w:webHidden/>
              </w:rPr>
              <w:fldChar w:fldCharType="end"/>
            </w:r>
          </w:hyperlink>
        </w:p>
        <w:p w14:paraId="51095B00" w14:textId="02309913" w:rsidR="00BC0E72" w:rsidRDefault="00000000">
          <w:pPr>
            <w:pStyle w:val="TOC2"/>
            <w:tabs>
              <w:tab w:val="left" w:pos="660"/>
              <w:tab w:val="right" w:leader="dot" w:pos="9350"/>
            </w:tabs>
            <w:rPr>
              <w:noProof/>
              <w:kern w:val="2"/>
              <w:sz w:val="22"/>
              <w:szCs w:val="22"/>
              <w14:ligatures w14:val="standardContextual"/>
            </w:rPr>
          </w:pPr>
          <w:hyperlink w:anchor="_Toc153183911" w:history="1">
            <w:r w:rsidR="00BC0E72" w:rsidRPr="0089006F">
              <w:rPr>
                <w:rStyle w:val="Hyperlink"/>
                <w:rFonts w:ascii="Calibri Light" w:eastAsia="Times New Roman" w:hAnsi="Calibri Light" w:cs="Times New Roman"/>
                <w:bCs/>
                <w:noProof/>
              </w:rPr>
              <w:t>1.</w:t>
            </w:r>
            <w:r w:rsidR="00BC0E72">
              <w:rPr>
                <w:noProof/>
                <w:kern w:val="2"/>
                <w:sz w:val="22"/>
                <w:szCs w:val="22"/>
                <w14:ligatures w14:val="standardContextual"/>
              </w:rPr>
              <w:tab/>
            </w:r>
            <w:r w:rsidR="00BC0E72" w:rsidRPr="0089006F">
              <w:rPr>
                <w:rStyle w:val="Hyperlink"/>
                <w:rFonts w:ascii="Calibri Light" w:eastAsia="Times New Roman" w:hAnsi="Calibri Light" w:cs="Times New Roman"/>
                <w:bCs/>
                <w:noProof/>
              </w:rPr>
              <w:t>Child Marriage (Articles 2, 16)</w:t>
            </w:r>
            <w:r w:rsidR="00BC0E72">
              <w:rPr>
                <w:noProof/>
                <w:webHidden/>
              </w:rPr>
              <w:tab/>
            </w:r>
            <w:r w:rsidR="00BC0E72">
              <w:rPr>
                <w:noProof/>
                <w:webHidden/>
              </w:rPr>
              <w:fldChar w:fldCharType="begin"/>
            </w:r>
            <w:r w:rsidR="00BC0E72">
              <w:rPr>
                <w:noProof/>
                <w:webHidden/>
              </w:rPr>
              <w:instrText xml:space="preserve"> PAGEREF _Toc153183911 \h </w:instrText>
            </w:r>
            <w:r w:rsidR="00BC0E72">
              <w:rPr>
                <w:noProof/>
                <w:webHidden/>
              </w:rPr>
            </w:r>
            <w:r w:rsidR="00BC0E72">
              <w:rPr>
                <w:noProof/>
                <w:webHidden/>
              </w:rPr>
              <w:fldChar w:fldCharType="separate"/>
            </w:r>
            <w:r w:rsidR="003A2C2E">
              <w:rPr>
                <w:noProof/>
                <w:webHidden/>
              </w:rPr>
              <w:t>6</w:t>
            </w:r>
            <w:r w:rsidR="00BC0E72">
              <w:rPr>
                <w:noProof/>
                <w:webHidden/>
              </w:rPr>
              <w:fldChar w:fldCharType="end"/>
            </w:r>
          </w:hyperlink>
        </w:p>
        <w:p w14:paraId="6EF4ED08" w14:textId="41373997" w:rsidR="00BC0E72" w:rsidRDefault="00000000">
          <w:pPr>
            <w:pStyle w:val="TOC2"/>
            <w:tabs>
              <w:tab w:val="left" w:pos="660"/>
              <w:tab w:val="right" w:leader="dot" w:pos="9350"/>
            </w:tabs>
            <w:rPr>
              <w:noProof/>
              <w:kern w:val="2"/>
              <w:sz w:val="22"/>
              <w:szCs w:val="22"/>
              <w14:ligatures w14:val="standardContextual"/>
            </w:rPr>
          </w:pPr>
          <w:hyperlink w:anchor="_Toc153183912" w:history="1">
            <w:r w:rsidR="00BC0E72" w:rsidRPr="0089006F">
              <w:rPr>
                <w:rStyle w:val="Hyperlink"/>
                <w:rFonts w:ascii="Calibri Light" w:eastAsia="Times New Roman" w:hAnsi="Calibri Light" w:cs="Times New Roman"/>
                <w:bCs/>
                <w:noProof/>
              </w:rPr>
              <w:t>2.</w:t>
            </w:r>
            <w:r w:rsidR="00BC0E72">
              <w:rPr>
                <w:noProof/>
                <w:kern w:val="2"/>
                <w:sz w:val="22"/>
                <w:szCs w:val="22"/>
                <w14:ligatures w14:val="standardContextual"/>
              </w:rPr>
              <w:tab/>
            </w:r>
            <w:r w:rsidR="00BC0E72" w:rsidRPr="0089006F">
              <w:rPr>
                <w:rStyle w:val="Hyperlink"/>
                <w:rFonts w:ascii="Calibri Light" w:eastAsia="Times New Roman" w:hAnsi="Calibri Light" w:cs="Times New Roman"/>
                <w:bCs/>
                <w:noProof/>
              </w:rPr>
              <w:t>Non-Discrimination in Work and Employment (Article 11)</w:t>
            </w:r>
            <w:r w:rsidR="00BC0E72">
              <w:rPr>
                <w:noProof/>
                <w:webHidden/>
              </w:rPr>
              <w:tab/>
            </w:r>
            <w:r w:rsidR="00BC0E72">
              <w:rPr>
                <w:noProof/>
                <w:webHidden/>
              </w:rPr>
              <w:fldChar w:fldCharType="begin"/>
            </w:r>
            <w:r w:rsidR="00BC0E72">
              <w:rPr>
                <w:noProof/>
                <w:webHidden/>
              </w:rPr>
              <w:instrText xml:space="preserve"> PAGEREF _Toc153183912 \h </w:instrText>
            </w:r>
            <w:r w:rsidR="00BC0E72">
              <w:rPr>
                <w:noProof/>
                <w:webHidden/>
              </w:rPr>
            </w:r>
            <w:r w:rsidR="00BC0E72">
              <w:rPr>
                <w:noProof/>
                <w:webHidden/>
              </w:rPr>
              <w:fldChar w:fldCharType="separate"/>
            </w:r>
            <w:r w:rsidR="003A2C2E">
              <w:rPr>
                <w:noProof/>
                <w:webHidden/>
              </w:rPr>
              <w:t>7</w:t>
            </w:r>
            <w:r w:rsidR="00BC0E72">
              <w:rPr>
                <w:noProof/>
                <w:webHidden/>
              </w:rPr>
              <w:fldChar w:fldCharType="end"/>
            </w:r>
          </w:hyperlink>
        </w:p>
        <w:p w14:paraId="45364A89" w14:textId="40AF69C8" w:rsidR="00BC0E72" w:rsidRDefault="00000000">
          <w:pPr>
            <w:pStyle w:val="TOC2"/>
            <w:tabs>
              <w:tab w:val="left" w:pos="660"/>
              <w:tab w:val="right" w:leader="dot" w:pos="9350"/>
            </w:tabs>
            <w:rPr>
              <w:noProof/>
              <w:kern w:val="2"/>
              <w:sz w:val="22"/>
              <w:szCs w:val="22"/>
              <w14:ligatures w14:val="standardContextual"/>
            </w:rPr>
          </w:pPr>
          <w:hyperlink w:anchor="_Toc153183913" w:history="1">
            <w:r w:rsidR="00BC0E72" w:rsidRPr="0089006F">
              <w:rPr>
                <w:rStyle w:val="Hyperlink"/>
                <w:rFonts w:ascii="Calibri Light" w:eastAsia="Times New Roman" w:hAnsi="Calibri Light" w:cs="Times New Roman"/>
                <w:bCs/>
                <w:noProof/>
              </w:rPr>
              <w:t>3.</w:t>
            </w:r>
            <w:r w:rsidR="00BC0E72">
              <w:rPr>
                <w:noProof/>
                <w:kern w:val="2"/>
                <w:sz w:val="22"/>
                <w:szCs w:val="22"/>
                <w14:ligatures w14:val="standardContextual"/>
              </w:rPr>
              <w:tab/>
            </w:r>
            <w:r w:rsidR="00BC0E72" w:rsidRPr="0089006F">
              <w:rPr>
                <w:rStyle w:val="Hyperlink"/>
                <w:rFonts w:ascii="Calibri Light" w:eastAsia="Times New Roman" w:hAnsi="Calibri Light" w:cs="Times New Roman"/>
                <w:bCs/>
                <w:noProof/>
              </w:rPr>
              <w:t>Discrimination and Sexual Harassment in Education (Article 10, General Recommendation 36)</w:t>
            </w:r>
            <w:r w:rsidR="00BC0E72">
              <w:rPr>
                <w:noProof/>
                <w:webHidden/>
              </w:rPr>
              <w:tab/>
            </w:r>
            <w:r w:rsidR="00BC0E72">
              <w:rPr>
                <w:noProof/>
                <w:webHidden/>
              </w:rPr>
              <w:fldChar w:fldCharType="begin"/>
            </w:r>
            <w:r w:rsidR="00BC0E72">
              <w:rPr>
                <w:noProof/>
                <w:webHidden/>
              </w:rPr>
              <w:instrText xml:space="preserve"> PAGEREF _Toc153183913 \h </w:instrText>
            </w:r>
            <w:r w:rsidR="00BC0E72">
              <w:rPr>
                <w:noProof/>
                <w:webHidden/>
              </w:rPr>
            </w:r>
            <w:r w:rsidR="00BC0E72">
              <w:rPr>
                <w:noProof/>
                <w:webHidden/>
              </w:rPr>
              <w:fldChar w:fldCharType="separate"/>
            </w:r>
            <w:r w:rsidR="003A2C2E">
              <w:rPr>
                <w:noProof/>
                <w:webHidden/>
              </w:rPr>
              <w:t>9</w:t>
            </w:r>
            <w:r w:rsidR="00BC0E72">
              <w:rPr>
                <w:noProof/>
                <w:webHidden/>
              </w:rPr>
              <w:fldChar w:fldCharType="end"/>
            </w:r>
          </w:hyperlink>
        </w:p>
        <w:p w14:paraId="3D47F12C" w14:textId="4ED642B5" w:rsidR="00DC3D8E" w:rsidRDefault="00DC3D8E">
          <w:r>
            <w:rPr>
              <w:b/>
              <w:bCs/>
              <w:noProof/>
            </w:rPr>
            <w:fldChar w:fldCharType="end"/>
          </w:r>
        </w:p>
      </w:sdtContent>
    </w:sdt>
    <w:p w14:paraId="0EF0E280" w14:textId="77777777" w:rsidR="00157053" w:rsidRDefault="00157053" w:rsidP="00CF442E">
      <w:pPr>
        <w:rPr>
          <w:b/>
        </w:rPr>
      </w:pPr>
    </w:p>
    <w:p w14:paraId="359E40B9" w14:textId="030B1738" w:rsidR="00CF442E" w:rsidRDefault="00CF442E"/>
    <w:p w14:paraId="5B867B83" w14:textId="513D24F6" w:rsidR="003E044E" w:rsidRDefault="003E044E"/>
    <w:p w14:paraId="31BFD014" w14:textId="0C6C39E1" w:rsidR="003E044E" w:rsidRDefault="003E044E"/>
    <w:p w14:paraId="2EF52995" w14:textId="7FB9FE04" w:rsidR="00FF10FA" w:rsidRDefault="00FF10FA"/>
    <w:p w14:paraId="1D52E5BA" w14:textId="6A243A4E" w:rsidR="00FF10FA" w:rsidRDefault="00FF10FA"/>
    <w:p w14:paraId="0ADDA3BF" w14:textId="50B7151C" w:rsidR="00FF10FA" w:rsidRDefault="00FF10FA"/>
    <w:p w14:paraId="1AB1A273" w14:textId="1740C812" w:rsidR="00FF10FA" w:rsidRDefault="00FF10FA"/>
    <w:p w14:paraId="2B48241F" w14:textId="03C50D80" w:rsidR="00FF10FA" w:rsidRDefault="00FF10FA"/>
    <w:p w14:paraId="39A389D1" w14:textId="483CD40D" w:rsidR="00FF10FA" w:rsidRDefault="00FF10FA"/>
    <w:p w14:paraId="609FC34C" w14:textId="73086797" w:rsidR="00FF10FA" w:rsidRDefault="00FF10FA"/>
    <w:p w14:paraId="247AF7C1" w14:textId="1C7F702C" w:rsidR="00DC3D8E" w:rsidRDefault="00DC3D8E"/>
    <w:p w14:paraId="5FFEFF48" w14:textId="77777777" w:rsidR="00DC3D8E" w:rsidRDefault="00DC3D8E"/>
    <w:p w14:paraId="5F98D438" w14:textId="77777777" w:rsidR="000675E2" w:rsidRDefault="000675E2">
      <w:pPr>
        <w:rPr>
          <w:b/>
          <w:bCs/>
          <w:caps/>
          <w:color w:val="FFFFFF" w:themeColor="background1"/>
          <w:spacing w:val="15"/>
          <w:sz w:val="22"/>
          <w:szCs w:val="22"/>
        </w:rPr>
      </w:pPr>
      <w:bookmarkStart w:id="54" w:name="_Toc60999818"/>
      <w:bookmarkStart w:id="55" w:name="_Hlk52631114"/>
      <w:r>
        <w:rPr>
          <w:b/>
          <w:bCs/>
          <w:caps/>
          <w:color w:val="FFFFFF" w:themeColor="background1"/>
          <w:spacing w:val="15"/>
          <w:sz w:val="22"/>
          <w:szCs w:val="22"/>
        </w:rPr>
        <w:br w:type="page"/>
      </w:r>
    </w:p>
    <w:p w14:paraId="528E17D5" w14:textId="2317B573" w:rsidR="00A52B2B" w:rsidRPr="00A52B2B" w:rsidRDefault="00A52B2B" w:rsidP="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before="200" w:after="0"/>
        <w:outlineLvl w:val="0"/>
        <w:rPr>
          <w:b/>
          <w:bCs/>
          <w:color w:val="FFFFFF" w:themeColor="background1"/>
          <w:spacing w:val="15"/>
          <w:sz w:val="22"/>
          <w:szCs w:val="22"/>
        </w:rPr>
      </w:pPr>
      <w:bookmarkStart w:id="56" w:name="_Toc143859651"/>
      <w:bookmarkStart w:id="57" w:name="_Toc153183902"/>
      <w:r w:rsidRPr="00A52B2B">
        <w:rPr>
          <w:b/>
          <w:bCs/>
          <w:caps/>
          <w:color w:val="FFFFFF" w:themeColor="background1"/>
          <w:spacing w:val="15"/>
          <w:sz w:val="22"/>
          <w:szCs w:val="22"/>
        </w:rPr>
        <w:lastRenderedPageBreak/>
        <w:t>Introduction</w:t>
      </w:r>
      <w:bookmarkEnd w:id="54"/>
      <w:bookmarkEnd w:id="56"/>
      <w:bookmarkEnd w:id="57"/>
    </w:p>
    <w:bookmarkEnd w:id="55"/>
    <w:p w14:paraId="63D9000C" w14:textId="7B439DD5" w:rsidR="003860C9" w:rsidRPr="00A52B2B" w:rsidRDefault="003860C9" w:rsidP="00CF442E">
      <w:pPr>
        <w:rPr>
          <w:sz w:val="22"/>
          <w:szCs w:val="22"/>
        </w:rPr>
      </w:pPr>
      <w:r w:rsidRPr="00A52B2B">
        <w:rPr>
          <w:color w:val="000000"/>
          <w:sz w:val="22"/>
          <w:szCs w:val="22"/>
        </w:rPr>
        <w:t xml:space="preserve">The WORLD Policy Analysis Center, based at the University of California, Los Angeles, </w:t>
      </w:r>
      <w:r w:rsidR="005E6E48" w:rsidRPr="00A52B2B">
        <w:rPr>
          <w:color w:val="000000"/>
          <w:sz w:val="22"/>
          <w:szCs w:val="22"/>
        </w:rPr>
        <w:t>captures</w:t>
      </w:r>
      <w:r w:rsidR="002118F1" w:rsidRPr="00A52B2B">
        <w:rPr>
          <w:color w:val="000000"/>
          <w:sz w:val="22"/>
          <w:szCs w:val="22"/>
        </w:rPr>
        <w:t xml:space="preserve"> </w:t>
      </w:r>
      <w:r w:rsidR="002118F1" w:rsidRPr="00A52B2B">
        <w:rPr>
          <w:rFonts w:ascii="Calibri" w:hAnsi="Calibri"/>
          <w:sz w:val="22"/>
          <w:szCs w:val="22"/>
        </w:rPr>
        <w:t>quantitative policy data on more than 2,000 indicators that matter to</w:t>
      </w:r>
      <w:r w:rsidR="006306D0" w:rsidRPr="00A52B2B">
        <w:rPr>
          <w:rFonts w:ascii="Calibri" w:hAnsi="Calibri"/>
          <w:sz w:val="22"/>
          <w:szCs w:val="22"/>
        </w:rPr>
        <w:t xml:space="preserve"> equality,</w:t>
      </w:r>
      <w:r w:rsidR="002118F1" w:rsidRPr="00A52B2B">
        <w:rPr>
          <w:rFonts w:ascii="Calibri" w:hAnsi="Calibri"/>
          <w:sz w:val="22"/>
          <w:szCs w:val="22"/>
        </w:rPr>
        <w:t xml:space="preserve"> health, and well-being. We</w:t>
      </w:r>
      <w:r w:rsidR="002118F1" w:rsidRPr="00A52B2B">
        <w:rPr>
          <w:color w:val="000000"/>
          <w:sz w:val="22"/>
          <w:szCs w:val="22"/>
        </w:rPr>
        <w:t xml:space="preserve"> </w:t>
      </w:r>
      <w:r w:rsidRPr="00A52B2B">
        <w:rPr>
          <w:color w:val="000000"/>
          <w:sz w:val="22"/>
          <w:szCs w:val="22"/>
        </w:rPr>
        <w:t>strive to improv</w:t>
      </w:r>
      <w:r w:rsidR="00246EC7" w:rsidRPr="00A52B2B">
        <w:rPr>
          <w:color w:val="000000"/>
          <w:sz w:val="22"/>
          <w:szCs w:val="22"/>
        </w:rPr>
        <w:t>e</w:t>
      </w:r>
      <w:r w:rsidRPr="00A52B2B">
        <w:rPr>
          <w:color w:val="000000"/>
          <w:sz w:val="22"/>
          <w:szCs w:val="22"/>
        </w:rPr>
        <w:t xml:space="preserve"> the quantity and quality of globally comparative data available to policymakers, citizens, national governments, intergovernmental organizations, civil society, and researchers for all 193 UN member states. </w:t>
      </w:r>
      <w:r w:rsidR="002118F1" w:rsidRPr="00A52B2B">
        <w:rPr>
          <w:sz w:val="22"/>
          <w:szCs w:val="22"/>
        </w:rPr>
        <w:t xml:space="preserve">We submit </w:t>
      </w:r>
      <w:r w:rsidRPr="00A52B2B">
        <w:rPr>
          <w:sz w:val="22"/>
          <w:szCs w:val="22"/>
        </w:rPr>
        <w:t xml:space="preserve">the following brief in advance of the </w:t>
      </w:r>
      <w:r w:rsidR="000675E2" w:rsidRPr="000675E2">
        <w:rPr>
          <w:sz w:val="22"/>
          <w:szCs w:val="22"/>
        </w:rPr>
        <w:t>8</w:t>
      </w:r>
      <w:r w:rsidR="009A0D68">
        <w:rPr>
          <w:sz w:val="22"/>
          <w:szCs w:val="22"/>
        </w:rPr>
        <w:t>9</w:t>
      </w:r>
      <w:r w:rsidR="005E6E48" w:rsidRPr="000675E2">
        <w:rPr>
          <w:sz w:val="22"/>
          <w:szCs w:val="22"/>
          <w:vertAlign w:val="superscript"/>
        </w:rPr>
        <w:t>th</w:t>
      </w:r>
      <w:r w:rsidR="005E6E48" w:rsidRPr="00A52B2B">
        <w:rPr>
          <w:sz w:val="22"/>
          <w:szCs w:val="22"/>
        </w:rPr>
        <w:t xml:space="preserve"> </w:t>
      </w:r>
      <w:r w:rsidRPr="00A52B2B">
        <w:rPr>
          <w:sz w:val="22"/>
          <w:szCs w:val="22"/>
        </w:rPr>
        <w:t xml:space="preserve">Pre-Sessional Working Group of the Committee </w:t>
      </w:r>
      <w:r w:rsidR="00FD3248" w:rsidRPr="00A52B2B">
        <w:rPr>
          <w:sz w:val="22"/>
          <w:szCs w:val="22"/>
        </w:rPr>
        <w:t>on the</w:t>
      </w:r>
      <w:r w:rsidR="00B617D6" w:rsidRPr="00A52B2B">
        <w:rPr>
          <w:sz w:val="22"/>
          <w:szCs w:val="22"/>
        </w:rPr>
        <w:t xml:space="preserve"> Elimination of Discrimination a</w:t>
      </w:r>
      <w:r w:rsidR="00FD3248" w:rsidRPr="00A52B2B">
        <w:rPr>
          <w:sz w:val="22"/>
          <w:szCs w:val="22"/>
        </w:rPr>
        <w:t>gainst Women</w:t>
      </w:r>
      <w:r w:rsidRPr="00A52B2B">
        <w:rPr>
          <w:sz w:val="22"/>
          <w:szCs w:val="22"/>
        </w:rPr>
        <w:t xml:space="preserve">.  </w:t>
      </w:r>
    </w:p>
    <w:p w14:paraId="516BDFE1" w14:textId="107B73BB" w:rsidR="008213A8" w:rsidRPr="00835FEE" w:rsidRDefault="003860C9" w:rsidP="00835FEE">
      <w:pPr>
        <w:rPr>
          <w:sz w:val="22"/>
          <w:szCs w:val="22"/>
        </w:rPr>
      </w:pPr>
      <w:r w:rsidRPr="00A52B2B">
        <w:rPr>
          <w:sz w:val="22"/>
          <w:szCs w:val="22"/>
        </w:rPr>
        <w:t xml:space="preserve">This brief will focus on </w:t>
      </w:r>
      <w:r w:rsidR="003A6D58" w:rsidRPr="00A52B2B">
        <w:rPr>
          <w:sz w:val="22"/>
          <w:szCs w:val="22"/>
        </w:rPr>
        <w:t xml:space="preserve">the following </w:t>
      </w:r>
      <w:r w:rsidRPr="00A52B2B">
        <w:rPr>
          <w:sz w:val="22"/>
          <w:szCs w:val="22"/>
        </w:rPr>
        <w:t>are</w:t>
      </w:r>
      <w:r w:rsidR="00CF442E" w:rsidRPr="00A52B2B">
        <w:rPr>
          <w:sz w:val="22"/>
          <w:szCs w:val="22"/>
        </w:rPr>
        <w:t>as</w:t>
      </w:r>
      <w:r w:rsidRPr="00A52B2B">
        <w:rPr>
          <w:sz w:val="22"/>
          <w:szCs w:val="22"/>
        </w:rPr>
        <w:t>:</w:t>
      </w:r>
    </w:p>
    <w:p w14:paraId="1E95F0A4" w14:textId="09D7A89C" w:rsidR="008213A8" w:rsidRDefault="008213A8" w:rsidP="008213A8">
      <w:pPr>
        <w:pStyle w:val="ListParagraph"/>
        <w:numPr>
          <w:ilvl w:val="0"/>
          <w:numId w:val="11"/>
        </w:numPr>
        <w:rPr>
          <w:color w:val="000000" w:themeColor="text1"/>
          <w:sz w:val="22"/>
          <w:szCs w:val="22"/>
        </w:rPr>
      </w:pPr>
      <w:r w:rsidRPr="00A52B2B">
        <w:rPr>
          <w:color w:val="000000" w:themeColor="text1"/>
          <w:sz w:val="22"/>
          <w:szCs w:val="22"/>
        </w:rPr>
        <w:t xml:space="preserve">Child Marriage (Articles </w:t>
      </w:r>
      <w:r w:rsidR="00835FEE">
        <w:rPr>
          <w:color w:val="000000" w:themeColor="text1"/>
          <w:sz w:val="22"/>
          <w:szCs w:val="22"/>
        </w:rPr>
        <w:t>2, 16</w:t>
      </w:r>
      <w:r w:rsidRPr="00A52B2B">
        <w:rPr>
          <w:color w:val="000000" w:themeColor="text1"/>
          <w:sz w:val="22"/>
          <w:szCs w:val="22"/>
        </w:rPr>
        <w:t>)</w:t>
      </w:r>
    </w:p>
    <w:p w14:paraId="31A1CB36" w14:textId="5C9CA256" w:rsidR="008213A8" w:rsidRDefault="008213A8" w:rsidP="008213A8">
      <w:pPr>
        <w:pStyle w:val="ListParagraph"/>
        <w:numPr>
          <w:ilvl w:val="0"/>
          <w:numId w:val="11"/>
        </w:numPr>
        <w:rPr>
          <w:color w:val="000000" w:themeColor="text1"/>
          <w:sz w:val="22"/>
          <w:szCs w:val="22"/>
        </w:rPr>
      </w:pPr>
      <w:r w:rsidRPr="00A52B2B">
        <w:rPr>
          <w:color w:val="000000" w:themeColor="text1"/>
          <w:sz w:val="22"/>
          <w:szCs w:val="22"/>
        </w:rPr>
        <w:t>Non-discrimination in Work and Employment (Article 11)</w:t>
      </w:r>
    </w:p>
    <w:p w14:paraId="3AB0AA0D" w14:textId="263CDA80" w:rsidR="00C315ED" w:rsidRPr="00835FEE" w:rsidRDefault="00C315ED" w:rsidP="008213A8">
      <w:pPr>
        <w:pStyle w:val="ListParagraph"/>
        <w:numPr>
          <w:ilvl w:val="0"/>
          <w:numId w:val="11"/>
        </w:numPr>
        <w:rPr>
          <w:color w:val="000000" w:themeColor="text1"/>
          <w:sz w:val="22"/>
          <w:szCs w:val="22"/>
        </w:rPr>
      </w:pPr>
      <w:r>
        <w:rPr>
          <w:color w:val="000000" w:themeColor="text1"/>
          <w:sz w:val="22"/>
          <w:szCs w:val="22"/>
        </w:rPr>
        <w:t>Discrimination and Sexual Harassment in Education (Article 10, General Recommendation 36)</w:t>
      </w:r>
    </w:p>
    <w:p w14:paraId="1813A411" w14:textId="5264EA35" w:rsidR="00FD208D" w:rsidRPr="00A52B2B" w:rsidRDefault="00FD208D" w:rsidP="00827695">
      <w:pPr>
        <w:rPr>
          <w:sz w:val="22"/>
          <w:szCs w:val="22"/>
        </w:rPr>
      </w:pPr>
      <w:r w:rsidRPr="00A52B2B">
        <w:rPr>
          <w:sz w:val="22"/>
          <w:szCs w:val="22"/>
        </w:rPr>
        <w:t xml:space="preserve">We have collected and analyzed information on rights, laws, and policies in these areas for all 193 UN member states using a variety of sources, including primary national legal sources (e.g. </w:t>
      </w:r>
      <w:r w:rsidR="00BD77ED" w:rsidRPr="00A52B2B">
        <w:rPr>
          <w:sz w:val="22"/>
          <w:szCs w:val="22"/>
        </w:rPr>
        <w:t>original legislation and constitutions</w:t>
      </w:r>
      <w:r w:rsidRPr="00A52B2B">
        <w:rPr>
          <w:sz w:val="22"/>
          <w:szCs w:val="22"/>
        </w:rPr>
        <w:t xml:space="preserve">),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w:t>
      </w:r>
      <w:r w:rsidR="00827695" w:rsidRPr="00A52B2B">
        <w:rPr>
          <w:sz w:val="22"/>
          <w:szCs w:val="22"/>
        </w:rPr>
        <w:t>the following brief</w:t>
      </w:r>
      <w:r w:rsidRPr="00A52B2B">
        <w:rPr>
          <w:sz w:val="22"/>
          <w:szCs w:val="22"/>
        </w:rPr>
        <w:t>.</w:t>
      </w:r>
      <w:r w:rsidR="00827695" w:rsidRPr="00A52B2B">
        <w:rPr>
          <w:sz w:val="22"/>
          <w:szCs w:val="22"/>
        </w:rPr>
        <w:t xml:space="preserve"> When drafting each brief, we perform a series of additional verifications to ensure the data provided reflects the current constitutional and legal landscape of a country.</w:t>
      </w:r>
    </w:p>
    <w:p w14:paraId="70FDDFCE" w14:textId="3F4BA4AF" w:rsidR="00DC3D8E" w:rsidRDefault="00DC3D8E" w:rsidP="00BE6DF8">
      <w:pPr>
        <w:rPr>
          <w:sz w:val="22"/>
          <w:szCs w:val="22"/>
        </w:rPr>
      </w:pPr>
      <w:bookmarkStart w:id="58" w:name="_Hlk43805467"/>
      <w:r w:rsidRPr="00DC3D8E">
        <w:rPr>
          <w:sz w:val="22"/>
          <w:szCs w:val="22"/>
        </w:rPr>
        <w:t>In this report we</w:t>
      </w:r>
      <w:r w:rsidR="0025507E">
        <w:rPr>
          <w:sz w:val="22"/>
          <w:szCs w:val="22"/>
        </w:rPr>
        <w:t xml:space="preserve"> first</w:t>
      </w:r>
      <w:r w:rsidRPr="00DC3D8E">
        <w:rPr>
          <w:sz w:val="22"/>
          <w:szCs w:val="22"/>
        </w:rPr>
        <w:t xml:space="preserve"> provide a summary of our </w:t>
      </w:r>
      <w:r w:rsidR="0025507E">
        <w:rPr>
          <w:sz w:val="22"/>
          <w:szCs w:val="22"/>
        </w:rPr>
        <w:t xml:space="preserve">legislative </w:t>
      </w:r>
      <w:r w:rsidRPr="00DC3D8E">
        <w:rPr>
          <w:sz w:val="22"/>
          <w:szCs w:val="22"/>
        </w:rPr>
        <w:t xml:space="preserve">findings, </w:t>
      </w:r>
      <w:bookmarkStart w:id="59" w:name="_Hlk61000146"/>
      <w:r w:rsidRPr="00DC3D8E">
        <w:rPr>
          <w:sz w:val="22"/>
          <w:szCs w:val="22"/>
        </w:rPr>
        <w:t xml:space="preserve">as well as suggested questions for the Committee to ask </w:t>
      </w:r>
      <w:r w:rsidR="000A3806">
        <w:rPr>
          <w:sz w:val="22"/>
          <w:szCs w:val="22"/>
        </w:rPr>
        <w:t>Nepal</w:t>
      </w:r>
      <w:r w:rsidR="0025507E">
        <w:rPr>
          <w:sz w:val="22"/>
          <w:szCs w:val="22"/>
        </w:rPr>
        <w:t xml:space="preserve"> </w:t>
      </w:r>
      <w:r w:rsidRPr="00DC3D8E">
        <w:rPr>
          <w:sz w:val="22"/>
          <w:szCs w:val="22"/>
        </w:rPr>
        <w:t xml:space="preserve">and topics we hope the Committee will address in its concluding observations. </w:t>
      </w:r>
      <w:bookmarkEnd w:id="59"/>
      <w:r w:rsidRPr="00DC3D8E">
        <w:rPr>
          <w:sz w:val="22"/>
          <w:szCs w:val="22"/>
        </w:rPr>
        <w:t xml:space="preserve">This summary is followed by detailed legislative excerpts documenting our findings. We hope the Committee will recommend that </w:t>
      </w:r>
      <w:r w:rsidR="000A3806">
        <w:rPr>
          <w:sz w:val="22"/>
          <w:szCs w:val="22"/>
        </w:rPr>
        <w:t>Nepal</w:t>
      </w:r>
      <w:r w:rsidR="000675E2">
        <w:rPr>
          <w:sz w:val="22"/>
          <w:szCs w:val="22"/>
        </w:rPr>
        <w:t xml:space="preserve"> </w:t>
      </w:r>
      <w:r w:rsidRPr="00DC3D8E">
        <w:rPr>
          <w:sz w:val="22"/>
          <w:szCs w:val="22"/>
        </w:rPr>
        <w:t xml:space="preserve">address any gaps in consultation and collaboration with relevant stakeholders, including civil society organizations. We also recognize that while having strong laws and policies in place are necessary first steps, implementation is also of paramount importance. In areas where we have commended </w:t>
      </w:r>
      <w:r w:rsidR="000A3806">
        <w:rPr>
          <w:sz w:val="22"/>
          <w:szCs w:val="22"/>
        </w:rPr>
        <w:t>Nepal</w:t>
      </w:r>
      <w:r w:rsidRPr="00DC3D8E">
        <w:rPr>
          <w:sz w:val="22"/>
          <w:szCs w:val="22"/>
        </w:rPr>
        <w:t xml:space="preserve"> for having provisions in place, we hope the Committee will recommend that </w:t>
      </w:r>
      <w:r w:rsidR="000A3806">
        <w:rPr>
          <w:sz w:val="22"/>
          <w:szCs w:val="22"/>
        </w:rPr>
        <w:t>Nepal</w:t>
      </w:r>
      <w:r w:rsidRPr="00DC3D8E">
        <w:rPr>
          <w:sz w:val="22"/>
          <w:szCs w:val="22"/>
        </w:rPr>
        <w:t xml:space="preserve"> work with stakeholders to overcome any obstacles in implementing these provisions.</w:t>
      </w:r>
    </w:p>
    <w:bookmarkEnd w:id="58"/>
    <w:p w14:paraId="22CD25CD" w14:textId="6D1CE37A" w:rsidR="00ED4891" w:rsidRDefault="00ED4891" w:rsidP="00ED4891">
      <w:pPr>
        <w:rPr>
          <w:b/>
          <w:i/>
        </w:rPr>
      </w:pPr>
    </w:p>
    <w:p w14:paraId="7DBD910B" w14:textId="77777777" w:rsidR="00DF6F0C" w:rsidRDefault="00DF6F0C" w:rsidP="00ED4891">
      <w:pPr>
        <w:rPr>
          <w:b/>
          <w:i/>
        </w:rPr>
      </w:pPr>
    </w:p>
    <w:p w14:paraId="6020C1F4" w14:textId="021A4154" w:rsidR="00ED4891" w:rsidRDefault="00ED4891" w:rsidP="00ED4891">
      <w:pPr>
        <w:rPr>
          <w:b/>
          <w:i/>
        </w:rPr>
      </w:pPr>
    </w:p>
    <w:p w14:paraId="4448E9B0" w14:textId="77777777" w:rsidR="00A86978" w:rsidRDefault="00A86978" w:rsidP="00ED4891">
      <w:pPr>
        <w:rPr>
          <w:b/>
          <w:i/>
        </w:rPr>
      </w:pPr>
    </w:p>
    <w:p w14:paraId="75EDA3CC" w14:textId="77777777" w:rsidR="000675E2" w:rsidRDefault="000675E2">
      <w:pPr>
        <w:rPr>
          <w:rFonts w:eastAsia="Times New Roman"/>
          <w:b/>
          <w:bCs/>
          <w:caps/>
          <w:color w:val="FFFFFF" w:themeColor="background1"/>
          <w:spacing w:val="15"/>
          <w:sz w:val="22"/>
          <w:szCs w:val="22"/>
        </w:rPr>
      </w:pPr>
      <w:bookmarkStart w:id="60" w:name="_Toc56070607"/>
      <w:bookmarkStart w:id="61" w:name="_Toc56079790"/>
      <w:bookmarkStart w:id="62" w:name="_Hlk56078328"/>
      <w:bookmarkStart w:id="63" w:name="_Toc58844323"/>
      <w:bookmarkStart w:id="64" w:name="_Hlk55550733"/>
      <w:r>
        <w:rPr>
          <w:rFonts w:eastAsia="Times New Roman"/>
          <w:b/>
          <w:bCs/>
        </w:rPr>
        <w:br w:type="page"/>
      </w:r>
    </w:p>
    <w:p w14:paraId="65FFBF2D" w14:textId="283ADC68" w:rsidR="0096441A" w:rsidRPr="00A62151" w:rsidRDefault="0096441A" w:rsidP="00A62151">
      <w:pPr>
        <w:pStyle w:val="Heading1"/>
        <w:rPr>
          <w:rFonts w:eastAsia="Times New Roman"/>
          <w:b/>
          <w:bCs/>
        </w:rPr>
      </w:pPr>
      <w:bookmarkStart w:id="65" w:name="_Toc153183903"/>
      <w:r>
        <w:rPr>
          <w:rFonts w:eastAsia="Times New Roman"/>
          <w:b/>
          <w:bCs/>
        </w:rPr>
        <w:lastRenderedPageBreak/>
        <w:t>Summary of Findings and Recommendations</w:t>
      </w:r>
      <w:bookmarkEnd w:id="60"/>
      <w:bookmarkEnd w:id="61"/>
      <w:bookmarkEnd w:id="62"/>
      <w:bookmarkEnd w:id="63"/>
      <w:bookmarkEnd w:id="65"/>
    </w:p>
    <w:p w14:paraId="5E3B6F9A" w14:textId="324524CE" w:rsidR="00A62151" w:rsidRPr="003C541A" w:rsidRDefault="00A62151" w:rsidP="00A62151">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66" w:name="_Toc153183904"/>
      <w:r w:rsidRPr="003C541A">
        <w:rPr>
          <w:rFonts w:ascii="Calibri Light" w:eastAsia="Times New Roman" w:hAnsi="Calibri Light" w:cs="Times New Roman"/>
          <w:bCs/>
          <w:color w:val="2E74B5"/>
          <w:sz w:val="26"/>
          <w:szCs w:val="26"/>
        </w:rPr>
        <w:t xml:space="preserve">Child Marriage (Articles </w:t>
      </w:r>
      <w:r w:rsidR="008213A8">
        <w:rPr>
          <w:rFonts w:ascii="Calibri Light" w:eastAsia="Times New Roman" w:hAnsi="Calibri Light" w:cs="Times New Roman"/>
          <w:bCs/>
          <w:color w:val="2E74B5"/>
          <w:sz w:val="26"/>
          <w:szCs w:val="26"/>
        </w:rPr>
        <w:t>2, 16</w:t>
      </w:r>
      <w:r w:rsidRPr="003C541A">
        <w:rPr>
          <w:rFonts w:ascii="Calibri Light" w:eastAsia="Times New Roman" w:hAnsi="Calibri Light" w:cs="Times New Roman"/>
          <w:bCs/>
          <w:color w:val="2E74B5"/>
          <w:sz w:val="26"/>
          <w:szCs w:val="26"/>
        </w:rPr>
        <w:t>)</w:t>
      </w:r>
      <w:bookmarkEnd w:id="66"/>
    </w:p>
    <w:p w14:paraId="2E9BC430" w14:textId="77777777" w:rsidR="000A3806" w:rsidRDefault="000A3806" w:rsidP="000A3806">
      <w:pPr>
        <w:spacing w:before="0" w:after="0"/>
        <w:rPr>
          <w:sz w:val="22"/>
          <w:szCs w:val="22"/>
        </w:rPr>
      </w:pPr>
    </w:p>
    <w:p w14:paraId="0DB91FA6" w14:textId="36558968" w:rsidR="000A3806" w:rsidRPr="000A3806" w:rsidRDefault="000A3806" w:rsidP="000A3806">
      <w:pPr>
        <w:spacing w:before="0" w:after="0"/>
        <w:rPr>
          <w:sz w:val="22"/>
          <w:szCs w:val="22"/>
        </w:rPr>
      </w:pPr>
      <w:r w:rsidRPr="000A3806">
        <w:rPr>
          <w:sz w:val="22"/>
          <w:szCs w:val="22"/>
        </w:rPr>
        <w:t xml:space="preserve">Based on our review, Nepal’s legislative framework </w:t>
      </w:r>
      <w:r>
        <w:rPr>
          <w:sz w:val="22"/>
          <w:szCs w:val="22"/>
        </w:rPr>
        <w:t xml:space="preserve">requires both parties to be 20 years old to be married, </w:t>
      </w:r>
      <w:r w:rsidRPr="000A3806">
        <w:rPr>
          <w:sz w:val="22"/>
          <w:szCs w:val="22"/>
        </w:rPr>
        <w:t xml:space="preserve">although marriage at the ages of 18 and 19 is possible with parental consent. </w:t>
      </w:r>
      <w:r w:rsidR="003A23FC">
        <w:rPr>
          <w:sz w:val="22"/>
          <w:szCs w:val="22"/>
        </w:rPr>
        <w:t>Nepal</w:t>
      </w:r>
      <w:r w:rsidR="003A23FC" w:rsidRPr="00186E8B">
        <w:rPr>
          <w:sz w:val="22"/>
          <w:szCs w:val="22"/>
        </w:rPr>
        <w:t>’s last recorded child marriage rates</w:t>
      </w:r>
      <w:r w:rsidR="003A23FC">
        <w:rPr>
          <w:sz w:val="22"/>
          <w:szCs w:val="22"/>
        </w:rPr>
        <w:t xml:space="preserve"> remained </w:t>
      </w:r>
      <w:r w:rsidR="003A23FC" w:rsidRPr="00186E8B">
        <w:rPr>
          <w:sz w:val="22"/>
          <w:szCs w:val="22"/>
        </w:rPr>
        <w:t xml:space="preserve">high: </w:t>
      </w:r>
      <w:r w:rsidR="003A23FC">
        <w:rPr>
          <w:bCs/>
          <w:sz w:val="22"/>
          <w:szCs w:val="22"/>
        </w:rPr>
        <w:t>33</w:t>
      </w:r>
      <w:r w:rsidR="003A23FC" w:rsidRPr="007E49A7">
        <w:rPr>
          <w:bCs/>
          <w:sz w:val="22"/>
          <w:szCs w:val="22"/>
        </w:rPr>
        <w:t xml:space="preserve">% of women aged 20-24 at the time of survey had been married before age 18, </w:t>
      </w:r>
      <w:r w:rsidR="003A23FC">
        <w:rPr>
          <w:bCs/>
          <w:sz w:val="22"/>
          <w:szCs w:val="22"/>
        </w:rPr>
        <w:t>8</w:t>
      </w:r>
      <w:r w:rsidR="003A23FC" w:rsidRPr="007E49A7">
        <w:rPr>
          <w:bCs/>
          <w:sz w:val="22"/>
          <w:szCs w:val="22"/>
        </w:rPr>
        <w:t xml:space="preserve">% had been married before age 15, and </w:t>
      </w:r>
      <w:r w:rsidR="003A23FC">
        <w:rPr>
          <w:bCs/>
          <w:sz w:val="22"/>
          <w:szCs w:val="22"/>
        </w:rPr>
        <w:t>19</w:t>
      </w:r>
      <w:r w:rsidR="003A23FC" w:rsidRPr="007E49A7">
        <w:rPr>
          <w:bCs/>
          <w:sz w:val="22"/>
          <w:szCs w:val="22"/>
        </w:rPr>
        <w:t>% of girls ages 15 to 19 were already married.</w:t>
      </w:r>
      <w:r w:rsidR="003A23FC" w:rsidRPr="007E49A7">
        <w:rPr>
          <w:rStyle w:val="FootnoteReference"/>
          <w:bCs/>
          <w:sz w:val="22"/>
          <w:szCs w:val="22"/>
        </w:rPr>
        <w:footnoteReference w:id="1"/>
      </w:r>
    </w:p>
    <w:p w14:paraId="4568D15A" w14:textId="77777777" w:rsidR="00D53E3C" w:rsidRPr="007E49A7" w:rsidRDefault="00D53E3C" w:rsidP="00A62151">
      <w:pPr>
        <w:rPr>
          <w:b/>
          <w:sz w:val="22"/>
          <w:szCs w:val="22"/>
        </w:rPr>
      </w:pPr>
    </w:p>
    <w:p w14:paraId="2BFB2EB4" w14:textId="621AD1E9" w:rsidR="00A62151" w:rsidRPr="003C541A" w:rsidRDefault="00E16D1F" w:rsidP="0096441A">
      <w:pPr>
        <w:rPr>
          <w:bCs/>
        </w:rPr>
      </w:pPr>
      <w:r>
        <w:rPr>
          <w:noProof/>
        </w:rPr>
        <mc:AlternateContent>
          <mc:Choice Requires="wps">
            <w:drawing>
              <wp:inline distT="0" distB="0" distL="0" distR="0" wp14:anchorId="17264696" wp14:editId="79DE4128">
                <wp:extent cx="5876925" cy="2415540"/>
                <wp:effectExtent l="0" t="0" r="66675" b="60960"/>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241554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0B642482" w14:textId="6134506C" w:rsidR="00FF326E" w:rsidRPr="00072ECE" w:rsidRDefault="00FF326E" w:rsidP="00A62151">
                            <w:pPr>
                              <w:pStyle w:val="Heading2"/>
                              <w:jc w:val="center"/>
                              <w:rPr>
                                <w:b/>
                              </w:rPr>
                            </w:pPr>
                            <w:bookmarkStart w:id="67" w:name="_Toc140766955"/>
                            <w:bookmarkStart w:id="68" w:name="_Toc143859654"/>
                            <w:bookmarkStart w:id="69" w:name="_Toc144282625"/>
                            <w:bookmarkStart w:id="70" w:name="_Toc144282776"/>
                            <w:bookmarkStart w:id="71" w:name="_Toc152673589"/>
                            <w:bookmarkStart w:id="72" w:name="_Toc153183905"/>
                            <w:r w:rsidRPr="00072ECE">
                              <w:rPr>
                                <w:b/>
                              </w:rPr>
                              <w:t>Recommended</w:t>
                            </w:r>
                            <w:r>
                              <w:rPr>
                                <w:b/>
                              </w:rPr>
                              <w:t xml:space="preserve"> questions for the list of issues and </w:t>
                            </w:r>
                            <w:r w:rsidRPr="00072ECE">
                              <w:rPr>
                                <w:b/>
                              </w:rPr>
                              <w:t>Concluding Observation</w:t>
                            </w:r>
                            <w:bookmarkEnd w:id="67"/>
                            <w:bookmarkEnd w:id="68"/>
                            <w:bookmarkEnd w:id="69"/>
                            <w:bookmarkEnd w:id="70"/>
                            <w:r>
                              <w:rPr>
                                <w:b/>
                              </w:rPr>
                              <w:t>S</w:t>
                            </w:r>
                            <w:bookmarkEnd w:id="71"/>
                            <w:bookmarkEnd w:id="72"/>
                          </w:p>
                          <w:p w14:paraId="1BD94F5E" w14:textId="77777777" w:rsidR="00FF326E" w:rsidRDefault="00FF326E" w:rsidP="00A62151">
                            <w:pPr>
                              <w:spacing w:before="0" w:after="0"/>
                              <w:rPr>
                                <w:rFonts w:eastAsia="Times New Roman"/>
                                <w:bCs/>
                                <w:sz w:val="22"/>
                                <w:szCs w:val="22"/>
                              </w:rPr>
                            </w:pPr>
                          </w:p>
                          <w:p w14:paraId="7AC68F34" w14:textId="77777777" w:rsidR="00FF326E" w:rsidRPr="00A62151" w:rsidRDefault="00FF326E" w:rsidP="00A62151">
                            <w:pPr>
                              <w:spacing w:before="0" w:after="0"/>
                              <w:rPr>
                                <w:b/>
                                <w:bCs/>
                                <w:color w:val="000000" w:themeColor="text1"/>
                                <w:sz w:val="22"/>
                                <w:szCs w:val="22"/>
                              </w:rPr>
                            </w:pPr>
                            <w:r w:rsidRPr="00A62151">
                              <w:rPr>
                                <w:b/>
                                <w:bCs/>
                                <w:color w:val="000000" w:themeColor="text1"/>
                                <w:sz w:val="22"/>
                                <w:szCs w:val="22"/>
                              </w:rPr>
                              <w:t>We hope the Committee will:</w:t>
                            </w:r>
                          </w:p>
                          <w:p w14:paraId="2E70B7BA" w14:textId="084D97D1" w:rsidR="00FF326E" w:rsidRPr="00326B87" w:rsidRDefault="00FF326E" w:rsidP="00A62151">
                            <w:pPr>
                              <w:pStyle w:val="ListParagraph"/>
                              <w:numPr>
                                <w:ilvl w:val="0"/>
                                <w:numId w:val="8"/>
                              </w:numPr>
                              <w:rPr>
                                <w:color w:val="000000" w:themeColor="text1"/>
                                <w:sz w:val="22"/>
                                <w:szCs w:val="22"/>
                              </w:rPr>
                            </w:pPr>
                            <w:r w:rsidRPr="00D97BE4">
                              <w:rPr>
                                <w:sz w:val="22"/>
                                <w:szCs w:val="22"/>
                              </w:rPr>
                              <w:t xml:space="preserve">In its list of issues, ask </w:t>
                            </w:r>
                            <w:r>
                              <w:rPr>
                                <w:sz w:val="22"/>
                                <w:szCs w:val="22"/>
                              </w:rPr>
                              <w:t>Nepal</w:t>
                            </w:r>
                            <w:r w:rsidRPr="00D97BE4">
                              <w:rPr>
                                <w:sz w:val="22"/>
                                <w:szCs w:val="22"/>
                              </w:rPr>
                              <w:t xml:space="preserve">: </w:t>
                            </w:r>
                            <w:r>
                              <w:rPr>
                                <w:rFonts w:ascii="Calibri" w:eastAsia="Times New Roman" w:hAnsi="Calibri" w:cs="Times New Roman"/>
                                <w:color w:val="000000"/>
                                <w:sz w:val="22"/>
                                <w:szCs w:val="22"/>
                              </w:rPr>
                              <w:t xml:space="preserve">Can </w:t>
                            </w:r>
                            <w:r>
                              <w:rPr>
                                <w:rFonts w:ascii="Calibri" w:eastAsia="Calibri" w:hAnsi="Calibri" w:cs="Times New Roman"/>
                                <w:color w:val="000000"/>
                                <w:sz w:val="22"/>
                                <w:szCs w:val="22"/>
                              </w:rPr>
                              <w:t xml:space="preserve">Nepal </w:t>
                            </w:r>
                            <w:r>
                              <w:rPr>
                                <w:rFonts w:ascii="Calibri" w:eastAsia="Times New Roman" w:hAnsi="Calibri" w:cs="Times New Roman"/>
                                <w:color w:val="000000"/>
                                <w:sz w:val="22"/>
                                <w:szCs w:val="22"/>
                              </w:rPr>
                              <w:t xml:space="preserve">outline any concrete, </w:t>
                            </w:r>
                            <w:r>
                              <w:rPr>
                                <w:sz w:val="22"/>
                                <w:szCs w:val="22"/>
                              </w:rPr>
                              <w:t>near-term measures that it is taking to examine and resolve barriers to the effective implementation of its prohibition of child marriage</w:t>
                            </w:r>
                            <w:r w:rsidRPr="00326B87">
                              <w:rPr>
                                <w:color w:val="000000" w:themeColor="text1"/>
                                <w:sz w:val="22"/>
                                <w:szCs w:val="22"/>
                              </w:rPr>
                              <w:t>?</w:t>
                            </w:r>
                          </w:p>
                          <w:p w14:paraId="35451B89" w14:textId="23C5D71D" w:rsidR="00FF326E" w:rsidRDefault="00FF326E" w:rsidP="00A62151">
                            <w:pPr>
                              <w:pStyle w:val="ListParagraph"/>
                              <w:numPr>
                                <w:ilvl w:val="1"/>
                                <w:numId w:val="8"/>
                              </w:numPr>
                              <w:spacing w:before="0" w:after="160"/>
                              <w:rPr>
                                <w:color w:val="000000" w:themeColor="text1"/>
                                <w:sz w:val="22"/>
                                <w:szCs w:val="22"/>
                              </w:rPr>
                            </w:pPr>
                            <w:r>
                              <w:rPr>
                                <w:color w:val="000000" w:themeColor="text1"/>
                                <w:sz w:val="22"/>
                                <w:szCs w:val="22"/>
                              </w:rPr>
                              <w:t xml:space="preserve">If Nepal does not have plans for concrete near-term measures to examine and resolve these barriers, recommend in its concluding observations that Nepal develop a concrete, near-term plan to effectively reduce the rate of child marriage. </w:t>
                            </w:r>
                          </w:p>
                          <w:p w14:paraId="373E1CC1" w14:textId="77777777" w:rsidR="00FF326E" w:rsidRDefault="00FF326E" w:rsidP="00A62151"/>
                        </w:txbxContent>
                      </wps:txbx>
                      <wps:bodyPr rot="0" vert="horz" wrap="square" lIns="91440" tIns="45720" rIns="91440" bIns="45720" anchor="t" anchorCtr="0" upright="1">
                        <a:noAutofit/>
                      </wps:bodyPr>
                    </wps:wsp>
                  </a:graphicData>
                </a:graphic>
              </wp:inline>
            </w:drawing>
          </mc:Choice>
          <mc:Fallback>
            <w:pict>
              <v:shapetype w14:anchorId="17264696" id="_x0000_t202" coordsize="21600,21600" o:spt="202" path="m,l,21600r21600,l21600,xe">
                <v:stroke joinstyle="miter"/>
                <v:path gradientshapeok="t" o:connecttype="rect"/>
              </v:shapetype>
              <v:shape id="Text Box 5" o:spid="_x0000_s1026" type="#_x0000_t202" style="width:462.75pt;height:190.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" fillcolor="white [3201]" strokeweight=".5pt">
                <v:shadow on="t" color="black" opacity="26213f" origin="-.5,-.5" offset=".74836mm,.74836mm"/>
                <v:textbox>
                  <w:txbxContent>
                    <w:p w14:paraId="0B642482" w14:textId="6134506C" w:rsidR="00FF326E" w:rsidRPr="00072ECE" w:rsidRDefault="00FF326E" w:rsidP="00A62151">
                      <w:pPr>
                        <w:pStyle w:val="Heading2"/>
                        <w:jc w:val="center"/>
                        <w:rPr>
                          <w:b/>
                        </w:rPr>
                      </w:pPr>
                      <w:bookmarkStart w:id="73" w:name="_Toc140766955"/>
                      <w:bookmarkStart w:id="74" w:name="_Toc143859654"/>
                      <w:bookmarkStart w:id="75" w:name="_Toc144282625"/>
                      <w:bookmarkStart w:id="76" w:name="_Toc144282776"/>
                      <w:bookmarkStart w:id="77" w:name="_Toc152673589"/>
                      <w:bookmarkStart w:id="78" w:name="_Toc153183905"/>
                      <w:r w:rsidRPr="00072ECE">
                        <w:rPr>
                          <w:b/>
                        </w:rPr>
                        <w:t>Recommended</w:t>
                      </w:r>
                      <w:r>
                        <w:rPr>
                          <w:b/>
                        </w:rPr>
                        <w:t xml:space="preserve"> questions for the list of issues and </w:t>
                      </w:r>
                      <w:r w:rsidRPr="00072ECE">
                        <w:rPr>
                          <w:b/>
                        </w:rPr>
                        <w:t>Concluding Observation</w:t>
                      </w:r>
                      <w:bookmarkEnd w:id="73"/>
                      <w:bookmarkEnd w:id="74"/>
                      <w:bookmarkEnd w:id="75"/>
                      <w:bookmarkEnd w:id="76"/>
                      <w:r>
                        <w:rPr>
                          <w:b/>
                        </w:rPr>
                        <w:t>S</w:t>
                      </w:r>
                      <w:bookmarkEnd w:id="77"/>
                      <w:bookmarkEnd w:id="78"/>
                    </w:p>
                    <w:p w14:paraId="1BD94F5E" w14:textId="77777777" w:rsidR="00FF326E" w:rsidRDefault="00FF326E" w:rsidP="00A62151">
                      <w:pPr>
                        <w:spacing w:before="0" w:after="0"/>
                        <w:rPr>
                          <w:rFonts w:eastAsia="Times New Roman"/>
                          <w:bCs/>
                          <w:sz w:val="22"/>
                          <w:szCs w:val="22"/>
                        </w:rPr>
                      </w:pPr>
                    </w:p>
                    <w:p w14:paraId="7AC68F34" w14:textId="77777777" w:rsidR="00FF326E" w:rsidRPr="00A62151" w:rsidRDefault="00FF326E" w:rsidP="00A62151">
                      <w:pPr>
                        <w:spacing w:before="0" w:after="0"/>
                        <w:rPr>
                          <w:b/>
                          <w:bCs/>
                          <w:color w:val="000000" w:themeColor="text1"/>
                          <w:sz w:val="22"/>
                          <w:szCs w:val="22"/>
                        </w:rPr>
                      </w:pPr>
                      <w:r w:rsidRPr="00A62151">
                        <w:rPr>
                          <w:b/>
                          <w:bCs/>
                          <w:color w:val="000000" w:themeColor="text1"/>
                          <w:sz w:val="22"/>
                          <w:szCs w:val="22"/>
                        </w:rPr>
                        <w:t>We hope the Committee will:</w:t>
                      </w:r>
                    </w:p>
                    <w:p w14:paraId="2E70B7BA" w14:textId="084D97D1" w:rsidR="00FF326E" w:rsidRPr="00326B87" w:rsidRDefault="00FF326E" w:rsidP="00A62151">
                      <w:pPr>
                        <w:pStyle w:val="ListParagraph"/>
                        <w:numPr>
                          <w:ilvl w:val="0"/>
                          <w:numId w:val="8"/>
                        </w:numPr>
                        <w:rPr>
                          <w:color w:val="000000" w:themeColor="text1"/>
                          <w:sz w:val="22"/>
                          <w:szCs w:val="22"/>
                        </w:rPr>
                      </w:pPr>
                      <w:r w:rsidRPr="00D97BE4">
                        <w:rPr>
                          <w:sz w:val="22"/>
                          <w:szCs w:val="22"/>
                        </w:rPr>
                        <w:t xml:space="preserve">In its list of issues, ask </w:t>
                      </w:r>
                      <w:r>
                        <w:rPr>
                          <w:sz w:val="22"/>
                          <w:szCs w:val="22"/>
                        </w:rPr>
                        <w:t>Nepal</w:t>
                      </w:r>
                      <w:r w:rsidRPr="00D97BE4">
                        <w:rPr>
                          <w:sz w:val="22"/>
                          <w:szCs w:val="22"/>
                        </w:rPr>
                        <w:t xml:space="preserve">: </w:t>
                      </w:r>
                      <w:r>
                        <w:rPr>
                          <w:rFonts w:ascii="Calibri" w:eastAsia="Times New Roman" w:hAnsi="Calibri" w:cs="Times New Roman"/>
                          <w:color w:val="000000"/>
                          <w:sz w:val="22"/>
                          <w:szCs w:val="22"/>
                        </w:rPr>
                        <w:t xml:space="preserve">Can </w:t>
                      </w:r>
                      <w:r>
                        <w:rPr>
                          <w:rFonts w:ascii="Calibri" w:eastAsia="Calibri" w:hAnsi="Calibri" w:cs="Times New Roman"/>
                          <w:color w:val="000000"/>
                          <w:sz w:val="22"/>
                          <w:szCs w:val="22"/>
                        </w:rPr>
                        <w:t xml:space="preserve">Nepal </w:t>
                      </w:r>
                      <w:r>
                        <w:rPr>
                          <w:rFonts w:ascii="Calibri" w:eastAsia="Times New Roman" w:hAnsi="Calibri" w:cs="Times New Roman"/>
                          <w:color w:val="000000"/>
                          <w:sz w:val="22"/>
                          <w:szCs w:val="22"/>
                        </w:rPr>
                        <w:t xml:space="preserve">outline any concrete, </w:t>
                      </w:r>
                      <w:r>
                        <w:rPr>
                          <w:sz w:val="22"/>
                          <w:szCs w:val="22"/>
                        </w:rPr>
                        <w:t>near-term measures that it is taking to examine and resolve barriers to the effective implementation of its prohibition of child marriage</w:t>
                      </w:r>
                      <w:r w:rsidRPr="00326B87">
                        <w:rPr>
                          <w:color w:val="000000" w:themeColor="text1"/>
                          <w:sz w:val="22"/>
                          <w:szCs w:val="22"/>
                        </w:rPr>
                        <w:t>?</w:t>
                      </w:r>
                    </w:p>
                    <w:p w14:paraId="35451B89" w14:textId="23C5D71D" w:rsidR="00FF326E" w:rsidRDefault="00FF326E" w:rsidP="00A62151">
                      <w:pPr>
                        <w:pStyle w:val="ListParagraph"/>
                        <w:numPr>
                          <w:ilvl w:val="1"/>
                          <w:numId w:val="8"/>
                        </w:numPr>
                        <w:spacing w:before="0" w:after="160"/>
                        <w:rPr>
                          <w:color w:val="000000" w:themeColor="text1"/>
                          <w:sz w:val="22"/>
                          <w:szCs w:val="22"/>
                        </w:rPr>
                      </w:pPr>
                      <w:r>
                        <w:rPr>
                          <w:color w:val="000000" w:themeColor="text1"/>
                          <w:sz w:val="22"/>
                          <w:szCs w:val="22"/>
                        </w:rPr>
                        <w:t xml:space="preserve">If Nepal does not have plans for concrete near-term measures to examine and resolve these barriers, recommend in its concluding observations that Nepal develop a concrete, near-term plan to effectively reduce the rate of child marriage. </w:t>
                      </w:r>
                    </w:p>
                    <w:p w14:paraId="373E1CC1" w14:textId="77777777" w:rsidR="00FF326E" w:rsidRDefault="00FF326E" w:rsidP="00A62151"/>
                  </w:txbxContent>
                </v:textbox>
                <w10:anchorlock/>
              </v:shape>
            </w:pict>
          </mc:Fallback>
        </mc:AlternateContent>
      </w:r>
    </w:p>
    <w:p w14:paraId="3812F410" w14:textId="72300FEA" w:rsidR="0096441A" w:rsidRPr="003C541A" w:rsidRDefault="0096441A" w:rsidP="0096441A">
      <w:pPr>
        <w:rPr>
          <w:bCs/>
        </w:rPr>
      </w:pPr>
    </w:p>
    <w:p w14:paraId="1573D2B3" w14:textId="77777777" w:rsidR="00A62151" w:rsidRPr="003C541A" w:rsidRDefault="00A62151" w:rsidP="00A62151">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79" w:name="_Toc58844325"/>
      <w:bookmarkStart w:id="80" w:name="_Toc153183906"/>
      <w:r w:rsidRPr="003C541A">
        <w:rPr>
          <w:rFonts w:ascii="Calibri Light" w:eastAsia="Times New Roman" w:hAnsi="Calibri Light" w:cs="Times New Roman"/>
          <w:bCs/>
          <w:color w:val="2E74B5"/>
          <w:sz w:val="26"/>
          <w:szCs w:val="26"/>
        </w:rPr>
        <w:t>Non-Discrimination in Work and Employment (Article 11)</w:t>
      </w:r>
      <w:bookmarkEnd w:id="79"/>
      <w:bookmarkEnd w:id="80"/>
    </w:p>
    <w:p w14:paraId="4AA86829" w14:textId="77777777" w:rsidR="000E4F6E" w:rsidRPr="000E4F6E" w:rsidRDefault="000E4F6E" w:rsidP="000E4F6E">
      <w:pPr>
        <w:spacing w:afterLines="100" w:after="240"/>
        <w:ind w:right="900"/>
        <w:rPr>
          <w:sz w:val="22"/>
          <w:szCs w:val="22"/>
        </w:rPr>
      </w:pPr>
      <w:r w:rsidRPr="000E4F6E">
        <w:rPr>
          <w:sz w:val="22"/>
          <w:szCs w:val="22"/>
        </w:rPr>
        <w:t>Nepal’s labor code broadly prohibits discrimination on the basis of sex, and it also specifically mandates equal pay for work of equal value regardless of sex.</w:t>
      </w:r>
    </w:p>
    <w:p w14:paraId="39B0CB74" w14:textId="77777777" w:rsidR="000E4F6E" w:rsidRPr="000E4F6E" w:rsidRDefault="000E4F6E" w:rsidP="000E4F6E">
      <w:pPr>
        <w:spacing w:afterLines="100" w:after="240"/>
        <w:ind w:right="900"/>
        <w:rPr>
          <w:sz w:val="22"/>
          <w:szCs w:val="22"/>
        </w:rPr>
      </w:pPr>
      <w:r w:rsidRPr="000E4F6E">
        <w:rPr>
          <w:sz w:val="22"/>
          <w:szCs w:val="22"/>
        </w:rPr>
        <w:t xml:space="preserve">We found no provisions on discrimination on the basis of family status, marital status, or pregnancy. We further found no provisions on indirect discrimination, or against retaliatory action for bringing forward claims of workplace discrimination. </w:t>
      </w:r>
    </w:p>
    <w:p w14:paraId="1990B12E" w14:textId="5417B7CA" w:rsidR="0096441A" w:rsidRPr="0096441A" w:rsidRDefault="00E16D1F" w:rsidP="0096441A">
      <w:r>
        <w:rPr>
          <w:noProof/>
        </w:rPr>
        <w:lastRenderedPageBreak/>
        <mc:AlternateContent>
          <mc:Choice Requires="wps">
            <w:drawing>
              <wp:inline distT="0" distB="0" distL="0" distR="0" wp14:anchorId="6FCBC727" wp14:editId="4D7FB164">
                <wp:extent cx="5876925" cy="7467600"/>
                <wp:effectExtent l="0" t="0" r="66675" b="57150"/>
                <wp:docPr id="2" name="Text Box 835607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746760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8"/>
                            </a:srgbClr>
                          </a:outerShdw>
                        </a:effectLst>
                      </wps:spPr>
                      <wps:txbx>
                        <w:txbxContent>
                          <w:p w14:paraId="5B6A9C70" w14:textId="77777777" w:rsidR="00FF326E" w:rsidRDefault="00FF326E" w:rsidP="00A62151">
                            <w:pPr>
                              <w:pStyle w:val="Heading2"/>
                              <w:jc w:val="center"/>
                              <w:rPr>
                                <w:b/>
                              </w:rPr>
                            </w:pPr>
                            <w:bookmarkStart w:id="81" w:name="_Toc143859658"/>
                            <w:bookmarkStart w:id="82" w:name="_Toc144282629"/>
                            <w:bookmarkStart w:id="83" w:name="_Toc144282780"/>
                            <w:bookmarkStart w:id="84" w:name="_Toc152673593"/>
                            <w:bookmarkStart w:id="85" w:name="_Toc153183907"/>
                            <w:r>
                              <w:rPr>
                                <w:b/>
                              </w:rPr>
                              <w:t>Recommended questionS for the list of issues and Concluding ObservationS</w:t>
                            </w:r>
                            <w:bookmarkEnd w:id="81"/>
                            <w:bookmarkEnd w:id="82"/>
                            <w:bookmarkEnd w:id="83"/>
                            <w:bookmarkEnd w:id="84"/>
                            <w:bookmarkEnd w:id="85"/>
                          </w:p>
                          <w:p w14:paraId="3CA30DC4" w14:textId="77777777" w:rsidR="00FF326E" w:rsidRDefault="00FF326E" w:rsidP="00A62151">
                            <w:pPr>
                              <w:spacing w:afterLines="100" w:after="240"/>
                              <w:rPr>
                                <w:b/>
                                <w:sz w:val="22"/>
                                <w:szCs w:val="22"/>
                              </w:rPr>
                            </w:pPr>
                            <w:r w:rsidRPr="00466636">
                              <w:rPr>
                                <w:b/>
                                <w:sz w:val="22"/>
                                <w:szCs w:val="22"/>
                              </w:rPr>
                              <w:t>We hope the Committee will:</w:t>
                            </w:r>
                          </w:p>
                          <w:p w14:paraId="1066D78D" w14:textId="64B3536D" w:rsidR="00FF326E" w:rsidRPr="006B2E0D" w:rsidRDefault="00FF326E" w:rsidP="0001402E">
                            <w:pPr>
                              <w:pStyle w:val="ListParagraph"/>
                              <w:numPr>
                                <w:ilvl w:val="0"/>
                                <w:numId w:val="10"/>
                              </w:numPr>
                              <w:rPr>
                                <w:sz w:val="22"/>
                                <w:szCs w:val="22"/>
                              </w:rPr>
                            </w:pPr>
                            <w:r w:rsidRPr="00E86023">
                              <w:rPr>
                                <w:color w:val="000000" w:themeColor="text1"/>
                                <w:sz w:val="22"/>
                                <w:szCs w:val="22"/>
                              </w:rPr>
                              <w:t xml:space="preserve">In its list of issues, ask </w:t>
                            </w:r>
                            <w:r>
                              <w:rPr>
                                <w:color w:val="000000" w:themeColor="text1"/>
                                <w:sz w:val="22"/>
                                <w:szCs w:val="22"/>
                              </w:rPr>
                              <w:t>Nepal</w:t>
                            </w:r>
                            <w:r w:rsidRPr="00E86023">
                              <w:rPr>
                                <w:color w:val="000000" w:themeColor="text1"/>
                                <w:sz w:val="22"/>
                                <w:szCs w:val="22"/>
                              </w:rPr>
                              <w:t xml:space="preserve">: </w:t>
                            </w:r>
                            <w:r>
                              <w:rPr>
                                <w:color w:val="000000" w:themeColor="text1"/>
                                <w:sz w:val="22"/>
                                <w:szCs w:val="22"/>
                              </w:rPr>
                              <w:t xml:space="preserve">has the Labor Code’s broad protection against discrimination on the basis of gender been interpreted –through case law or otherwise—to apply specifically to discrimination in hiring, promotions or demotions, terminations, and employer-provided vocational training? </w:t>
                            </w:r>
                          </w:p>
                          <w:p w14:paraId="2B13E7AB" w14:textId="3CF3A423" w:rsidR="00FF326E" w:rsidRDefault="00FF326E" w:rsidP="006B2E0D">
                            <w:pPr>
                              <w:pStyle w:val="ListParagraph"/>
                              <w:numPr>
                                <w:ilvl w:val="1"/>
                                <w:numId w:val="10"/>
                              </w:numPr>
                              <w:rPr>
                                <w:sz w:val="22"/>
                                <w:szCs w:val="22"/>
                              </w:rPr>
                            </w:pPr>
                            <w:r>
                              <w:rPr>
                                <w:color w:val="000000" w:themeColor="text1"/>
                                <w:sz w:val="22"/>
                                <w:szCs w:val="22"/>
                              </w:rPr>
                              <w:t xml:space="preserve">If it has not, can Nepal </w:t>
                            </w:r>
                            <w:r>
                              <w:rPr>
                                <w:sz w:val="22"/>
                                <w:szCs w:val="22"/>
                              </w:rPr>
                              <w:t xml:space="preserve">outline any concrete, near-term plans to pass legislation that </w:t>
                            </w:r>
                            <w:r w:rsidRPr="004875CC">
                              <w:rPr>
                                <w:b/>
                                <w:bCs/>
                                <w:sz w:val="22"/>
                                <w:szCs w:val="22"/>
                              </w:rPr>
                              <w:t>comprehensively prohibits discrimination at work</w:t>
                            </w:r>
                            <w:r>
                              <w:rPr>
                                <w:sz w:val="22"/>
                                <w:szCs w:val="22"/>
                              </w:rPr>
                              <w:t xml:space="preserve"> -- in hiring, training, promotions or demotions, terminations, and vocational training – </w:t>
                            </w:r>
                            <w:r w:rsidRPr="004875CC">
                              <w:rPr>
                                <w:b/>
                                <w:bCs/>
                                <w:sz w:val="22"/>
                                <w:szCs w:val="22"/>
                              </w:rPr>
                              <w:t xml:space="preserve">on the basis of </w:t>
                            </w:r>
                            <w:r>
                              <w:rPr>
                                <w:b/>
                                <w:bCs/>
                                <w:sz w:val="22"/>
                                <w:szCs w:val="22"/>
                              </w:rPr>
                              <w:t>sex</w:t>
                            </w:r>
                            <w:r>
                              <w:rPr>
                                <w:sz w:val="22"/>
                                <w:szCs w:val="22"/>
                              </w:rPr>
                              <w:t>?</w:t>
                            </w:r>
                          </w:p>
                          <w:p w14:paraId="640B9304" w14:textId="03D35C17" w:rsidR="00FF326E" w:rsidRDefault="00FF326E" w:rsidP="006B2E0D">
                            <w:pPr>
                              <w:pStyle w:val="ListParagraph"/>
                              <w:numPr>
                                <w:ilvl w:val="2"/>
                                <w:numId w:val="10"/>
                              </w:numPr>
                              <w:rPr>
                                <w:sz w:val="22"/>
                                <w:szCs w:val="22"/>
                              </w:rPr>
                            </w:pPr>
                            <w:r>
                              <w:rPr>
                                <w:sz w:val="22"/>
                                <w:szCs w:val="22"/>
                              </w:rPr>
                              <w:t xml:space="preserve">If concrete, near-term plans are not in place, recommend in its concluding observations that Nepal pass and implement legislation that enacts protections against discrimination in hiring, training, promotions and demotions, and terminations on the basis of </w:t>
                            </w:r>
                            <w:r w:rsidR="004A5FAD">
                              <w:rPr>
                                <w:sz w:val="22"/>
                                <w:szCs w:val="22"/>
                              </w:rPr>
                              <w:t>sex</w:t>
                            </w:r>
                            <w:r>
                              <w:rPr>
                                <w:sz w:val="22"/>
                                <w:szCs w:val="22"/>
                              </w:rPr>
                              <w:t>.</w:t>
                            </w:r>
                          </w:p>
                          <w:p w14:paraId="4D862A56" w14:textId="0184B2C4" w:rsidR="00FF326E" w:rsidRDefault="00FF326E" w:rsidP="002A0D43">
                            <w:pPr>
                              <w:pStyle w:val="ListParagraph"/>
                              <w:numPr>
                                <w:ilvl w:val="0"/>
                                <w:numId w:val="10"/>
                              </w:numPr>
                              <w:rPr>
                                <w:sz w:val="22"/>
                                <w:szCs w:val="22"/>
                              </w:rPr>
                            </w:pPr>
                            <w:r>
                              <w:rPr>
                                <w:sz w:val="22"/>
                                <w:szCs w:val="22"/>
                              </w:rPr>
                              <w:t xml:space="preserve">In its list of issues, ask Nepal: Can Nepal outline any concrete, near-term plans to pass legislation that </w:t>
                            </w:r>
                            <w:r w:rsidRPr="004875CC">
                              <w:rPr>
                                <w:b/>
                                <w:bCs/>
                                <w:sz w:val="22"/>
                                <w:szCs w:val="22"/>
                              </w:rPr>
                              <w:t>comprehensively prohibits discrimination at work</w:t>
                            </w:r>
                            <w:r>
                              <w:rPr>
                                <w:sz w:val="22"/>
                                <w:szCs w:val="22"/>
                              </w:rPr>
                              <w:t xml:space="preserve"> -- in hiring, training, promotions or demotions, remuneration, terminations, and vocational training – </w:t>
                            </w:r>
                            <w:r w:rsidRPr="004875CC">
                              <w:rPr>
                                <w:b/>
                                <w:bCs/>
                                <w:sz w:val="22"/>
                                <w:szCs w:val="22"/>
                              </w:rPr>
                              <w:t xml:space="preserve">on the basis of </w:t>
                            </w:r>
                            <w:r>
                              <w:rPr>
                                <w:b/>
                                <w:bCs/>
                                <w:sz w:val="22"/>
                                <w:szCs w:val="22"/>
                              </w:rPr>
                              <w:t>marital status, family status, and pregnancy</w:t>
                            </w:r>
                            <w:r>
                              <w:rPr>
                                <w:sz w:val="22"/>
                                <w:szCs w:val="22"/>
                              </w:rPr>
                              <w:t>?</w:t>
                            </w:r>
                          </w:p>
                          <w:p w14:paraId="2EAD10E3" w14:textId="6A8B2A7E" w:rsidR="00FF326E" w:rsidRPr="002A0D43" w:rsidRDefault="00FF326E" w:rsidP="002A0D43">
                            <w:pPr>
                              <w:pStyle w:val="ListParagraph"/>
                              <w:numPr>
                                <w:ilvl w:val="1"/>
                                <w:numId w:val="10"/>
                              </w:numPr>
                              <w:rPr>
                                <w:sz w:val="22"/>
                                <w:szCs w:val="22"/>
                              </w:rPr>
                            </w:pPr>
                            <w:r>
                              <w:rPr>
                                <w:sz w:val="22"/>
                                <w:szCs w:val="22"/>
                              </w:rPr>
                              <w:t xml:space="preserve">If concrete, near-term plans are not in place, recommend in its concluding observations that Nepal pass and implement legislation that </w:t>
                            </w:r>
                            <w:r w:rsidRPr="002A0D43">
                              <w:rPr>
                                <w:sz w:val="22"/>
                                <w:szCs w:val="22"/>
                              </w:rPr>
                              <w:t>comprehensively prohibits discrimination at work</w:t>
                            </w:r>
                            <w:r>
                              <w:rPr>
                                <w:sz w:val="22"/>
                                <w:szCs w:val="22"/>
                              </w:rPr>
                              <w:t xml:space="preserve"> -- in hiring, training, promotions or demotions, remuneration, terminations, and vocational training – </w:t>
                            </w:r>
                            <w:r w:rsidRPr="004875CC">
                              <w:rPr>
                                <w:b/>
                                <w:bCs/>
                                <w:sz w:val="22"/>
                                <w:szCs w:val="22"/>
                              </w:rPr>
                              <w:t xml:space="preserve">on the basis of </w:t>
                            </w:r>
                            <w:r>
                              <w:rPr>
                                <w:b/>
                                <w:bCs/>
                                <w:sz w:val="22"/>
                                <w:szCs w:val="22"/>
                              </w:rPr>
                              <w:t>marital status, family status, and pregnancy</w:t>
                            </w:r>
                          </w:p>
                          <w:p w14:paraId="5653E228" w14:textId="251A8D0C" w:rsidR="00FF326E" w:rsidRDefault="00FF326E" w:rsidP="00A62151">
                            <w:pPr>
                              <w:pStyle w:val="ListParagraph"/>
                              <w:numPr>
                                <w:ilvl w:val="0"/>
                                <w:numId w:val="10"/>
                              </w:numPr>
                              <w:rPr>
                                <w:sz w:val="22"/>
                                <w:szCs w:val="22"/>
                              </w:rPr>
                            </w:pPr>
                            <w:r>
                              <w:rPr>
                                <w:sz w:val="22"/>
                                <w:szCs w:val="22"/>
                              </w:rPr>
                              <w:t xml:space="preserve">In its list of issues, ask Nepal: Can Nepal outline any concrete, near-term plans to pass legislation that explicitly prohibits </w:t>
                            </w:r>
                            <w:r>
                              <w:rPr>
                                <w:b/>
                                <w:sz w:val="22"/>
                                <w:szCs w:val="22"/>
                              </w:rPr>
                              <w:t xml:space="preserve">indirect discrimination </w:t>
                            </w:r>
                            <w:r w:rsidR="000E4F6E">
                              <w:rPr>
                                <w:b/>
                                <w:sz w:val="22"/>
                                <w:szCs w:val="22"/>
                              </w:rPr>
                              <w:t xml:space="preserve">at work </w:t>
                            </w:r>
                            <w:r>
                              <w:rPr>
                                <w:b/>
                                <w:sz w:val="22"/>
                                <w:szCs w:val="22"/>
                              </w:rPr>
                              <w:t>on the basis of sex</w:t>
                            </w:r>
                            <w:r>
                              <w:rPr>
                                <w:sz w:val="22"/>
                                <w:szCs w:val="22"/>
                              </w:rPr>
                              <w:t>?</w:t>
                            </w:r>
                          </w:p>
                          <w:p w14:paraId="6B17FD15" w14:textId="64975FA2" w:rsidR="00FF326E" w:rsidRDefault="00FF326E" w:rsidP="00A62151">
                            <w:pPr>
                              <w:pStyle w:val="ListParagraph"/>
                              <w:numPr>
                                <w:ilvl w:val="1"/>
                                <w:numId w:val="10"/>
                              </w:numPr>
                              <w:rPr>
                                <w:sz w:val="22"/>
                                <w:szCs w:val="22"/>
                              </w:rPr>
                            </w:pPr>
                            <w:r>
                              <w:rPr>
                                <w:sz w:val="22"/>
                                <w:szCs w:val="22"/>
                              </w:rPr>
                              <w:t xml:space="preserve">If concrete, near-term plans are not in place, recommend in its concluding observations that Nepal pass and implement legislation that explicitly prohibits indirect discrimination on the basis of sex. </w:t>
                            </w:r>
                          </w:p>
                          <w:p w14:paraId="57B8C320" w14:textId="6DABBC8B" w:rsidR="00FF326E" w:rsidRDefault="00FF326E" w:rsidP="0001402E">
                            <w:pPr>
                              <w:pStyle w:val="ListParagraph"/>
                              <w:numPr>
                                <w:ilvl w:val="0"/>
                                <w:numId w:val="10"/>
                              </w:numPr>
                              <w:rPr>
                                <w:sz w:val="22"/>
                                <w:szCs w:val="22"/>
                              </w:rPr>
                            </w:pPr>
                            <w:r>
                              <w:rPr>
                                <w:sz w:val="22"/>
                                <w:szCs w:val="22"/>
                              </w:rPr>
                              <w:t xml:space="preserve">In its list of issues, ask Nepal: Can Nepal outline any concrete, near-term plans to pass legislation that explicitly prohibits </w:t>
                            </w:r>
                            <w:r>
                              <w:rPr>
                                <w:b/>
                                <w:sz w:val="22"/>
                                <w:szCs w:val="22"/>
                              </w:rPr>
                              <w:t>retaliatory action against claims of workplace discrimination</w:t>
                            </w:r>
                            <w:r>
                              <w:rPr>
                                <w:sz w:val="22"/>
                                <w:szCs w:val="22"/>
                              </w:rPr>
                              <w:t>?</w:t>
                            </w:r>
                          </w:p>
                          <w:p w14:paraId="66229124" w14:textId="23CBD8F3" w:rsidR="00FF326E" w:rsidRDefault="00FF326E" w:rsidP="0001402E">
                            <w:pPr>
                              <w:pStyle w:val="ListParagraph"/>
                              <w:numPr>
                                <w:ilvl w:val="1"/>
                                <w:numId w:val="10"/>
                              </w:numPr>
                              <w:rPr>
                                <w:sz w:val="22"/>
                                <w:szCs w:val="22"/>
                              </w:rPr>
                            </w:pPr>
                            <w:r>
                              <w:rPr>
                                <w:sz w:val="22"/>
                                <w:szCs w:val="22"/>
                              </w:rPr>
                              <w:t xml:space="preserve">If concrete, near-term plans are not in place, recommend in its concluding observations that Nepal pass and implement legislation that explicitly prohibits retaliatory action against claims of workplace discrimination. </w:t>
                            </w:r>
                          </w:p>
                          <w:p w14:paraId="6882CAC7" w14:textId="77777777" w:rsidR="00FF326E" w:rsidRDefault="00FF326E" w:rsidP="00A62151"/>
                        </w:txbxContent>
                      </wps:txbx>
                      <wps:bodyPr rot="0" vert="horz" wrap="square" lIns="91440" tIns="45720" rIns="91440" bIns="45720" anchor="t" anchorCtr="0" upright="1">
                        <a:noAutofit/>
                      </wps:bodyPr>
                    </wps:wsp>
                  </a:graphicData>
                </a:graphic>
              </wp:inline>
            </w:drawing>
          </mc:Choice>
          <mc:Fallback>
            <w:pict>
              <v:shape w14:anchorId="6FCBC727" id="Text Box 835607585" o:spid="_x0000_s1027" type="#_x0000_t202" style="width:462.75pt;height:58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" fillcolor="white [3201]" strokeweight=".5pt">
                <v:shadow on="t" color="black" opacity="26213f" origin="-.5,-.5" offset=".74836mm,.74836mm"/>
                <v:textbox>
                  <w:txbxContent>
                    <w:p w14:paraId="5B6A9C70" w14:textId="77777777" w:rsidR="00FF326E" w:rsidRDefault="00FF326E" w:rsidP="00A62151">
                      <w:pPr>
                        <w:pStyle w:val="Heading2"/>
                        <w:jc w:val="center"/>
                        <w:rPr>
                          <w:b/>
                        </w:rPr>
                      </w:pPr>
                      <w:bookmarkStart w:id="86" w:name="_Toc143859658"/>
                      <w:bookmarkStart w:id="87" w:name="_Toc144282629"/>
                      <w:bookmarkStart w:id="88" w:name="_Toc144282780"/>
                      <w:bookmarkStart w:id="89" w:name="_Toc152673593"/>
                      <w:bookmarkStart w:id="90" w:name="_Toc153183907"/>
                      <w:r>
                        <w:rPr>
                          <w:b/>
                        </w:rPr>
                        <w:t>Recommended questionS for the list of issues and Concluding ObservationS</w:t>
                      </w:r>
                      <w:bookmarkEnd w:id="86"/>
                      <w:bookmarkEnd w:id="87"/>
                      <w:bookmarkEnd w:id="88"/>
                      <w:bookmarkEnd w:id="89"/>
                      <w:bookmarkEnd w:id="90"/>
                    </w:p>
                    <w:p w14:paraId="3CA30DC4" w14:textId="77777777" w:rsidR="00FF326E" w:rsidRDefault="00FF326E" w:rsidP="00A62151">
                      <w:pPr>
                        <w:spacing w:afterLines="100" w:after="240"/>
                        <w:rPr>
                          <w:b/>
                          <w:sz w:val="22"/>
                          <w:szCs w:val="22"/>
                        </w:rPr>
                      </w:pPr>
                      <w:r w:rsidRPr="00466636">
                        <w:rPr>
                          <w:b/>
                          <w:sz w:val="22"/>
                          <w:szCs w:val="22"/>
                        </w:rPr>
                        <w:t>We hope the Committee will:</w:t>
                      </w:r>
                    </w:p>
                    <w:p w14:paraId="1066D78D" w14:textId="64B3536D" w:rsidR="00FF326E" w:rsidRPr="006B2E0D" w:rsidRDefault="00FF326E" w:rsidP="0001402E">
                      <w:pPr>
                        <w:pStyle w:val="ListParagraph"/>
                        <w:numPr>
                          <w:ilvl w:val="0"/>
                          <w:numId w:val="10"/>
                        </w:numPr>
                        <w:rPr>
                          <w:sz w:val="22"/>
                          <w:szCs w:val="22"/>
                        </w:rPr>
                      </w:pPr>
                      <w:r w:rsidRPr="00E86023">
                        <w:rPr>
                          <w:color w:val="000000" w:themeColor="text1"/>
                          <w:sz w:val="22"/>
                          <w:szCs w:val="22"/>
                        </w:rPr>
                        <w:t xml:space="preserve">In its list of issues, ask </w:t>
                      </w:r>
                      <w:r>
                        <w:rPr>
                          <w:color w:val="000000" w:themeColor="text1"/>
                          <w:sz w:val="22"/>
                          <w:szCs w:val="22"/>
                        </w:rPr>
                        <w:t>Nepal</w:t>
                      </w:r>
                      <w:r w:rsidRPr="00E86023">
                        <w:rPr>
                          <w:color w:val="000000" w:themeColor="text1"/>
                          <w:sz w:val="22"/>
                          <w:szCs w:val="22"/>
                        </w:rPr>
                        <w:t xml:space="preserve">: </w:t>
                      </w:r>
                      <w:r>
                        <w:rPr>
                          <w:color w:val="000000" w:themeColor="text1"/>
                          <w:sz w:val="22"/>
                          <w:szCs w:val="22"/>
                        </w:rPr>
                        <w:t xml:space="preserve">has the Labor Code’s broad protection against discrimination on the basis of gender been interpreted –through case law or otherwise—to apply specifically to discrimination in hiring, promotions or demotions, terminations, and employer-provided vocational training? </w:t>
                      </w:r>
                    </w:p>
                    <w:p w14:paraId="2B13E7AB" w14:textId="3CF3A423" w:rsidR="00FF326E" w:rsidRDefault="00FF326E" w:rsidP="006B2E0D">
                      <w:pPr>
                        <w:pStyle w:val="ListParagraph"/>
                        <w:numPr>
                          <w:ilvl w:val="1"/>
                          <w:numId w:val="10"/>
                        </w:numPr>
                        <w:rPr>
                          <w:sz w:val="22"/>
                          <w:szCs w:val="22"/>
                        </w:rPr>
                      </w:pPr>
                      <w:r>
                        <w:rPr>
                          <w:color w:val="000000" w:themeColor="text1"/>
                          <w:sz w:val="22"/>
                          <w:szCs w:val="22"/>
                        </w:rPr>
                        <w:t xml:space="preserve">If it has not, can Nepal </w:t>
                      </w:r>
                      <w:r>
                        <w:rPr>
                          <w:sz w:val="22"/>
                          <w:szCs w:val="22"/>
                        </w:rPr>
                        <w:t xml:space="preserve">outline any concrete, near-term plans to pass legislation that </w:t>
                      </w:r>
                      <w:r w:rsidRPr="004875CC">
                        <w:rPr>
                          <w:b/>
                          <w:bCs/>
                          <w:sz w:val="22"/>
                          <w:szCs w:val="22"/>
                        </w:rPr>
                        <w:t>comprehensively prohibits discrimination at work</w:t>
                      </w:r>
                      <w:r>
                        <w:rPr>
                          <w:sz w:val="22"/>
                          <w:szCs w:val="22"/>
                        </w:rPr>
                        <w:t xml:space="preserve"> -- in hiring, training, promotions or demotions, terminations, and vocational training – </w:t>
                      </w:r>
                      <w:r w:rsidRPr="004875CC">
                        <w:rPr>
                          <w:b/>
                          <w:bCs/>
                          <w:sz w:val="22"/>
                          <w:szCs w:val="22"/>
                        </w:rPr>
                        <w:t xml:space="preserve">on the basis of </w:t>
                      </w:r>
                      <w:r>
                        <w:rPr>
                          <w:b/>
                          <w:bCs/>
                          <w:sz w:val="22"/>
                          <w:szCs w:val="22"/>
                        </w:rPr>
                        <w:t>sex</w:t>
                      </w:r>
                      <w:r>
                        <w:rPr>
                          <w:sz w:val="22"/>
                          <w:szCs w:val="22"/>
                        </w:rPr>
                        <w:t>?</w:t>
                      </w:r>
                    </w:p>
                    <w:p w14:paraId="640B9304" w14:textId="03D35C17" w:rsidR="00FF326E" w:rsidRDefault="00FF326E" w:rsidP="006B2E0D">
                      <w:pPr>
                        <w:pStyle w:val="ListParagraph"/>
                        <w:numPr>
                          <w:ilvl w:val="2"/>
                          <w:numId w:val="10"/>
                        </w:numPr>
                        <w:rPr>
                          <w:sz w:val="22"/>
                          <w:szCs w:val="22"/>
                        </w:rPr>
                      </w:pPr>
                      <w:r>
                        <w:rPr>
                          <w:sz w:val="22"/>
                          <w:szCs w:val="22"/>
                        </w:rPr>
                        <w:t xml:space="preserve">If concrete, near-term plans are not in place, recommend in its concluding observations that Nepal pass and implement legislation that enacts protections against discrimination in hiring, training, promotions and demotions, and terminations on the basis of </w:t>
                      </w:r>
                      <w:r w:rsidR="004A5FAD">
                        <w:rPr>
                          <w:sz w:val="22"/>
                          <w:szCs w:val="22"/>
                        </w:rPr>
                        <w:t>sex</w:t>
                      </w:r>
                      <w:r>
                        <w:rPr>
                          <w:sz w:val="22"/>
                          <w:szCs w:val="22"/>
                        </w:rPr>
                        <w:t>.</w:t>
                      </w:r>
                    </w:p>
                    <w:p w14:paraId="4D862A56" w14:textId="0184B2C4" w:rsidR="00FF326E" w:rsidRDefault="00FF326E" w:rsidP="002A0D43">
                      <w:pPr>
                        <w:pStyle w:val="ListParagraph"/>
                        <w:numPr>
                          <w:ilvl w:val="0"/>
                          <w:numId w:val="10"/>
                        </w:numPr>
                        <w:rPr>
                          <w:sz w:val="22"/>
                          <w:szCs w:val="22"/>
                        </w:rPr>
                      </w:pPr>
                      <w:r>
                        <w:rPr>
                          <w:sz w:val="22"/>
                          <w:szCs w:val="22"/>
                        </w:rPr>
                        <w:t xml:space="preserve">In its list of issues, ask Nepal: Can Nepal outline any concrete, near-term plans to pass legislation that </w:t>
                      </w:r>
                      <w:r w:rsidRPr="004875CC">
                        <w:rPr>
                          <w:b/>
                          <w:bCs/>
                          <w:sz w:val="22"/>
                          <w:szCs w:val="22"/>
                        </w:rPr>
                        <w:t>comprehensively prohibits discrimination at work</w:t>
                      </w:r>
                      <w:r>
                        <w:rPr>
                          <w:sz w:val="22"/>
                          <w:szCs w:val="22"/>
                        </w:rPr>
                        <w:t xml:space="preserve"> -- in hiring, training, promotions or demotions, remuneration, terminations, and vocational training – </w:t>
                      </w:r>
                      <w:r w:rsidRPr="004875CC">
                        <w:rPr>
                          <w:b/>
                          <w:bCs/>
                          <w:sz w:val="22"/>
                          <w:szCs w:val="22"/>
                        </w:rPr>
                        <w:t xml:space="preserve">on the basis of </w:t>
                      </w:r>
                      <w:r>
                        <w:rPr>
                          <w:b/>
                          <w:bCs/>
                          <w:sz w:val="22"/>
                          <w:szCs w:val="22"/>
                        </w:rPr>
                        <w:t>marital status, family status, and pregnancy</w:t>
                      </w:r>
                      <w:r>
                        <w:rPr>
                          <w:sz w:val="22"/>
                          <w:szCs w:val="22"/>
                        </w:rPr>
                        <w:t>?</w:t>
                      </w:r>
                    </w:p>
                    <w:p w14:paraId="2EAD10E3" w14:textId="6A8B2A7E" w:rsidR="00FF326E" w:rsidRPr="002A0D43" w:rsidRDefault="00FF326E" w:rsidP="002A0D43">
                      <w:pPr>
                        <w:pStyle w:val="ListParagraph"/>
                        <w:numPr>
                          <w:ilvl w:val="1"/>
                          <w:numId w:val="10"/>
                        </w:numPr>
                        <w:rPr>
                          <w:sz w:val="22"/>
                          <w:szCs w:val="22"/>
                        </w:rPr>
                      </w:pPr>
                      <w:r>
                        <w:rPr>
                          <w:sz w:val="22"/>
                          <w:szCs w:val="22"/>
                        </w:rPr>
                        <w:t xml:space="preserve">If concrete, near-term plans are not in place, recommend in its concluding observations that Nepal pass and implement legislation that </w:t>
                      </w:r>
                      <w:r w:rsidRPr="002A0D43">
                        <w:rPr>
                          <w:sz w:val="22"/>
                          <w:szCs w:val="22"/>
                        </w:rPr>
                        <w:t>comprehensively prohibits discrimination at work</w:t>
                      </w:r>
                      <w:r>
                        <w:rPr>
                          <w:sz w:val="22"/>
                          <w:szCs w:val="22"/>
                        </w:rPr>
                        <w:t xml:space="preserve"> -- in hiring, training, promotions or demotions, remuneration, terminations, and vocational training – </w:t>
                      </w:r>
                      <w:r w:rsidRPr="004875CC">
                        <w:rPr>
                          <w:b/>
                          <w:bCs/>
                          <w:sz w:val="22"/>
                          <w:szCs w:val="22"/>
                        </w:rPr>
                        <w:t xml:space="preserve">on the basis of </w:t>
                      </w:r>
                      <w:r>
                        <w:rPr>
                          <w:b/>
                          <w:bCs/>
                          <w:sz w:val="22"/>
                          <w:szCs w:val="22"/>
                        </w:rPr>
                        <w:t>marital status, family status, and pregnancy</w:t>
                      </w:r>
                    </w:p>
                    <w:p w14:paraId="5653E228" w14:textId="251A8D0C" w:rsidR="00FF326E" w:rsidRDefault="00FF326E" w:rsidP="00A62151">
                      <w:pPr>
                        <w:pStyle w:val="ListParagraph"/>
                        <w:numPr>
                          <w:ilvl w:val="0"/>
                          <w:numId w:val="10"/>
                        </w:numPr>
                        <w:rPr>
                          <w:sz w:val="22"/>
                          <w:szCs w:val="22"/>
                        </w:rPr>
                      </w:pPr>
                      <w:r>
                        <w:rPr>
                          <w:sz w:val="22"/>
                          <w:szCs w:val="22"/>
                        </w:rPr>
                        <w:t xml:space="preserve">In its list of issues, ask Nepal: Can Nepal outline any concrete, near-term plans to pass legislation that explicitly prohibits </w:t>
                      </w:r>
                      <w:r>
                        <w:rPr>
                          <w:b/>
                          <w:sz w:val="22"/>
                          <w:szCs w:val="22"/>
                        </w:rPr>
                        <w:t xml:space="preserve">indirect discrimination </w:t>
                      </w:r>
                      <w:r w:rsidR="000E4F6E">
                        <w:rPr>
                          <w:b/>
                          <w:sz w:val="22"/>
                          <w:szCs w:val="22"/>
                        </w:rPr>
                        <w:t xml:space="preserve">at work </w:t>
                      </w:r>
                      <w:r>
                        <w:rPr>
                          <w:b/>
                          <w:sz w:val="22"/>
                          <w:szCs w:val="22"/>
                        </w:rPr>
                        <w:t>on the basis of sex</w:t>
                      </w:r>
                      <w:r>
                        <w:rPr>
                          <w:sz w:val="22"/>
                          <w:szCs w:val="22"/>
                        </w:rPr>
                        <w:t>?</w:t>
                      </w:r>
                    </w:p>
                    <w:p w14:paraId="6B17FD15" w14:textId="64975FA2" w:rsidR="00FF326E" w:rsidRDefault="00FF326E" w:rsidP="00A62151">
                      <w:pPr>
                        <w:pStyle w:val="ListParagraph"/>
                        <w:numPr>
                          <w:ilvl w:val="1"/>
                          <w:numId w:val="10"/>
                        </w:numPr>
                        <w:rPr>
                          <w:sz w:val="22"/>
                          <w:szCs w:val="22"/>
                        </w:rPr>
                      </w:pPr>
                      <w:r>
                        <w:rPr>
                          <w:sz w:val="22"/>
                          <w:szCs w:val="22"/>
                        </w:rPr>
                        <w:t xml:space="preserve">If concrete, near-term plans are not in place, recommend in its concluding observations that Nepal pass and implement legislation that explicitly prohibits indirect discrimination on the basis of sex. </w:t>
                      </w:r>
                    </w:p>
                    <w:p w14:paraId="57B8C320" w14:textId="6DABBC8B" w:rsidR="00FF326E" w:rsidRDefault="00FF326E" w:rsidP="0001402E">
                      <w:pPr>
                        <w:pStyle w:val="ListParagraph"/>
                        <w:numPr>
                          <w:ilvl w:val="0"/>
                          <w:numId w:val="10"/>
                        </w:numPr>
                        <w:rPr>
                          <w:sz w:val="22"/>
                          <w:szCs w:val="22"/>
                        </w:rPr>
                      </w:pPr>
                      <w:r>
                        <w:rPr>
                          <w:sz w:val="22"/>
                          <w:szCs w:val="22"/>
                        </w:rPr>
                        <w:t xml:space="preserve">In its list of issues, ask Nepal: Can Nepal outline any concrete, near-term plans to pass legislation that explicitly prohibits </w:t>
                      </w:r>
                      <w:r>
                        <w:rPr>
                          <w:b/>
                          <w:sz w:val="22"/>
                          <w:szCs w:val="22"/>
                        </w:rPr>
                        <w:t>retaliatory action against claims of workplace discrimination</w:t>
                      </w:r>
                      <w:r>
                        <w:rPr>
                          <w:sz w:val="22"/>
                          <w:szCs w:val="22"/>
                        </w:rPr>
                        <w:t>?</w:t>
                      </w:r>
                    </w:p>
                    <w:p w14:paraId="66229124" w14:textId="23CBD8F3" w:rsidR="00FF326E" w:rsidRDefault="00FF326E" w:rsidP="0001402E">
                      <w:pPr>
                        <w:pStyle w:val="ListParagraph"/>
                        <w:numPr>
                          <w:ilvl w:val="1"/>
                          <w:numId w:val="10"/>
                        </w:numPr>
                        <w:rPr>
                          <w:sz w:val="22"/>
                          <w:szCs w:val="22"/>
                        </w:rPr>
                      </w:pPr>
                      <w:r>
                        <w:rPr>
                          <w:sz w:val="22"/>
                          <w:szCs w:val="22"/>
                        </w:rPr>
                        <w:t xml:space="preserve">If concrete, near-term plans are not in place, recommend in its concluding observations that Nepal pass and implement legislation that explicitly prohibits retaliatory action against claims of workplace discrimination. </w:t>
                      </w:r>
                    </w:p>
                    <w:p w14:paraId="6882CAC7" w14:textId="77777777" w:rsidR="00FF326E" w:rsidRDefault="00FF326E" w:rsidP="00A62151"/>
                  </w:txbxContent>
                </v:textbox>
                <w10:anchorlock/>
              </v:shape>
            </w:pict>
          </mc:Fallback>
        </mc:AlternateContent>
      </w:r>
    </w:p>
    <w:p w14:paraId="2CE99936" w14:textId="77777777" w:rsidR="00C315ED" w:rsidRPr="000675E2" w:rsidRDefault="00C315ED" w:rsidP="00C315ED">
      <w:pPr>
        <w:pStyle w:val="ListParagraph"/>
        <w:keepNext/>
        <w:keepLines/>
        <w:numPr>
          <w:ilvl w:val="0"/>
          <w:numId w:val="1"/>
        </w:numPr>
        <w:pBdr>
          <w:bottom w:val="single" w:sz="6" w:space="1" w:color="auto"/>
        </w:pBdr>
        <w:spacing w:before="40" w:after="0" w:line="256" w:lineRule="auto"/>
        <w:outlineLvl w:val="1"/>
        <w:rPr>
          <w:rFonts w:ascii="Calibri Light" w:eastAsia="Times New Roman" w:hAnsi="Calibri Light" w:cs="Times New Roman"/>
          <w:bCs/>
          <w:color w:val="2E74B5"/>
          <w:sz w:val="26"/>
          <w:szCs w:val="26"/>
        </w:rPr>
      </w:pPr>
      <w:bookmarkStart w:id="91" w:name="_Toc143259876"/>
      <w:bookmarkStart w:id="92" w:name="_Toc153183908"/>
      <w:r w:rsidRPr="000675E2">
        <w:rPr>
          <w:rFonts w:ascii="Calibri Light" w:eastAsia="Times New Roman" w:hAnsi="Calibri Light" w:cs="Times New Roman"/>
          <w:bCs/>
          <w:color w:val="2E74B5"/>
          <w:sz w:val="26"/>
          <w:szCs w:val="26"/>
        </w:rPr>
        <w:lastRenderedPageBreak/>
        <w:t>Discrimination and Sexual Harassment in Education (Article 10, General Recommendation 36)</w:t>
      </w:r>
      <w:bookmarkEnd w:id="91"/>
      <w:bookmarkEnd w:id="92"/>
    </w:p>
    <w:p w14:paraId="499BBCDF" w14:textId="58437322" w:rsidR="00D53E3C" w:rsidRPr="002602BF" w:rsidRDefault="000A3806">
      <w:pPr>
        <w:rPr>
          <w:sz w:val="22"/>
          <w:szCs w:val="22"/>
        </w:rPr>
      </w:pPr>
      <w:r>
        <w:rPr>
          <w:sz w:val="22"/>
          <w:szCs w:val="22"/>
        </w:rPr>
        <w:t>Nepal</w:t>
      </w:r>
      <w:r w:rsidR="00B60128" w:rsidRPr="00B60128">
        <w:rPr>
          <w:sz w:val="22"/>
          <w:szCs w:val="22"/>
        </w:rPr>
        <w:t>’s laws</w:t>
      </w:r>
      <w:r w:rsidR="00B60128">
        <w:rPr>
          <w:sz w:val="22"/>
          <w:szCs w:val="22"/>
        </w:rPr>
        <w:t xml:space="preserve"> pro</w:t>
      </w:r>
      <w:r w:rsidR="00DD3625">
        <w:rPr>
          <w:sz w:val="22"/>
          <w:szCs w:val="22"/>
        </w:rPr>
        <w:t xml:space="preserve">hibit discrimination in education on the basis of sex. </w:t>
      </w:r>
      <w:r w:rsidR="002602BF">
        <w:rPr>
          <w:sz w:val="22"/>
          <w:szCs w:val="22"/>
        </w:rPr>
        <w:t xml:space="preserve">Further, </w:t>
      </w:r>
      <w:r w:rsidR="00DD3625" w:rsidRPr="00DD3625">
        <w:rPr>
          <w:b/>
          <w:bCs/>
          <w:sz w:val="22"/>
          <w:szCs w:val="22"/>
        </w:rPr>
        <w:t xml:space="preserve">Nepal’s criminal </w:t>
      </w:r>
      <w:r w:rsidR="002602BF">
        <w:rPr>
          <w:b/>
          <w:bCs/>
          <w:sz w:val="22"/>
          <w:szCs w:val="22"/>
        </w:rPr>
        <w:t>code has explicit provisions on</w:t>
      </w:r>
      <w:r w:rsidR="002602BF" w:rsidRPr="00DD3625">
        <w:rPr>
          <w:b/>
          <w:bCs/>
          <w:sz w:val="22"/>
          <w:szCs w:val="22"/>
        </w:rPr>
        <w:t xml:space="preserve"> </w:t>
      </w:r>
      <w:r w:rsidR="00DD3625" w:rsidRPr="00DD3625">
        <w:rPr>
          <w:b/>
          <w:bCs/>
          <w:sz w:val="22"/>
          <w:szCs w:val="22"/>
        </w:rPr>
        <w:t xml:space="preserve">sexual harassment </w:t>
      </w:r>
      <w:r w:rsidR="002602BF">
        <w:rPr>
          <w:b/>
          <w:bCs/>
          <w:sz w:val="22"/>
          <w:szCs w:val="22"/>
        </w:rPr>
        <w:t xml:space="preserve">that </w:t>
      </w:r>
      <w:r w:rsidR="009D14B8">
        <w:rPr>
          <w:b/>
          <w:bCs/>
          <w:sz w:val="22"/>
          <w:szCs w:val="22"/>
        </w:rPr>
        <w:t xml:space="preserve">apply to a wide range of </w:t>
      </w:r>
      <w:r w:rsidR="002602BF">
        <w:rPr>
          <w:b/>
          <w:bCs/>
          <w:sz w:val="22"/>
          <w:szCs w:val="22"/>
        </w:rPr>
        <w:t xml:space="preserve">potential </w:t>
      </w:r>
      <w:r w:rsidR="00B72038">
        <w:rPr>
          <w:b/>
          <w:bCs/>
          <w:sz w:val="22"/>
          <w:szCs w:val="22"/>
        </w:rPr>
        <w:t xml:space="preserve">actions and </w:t>
      </w:r>
      <w:r w:rsidR="009D14B8">
        <w:rPr>
          <w:b/>
          <w:bCs/>
          <w:sz w:val="22"/>
          <w:szCs w:val="22"/>
        </w:rPr>
        <w:t xml:space="preserve">perpetrators. However, </w:t>
      </w:r>
      <w:r w:rsidR="002602BF">
        <w:rPr>
          <w:b/>
          <w:bCs/>
          <w:sz w:val="22"/>
          <w:szCs w:val="22"/>
        </w:rPr>
        <w:t xml:space="preserve">these sexual harassment provisions describe sexual harassment as requiring “the motive of having sexual intercourse”, and may therefore not </w:t>
      </w:r>
      <w:r w:rsidR="0037299A">
        <w:rPr>
          <w:b/>
          <w:bCs/>
          <w:sz w:val="22"/>
          <w:szCs w:val="22"/>
        </w:rPr>
        <w:t>cover</w:t>
      </w:r>
      <w:r w:rsidR="002602BF">
        <w:rPr>
          <w:b/>
          <w:bCs/>
          <w:sz w:val="22"/>
          <w:szCs w:val="22"/>
        </w:rPr>
        <w:t xml:space="preserve"> </w:t>
      </w:r>
      <w:r w:rsidR="0037299A">
        <w:rPr>
          <w:b/>
          <w:bCs/>
          <w:sz w:val="22"/>
          <w:szCs w:val="22"/>
        </w:rPr>
        <w:t xml:space="preserve">other </w:t>
      </w:r>
      <w:r w:rsidR="002602BF">
        <w:rPr>
          <w:b/>
          <w:bCs/>
          <w:sz w:val="22"/>
          <w:szCs w:val="22"/>
        </w:rPr>
        <w:t xml:space="preserve">forms of sexual harassment </w:t>
      </w:r>
      <w:r w:rsidR="0037299A">
        <w:rPr>
          <w:b/>
          <w:bCs/>
          <w:sz w:val="22"/>
          <w:szCs w:val="22"/>
        </w:rPr>
        <w:t xml:space="preserve">that frequently occur </w:t>
      </w:r>
      <w:r w:rsidR="002602BF">
        <w:rPr>
          <w:b/>
          <w:bCs/>
          <w:sz w:val="22"/>
          <w:szCs w:val="22"/>
        </w:rPr>
        <w:t>in education</w:t>
      </w:r>
      <w:r w:rsidR="0037299A">
        <w:rPr>
          <w:b/>
          <w:bCs/>
          <w:sz w:val="22"/>
          <w:szCs w:val="22"/>
        </w:rPr>
        <w:t>al settings</w:t>
      </w:r>
      <w:r w:rsidR="002602BF">
        <w:rPr>
          <w:b/>
          <w:bCs/>
          <w:sz w:val="22"/>
          <w:szCs w:val="22"/>
        </w:rPr>
        <w:t xml:space="preserve">, </w:t>
      </w:r>
      <w:r w:rsidR="002602BF" w:rsidRPr="002602BF">
        <w:rPr>
          <w:sz w:val="22"/>
          <w:szCs w:val="22"/>
        </w:rPr>
        <w:t xml:space="preserve">including sexual behaviors </w:t>
      </w:r>
      <w:r w:rsidR="00B72038">
        <w:rPr>
          <w:sz w:val="22"/>
          <w:szCs w:val="22"/>
        </w:rPr>
        <w:t xml:space="preserve">without intent of </w:t>
      </w:r>
      <w:r w:rsidR="002602BF" w:rsidRPr="002602BF">
        <w:rPr>
          <w:sz w:val="22"/>
          <w:szCs w:val="22"/>
        </w:rPr>
        <w:t xml:space="preserve">leading to intercourse </w:t>
      </w:r>
      <w:r w:rsidR="0037299A">
        <w:rPr>
          <w:sz w:val="22"/>
          <w:szCs w:val="22"/>
        </w:rPr>
        <w:t xml:space="preserve">and actions that </w:t>
      </w:r>
      <w:r w:rsidR="002602BF" w:rsidRPr="002602BF">
        <w:rPr>
          <w:sz w:val="22"/>
          <w:szCs w:val="22"/>
        </w:rPr>
        <w:t>crea</w:t>
      </w:r>
      <w:r w:rsidR="0037299A">
        <w:rPr>
          <w:sz w:val="22"/>
          <w:szCs w:val="22"/>
        </w:rPr>
        <w:t>t</w:t>
      </w:r>
      <w:r w:rsidR="00904251">
        <w:rPr>
          <w:sz w:val="22"/>
          <w:szCs w:val="22"/>
        </w:rPr>
        <w:t>e</w:t>
      </w:r>
      <w:r w:rsidR="002602BF" w:rsidRPr="002602BF">
        <w:rPr>
          <w:sz w:val="22"/>
          <w:szCs w:val="22"/>
        </w:rPr>
        <w:t xml:space="preserve"> a hostile school environment.</w:t>
      </w:r>
    </w:p>
    <w:p w14:paraId="0A966D4D" w14:textId="671B4B13" w:rsidR="00B60128" w:rsidRDefault="00B60128">
      <w:pPr>
        <w:rPr>
          <w:rFonts w:eastAsia="Times New Roman"/>
          <w:b/>
          <w:bCs/>
          <w:caps/>
          <w:color w:val="FFFFFF" w:themeColor="background1"/>
          <w:spacing w:val="15"/>
          <w:sz w:val="22"/>
          <w:szCs w:val="22"/>
        </w:rPr>
      </w:pPr>
      <w:r>
        <w:rPr>
          <w:noProof/>
        </w:rPr>
        <mc:AlternateContent>
          <mc:Choice Requires="wps">
            <w:drawing>
              <wp:inline distT="0" distB="0" distL="0" distR="0" wp14:anchorId="1D1C0620" wp14:editId="27090223">
                <wp:extent cx="5876925" cy="3162300"/>
                <wp:effectExtent l="0" t="0" r="66675" b="57150"/>
                <wp:docPr id="8206255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316230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47EBE7C2" w14:textId="77777777" w:rsidR="00FF326E" w:rsidRPr="00072ECE" w:rsidRDefault="00FF326E" w:rsidP="00B60128">
                            <w:pPr>
                              <w:pStyle w:val="Heading2"/>
                              <w:jc w:val="center"/>
                              <w:rPr>
                                <w:b/>
                              </w:rPr>
                            </w:pPr>
                            <w:bookmarkStart w:id="93" w:name="_Toc152673595"/>
                            <w:bookmarkStart w:id="94" w:name="_Toc153183909"/>
                            <w:r w:rsidRPr="00072ECE">
                              <w:rPr>
                                <w:b/>
                              </w:rPr>
                              <w:t>Recommended</w:t>
                            </w:r>
                            <w:r>
                              <w:rPr>
                                <w:b/>
                              </w:rPr>
                              <w:t xml:space="preserve"> questions for the list of issues and </w:t>
                            </w:r>
                            <w:r w:rsidRPr="00072ECE">
                              <w:rPr>
                                <w:b/>
                              </w:rPr>
                              <w:t>Concluding Observation</w:t>
                            </w:r>
                            <w:r>
                              <w:rPr>
                                <w:b/>
                              </w:rPr>
                              <w:t>S</w:t>
                            </w:r>
                            <w:bookmarkEnd w:id="93"/>
                            <w:bookmarkEnd w:id="94"/>
                          </w:p>
                          <w:p w14:paraId="4026CD93" w14:textId="77777777" w:rsidR="00FF326E" w:rsidRDefault="00FF326E" w:rsidP="00B60128">
                            <w:pPr>
                              <w:spacing w:before="0" w:after="0"/>
                              <w:rPr>
                                <w:rFonts w:eastAsia="Times New Roman"/>
                                <w:bCs/>
                                <w:sz w:val="22"/>
                                <w:szCs w:val="22"/>
                              </w:rPr>
                            </w:pPr>
                          </w:p>
                          <w:p w14:paraId="2BA960E9" w14:textId="77777777" w:rsidR="00FF326E" w:rsidRPr="00A62151" w:rsidRDefault="00FF326E" w:rsidP="00B60128">
                            <w:pPr>
                              <w:spacing w:before="0" w:after="0"/>
                              <w:rPr>
                                <w:b/>
                                <w:bCs/>
                                <w:color w:val="000000" w:themeColor="text1"/>
                                <w:sz w:val="22"/>
                                <w:szCs w:val="22"/>
                              </w:rPr>
                            </w:pPr>
                            <w:r w:rsidRPr="00A62151">
                              <w:rPr>
                                <w:b/>
                                <w:bCs/>
                                <w:color w:val="000000" w:themeColor="text1"/>
                                <w:sz w:val="22"/>
                                <w:szCs w:val="22"/>
                              </w:rPr>
                              <w:t>We hope the Committee will:</w:t>
                            </w:r>
                          </w:p>
                          <w:p w14:paraId="64846AA2" w14:textId="605654BE" w:rsidR="00FF326E" w:rsidRDefault="00FF326E" w:rsidP="00DD3625">
                            <w:pPr>
                              <w:pStyle w:val="ListParagraph"/>
                              <w:numPr>
                                <w:ilvl w:val="0"/>
                                <w:numId w:val="14"/>
                              </w:numPr>
                              <w:rPr>
                                <w:rFonts w:eastAsia="Times New Roman"/>
                                <w:bCs/>
                                <w:sz w:val="22"/>
                                <w:szCs w:val="22"/>
                              </w:rPr>
                            </w:pPr>
                            <w:r>
                              <w:rPr>
                                <w:color w:val="000000" w:themeColor="text1"/>
                                <w:sz w:val="22"/>
                                <w:szCs w:val="22"/>
                              </w:rPr>
                              <w:t xml:space="preserve">In its list of issues, ask Nepal: can Nepal </w:t>
                            </w:r>
                            <w:r w:rsidR="00813D55">
                              <w:rPr>
                                <w:color w:val="000000" w:themeColor="text1"/>
                                <w:sz w:val="22"/>
                                <w:szCs w:val="22"/>
                              </w:rPr>
                              <w:t>outline any concrete, near-term plans to pass legislation explicitly focused on sexual harassment in education</w:t>
                            </w:r>
                            <w:r>
                              <w:rPr>
                                <w:color w:val="000000" w:themeColor="text1"/>
                                <w:sz w:val="22"/>
                                <w:szCs w:val="22"/>
                              </w:rPr>
                              <w:t>?</w:t>
                            </w:r>
                          </w:p>
                          <w:p w14:paraId="46FBA576" w14:textId="2852FC3F" w:rsidR="00FF326E" w:rsidRDefault="00FF326E" w:rsidP="00DD3625">
                            <w:pPr>
                              <w:pStyle w:val="ListParagraph"/>
                              <w:numPr>
                                <w:ilvl w:val="1"/>
                                <w:numId w:val="14"/>
                              </w:numPr>
                              <w:rPr>
                                <w:rFonts w:eastAsia="Times New Roman"/>
                                <w:bCs/>
                                <w:sz w:val="22"/>
                                <w:szCs w:val="22"/>
                              </w:rPr>
                            </w:pPr>
                            <w:r>
                              <w:rPr>
                                <w:rFonts w:eastAsia="Times New Roman"/>
                                <w:bCs/>
                                <w:sz w:val="22"/>
                                <w:szCs w:val="22"/>
                              </w:rPr>
                              <w:t xml:space="preserve">If </w:t>
                            </w:r>
                            <w:r w:rsidR="00813D55">
                              <w:rPr>
                                <w:rFonts w:eastAsia="Times New Roman"/>
                                <w:bCs/>
                                <w:sz w:val="22"/>
                                <w:szCs w:val="22"/>
                              </w:rPr>
                              <w:t xml:space="preserve">concrete, near-term plans are not in place, </w:t>
                            </w:r>
                            <w:r>
                              <w:rPr>
                                <w:rFonts w:eastAsia="Times New Roman"/>
                                <w:bCs/>
                                <w:sz w:val="22"/>
                                <w:szCs w:val="22"/>
                              </w:rPr>
                              <w:t>recommend that Nepal pass and implement legal provisions that prohibit</w:t>
                            </w:r>
                            <w:r w:rsidR="00530569">
                              <w:rPr>
                                <w:rFonts w:eastAsia="Times New Roman"/>
                                <w:bCs/>
                                <w:sz w:val="22"/>
                                <w:szCs w:val="22"/>
                              </w:rPr>
                              <w:t xml:space="preserve"> all</w:t>
                            </w:r>
                            <w:r w:rsidR="00153A37">
                              <w:rPr>
                                <w:rFonts w:eastAsia="Times New Roman"/>
                                <w:bCs/>
                                <w:sz w:val="22"/>
                                <w:szCs w:val="22"/>
                              </w:rPr>
                              <w:t xml:space="preserve"> </w:t>
                            </w:r>
                            <w:r w:rsidR="0037299A">
                              <w:rPr>
                                <w:rFonts w:eastAsia="Times New Roman"/>
                                <w:bCs/>
                                <w:sz w:val="22"/>
                                <w:szCs w:val="22"/>
                              </w:rPr>
                              <w:t xml:space="preserve">forms of </w:t>
                            </w:r>
                            <w:r w:rsidR="00813D55">
                              <w:rPr>
                                <w:rFonts w:eastAsia="Times New Roman"/>
                                <w:bCs/>
                                <w:sz w:val="22"/>
                                <w:szCs w:val="22"/>
                              </w:rPr>
                              <w:t>sexual harassment in educational settings</w:t>
                            </w:r>
                            <w:r>
                              <w:rPr>
                                <w:rFonts w:eastAsia="Times New Roman"/>
                                <w:bCs/>
                                <w:sz w:val="22"/>
                                <w:szCs w:val="22"/>
                              </w:rPr>
                              <w:t>.</w:t>
                            </w:r>
                          </w:p>
                          <w:p w14:paraId="3F078D30" w14:textId="36F473C3" w:rsidR="00FF326E" w:rsidRDefault="00FF326E" w:rsidP="00DD3625">
                            <w:pPr>
                              <w:pStyle w:val="ListParagraph"/>
                              <w:numPr>
                                <w:ilvl w:val="2"/>
                                <w:numId w:val="14"/>
                              </w:numPr>
                              <w:rPr>
                                <w:rFonts w:eastAsia="Times New Roman"/>
                                <w:bCs/>
                                <w:sz w:val="22"/>
                                <w:szCs w:val="22"/>
                              </w:rPr>
                            </w:pPr>
                            <w:r>
                              <w:rPr>
                                <w:rFonts w:eastAsia="Times New Roman"/>
                                <w:bCs/>
                                <w:sz w:val="22"/>
                                <w:szCs w:val="22"/>
                              </w:rPr>
                              <w:t xml:space="preserve">Further recommend that Nepal include in these provisions the most relevant elements of sexual harassment: </w:t>
                            </w:r>
                          </w:p>
                          <w:p w14:paraId="1FC044CE" w14:textId="5B09C140" w:rsidR="00FF326E" w:rsidRDefault="00FF326E" w:rsidP="00DD3625">
                            <w:pPr>
                              <w:pStyle w:val="ListParagraph"/>
                              <w:numPr>
                                <w:ilvl w:val="3"/>
                                <w:numId w:val="14"/>
                              </w:numPr>
                              <w:rPr>
                                <w:rFonts w:eastAsia="Times New Roman"/>
                                <w:bCs/>
                                <w:sz w:val="22"/>
                                <w:szCs w:val="22"/>
                              </w:rPr>
                            </w:pPr>
                            <w:r>
                              <w:rPr>
                                <w:sz w:val="22"/>
                                <w:szCs w:val="22"/>
                              </w:rPr>
                              <w:t>a definition of sexual harassment that include</w:t>
                            </w:r>
                            <w:r w:rsidR="0037299A">
                              <w:rPr>
                                <w:sz w:val="22"/>
                                <w:szCs w:val="22"/>
                              </w:rPr>
                              <w:t>s</w:t>
                            </w:r>
                            <w:r>
                              <w:rPr>
                                <w:sz w:val="22"/>
                                <w:szCs w:val="22"/>
                              </w:rPr>
                              <w:t xml:space="preserve"> both quid pro quo and the creation of a hostile school environment; and</w:t>
                            </w:r>
                          </w:p>
                          <w:p w14:paraId="2E1C4890" w14:textId="77777777" w:rsidR="00FF326E" w:rsidRDefault="00FF326E" w:rsidP="00DD3625">
                            <w:pPr>
                              <w:pStyle w:val="ListParagraph"/>
                              <w:numPr>
                                <w:ilvl w:val="3"/>
                                <w:numId w:val="14"/>
                              </w:numPr>
                              <w:rPr>
                                <w:rFonts w:eastAsia="Times New Roman"/>
                                <w:bCs/>
                                <w:sz w:val="22"/>
                                <w:szCs w:val="22"/>
                              </w:rPr>
                            </w:pPr>
                            <w:r>
                              <w:rPr>
                                <w:sz w:val="22"/>
                                <w:szCs w:val="22"/>
                              </w:rPr>
                              <w:t>protections for students from harassment by fellow students, teachers and other actors in education.</w:t>
                            </w:r>
                          </w:p>
                          <w:p w14:paraId="6D9E50DB" w14:textId="77777777" w:rsidR="00FF326E" w:rsidRDefault="00FF326E" w:rsidP="00B60128"/>
                        </w:txbxContent>
                      </wps:txbx>
                      <wps:bodyPr rot="0" vert="horz" wrap="square" lIns="91440" tIns="45720" rIns="91440" bIns="45720" anchor="t" anchorCtr="0" upright="1">
                        <a:noAutofit/>
                      </wps:bodyPr>
                    </wps:wsp>
                  </a:graphicData>
                </a:graphic>
              </wp:inline>
            </w:drawing>
          </mc:Choice>
          <mc:Fallback>
            <w:pict>
              <v:shape w14:anchorId="1D1C0620" id="_x0000_s1028" type="#_x0000_t202" style="width:462.75pt;height:24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" fillcolor="white [3201]" strokeweight=".5pt">
                <v:shadow on="t" color="black" opacity="26213f" origin="-.5,-.5" offset=".74836mm,.74836mm"/>
                <v:textbox>
                  <w:txbxContent>
                    <w:p w14:paraId="47EBE7C2" w14:textId="77777777" w:rsidR="00FF326E" w:rsidRPr="00072ECE" w:rsidRDefault="00FF326E" w:rsidP="00B60128">
                      <w:pPr>
                        <w:pStyle w:val="Heading2"/>
                        <w:jc w:val="center"/>
                        <w:rPr>
                          <w:b/>
                        </w:rPr>
                      </w:pPr>
                      <w:bookmarkStart w:id="95" w:name="_Toc152673595"/>
                      <w:bookmarkStart w:id="96" w:name="_Toc153183909"/>
                      <w:r w:rsidRPr="00072ECE">
                        <w:rPr>
                          <w:b/>
                        </w:rPr>
                        <w:t>Recommended</w:t>
                      </w:r>
                      <w:r>
                        <w:rPr>
                          <w:b/>
                        </w:rPr>
                        <w:t xml:space="preserve"> questions for the list of issues and </w:t>
                      </w:r>
                      <w:r w:rsidRPr="00072ECE">
                        <w:rPr>
                          <w:b/>
                        </w:rPr>
                        <w:t>Concluding Observation</w:t>
                      </w:r>
                      <w:r>
                        <w:rPr>
                          <w:b/>
                        </w:rPr>
                        <w:t>S</w:t>
                      </w:r>
                      <w:bookmarkEnd w:id="95"/>
                      <w:bookmarkEnd w:id="96"/>
                    </w:p>
                    <w:p w14:paraId="4026CD93" w14:textId="77777777" w:rsidR="00FF326E" w:rsidRDefault="00FF326E" w:rsidP="00B60128">
                      <w:pPr>
                        <w:spacing w:before="0" w:after="0"/>
                        <w:rPr>
                          <w:rFonts w:eastAsia="Times New Roman"/>
                          <w:bCs/>
                          <w:sz w:val="22"/>
                          <w:szCs w:val="22"/>
                        </w:rPr>
                      </w:pPr>
                    </w:p>
                    <w:p w14:paraId="2BA960E9" w14:textId="77777777" w:rsidR="00FF326E" w:rsidRPr="00A62151" w:rsidRDefault="00FF326E" w:rsidP="00B60128">
                      <w:pPr>
                        <w:spacing w:before="0" w:after="0"/>
                        <w:rPr>
                          <w:b/>
                          <w:bCs/>
                          <w:color w:val="000000" w:themeColor="text1"/>
                          <w:sz w:val="22"/>
                          <w:szCs w:val="22"/>
                        </w:rPr>
                      </w:pPr>
                      <w:r w:rsidRPr="00A62151">
                        <w:rPr>
                          <w:b/>
                          <w:bCs/>
                          <w:color w:val="000000" w:themeColor="text1"/>
                          <w:sz w:val="22"/>
                          <w:szCs w:val="22"/>
                        </w:rPr>
                        <w:t>We hope the Committee will:</w:t>
                      </w:r>
                    </w:p>
                    <w:p w14:paraId="64846AA2" w14:textId="605654BE" w:rsidR="00FF326E" w:rsidRDefault="00FF326E" w:rsidP="00DD3625">
                      <w:pPr>
                        <w:pStyle w:val="ListParagraph"/>
                        <w:numPr>
                          <w:ilvl w:val="0"/>
                          <w:numId w:val="14"/>
                        </w:numPr>
                        <w:rPr>
                          <w:rFonts w:eastAsia="Times New Roman"/>
                          <w:bCs/>
                          <w:sz w:val="22"/>
                          <w:szCs w:val="22"/>
                        </w:rPr>
                      </w:pPr>
                      <w:r>
                        <w:rPr>
                          <w:color w:val="000000" w:themeColor="text1"/>
                          <w:sz w:val="22"/>
                          <w:szCs w:val="22"/>
                        </w:rPr>
                        <w:t xml:space="preserve">In its list of issues, ask Nepal: can Nepal </w:t>
                      </w:r>
                      <w:r w:rsidR="00813D55">
                        <w:rPr>
                          <w:color w:val="000000" w:themeColor="text1"/>
                          <w:sz w:val="22"/>
                          <w:szCs w:val="22"/>
                        </w:rPr>
                        <w:t>outline any concrete, near-term plans to pass legislation explicitly focused on sexual harassment in education</w:t>
                      </w:r>
                      <w:r>
                        <w:rPr>
                          <w:color w:val="000000" w:themeColor="text1"/>
                          <w:sz w:val="22"/>
                          <w:szCs w:val="22"/>
                        </w:rPr>
                        <w:t>?</w:t>
                      </w:r>
                    </w:p>
                    <w:p w14:paraId="46FBA576" w14:textId="2852FC3F" w:rsidR="00FF326E" w:rsidRDefault="00FF326E" w:rsidP="00DD3625">
                      <w:pPr>
                        <w:pStyle w:val="ListParagraph"/>
                        <w:numPr>
                          <w:ilvl w:val="1"/>
                          <w:numId w:val="14"/>
                        </w:numPr>
                        <w:rPr>
                          <w:rFonts w:eastAsia="Times New Roman"/>
                          <w:bCs/>
                          <w:sz w:val="22"/>
                          <w:szCs w:val="22"/>
                        </w:rPr>
                      </w:pPr>
                      <w:r>
                        <w:rPr>
                          <w:rFonts w:eastAsia="Times New Roman"/>
                          <w:bCs/>
                          <w:sz w:val="22"/>
                          <w:szCs w:val="22"/>
                        </w:rPr>
                        <w:t xml:space="preserve">If </w:t>
                      </w:r>
                      <w:r w:rsidR="00813D55">
                        <w:rPr>
                          <w:rFonts w:eastAsia="Times New Roman"/>
                          <w:bCs/>
                          <w:sz w:val="22"/>
                          <w:szCs w:val="22"/>
                        </w:rPr>
                        <w:t xml:space="preserve">concrete, near-term plans are not in place, </w:t>
                      </w:r>
                      <w:r>
                        <w:rPr>
                          <w:rFonts w:eastAsia="Times New Roman"/>
                          <w:bCs/>
                          <w:sz w:val="22"/>
                          <w:szCs w:val="22"/>
                        </w:rPr>
                        <w:t>recommend that Nepal pass and implement legal provisions that prohibit</w:t>
                      </w:r>
                      <w:r w:rsidR="00530569">
                        <w:rPr>
                          <w:rFonts w:eastAsia="Times New Roman"/>
                          <w:bCs/>
                          <w:sz w:val="22"/>
                          <w:szCs w:val="22"/>
                        </w:rPr>
                        <w:t xml:space="preserve"> all</w:t>
                      </w:r>
                      <w:r w:rsidR="00153A37">
                        <w:rPr>
                          <w:rFonts w:eastAsia="Times New Roman"/>
                          <w:bCs/>
                          <w:sz w:val="22"/>
                          <w:szCs w:val="22"/>
                        </w:rPr>
                        <w:t xml:space="preserve"> </w:t>
                      </w:r>
                      <w:r w:rsidR="0037299A">
                        <w:rPr>
                          <w:rFonts w:eastAsia="Times New Roman"/>
                          <w:bCs/>
                          <w:sz w:val="22"/>
                          <w:szCs w:val="22"/>
                        </w:rPr>
                        <w:t xml:space="preserve">forms of </w:t>
                      </w:r>
                      <w:r w:rsidR="00813D55">
                        <w:rPr>
                          <w:rFonts w:eastAsia="Times New Roman"/>
                          <w:bCs/>
                          <w:sz w:val="22"/>
                          <w:szCs w:val="22"/>
                        </w:rPr>
                        <w:t>sexual harassment in educational settings</w:t>
                      </w:r>
                      <w:r>
                        <w:rPr>
                          <w:rFonts w:eastAsia="Times New Roman"/>
                          <w:bCs/>
                          <w:sz w:val="22"/>
                          <w:szCs w:val="22"/>
                        </w:rPr>
                        <w:t>.</w:t>
                      </w:r>
                    </w:p>
                    <w:p w14:paraId="3F078D30" w14:textId="36F473C3" w:rsidR="00FF326E" w:rsidRDefault="00FF326E" w:rsidP="00DD3625">
                      <w:pPr>
                        <w:pStyle w:val="ListParagraph"/>
                        <w:numPr>
                          <w:ilvl w:val="2"/>
                          <w:numId w:val="14"/>
                        </w:numPr>
                        <w:rPr>
                          <w:rFonts w:eastAsia="Times New Roman"/>
                          <w:bCs/>
                          <w:sz w:val="22"/>
                          <w:szCs w:val="22"/>
                        </w:rPr>
                      </w:pPr>
                      <w:r>
                        <w:rPr>
                          <w:rFonts w:eastAsia="Times New Roman"/>
                          <w:bCs/>
                          <w:sz w:val="22"/>
                          <w:szCs w:val="22"/>
                        </w:rPr>
                        <w:t xml:space="preserve">Further recommend that Nepal include in these provisions the most relevant elements of sexual harassment: </w:t>
                      </w:r>
                    </w:p>
                    <w:p w14:paraId="1FC044CE" w14:textId="5B09C140" w:rsidR="00FF326E" w:rsidRDefault="00FF326E" w:rsidP="00DD3625">
                      <w:pPr>
                        <w:pStyle w:val="ListParagraph"/>
                        <w:numPr>
                          <w:ilvl w:val="3"/>
                          <w:numId w:val="14"/>
                        </w:numPr>
                        <w:rPr>
                          <w:rFonts w:eastAsia="Times New Roman"/>
                          <w:bCs/>
                          <w:sz w:val="22"/>
                          <w:szCs w:val="22"/>
                        </w:rPr>
                      </w:pPr>
                      <w:r>
                        <w:rPr>
                          <w:sz w:val="22"/>
                          <w:szCs w:val="22"/>
                        </w:rPr>
                        <w:t>a definition of sexual harassment that include</w:t>
                      </w:r>
                      <w:r w:rsidR="0037299A">
                        <w:rPr>
                          <w:sz w:val="22"/>
                          <w:szCs w:val="22"/>
                        </w:rPr>
                        <w:t>s</w:t>
                      </w:r>
                      <w:r>
                        <w:rPr>
                          <w:sz w:val="22"/>
                          <w:szCs w:val="22"/>
                        </w:rPr>
                        <w:t xml:space="preserve"> both quid pro quo and the creation of a hostile school environment; and</w:t>
                      </w:r>
                    </w:p>
                    <w:p w14:paraId="2E1C4890" w14:textId="77777777" w:rsidR="00FF326E" w:rsidRDefault="00FF326E" w:rsidP="00DD3625">
                      <w:pPr>
                        <w:pStyle w:val="ListParagraph"/>
                        <w:numPr>
                          <w:ilvl w:val="3"/>
                          <w:numId w:val="14"/>
                        </w:numPr>
                        <w:rPr>
                          <w:rFonts w:eastAsia="Times New Roman"/>
                          <w:bCs/>
                          <w:sz w:val="22"/>
                          <w:szCs w:val="22"/>
                        </w:rPr>
                      </w:pPr>
                      <w:r>
                        <w:rPr>
                          <w:sz w:val="22"/>
                          <w:szCs w:val="22"/>
                        </w:rPr>
                        <w:t>protections for students from harassment by fellow students, teachers and other actors in education.</w:t>
                      </w:r>
                    </w:p>
                    <w:p w14:paraId="6D9E50DB" w14:textId="77777777" w:rsidR="00FF326E" w:rsidRDefault="00FF326E" w:rsidP="00B60128"/>
                  </w:txbxContent>
                </v:textbox>
                <w10:anchorlock/>
              </v:shape>
            </w:pict>
          </mc:Fallback>
        </mc:AlternateContent>
      </w:r>
    </w:p>
    <w:p w14:paraId="1D58FFD3" w14:textId="77777777" w:rsidR="00372BFC" w:rsidRDefault="00372BFC">
      <w:pPr>
        <w:rPr>
          <w:rFonts w:eastAsia="Times New Roman"/>
          <w:b/>
          <w:bCs/>
          <w:caps/>
          <w:color w:val="FFFFFF" w:themeColor="background1"/>
          <w:spacing w:val="15"/>
          <w:sz w:val="22"/>
          <w:szCs w:val="22"/>
        </w:rPr>
      </w:pPr>
      <w:r>
        <w:rPr>
          <w:rFonts w:eastAsia="Times New Roman"/>
          <w:b/>
          <w:bCs/>
        </w:rPr>
        <w:br w:type="page"/>
      </w:r>
    </w:p>
    <w:p w14:paraId="5C2A9063" w14:textId="7CA9E8E8" w:rsidR="00FA45F7" w:rsidRPr="00A52B2B" w:rsidRDefault="00623047" w:rsidP="00A52B2B">
      <w:pPr>
        <w:pStyle w:val="Heading1"/>
        <w:rPr>
          <w:rFonts w:eastAsia="Times New Roman"/>
          <w:b/>
          <w:bCs/>
        </w:rPr>
      </w:pPr>
      <w:bookmarkStart w:id="97" w:name="_Toc153183910"/>
      <w:r w:rsidRPr="00A52B2B">
        <w:rPr>
          <w:rFonts w:eastAsia="Times New Roman"/>
          <w:b/>
          <w:bCs/>
        </w:rPr>
        <w:lastRenderedPageBreak/>
        <w:t xml:space="preserve">Detail of Legislative </w:t>
      </w:r>
      <w:r w:rsidR="00FA45F7" w:rsidRPr="00A52B2B">
        <w:rPr>
          <w:rFonts w:eastAsia="Times New Roman"/>
          <w:b/>
          <w:bCs/>
        </w:rPr>
        <w:t>Findings</w:t>
      </w:r>
      <w:bookmarkEnd w:id="97"/>
    </w:p>
    <w:bookmarkEnd w:id="64"/>
    <w:p w14:paraId="72AE05C4" w14:textId="63648DB7" w:rsidR="003E044E" w:rsidRPr="000675E2" w:rsidRDefault="00FA45F7" w:rsidP="003E044E">
      <w:pPr>
        <w:rPr>
          <w:sz w:val="22"/>
          <w:szCs w:val="22"/>
        </w:rPr>
      </w:pPr>
      <w:r w:rsidRPr="00A52B2B">
        <w:rPr>
          <w:sz w:val="22"/>
          <w:szCs w:val="22"/>
        </w:rPr>
        <w:t>While the following review is systematic and rigorous, we recognize that there may be laws or policies governing these areas that we have not captured</w:t>
      </w:r>
      <w:r w:rsidR="009C3D5F">
        <w:rPr>
          <w:sz w:val="22"/>
          <w:szCs w:val="22"/>
        </w:rPr>
        <w:t>,</w:t>
      </w:r>
      <w:r w:rsidRPr="00A52B2B">
        <w:rPr>
          <w:sz w:val="22"/>
          <w:szCs w:val="22"/>
        </w:rPr>
        <w:t xml:space="preserve"> including</w:t>
      </w:r>
      <w:r w:rsidR="009C3D5F">
        <w:rPr>
          <w:sz w:val="22"/>
          <w:szCs w:val="22"/>
        </w:rPr>
        <w:t xml:space="preserve"> </w:t>
      </w:r>
      <w:r w:rsidRPr="00A52B2B">
        <w:rPr>
          <w:sz w:val="22"/>
          <w:szCs w:val="22"/>
        </w:rPr>
        <w:t>new legislation or policies that have not yet been published globally</w:t>
      </w:r>
      <w:r w:rsidR="000675E2">
        <w:rPr>
          <w:sz w:val="22"/>
          <w:szCs w:val="22"/>
        </w:rPr>
        <w:t>.</w:t>
      </w:r>
    </w:p>
    <w:p w14:paraId="17B1BD33" w14:textId="0FB6B620" w:rsidR="00F93281" w:rsidRPr="003C541A" w:rsidRDefault="00F93281" w:rsidP="00F93281">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98" w:name="_Toc153183911"/>
      <w:r w:rsidRPr="003C541A">
        <w:rPr>
          <w:rFonts w:ascii="Calibri Light" w:eastAsia="Times New Roman" w:hAnsi="Calibri Light" w:cs="Times New Roman"/>
          <w:bCs/>
          <w:color w:val="2E74B5"/>
          <w:sz w:val="26"/>
          <w:szCs w:val="26"/>
        </w:rPr>
        <w:t xml:space="preserve">Child Marriage (Articles </w:t>
      </w:r>
      <w:r w:rsidR="008213A8">
        <w:rPr>
          <w:rFonts w:ascii="Calibri Light" w:eastAsia="Times New Roman" w:hAnsi="Calibri Light" w:cs="Times New Roman"/>
          <w:bCs/>
          <w:color w:val="2E74B5"/>
          <w:sz w:val="26"/>
          <w:szCs w:val="26"/>
        </w:rPr>
        <w:t>2, 16</w:t>
      </w:r>
      <w:r w:rsidRPr="003C541A">
        <w:rPr>
          <w:rFonts w:ascii="Calibri Light" w:eastAsia="Times New Roman" w:hAnsi="Calibri Light" w:cs="Times New Roman"/>
          <w:bCs/>
          <w:color w:val="2E74B5"/>
          <w:sz w:val="26"/>
          <w:szCs w:val="26"/>
        </w:rPr>
        <w:t>)</w:t>
      </w:r>
      <w:bookmarkEnd w:id="98"/>
    </w:p>
    <w:p w14:paraId="18B407E6" w14:textId="77777777" w:rsidR="00F93281" w:rsidRPr="00FF10FA" w:rsidRDefault="00F93281" w:rsidP="00F93281">
      <w:pPr>
        <w:rPr>
          <w:sz w:val="22"/>
          <w:szCs w:val="22"/>
        </w:rPr>
      </w:pPr>
      <w:r w:rsidRPr="00FF10FA">
        <w:rPr>
          <w:sz w:val="22"/>
          <w:szCs w:val="22"/>
        </w:rPr>
        <w:t xml:space="preserve">Child marriage disproportionately affects girls, often leading to social, economic, educational, and health inequalities, which States Parties have committed to eliminating. Article 16.2 of the Convention calls on States Parties to legislate a minimum age of marriage and prohibit the marriage of children. Additionally, disparities in the legal minimum age of marriage between girls and boys contravenes Article 2(a) of the Convention, which commits States Parties to </w:t>
      </w:r>
      <w:r w:rsidRPr="00FF10FA">
        <w:rPr>
          <w:i/>
          <w:sz w:val="22"/>
          <w:szCs w:val="22"/>
        </w:rPr>
        <w:t>“</w:t>
      </w:r>
      <w:r w:rsidRPr="00FF10FA">
        <w:rPr>
          <w:sz w:val="22"/>
          <w:szCs w:val="22"/>
        </w:rPr>
        <w:t>embody the principle of the equality of men and women” in their “national constitutions or other appropriate legislation</w:t>
      </w:r>
      <w:r w:rsidRPr="00FF10FA">
        <w:rPr>
          <w:i/>
          <w:sz w:val="22"/>
          <w:szCs w:val="22"/>
        </w:rPr>
        <w:t>”.</w:t>
      </w:r>
    </w:p>
    <w:p w14:paraId="4D9FC923" w14:textId="77777777" w:rsidR="00F93281" w:rsidRPr="00FF10FA" w:rsidRDefault="00F93281" w:rsidP="00F93281">
      <w:pPr>
        <w:rPr>
          <w:sz w:val="22"/>
          <w:szCs w:val="22"/>
        </w:rPr>
      </w:pPr>
      <w:r w:rsidRPr="00FF10FA">
        <w:rPr>
          <w:sz w:val="22"/>
          <w:szCs w:val="22"/>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w:t>
      </w:r>
      <w:proofErr w:type="spellStart"/>
      <w:r w:rsidRPr="00FF10FA">
        <w:rPr>
          <w:sz w:val="22"/>
          <w:szCs w:val="22"/>
        </w:rPr>
        <w:t>Lexadin</w:t>
      </w:r>
      <w:proofErr w:type="spellEnd"/>
      <w:r w:rsidRPr="00FF10FA">
        <w:rPr>
          <w:sz w:val="22"/>
          <w:szCs w:val="22"/>
        </w:rPr>
        <w:t xml:space="preserve"> World Law Guide, Foreign Law Guide, International </w:t>
      </w:r>
      <w:proofErr w:type="spellStart"/>
      <w:r w:rsidRPr="00FF10FA">
        <w:rPr>
          <w:sz w:val="22"/>
          <w:szCs w:val="22"/>
        </w:rPr>
        <w:t>Labo</w:t>
      </w:r>
      <w:r>
        <w:rPr>
          <w:sz w:val="22"/>
          <w:szCs w:val="22"/>
        </w:rPr>
        <w:t>u</w:t>
      </w:r>
      <w:r w:rsidRPr="00FF10FA">
        <w:rPr>
          <w:sz w:val="22"/>
          <w:szCs w:val="22"/>
        </w:rPr>
        <w:t>r</w:t>
      </w:r>
      <w:proofErr w:type="spellEnd"/>
      <w:r w:rsidRPr="00FF10FA">
        <w:rPr>
          <w:sz w:val="22"/>
          <w:szCs w:val="22"/>
        </w:rPr>
        <w:t xml:space="preserve"> Organization’s NATLEX database, regional sources, and official country websites.</w:t>
      </w:r>
    </w:p>
    <w:p w14:paraId="05F4219B" w14:textId="77777777" w:rsidR="00F93281" w:rsidRDefault="00F93281" w:rsidP="00F93281"/>
    <w:p w14:paraId="01B9DB47" w14:textId="20279653" w:rsidR="00F93281" w:rsidRDefault="000A3806" w:rsidP="00F93281">
      <w:pPr>
        <w:keepNext/>
        <w:keepLines/>
        <w:spacing w:before="0" w:after="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NEPAL</w:t>
      </w:r>
      <w:r w:rsidR="00F93281" w:rsidRPr="00244A38">
        <w:rPr>
          <w:rFonts w:ascii="Calibri Light" w:eastAsia="Times New Roman" w:hAnsi="Calibri Light" w:cs="Times New Roman"/>
          <w:i/>
          <w:iCs/>
          <w:color w:val="2E74B5"/>
          <w:sz w:val="22"/>
          <w:szCs w:val="22"/>
        </w:rPr>
        <w:t>’S LEGISLATIVE</w:t>
      </w:r>
      <w:r w:rsidR="00F93281" w:rsidRPr="005E4090">
        <w:rPr>
          <w:rFonts w:ascii="Calibri Light" w:eastAsia="Times New Roman" w:hAnsi="Calibri Light" w:cs="Times New Roman"/>
          <w:i/>
          <w:iCs/>
          <w:color w:val="2E74B5"/>
          <w:sz w:val="22"/>
          <w:szCs w:val="22"/>
        </w:rPr>
        <w:t xml:space="preserve"> PROV</w:t>
      </w:r>
      <w:r w:rsidR="00F93281">
        <w:rPr>
          <w:rFonts w:ascii="Calibri Light" w:eastAsia="Times New Roman" w:hAnsi="Calibri Light" w:cs="Times New Roman"/>
          <w:i/>
          <w:iCs/>
          <w:color w:val="2E74B5"/>
          <w:sz w:val="22"/>
          <w:szCs w:val="22"/>
        </w:rPr>
        <w:t>I</w:t>
      </w:r>
      <w:r w:rsidR="00F93281" w:rsidRPr="005E4090">
        <w:rPr>
          <w:rFonts w:ascii="Calibri Light" w:eastAsia="Times New Roman" w:hAnsi="Calibri Light" w:cs="Times New Roman"/>
          <w:i/>
          <w:iCs/>
          <w:color w:val="2E74B5"/>
          <w:sz w:val="22"/>
          <w:szCs w:val="22"/>
        </w:rPr>
        <w:t xml:space="preserve">SIONS: </w:t>
      </w:r>
      <w:r w:rsidR="00F93281">
        <w:rPr>
          <w:rFonts w:ascii="Calibri Light" w:eastAsia="Times New Roman" w:hAnsi="Calibri Light" w:cs="Times New Roman"/>
          <w:i/>
          <w:iCs/>
          <w:color w:val="2E74B5"/>
          <w:sz w:val="22"/>
          <w:szCs w:val="22"/>
        </w:rPr>
        <w:t xml:space="preserve">Underage marriage </w:t>
      </w:r>
      <w:r w:rsidR="00D53E3C">
        <w:rPr>
          <w:rFonts w:ascii="Calibri Light" w:eastAsia="Times New Roman" w:hAnsi="Calibri Light" w:cs="Times New Roman"/>
          <w:i/>
          <w:iCs/>
          <w:color w:val="2E74B5"/>
          <w:sz w:val="22"/>
          <w:szCs w:val="22"/>
        </w:rPr>
        <w:t xml:space="preserve">explicitly </w:t>
      </w:r>
      <w:r w:rsidR="00F93281">
        <w:rPr>
          <w:rFonts w:ascii="Calibri Light" w:eastAsia="Times New Roman" w:hAnsi="Calibri Light" w:cs="Times New Roman"/>
          <w:i/>
          <w:iCs/>
          <w:color w:val="2E74B5"/>
          <w:sz w:val="22"/>
          <w:szCs w:val="22"/>
        </w:rPr>
        <w:t>prohibited</w:t>
      </w:r>
      <w:r>
        <w:rPr>
          <w:rFonts w:ascii="Calibri Light" w:eastAsia="Times New Roman" w:hAnsi="Calibri Light" w:cs="Times New Roman"/>
          <w:i/>
          <w:iCs/>
          <w:color w:val="2E74B5"/>
          <w:sz w:val="22"/>
          <w:szCs w:val="22"/>
        </w:rPr>
        <w:t>, but rates remain high</w:t>
      </w:r>
    </w:p>
    <w:p w14:paraId="521DED76" w14:textId="77777777" w:rsidR="00F93281" w:rsidRDefault="00F93281" w:rsidP="00F93281">
      <w:pPr>
        <w:keepNext/>
        <w:keepLines/>
        <w:spacing w:before="0" w:after="0"/>
        <w:outlineLvl w:val="3"/>
        <w:rPr>
          <w:rFonts w:ascii="Calibri Light" w:eastAsia="Times New Roman" w:hAnsi="Calibri Light" w:cs="Times New Roman"/>
          <w:i/>
          <w:iCs/>
          <w:color w:val="2E74B5"/>
          <w:sz w:val="22"/>
          <w:szCs w:val="22"/>
        </w:rPr>
      </w:pPr>
    </w:p>
    <w:p w14:paraId="612BAA53" w14:textId="7138AF70" w:rsidR="00F93281" w:rsidRDefault="00F93281" w:rsidP="00F93281">
      <w:pPr>
        <w:spacing w:before="0" w:after="0"/>
        <w:rPr>
          <w:sz w:val="22"/>
          <w:szCs w:val="22"/>
        </w:rPr>
      </w:pPr>
      <w:r w:rsidRPr="006063C8">
        <w:rPr>
          <w:sz w:val="22"/>
          <w:szCs w:val="22"/>
        </w:rPr>
        <w:t xml:space="preserve">Based on our review, </w:t>
      </w:r>
      <w:r w:rsidR="000A3806">
        <w:rPr>
          <w:sz w:val="22"/>
          <w:szCs w:val="22"/>
        </w:rPr>
        <w:t>Nepal</w:t>
      </w:r>
      <w:r w:rsidR="00204CB3">
        <w:rPr>
          <w:sz w:val="22"/>
          <w:szCs w:val="22"/>
        </w:rPr>
        <w:t>’s legislative framework</w:t>
      </w:r>
      <w:r>
        <w:rPr>
          <w:sz w:val="22"/>
          <w:szCs w:val="22"/>
        </w:rPr>
        <w:t xml:space="preserve"> </w:t>
      </w:r>
      <w:r w:rsidR="000A3806">
        <w:rPr>
          <w:sz w:val="22"/>
          <w:szCs w:val="22"/>
        </w:rPr>
        <w:t xml:space="preserve">establishes the minimum age of marriage at 20 for both men and women, although marriage </w:t>
      </w:r>
      <w:r w:rsidR="000E4F6E">
        <w:rPr>
          <w:sz w:val="22"/>
          <w:szCs w:val="22"/>
        </w:rPr>
        <w:t>at ages 18 and over</w:t>
      </w:r>
      <w:r w:rsidR="000A3806">
        <w:rPr>
          <w:sz w:val="22"/>
          <w:szCs w:val="22"/>
        </w:rPr>
        <w:t xml:space="preserve"> is possible with parental consent. </w:t>
      </w:r>
    </w:p>
    <w:p w14:paraId="6332168E" w14:textId="77777777" w:rsidR="00F93281" w:rsidRPr="00172C59" w:rsidRDefault="00F93281" w:rsidP="00F93281">
      <w:pPr>
        <w:spacing w:before="0" w:after="0"/>
        <w:rPr>
          <w:sz w:val="22"/>
          <w:szCs w:val="22"/>
        </w:rPr>
      </w:pPr>
    </w:p>
    <w:p w14:paraId="0EC938DD" w14:textId="277B249D" w:rsidR="000A3806" w:rsidRPr="000E4F6E" w:rsidRDefault="000A3806" w:rsidP="000A3806">
      <w:pPr>
        <w:ind w:left="720"/>
        <w:rPr>
          <w:i/>
          <w:iCs/>
          <w:sz w:val="22"/>
          <w:u w:val="single"/>
        </w:rPr>
      </w:pPr>
      <w:proofErr w:type="spellStart"/>
      <w:r w:rsidRPr="000E4F6E">
        <w:rPr>
          <w:i/>
          <w:iCs/>
          <w:sz w:val="22"/>
          <w:u w:val="single"/>
        </w:rPr>
        <w:t>Muluki</w:t>
      </w:r>
      <w:proofErr w:type="spellEnd"/>
      <w:r w:rsidRPr="000E4F6E">
        <w:rPr>
          <w:i/>
          <w:iCs/>
          <w:sz w:val="22"/>
          <w:u w:val="single"/>
        </w:rPr>
        <w:t xml:space="preserve"> Ain </w:t>
      </w:r>
    </w:p>
    <w:p w14:paraId="04B3ADE7" w14:textId="77777777" w:rsidR="009D14B8" w:rsidRPr="000E4F6E" w:rsidRDefault="000A3806" w:rsidP="009D14B8">
      <w:pPr>
        <w:ind w:left="720"/>
        <w:rPr>
          <w:i/>
          <w:iCs/>
          <w:sz w:val="22"/>
        </w:rPr>
      </w:pPr>
      <w:r w:rsidRPr="000E4F6E">
        <w:rPr>
          <w:i/>
          <w:iCs/>
          <w:sz w:val="22"/>
        </w:rPr>
        <w:t xml:space="preserve">Number 2. 495 While contracting a marriage, no one shall arrange to marry nor cause to be married where the male and the female have not completed the age of eighteen years with the consent of the guardian and that of twenty years in case of absence of the consent of the guardian. </w:t>
      </w:r>
    </w:p>
    <w:p w14:paraId="58973D3E" w14:textId="56027D51" w:rsidR="000A3806" w:rsidRPr="000E4F6E" w:rsidRDefault="000A3806" w:rsidP="009D14B8">
      <w:pPr>
        <w:ind w:left="720"/>
        <w:rPr>
          <w:i/>
          <w:iCs/>
          <w:sz w:val="22"/>
        </w:rPr>
      </w:pPr>
      <w:r w:rsidRPr="000E4F6E">
        <w:rPr>
          <w:i/>
          <w:iCs/>
          <w:sz w:val="22"/>
        </w:rPr>
        <w:t>The persons having attained majority, out of those who marry or cause to be married in violation of this provision, shall be punished as follows:</w:t>
      </w:r>
    </w:p>
    <w:p w14:paraId="3D154DE3" w14:textId="2B7114AA" w:rsidR="000A3806" w:rsidRPr="000E4F6E" w:rsidRDefault="000A3806" w:rsidP="009D14B8">
      <w:pPr>
        <w:ind w:left="720"/>
        <w:rPr>
          <w:i/>
          <w:iCs/>
          <w:sz w:val="22"/>
        </w:rPr>
      </w:pPr>
      <w:r w:rsidRPr="000E4F6E">
        <w:rPr>
          <w:i/>
          <w:iCs/>
          <w:sz w:val="22"/>
        </w:rPr>
        <w:t>(…)</w:t>
      </w:r>
    </w:p>
    <w:p w14:paraId="6DE99569" w14:textId="7AA752B7" w:rsidR="000A3806" w:rsidRPr="000E4F6E" w:rsidRDefault="000A3806" w:rsidP="009D14B8">
      <w:pPr>
        <w:ind w:left="720"/>
        <w:rPr>
          <w:i/>
          <w:iCs/>
          <w:sz w:val="22"/>
        </w:rPr>
      </w:pPr>
      <w:r w:rsidRPr="000E4F6E">
        <w:rPr>
          <w:i/>
          <w:iCs/>
          <w:sz w:val="22"/>
        </w:rPr>
        <w:t>If a female below the age of Ten years is married or caused to be married, punishment of imprisonment for a term from six months to Three years and with a fine of One Thousand Rupees to Ten Thousand Rupees shall be imposed --------1</w:t>
      </w:r>
    </w:p>
    <w:p w14:paraId="67437384" w14:textId="30BA6202" w:rsidR="000A3806" w:rsidRPr="000E4F6E" w:rsidRDefault="000A3806" w:rsidP="009D14B8">
      <w:pPr>
        <w:ind w:left="720"/>
        <w:rPr>
          <w:i/>
          <w:iCs/>
          <w:sz w:val="22"/>
        </w:rPr>
      </w:pPr>
      <w:r w:rsidRPr="000E4F6E">
        <w:rPr>
          <w:i/>
          <w:iCs/>
          <w:sz w:val="22"/>
        </w:rPr>
        <w:lastRenderedPageBreak/>
        <w:t>If a female above the age of Ten years but below the age of Fourteen years is married or caused to be married, punishment of imprisonment for a term from Three months to One year and with a fine of a maximum of Five Thousand Rupees or both shall be imposed --------2</w:t>
      </w:r>
    </w:p>
    <w:p w14:paraId="7084B4DB" w14:textId="0AF6CC5D" w:rsidR="000A3806" w:rsidRPr="000E4F6E" w:rsidRDefault="000A3806" w:rsidP="009D14B8">
      <w:pPr>
        <w:ind w:left="720"/>
        <w:rPr>
          <w:i/>
          <w:iCs/>
          <w:sz w:val="22"/>
        </w:rPr>
      </w:pPr>
      <w:r w:rsidRPr="000E4F6E">
        <w:rPr>
          <w:i/>
          <w:iCs/>
          <w:sz w:val="22"/>
        </w:rPr>
        <w:t>If a female above the age of fourteen years but below the age of Eighteen years is married or caused to be married, punishment of imprisonment for a term not exceeding Six months or a fine of a maximum of Ten Thousand Rupees or both shall be imposed………………</w:t>
      </w:r>
      <w:proofErr w:type="gramStart"/>
      <w:r w:rsidRPr="000E4F6E">
        <w:rPr>
          <w:i/>
          <w:iCs/>
          <w:sz w:val="22"/>
        </w:rPr>
        <w:t>…..</w:t>
      </w:r>
      <w:proofErr w:type="gramEnd"/>
      <w:r w:rsidRPr="000E4F6E">
        <w:rPr>
          <w:i/>
          <w:iCs/>
          <w:sz w:val="22"/>
        </w:rPr>
        <w:t>3</w:t>
      </w:r>
    </w:p>
    <w:p w14:paraId="12F9C011" w14:textId="199FF899" w:rsidR="000A3806" w:rsidRPr="000E4F6E" w:rsidRDefault="000A3806" w:rsidP="009D14B8">
      <w:pPr>
        <w:ind w:left="720"/>
        <w:rPr>
          <w:i/>
          <w:iCs/>
          <w:sz w:val="22"/>
        </w:rPr>
      </w:pPr>
      <w:r w:rsidRPr="000E4F6E">
        <w:rPr>
          <w:i/>
          <w:iCs/>
          <w:sz w:val="22"/>
        </w:rPr>
        <w:t>If a male or female who has not completed the age of twenty years is married or cause to be married, punishment of imprisonment for a term not exceeding six months or a fine of a maximum of Ten Thousand Rupees or both shall be imposed ------4</w:t>
      </w:r>
    </w:p>
    <w:p w14:paraId="7360C98C" w14:textId="77777777" w:rsidR="00F93281" w:rsidRPr="000A3806" w:rsidRDefault="00F93281" w:rsidP="00F93281">
      <w:pPr>
        <w:spacing w:before="0" w:after="0"/>
        <w:rPr>
          <w:sz w:val="22"/>
          <w:szCs w:val="22"/>
        </w:rPr>
      </w:pPr>
    </w:p>
    <w:p w14:paraId="2D89B2A7" w14:textId="1FA3CBBD" w:rsidR="003E044E" w:rsidRPr="00004824" w:rsidRDefault="00500E07" w:rsidP="00004824">
      <w:pPr>
        <w:spacing w:before="0" w:after="0"/>
        <w:rPr>
          <w:sz w:val="22"/>
          <w:szCs w:val="22"/>
        </w:rPr>
      </w:pPr>
      <w:r>
        <w:rPr>
          <w:b/>
          <w:sz w:val="22"/>
          <w:szCs w:val="22"/>
        </w:rPr>
        <w:t xml:space="preserve">Despite </w:t>
      </w:r>
      <w:r w:rsidR="000A3806">
        <w:rPr>
          <w:b/>
          <w:sz w:val="22"/>
          <w:szCs w:val="22"/>
        </w:rPr>
        <w:t>this legislative framework</w:t>
      </w:r>
      <w:r>
        <w:rPr>
          <w:b/>
          <w:sz w:val="22"/>
          <w:szCs w:val="22"/>
        </w:rPr>
        <w:t xml:space="preserve">, the last available data shows high rates of child marriage in </w:t>
      </w:r>
      <w:r w:rsidR="000A3806">
        <w:rPr>
          <w:b/>
          <w:sz w:val="22"/>
          <w:szCs w:val="22"/>
        </w:rPr>
        <w:t>Nepal</w:t>
      </w:r>
      <w:r w:rsidR="00F93281">
        <w:rPr>
          <w:b/>
          <w:sz w:val="22"/>
          <w:szCs w:val="22"/>
        </w:rPr>
        <w:t xml:space="preserve">: </w:t>
      </w:r>
      <w:r w:rsidR="000A3806">
        <w:rPr>
          <w:b/>
          <w:sz w:val="22"/>
          <w:szCs w:val="22"/>
        </w:rPr>
        <w:t>33</w:t>
      </w:r>
      <w:r w:rsidR="00F93281">
        <w:rPr>
          <w:b/>
          <w:sz w:val="22"/>
          <w:szCs w:val="22"/>
        </w:rPr>
        <w:t xml:space="preserve">% of women aged 20-24 at the time of survey had been married before age 18, </w:t>
      </w:r>
      <w:r w:rsidR="000A3806">
        <w:rPr>
          <w:b/>
          <w:sz w:val="22"/>
          <w:szCs w:val="22"/>
        </w:rPr>
        <w:t>8</w:t>
      </w:r>
      <w:r w:rsidR="00F93281">
        <w:rPr>
          <w:b/>
          <w:sz w:val="22"/>
          <w:szCs w:val="22"/>
        </w:rPr>
        <w:t>% had been married before age 15,</w:t>
      </w:r>
      <w:r>
        <w:rPr>
          <w:b/>
          <w:sz w:val="22"/>
          <w:szCs w:val="22"/>
        </w:rPr>
        <w:t xml:space="preserve"> and </w:t>
      </w:r>
      <w:r w:rsidR="000A3806">
        <w:rPr>
          <w:b/>
          <w:sz w:val="22"/>
          <w:szCs w:val="22"/>
        </w:rPr>
        <w:t>19</w:t>
      </w:r>
      <w:r>
        <w:rPr>
          <w:b/>
          <w:sz w:val="22"/>
          <w:szCs w:val="22"/>
        </w:rPr>
        <w:t>% of girls ages 15 to 19 were already married.</w:t>
      </w:r>
      <w:r w:rsidR="00F93281" w:rsidRPr="004946C9">
        <w:rPr>
          <w:rStyle w:val="FootnoteReference"/>
          <w:b/>
          <w:sz w:val="22"/>
          <w:szCs w:val="22"/>
        </w:rPr>
        <w:footnoteReference w:id="2"/>
      </w:r>
      <w:r w:rsidR="00F93281">
        <w:rPr>
          <w:sz w:val="22"/>
          <w:szCs w:val="22"/>
        </w:rPr>
        <w:t xml:space="preserve"> </w:t>
      </w:r>
      <w:r>
        <w:rPr>
          <w:sz w:val="22"/>
          <w:szCs w:val="22"/>
        </w:rPr>
        <w:t>Therefore,</w:t>
      </w:r>
      <w:r w:rsidR="00F93281">
        <w:rPr>
          <w:sz w:val="22"/>
          <w:szCs w:val="22"/>
        </w:rPr>
        <w:t xml:space="preserve"> this remains a matter of concern. </w:t>
      </w:r>
    </w:p>
    <w:p w14:paraId="574ADB4A" w14:textId="77777777" w:rsidR="00C93749" w:rsidRPr="00D53E3C" w:rsidRDefault="00C93749" w:rsidP="00292CC9">
      <w:pPr>
        <w:keepNext/>
        <w:keepLines/>
        <w:pBdr>
          <w:bottom w:val="single" w:sz="6" w:space="1" w:color="auto"/>
        </w:pBdr>
        <w:spacing w:before="40" w:after="0" w:line="259" w:lineRule="auto"/>
        <w:outlineLvl w:val="1"/>
        <w:rPr>
          <w:rFonts w:ascii="Calibri Light" w:eastAsia="Times New Roman" w:hAnsi="Calibri Light" w:cs="Times New Roman"/>
          <w:bCs/>
          <w:color w:val="2E74B5"/>
          <w:sz w:val="26"/>
          <w:szCs w:val="26"/>
        </w:rPr>
      </w:pPr>
    </w:p>
    <w:p w14:paraId="4E5B9D51" w14:textId="697E401D" w:rsidR="00FF10FA" w:rsidRPr="003C541A"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99" w:name="_Toc153183912"/>
      <w:r w:rsidRPr="003C541A">
        <w:rPr>
          <w:rFonts w:ascii="Calibri Light" w:eastAsia="Times New Roman" w:hAnsi="Calibri Light" w:cs="Times New Roman"/>
          <w:bCs/>
          <w:color w:val="2E74B5"/>
          <w:sz w:val="26"/>
          <w:szCs w:val="26"/>
        </w:rPr>
        <w:t>Non-Discrimination in Work and Employment (Article 11)</w:t>
      </w:r>
      <w:bookmarkEnd w:id="99"/>
    </w:p>
    <w:p w14:paraId="2535900C" w14:textId="77777777" w:rsidR="00F7324F" w:rsidRDefault="00F7324F" w:rsidP="008D094E">
      <w:pPr>
        <w:rPr>
          <w:sz w:val="22"/>
          <w:szCs w:val="22"/>
        </w:rPr>
      </w:pPr>
      <w:r>
        <w:rPr>
          <w:sz w:val="22"/>
          <w:szCs w:val="22"/>
        </w:rPr>
        <w:t>Article 11 of the Convention states that:</w:t>
      </w:r>
    </w:p>
    <w:p w14:paraId="31880C79" w14:textId="49B863D3" w:rsidR="00F7324F" w:rsidRPr="00835FEE" w:rsidRDefault="008213A8" w:rsidP="004A4246">
      <w:pPr>
        <w:shd w:val="clear" w:color="auto" w:fill="FFFFFF"/>
        <w:spacing w:after="0" w:line="240" w:lineRule="auto"/>
        <w:ind w:left="720"/>
        <w:rPr>
          <w:rFonts w:eastAsia="Times New Roman" w:cstheme="minorHAnsi"/>
          <w:i/>
          <w:iCs/>
          <w:color w:val="000000"/>
          <w:sz w:val="22"/>
          <w:szCs w:val="22"/>
        </w:rPr>
      </w:pPr>
      <w:r w:rsidRPr="00835FEE">
        <w:rPr>
          <w:rFonts w:eastAsia="Times New Roman" w:cstheme="minorHAnsi"/>
          <w:i/>
          <w:iCs/>
          <w:color w:val="000000"/>
          <w:sz w:val="22"/>
          <w:szCs w:val="22"/>
        </w:rPr>
        <w:t>[p]</w:t>
      </w:r>
      <w:r w:rsidR="00F7324F" w:rsidRPr="00835FEE">
        <w:rPr>
          <w:rFonts w:eastAsia="Times New Roman" w:cstheme="minorHAnsi"/>
          <w:i/>
          <w:iCs/>
          <w:color w:val="000000"/>
          <w:sz w:val="22"/>
          <w:szCs w:val="22"/>
        </w:rPr>
        <w:t>arties shall take all appropriate measures to eliminate discrimination against women in the field of employment in order to ensure, on a basis of equality of men and women, the same rights, in particular:</w:t>
      </w:r>
    </w:p>
    <w:p w14:paraId="4B53460A" w14:textId="0EA420B5" w:rsidR="00F7324F" w:rsidRPr="00835FEE" w:rsidRDefault="00F7324F" w:rsidP="004A4246">
      <w:pPr>
        <w:shd w:val="clear" w:color="auto" w:fill="FFFFFF"/>
        <w:spacing w:after="100" w:line="240" w:lineRule="auto"/>
        <w:ind w:left="720"/>
        <w:rPr>
          <w:rFonts w:eastAsia="Times New Roman" w:cstheme="minorHAnsi"/>
          <w:i/>
          <w:iCs/>
          <w:color w:val="000000"/>
          <w:sz w:val="22"/>
          <w:szCs w:val="22"/>
        </w:rPr>
      </w:pPr>
      <w:r w:rsidRPr="00835FEE">
        <w:rPr>
          <w:rFonts w:eastAsia="Times New Roman" w:cstheme="minorHAnsi"/>
          <w:i/>
          <w:iCs/>
          <w:color w:val="000000"/>
          <w:sz w:val="22"/>
          <w:szCs w:val="22"/>
        </w:rPr>
        <w:t>(…)</w:t>
      </w:r>
    </w:p>
    <w:p w14:paraId="54B2BD6E" w14:textId="77777777" w:rsidR="00F7324F" w:rsidRPr="00835FEE" w:rsidRDefault="00F7324F" w:rsidP="004A4246">
      <w:pPr>
        <w:shd w:val="clear" w:color="auto" w:fill="FFFFFF"/>
        <w:spacing w:beforeAutospacing="1" w:after="100" w:afterAutospacing="1" w:line="240" w:lineRule="auto"/>
        <w:ind w:left="720"/>
        <w:rPr>
          <w:rFonts w:eastAsia="Times New Roman" w:cstheme="minorHAnsi"/>
          <w:i/>
          <w:iCs/>
          <w:color w:val="000000"/>
          <w:sz w:val="22"/>
          <w:szCs w:val="22"/>
        </w:rPr>
      </w:pPr>
      <w:r w:rsidRPr="00835FEE">
        <w:rPr>
          <w:rFonts w:eastAsia="Times New Roman" w:cstheme="minorHAnsi"/>
          <w:i/>
          <w:iCs/>
          <w:color w:val="000000"/>
          <w:sz w:val="22"/>
          <w:szCs w:val="22"/>
        </w:rPr>
        <w:t>(b) The right to the same employment opportunities, including the application of the same criteria for selection in matters of employment;</w:t>
      </w:r>
    </w:p>
    <w:p w14:paraId="681A0FF5" w14:textId="77777777" w:rsidR="00F7324F" w:rsidRPr="00835FEE" w:rsidRDefault="00F7324F" w:rsidP="004A4246">
      <w:pPr>
        <w:shd w:val="clear" w:color="auto" w:fill="FFFFFF"/>
        <w:spacing w:beforeAutospacing="1" w:after="100" w:afterAutospacing="1" w:line="240" w:lineRule="auto"/>
        <w:ind w:left="720"/>
        <w:rPr>
          <w:rFonts w:eastAsia="Times New Roman" w:cstheme="minorHAnsi"/>
          <w:i/>
          <w:iCs/>
          <w:color w:val="000000"/>
          <w:sz w:val="22"/>
          <w:szCs w:val="22"/>
        </w:rPr>
      </w:pPr>
      <w:r w:rsidRPr="00835FEE">
        <w:rPr>
          <w:rFonts w:eastAsia="Times New Roman" w:cstheme="minorHAnsi"/>
          <w:i/>
          <w:iCs/>
          <w:color w:val="000000"/>
          <w:sz w:val="22"/>
          <w:szCs w:val="22"/>
        </w:rPr>
        <w:t>(c) The right to free choice of profession and employment, the right to promotion, job security and all benefits and conditions of service and the right to receive vocational training and retraining, including apprenticeships, advanced vocational training and recurrent training;</w:t>
      </w:r>
    </w:p>
    <w:p w14:paraId="4AE31287" w14:textId="77777777" w:rsidR="00F7324F" w:rsidRPr="004A4246" w:rsidRDefault="00F7324F" w:rsidP="004A4246">
      <w:pPr>
        <w:shd w:val="clear" w:color="auto" w:fill="FFFFFF"/>
        <w:spacing w:beforeAutospacing="1" w:after="100" w:afterAutospacing="1" w:line="240" w:lineRule="auto"/>
        <w:ind w:left="720"/>
        <w:rPr>
          <w:rFonts w:ascii="Arial" w:eastAsia="Times New Roman" w:hAnsi="Arial" w:cs="Arial"/>
          <w:i/>
          <w:iCs/>
          <w:color w:val="000000"/>
          <w:sz w:val="24"/>
          <w:szCs w:val="24"/>
        </w:rPr>
      </w:pPr>
      <w:r w:rsidRPr="00835FEE">
        <w:rPr>
          <w:rFonts w:eastAsia="Times New Roman" w:cstheme="minorHAnsi"/>
          <w:i/>
          <w:iCs/>
          <w:color w:val="000000"/>
          <w:sz w:val="22"/>
          <w:szCs w:val="22"/>
        </w:rPr>
        <w:t>(d) The right to equal remuneration, including benefits, and to equal treatment in respect of work of equal value,</w:t>
      </w:r>
      <w:r w:rsidRPr="004A4246">
        <w:rPr>
          <w:rFonts w:ascii="Arial" w:eastAsia="Times New Roman" w:hAnsi="Arial" w:cs="Arial"/>
          <w:i/>
          <w:iCs/>
          <w:color w:val="000000"/>
        </w:rPr>
        <w:t xml:space="preserve"> as well as equality of treatment in the evaluation of the quality of work;</w:t>
      </w:r>
    </w:p>
    <w:p w14:paraId="2BC8DA1F" w14:textId="18A7F881" w:rsidR="00F7324F" w:rsidRPr="00835FEE" w:rsidRDefault="00F7324F" w:rsidP="004A4246">
      <w:pPr>
        <w:shd w:val="clear" w:color="auto" w:fill="FFFFFF"/>
        <w:spacing w:beforeAutospacing="1" w:after="100" w:afterAutospacing="1" w:line="240" w:lineRule="auto"/>
        <w:ind w:left="720"/>
        <w:rPr>
          <w:rFonts w:eastAsia="Times New Roman" w:cstheme="minorHAnsi"/>
          <w:i/>
          <w:iCs/>
          <w:color w:val="000000"/>
          <w:sz w:val="22"/>
          <w:szCs w:val="22"/>
        </w:rPr>
      </w:pPr>
      <w:r w:rsidRPr="00835FEE">
        <w:rPr>
          <w:rFonts w:eastAsia="Times New Roman" w:cstheme="minorHAnsi"/>
          <w:i/>
          <w:iCs/>
          <w:color w:val="000000"/>
          <w:sz w:val="22"/>
          <w:szCs w:val="22"/>
        </w:rPr>
        <w:t>(…)</w:t>
      </w:r>
    </w:p>
    <w:p w14:paraId="2DE7FA15" w14:textId="2C448157" w:rsidR="008D094E" w:rsidRPr="00FF10FA" w:rsidRDefault="008D094E" w:rsidP="008D094E">
      <w:pPr>
        <w:rPr>
          <w:sz w:val="22"/>
          <w:szCs w:val="22"/>
        </w:rPr>
      </w:pPr>
      <w:r w:rsidRPr="00FF10FA">
        <w:rPr>
          <w:sz w:val="22"/>
          <w:szCs w:val="22"/>
        </w:rPr>
        <w:lastRenderedPageBreak/>
        <w:t xml:space="preserve">We systematically reviewed national labor codes, gender equality, and other relevant legislation available through the International </w:t>
      </w:r>
      <w:proofErr w:type="spellStart"/>
      <w:r w:rsidRPr="00FF10FA">
        <w:rPr>
          <w:sz w:val="22"/>
          <w:szCs w:val="22"/>
        </w:rPr>
        <w:t>Labo</w:t>
      </w:r>
      <w:r>
        <w:rPr>
          <w:sz w:val="22"/>
          <w:szCs w:val="22"/>
        </w:rPr>
        <w:t>u</w:t>
      </w:r>
      <w:r w:rsidRPr="00FF10FA">
        <w:rPr>
          <w:sz w:val="22"/>
          <w:szCs w:val="22"/>
        </w:rPr>
        <w:t>r</w:t>
      </w:r>
      <w:proofErr w:type="spellEnd"/>
      <w:r w:rsidRPr="00FF10FA">
        <w:rPr>
          <w:sz w:val="22"/>
          <w:szCs w:val="22"/>
        </w:rPr>
        <w:t xml:space="preserve"> Organization’s NATLEX database for all 193 UN member states to determine whether national legislation prohibited gender discrimination in employment</w:t>
      </w:r>
      <w:r w:rsidR="00F7324F">
        <w:rPr>
          <w:sz w:val="22"/>
          <w:szCs w:val="22"/>
        </w:rPr>
        <w:t xml:space="preserve"> in five areas covered by CEDAW</w:t>
      </w:r>
      <w:r w:rsidRPr="00FF10FA">
        <w:rPr>
          <w:sz w:val="22"/>
          <w:szCs w:val="22"/>
        </w:rPr>
        <w:t xml:space="preserve">: </w:t>
      </w:r>
    </w:p>
    <w:p w14:paraId="3771CE52" w14:textId="35395D8C" w:rsidR="008D094E" w:rsidRPr="00FF10FA" w:rsidRDefault="008D094E" w:rsidP="008D094E">
      <w:pPr>
        <w:pStyle w:val="ListParagraph"/>
        <w:numPr>
          <w:ilvl w:val="0"/>
          <w:numId w:val="3"/>
        </w:numPr>
        <w:rPr>
          <w:sz w:val="22"/>
          <w:szCs w:val="22"/>
        </w:rPr>
      </w:pPr>
      <w:r w:rsidRPr="00FF10FA">
        <w:rPr>
          <w:sz w:val="22"/>
          <w:szCs w:val="22"/>
        </w:rPr>
        <w:t>employment opportunities or hiring</w:t>
      </w:r>
      <w:r w:rsidR="00F7324F">
        <w:rPr>
          <w:sz w:val="22"/>
          <w:szCs w:val="22"/>
        </w:rPr>
        <w:t xml:space="preserve"> (art. 11.1.b)</w:t>
      </w:r>
    </w:p>
    <w:p w14:paraId="2404FFB3" w14:textId="017E54E0" w:rsidR="008D094E" w:rsidRPr="00FF10FA" w:rsidRDefault="008D094E" w:rsidP="008D094E">
      <w:pPr>
        <w:pStyle w:val="ListParagraph"/>
        <w:numPr>
          <w:ilvl w:val="0"/>
          <w:numId w:val="3"/>
        </w:numPr>
        <w:rPr>
          <w:sz w:val="22"/>
          <w:szCs w:val="22"/>
        </w:rPr>
      </w:pPr>
      <w:r w:rsidRPr="00FF10FA">
        <w:rPr>
          <w:sz w:val="22"/>
          <w:szCs w:val="22"/>
        </w:rPr>
        <w:t>equal pay for work of equal value</w:t>
      </w:r>
      <w:r w:rsidR="00F7324F">
        <w:rPr>
          <w:sz w:val="22"/>
          <w:szCs w:val="22"/>
        </w:rPr>
        <w:t xml:space="preserve"> (art. 11.1.d)</w:t>
      </w:r>
    </w:p>
    <w:p w14:paraId="6ED23CAF" w14:textId="6632E4AD" w:rsidR="008D094E" w:rsidRPr="00FF10FA" w:rsidRDefault="008D094E" w:rsidP="008D094E">
      <w:pPr>
        <w:pStyle w:val="ListParagraph"/>
        <w:numPr>
          <w:ilvl w:val="0"/>
          <w:numId w:val="3"/>
        </w:numPr>
        <w:rPr>
          <w:sz w:val="22"/>
          <w:szCs w:val="22"/>
        </w:rPr>
      </w:pPr>
      <w:r w:rsidRPr="00FF10FA">
        <w:rPr>
          <w:sz w:val="22"/>
          <w:szCs w:val="22"/>
        </w:rPr>
        <w:t xml:space="preserve">training </w:t>
      </w:r>
      <w:r w:rsidR="001F60B8">
        <w:rPr>
          <w:sz w:val="22"/>
          <w:szCs w:val="22"/>
        </w:rPr>
        <w:t>(art. 11.1.c)</w:t>
      </w:r>
    </w:p>
    <w:p w14:paraId="126EEA6E" w14:textId="31517490" w:rsidR="008D094E" w:rsidRPr="00FF10FA" w:rsidRDefault="008D094E" w:rsidP="008D094E">
      <w:pPr>
        <w:pStyle w:val="ListParagraph"/>
        <w:numPr>
          <w:ilvl w:val="0"/>
          <w:numId w:val="3"/>
        </w:numPr>
        <w:rPr>
          <w:sz w:val="22"/>
          <w:szCs w:val="22"/>
        </w:rPr>
      </w:pPr>
      <w:r w:rsidRPr="00FF10FA">
        <w:rPr>
          <w:sz w:val="22"/>
          <w:szCs w:val="22"/>
        </w:rPr>
        <w:t>promotions or demotions</w:t>
      </w:r>
      <w:r w:rsidR="001F60B8">
        <w:rPr>
          <w:sz w:val="22"/>
          <w:szCs w:val="22"/>
        </w:rPr>
        <w:t xml:space="preserve"> (art. 11.1.c)</w:t>
      </w:r>
    </w:p>
    <w:p w14:paraId="44244452" w14:textId="04F4004F" w:rsidR="008D094E" w:rsidRPr="00FF10FA" w:rsidRDefault="008D094E" w:rsidP="008D094E">
      <w:pPr>
        <w:pStyle w:val="ListParagraph"/>
        <w:numPr>
          <w:ilvl w:val="0"/>
          <w:numId w:val="3"/>
        </w:numPr>
        <w:rPr>
          <w:sz w:val="22"/>
          <w:szCs w:val="22"/>
        </w:rPr>
      </w:pPr>
      <w:r w:rsidRPr="00FF10FA">
        <w:rPr>
          <w:sz w:val="22"/>
          <w:szCs w:val="22"/>
        </w:rPr>
        <w:t xml:space="preserve">job security or terminations </w:t>
      </w:r>
      <w:r w:rsidR="001F60B8">
        <w:rPr>
          <w:sz w:val="22"/>
          <w:szCs w:val="22"/>
        </w:rPr>
        <w:t>(art. 11.1.c)</w:t>
      </w:r>
    </w:p>
    <w:p w14:paraId="29FE95F5" w14:textId="77777777" w:rsidR="00F7324F" w:rsidRDefault="008D094E" w:rsidP="008D094E">
      <w:pPr>
        <w:rPr>
          <w:sz w:val="22"/>
          <w:szCs w:val="22"/>
        </w:rPr>
      </w:pPr>
      <w:r w:rsidRPr="00FF10FA">
        <w:rPr>
          <w:sz w:val="22"/>
          <w:szCs w:val="22"/>
        </w:rPr>
        <w:t>We assessed whether women were explicitly protected from discrimination at work in each of these areas and whether the definition of discrimination included both direct and indirect discrimination.</w:t>
      </w:r>
    </w:p>
    <w:p w14:paraId="4BFAEC7B" w14:textId="068EC399" w:rsidR="00FF10FA" w:rsidRDefault="008D094E" w:rsidP="00FF10FA">
      <w:pPr>
        <w:keepNext/>
        <w:keepLines/>
        <w:spacing w:before="40" w:afterLines="100" w:after="240"/>
        <w:outlineLvl w:val="3"/>
        <w:rPr>
          <w:rFonts w:ascii="Calibri Light" w:eastAsia="Times New Roman" w:hAnsi="Calibri Light" w:cs="Times New Roman"/>
          <w:i/>
          <w:iCs/>
          <w:color w:val="2E74B5"/>
          <w:sz w:val="22"/>
          <w:szCs w:val="22"/>
          <w:highlight w:val="yellow"/>
        </w:rPr>
      </w:pPr>
      <w:r w:rsidRPr="00F872F7">
        <w:rPr>
          <w:sz w:val="22"/>
          <w:szCs w:val="22"/>
        </w:rPr>
        <w:t xml:space="preserve">We also examined whether there were explicit protections from discrimination </w:t>
      </w:r>
      <w:r w:rsidR="008213A8">
        <w:rPr>
          <w:sz w:val="22"/>
          <w:szCs w:val="22"/>
        </w:rPr>
        <w:t xml:space="preserve">on the </w:t>
      </w:r>
      <w:r w:rsidRPr="00F872F7">
        <w:rPr>
          <w:sz w:val="22"/>
          <w:szCs w:val="22"/>
        </w:rPr>
        <w:t>grounds of pregnancy</w:t>
      </w:r>
      <w:r w:rsidR="001F60B8">
        <w:rPr>
          <w:sz w:val="22"/>
          <w:szCs w:val="22"/>
        </w:rPr>
        <w:t>,</w:t>
      </w:r>
      <w:r w:rsidRPr="00F872F7">
        <w:rPr>
          <w:sz w:val="22"/>
          <w:szCs w:val="22"/>
        </w:rPr>
        <w:t xml:space="preserve"> marital status, </w:t>
      </w:r>
      <w:r w:rsidR="001F60B8">
        <w:rPr>
          <w:sz w:val="22"/>
          <w:szCs w:val="22"/>
        </w:rPr>
        <w:t xml:space="preserve">and family status </w:t>
      </w:r>
      <w:r w:rsidRPr="00F872F7">
        <w:rPr>
          <w:sz w:val="22"/>
          <w:szCs w:val="22"/>
        </w:rPr>
        <w:t xml:space="preserve">in line with Article 11.2.a) of the Convention, which prohibits “dismissal on the grounds of pregnancy or of maternity leave and discrimination in dismissals on the basis of marital status”. </w:t>
      </w:r>
      <w:r w:rsidR="001F60B8">
        <w:rPr>
          <w:sz w:val="22"/>
          <w:szCs w:val="22"/>
        </w:rPr>
        <w:t>A</w:t>
      </w:r>
      <w:r w:rsidRPr="00F872F7">
        <w:rPr>
          <w:sz w:val="22"/>
          <w:szCs w:val="22"/>
        </w:rPr>
        <w:t xml:space="preserve">lthough the Convention focuses only on protecting from dismissal on these </w:t>
      </w:r>
      <w:r w:rsidR="001F60B8">
        <w:rPr>
          <w:sz w:val="22"/>
          <w:szCs w:val="22"/>
        </w:rPr>
        <w:t xml:space="preserve">additional </w:t>
      </w:r>
      <w:r w:rsidRPr="00F872F7">
        <w:rPr>
          <w:sz w:val="22"/>
          <w:szCs w:val="22"/>
        </w:rPr>
        <w:t>grounds, we nevertheless further examined whether discrimination on the grounds of pregnancy, marital status, or family status was prohibited in other stages of employment</w:t>
      </w:r>
      <w:r w:rsidR="00C5558E">
        <w:rPr>
          <w:sz w:val="22"/>
          <w:szCs w:val="22"/>
        </w:rPr>
        <w:t>, consistent with CEDAW’s spirit of prohibiting discrimination against all women, regardless of their circumstances.</w:t>
      </w:r>
    </w:p>
    <w:p w14:paraId="61D38BEB" w14:textId="26AF4749" w:rsidR="00FF10FA" w:rsidRDefault="000A3806" w:rsidP="00FF10F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NEPAL</w:t>
      </w:r>
      <w:r w:rsidR="001663CB">
        <w:rPr>
          <w:rFonts w:ascii="Calibri Light" w:eastAsia="Times New Roman" w:hAnsi="Calibri Light" w:cs="Times New Roman"/>
          <w:i/>
          <w:iCs/>
          <w:color w:val="2E74B5"/>
          <w:sz w:val="22"/>
          <w:szCs w:val="22"/>
        </w:rPr>
        <w:t>’S</w:t>
      </w:r>
      <w:r w:rsidR="00FF10FA" w:rsidRPr="005E4090">
        <w:rPr>
          <w:rFonts w:ascii="Calibri Light" w:eastAsia="Times New Roman" w:hAnsi="Calibri Light" w:cs="Times New Roman"/>
          <w:i/>
          <w:iCs/>
          <w:color w:val="2E74B5"/>
          <w:sz w:val="22"/>
          <w:szCs w:val="22"/>
        </w:rPr>
        <w:t xml:space="preserve"> LEGISLATIVE PROV</w:t>
      </w:r>
      <w:r w:rsidR="003C541A">
        <w:rPr>
          <w:rFonts w:ascii="Calibri Light" w:eastAsia="Times New Roman" w:hAnsi="Calibri Light" w:cs="Times New Roman"/>
          <w:i/>
          <w:iCs/>
          <w:color w:val="2E74B5"/>
          <w:sz w:val="22"/>
          <w:szCs w:val="22"/>
        </w:rPr>
        <w:t>I</w:t>
      </w:r>
      <w:r w:rsidR="00FF10FA" w:rsidRPr="005E4090">
        <w:rPr>
          <w:rFonts w:ascii="Calibri Light" w:eastAsia="Times New Roman" w:hAnsi="Calibri Light" w:cs="Times New Roman"/>
          <w:i/>
          <w:iCs/>
          <w:color w:val="2E74B5"/>
          <w:sz w:val="22"/>
          <w:szCs w:val="22"/>
        </w:rPr>
        <w:t xml:space="preserve">SIONS: </w:t>
      </w:r>
      <w:r w:rsidR="00CB02A2">
        <w:rPr>
          <w:rFonts w:ascii="Calibri Light" w:eastAsia="Times New Roman" w:hAnsi="Calibri Light" w:cs="Times New Roman"/>
          <w:i/>
          <w:iCs/>
          <w:color w:val="2E74B5"/>
          <w:sz w:val="22"/>
          <w:szCs w:val="22"/>
        </w:rPr>
        <w:t xml:space="preserve">Very scare protections against discrimination on the basis of </w:t>
      </w:r>
      <w:r w:rsidR="00296267">
        <w:rPr>
          <w:rFonts w:ascii="Calibri Light" w:eastAsia="Times New Roman" w:hAnsi="Calibri Light" w:cs="Times New Roman"/>
          <w:i/>
          <w:iCs/>
          <w:color w:val="2E74B5"/>
          <w:sz w:val="22"/>
          <w:szCs w:val="22"/>
        </w:rPr>
        <w:t>sex</w:t>
      </w:r>
    </w:p>
    <w:p w14:paraId="5A6A0E9A" w14:textId="067BD6E9" w:rsidR="00651325" w:rsidRDefault="000A3806" w:rsidP="00CB02A2">
      <w:pPr>
        <w:spacing w:before="0" w:after="0"/>
        <w:ind w:right="900"/>
        <w:rPr>
          <w:sz w:val="22"/>
          <w:szCs w:val="22"/>
        </w:rPr>
      </w:pPr>
      <w:r>
        <w:rPr>
          <w:sz w:val="22"/>
          <w:szCs w:val="22"/>
        </w:rPr>
        <w:t>Nepal</w:t>
      </w:r>
      <w:r w:rsidR="00651325">
        <w:rPr>
          <w:sz w:val="22"/>
          <w:szCs w:val="22"/>
        </w:rPr>
        <w:t xml:space="preserve">’s </w:t>
      </w:r>
      <w:r w:rsidR="00CB02A2">
        <w:rPr>
          <w:sz w:val="22"/>
          <w:szCs w:val="22"/>
        </w:rPr>
        <w:t xml:space="preserve">Labor Code broadly protects against discrimination </w:t>
      </w:r>
      <w:r w:rsidR="000E4F6E">
        <w:rPr>
          <w:sz w:val="22"/>
          <w:szCs w:val="22"/>
        </w:rPr>
        <w:t xml:space="preserve">at work </w:t>
      </w:r>
      <w:r w:rsidR="00CB02A2">
        <w:rPr>
          <w:sz w:val="22"/>
          <w:szCs w:val="22"/>
        </w:rPr>
        <w:t xml:space="preserve">on the basis of gender, and specifically prohibits discrimination in compensation for work of equal value. </w:t>
      </w:r>
    </w:p>
    <w:p w14:paraId="110CD8BC" w14:textId="77777777" w:rsidR="00CB02A2" w:rsidRDefault="00CB02A2" w:rsidP="00CB02A2">
      <w:pPr>
        <w:spacing w:before="0" w:after="0"/>
        <w:ind w:right="900"/>
        <w:rPr>
          <w:sz w:val="22"/>
          <w:szCs w:val="22"/>
        </w:rPr>
      </w:pPr>
    </w:p>
    <w:p w14:paraId="13674EA5" w14:textId="77777777" w:rsidR="00CB02A2" w:rsidRPr="007E4D7A" w:rsidRDefault="00CB02A2" w:rsidP="00CB02A2">
      <w:pPr>
        <w:spacing w:before="0" w:after="0"/>
        <w:ind w:left="720"/>
        <w:rPr>
          <w:i/>
          <w:iCs/>
          <w:sz w:val="22"/>
          <w:u w:val="single"/>
        </w:rPr>
      </w:pPr>
      <w:r w:rsidRPr="007E4D7A">
        <w:rPr>
          <w:i/>
          <w:iCs/>
          <w:sz w:val="22"/>
          <w:u w:val="single"/>
        </w:rPr>
        <w:t>Labor Code, 2017</w:t>
      </w:r>
    </w:p>
    <w:p w14:paraId="0F65EF98" w14:textId="77777777" w:rsidR="00CB02A2" w:rsidRPr="007E4D7A" w:rsidRDefault="00CB02A2" w:rsidP="00CB02A2">
      <w:pPr>
        <w:spacing w:before="0" w:after="0"/>
        <w:ind w:left="720"/>
        <w:rPr>
          <w:i/>
          <w:iCs/>
          <w:sz w:val="22"/>
        </w:rPr>
      </w:pPr>
    </w:p>
    <w:p w14:paraId="7D40D7B8" w14:textId="637B61DB" w:rsidR="00CB02A2" w:rsidRPr="007E4D7A" w:rsidRDefault="00CB02A2" w:rsidP="00CB02A2">
      <w:pPr>
        <w:spacing w:before="0" w:after="0"/>
        <w:ind w:left="720"/>
        <w:rPr>
          <w:i/>
          <w:iCs/>
          <w:sz w:val="22"/>
        </w:rPr>
      </w:pPr>
      <w:r w:rsidRPr="007E4D7A">
        <w:rPr>
          <w:i/>
          <w:iCs/>
          <w:sz w:val="22"/>
        </w:rPr>
        <w:t>6. Non-discrimination: (1) An employer shall not discriminate against a worker on the basis of religion, color, gender, caste and ethnicity, origin, language or belief or any other related basis.</w:t>
      </w:r>
    </w:p>
    <w:p w14:paraId="601C3124" w14:textId="77777777" w:rsidR="00CB02A2" w:rsidRPr="007E4D7A" w:rsidRDefault="00CB02A2" w:rsidP="00CB02A2">
      <w:pPr>
        <w:spacing w:before="0" w:after="0"/>
        <w:ind w:left="720"/>
        <w:rPr>
          <w:i/>
          <w:iCs/>
          <w:sz w:val="22"/>
        </w:rPr>
      </w:pPr>
      <w:r w:rsidRPr="007E4D7A">
        <w:rPr>
          <w:i/>
          <w:iCs/>
          <w:sz w:val="22"/>
        </w:rPr>
        <w:t>(…)</w:t>
      </w:r>
    </w:p>
    <w:p w14:paraId="7D1473DD" w14:textId="77777777" w:rsidR="00CB02A2" w:rsidRPr="007E4D7A" w:rsidRDefault="00CB02A2" w:rsidP="00CB02A2">
      <w:pPr>
        <w:spacing w:before="0" w:after="0"/>
        <w:rPr>
          <w:i/>
          <w:iCs/>
          <w:sz w:val="22"/>
        </w:rPr>
      </w:pPr>
    </w:p>
    <w:p w14:paraId="14327335" w14:textId="00AAD7A4" w:rsidR="00CB02A2" w:rsidRPr="007E4D7A" w:rsidRDefault="00CB02A2" w:rsidP="00CB02A2">
      <w:pPr>
        <w:spacing w:before="0" w:after="0"/>
        <w:ind w:left="720"/>
        <w:rPr>
          <w:i/>
          <w:iCs/>
          <w:sz w:val="22"/>
        </w:rPr>
      </w:pPr>
      <w:r w:rsidRPr="007E4D7A">
        <w:rPr>
          <w:i/>
          <w:iCs/>
          <w:sz w:val="22"/>
        </w:rPr>
        <w:t xml:space="preserve">7. Non-discrimination in remuneration for the same work: (1) There should be no discrimination on the basis of gender in terms of remuneration on equal value of work. </w:t>
      </w:r>
    </w:p>
    <w:p w14:paraId="0E56C0DD" w14:textId="5679CF85" w:rsidR="00CB02A2" w:rsidRPr="007E4D7A" w:rsidRDefault="00CB02A2" w:rsidP="00CB02A2">
      <w:pPr>
        <w:spacing w:before="0" w:after="0"/>
        <w:ind w:left="720"/>
        <w:rPr>
          <w:i/>
          <w:iCs/>
          <w:sz w:val="22"/>
        </w:rPr>
      </w:pPr>
      <w:r w:rsidRPr="007E4D7A">
        <w:rPr>
          <w:i/>
          <w:iCs/>
          <w:sz w:val="22"/>
        </w:rPr>
        <w:t>(…)</w:t>
      </w:r>
    </w:p>
    <w:p w14:paraId="6F9CEEE5" w14:textId="77777777" w:rsidR="00CB02A2" w:rsidRDefault="00CB02A2" w:rsidP="00CB02A2">
      <w:pPr>
        <w:spacing w:before="0" w:after="0"/>
        <w:rPr>
          <w:i/>
          <w:iCs/>
        </w:rPr>
      </w:pPr>
    </w:p>
    <w:p w14:paraId="192F63F4" w14:textId="77777777" w:rsidR="00CB02A2" w:rsidRDefault="00CB02A2" w:rsidP="00CB02A2">
      <w:pPr>
        <w:rPr>
          <w:sz w:val="22"/>
          <w:szCs w:val="22"/>
        </w:rPr>
      </w:pPr>
      <w:r>
        <w:rPr>
          <w:sz w:val="22"/>
          <w:szCs w:val="22"/>
        </w:rPr>
        <w:t xml:space="preserve">We found no further protections of any kind against workplace discrimination on the basis of sex, including: protections against discrimination in other areas of employment, such as hiring, promotions or demotions, terminations and vocational training; protections against discrimination on the basis of family status, marital status, or pregnancy; protections against indirect discrimination; and protections against employer retaliatory action for bringing forward claims of discrimination. </w:t>
      </w:r>
    </w:p>
    <w:p w14:paraId="2A12F27C" w14:textId="16D5F650" w:rsidR="00D557DB" w:rsidRPr="00651325" w:rsidRDefault="00651325" w:rsidP="00651325">
      <w:pPr>
        <w:rPr>
          <w:sz w:val="22"/>
          <w:szCs w:val="22"/>
        </w:rPr>
      </w:pPr>
      <w:r>
        <w:rPr>
          <w:sz w:val="22"/>
          <w:szCs w:val="22"/>
        </w:rPr>
        <w:lastRenderedPageBreak/>
        <w:t xml:space="preserve">A summary of these findings is presented in Table 1. </w:t>
      </w:r>
      <w:r w:rsidR="00D557DB">
        <w:rPr>
          <w:sz w:val="22"/>
          <w:szCs w:val="22"/>
        </w:rPr>
        <w:t xml:space="preserve"> </w:t>
      </w:r>
    </w:p>
    <w:tbl>
      <w:tblPr>
        <w:tblStyle w:val="TableGrid"/>
        <w:tblW w:w="0" w:type="auto"/>
        <w:tblLook w:val="04A0" w:firstRow="1" w:lastRow="0" w:firstColumn="1" w:lastColumn="0" w:noHBand="0" w:noVBand="1"/>
      </w:tblPr>
      <w:tblGrid>
        <w:gridCol w:w="4675"/>
        <w:gridCol w:w="4675"/>
      </w:tblGrid>
      <w:tr w:rsidR="001663CB" w14:paraId="663F3FF7" w14:textId="77777777" w:rsidTr="006B1D90">
        <w:trPr>
          <w:tblHeader/>
        </w:trPr>
        <w:tc>
          <w:tcPr>
            <w:tcW w:w="9350" w:type="dxa"/>
            <w:gridSpan w:val="2"/>
            <w:tcBorders>
              <w:top w:val="single" w:sz="4" w:space="0" w:color="auto"/>
              <w:left w:val="single" w:sz="4" w:space="0" w:color="auto"/>
              <w:bottom w:val="single" w:sz="4" w:space="0" w:color="auto"/>
              <w:right w:val="single" w:sz="4" w:space="0" w:color="auto"/>
            </w:tcBorders>
          </w:tcPr>
          <w:p w14:paraId="63284559" w14:textId="77777777" w:rsidR="001663CB" w:rsidRPr="001663CB" w:rsidRDefault="001663CB" w:rsidP="006B1D90">
            <w:pPr>
              <w:spacing w:line="276" w:lineRule="auto"/>
              <w:rPr>
                <w:b/>
              </w:rPr>
            </w:pPr>
            <w:bookmarkStart w:id="100" w:name="_Hlk143269816"/>
          </w:p>
          <w:p w14:paraId="1AF95CE6" w14:textId="318E2674" w:rsidR="001663CB" w:rsidRDefault="001663CB" w:rsidP="006B1D90">
            <w:pPr>
              <w:spacing w:line="276" w:lineRule="auto"/>
              <w:rPr>
                <w:b/>
              </w:rPr>
            </w:pPr>
            <w:r>
              <w:rPr>
                <w:b/>
              </w:rPr>
              <w:t xml:space="preserve">Table 1: Does </w:t>
            </w:r>
            <w:r w:rsidR="000A3806">
              <w:rPr>
                <w:b/>
              </w:rPr>
              <w:t>Nepal</w:t>
            </w:r>
            <w:r>
              <w:rPr>
                <w:b/>
              </w:rPr>
              <w:t xml:space="preserve"> have legislative provisions in place explicitly guaranteeing non-discrimination for women in the following key areas of employment?</w:t>
            </w:r>
          </w:p>
          <w:p w14:paraId="6B6D96CE" w14:textId="77777777" w:rsidR="001663CB" w:rsidRDefault="001663CB" w:rsidP="006B1D90">
            <w:pPr>
              <w:spacing w:line="276" w:lineRule="auto"/>
              <w:rPr>
                <w:b/>
              </w:rPr>
            </w:pPr>
          </w:p>
        </w:tc>
      </w:tr>
      <w:tr w:rsidR="001663CB" w14:paraId="6BF4B803" w14:textId="77777777" w:rsidTr="006B1D90">
        <w:trPr>
          <w:trHeight w:val="360"/>
        </w:trPr>
        <w:tc>
          <w:tcPr>
            <w:tcW w:w="4675" w:type="dxa"/>
            <w:tcBorders>
              <w:top w:val="single" w:sz="4" w:space="0" w:color="auto"/>
              <w:left w:val="single" w:sz="4" w:space="0" w:color="auto"/>
              <w:bottom w:val="single" w:sz="4" w:space="0" w:color="auto"/>
              <w:right w:val="single" w:sz="4" w:space="0" w:color="auto"/>
            </w:tcBorders>
            <w:hideMark/>
          </w:tcPr>
          <w:p w14:paraId="2385CC8F" w14:textId="77777777" w:rsidR="001663CB" w:rsidRDefault="001663CB" w:rsidP="006B1D90">
            <w:pPr>
              <w:spacing w:line="276" w:lineRule="auto"/>
            </w:pPr>
            <w:r>
              <w:rPr>
                <w:bCs/>
              </w:rPr>
              <w:t>Employment opportunities and hiring</w:t>
            </w:r>
          </w:p>
        </w:tc>
        <w:tc>
          <w:tcPr>
            <w:tcW w:w="4675" w:type="dxa"/>
            <w:tcBorders>
              <w:top w:val="single" w:sz="4" w:space="0" w:color="auto"/>
              <w:left w:val="single" w:sz="4" w:space="0" w:color="auto"/>
              <w:bottom w:val="single" w:sz="4" w:space="0" w:color="auto"/>
              <w:right w:val="single" w:sz="4" w:space="0" w:color="auto"/>
            </w:tcBorders>
            <w:hideMark/>
          </w:tcPr>
          <w:p w14:paraId="5F055E04" w14:textId="27C05AC0" w:rsidR="001663CB" w:rsidRDefault="00CB02A2" w:rsidP="006B1D90">
            <w:pPr>
              <w:spacing w:line="276" w:lineRule="auto"/>
            </w:pPr>
            <w:r>
              <w:t>Broad protection only</w:t>
            </w:r>
          </w:p>
        </w:tc>
      </w:tr>
      <w:tr w:rsidR="001663CB" w14:paraId="2EC04533" w14:textId="77777777" w:rsidTr="006B1D90">
        <w:trPr>
          <w:trHeight w:val="360"/>
        </w:trPr>
        <w:tc>
          <w:tcPr>
            <w:tcW w:w="4675" w:type="dxa"/>
            <w:tcBorders>
              <w:top w:val="single" w:sz="4" w:space="0" w:color="auto"/>
              <w:left w:val="single" w:sz="4" w:space="0" w:color="auto"/>
              <w:bottom w:val="single" w:sz="4" w:space="0" w:color="auto"/>
              <w:right w:val="single" w:sz="4" w:space="0" w:color="auto"/>
            </w:tcBorders>
            <w:hideMark/>
          </w:tcPr>
          <w:p w14:paraId="26442EE5" w14:textId="77777777" w:rsidR="001663CB" w:rsidRDefault="001663CB" w:rsidP="006B1D90">
            <w:pPr>
              <w:spacing w:line="276" w:lineRule="auto"/>
            </w:pPr>
            <w:r>
              <w:rPr>
                <w:bCs/>
              </w:rPr>
              <w:t>Equal pay for work of equal value</w:t>
            </w:r>
          </w:p>
        </w:tc>
        <w:tc>
          <w:tcPr>
            <w:tcW w:w="4675" w:type="dxa"/>
            <w:tcBorders>
              <w:top w:val="single" w:sz="4" w:space="0" w:color="auto"/>
              <w:left w:val="single" w:sz="4" w:space="0" w:color="auto"/>
              <w:bottom w:val="single" w:sz="4" w:space="0" w:color="auto"/>
              <w:right w:val="single" w:sz="4" w:space="0" w:color="auto"/>
            </w:tcBorders>
            <w:hideMark/>
          </w:tcPr>
          <w:p w14:paraId="20C7DEEF" w14:textId="5510DD6D" w:rsidR="001663CB" w:rsidRDefault="00D53E3C" w:rsidP="006B1D90">
            <w:pPr>
              <w:spacing w:line="276" w:lineRule="auto"/>
            </w:pPr>
            <w:r>
              <w:t>Yes</w:t>
            </w:r>
          </w:p>
        </w:tc>
      </w:tr>
      <w:tr w:rsidR="001663CB" w14:paraId="7A75AFE5" w14:textId="77777777" w:rsidTr="006B1D90">
        <w:trPr>
          <w:trHeight w:val="360"/>
        </w:trPr>
        <w:tc>
          <w:tcPr>
            <w:tcW w:w="4675" w:type="dxa"/>
            <w:tcBorders>
              <w:top w:val="single" w:sz="4" w:space="0" w:color="auto"/>
              <w:left w:val="single" w:sz="4" w:space="0" w:color="auto"/>
              <w:bottom w:val="single" w:sz="4" w:space="0" w:color="auto"/>
              <w:right w:val="single" w:sz="4" w:space="0" w:color="auto"/>
            </w:tcBorders>
            <w:hideMark/>
          </w:tcPr>
          <w:p w14:paraId="212B8F38" w14:textId="77777777" w:rsidR="001663CB" w:rsidRDefault="001663CB" w:rsidP="006B1D90">
            <w:pPr>
              <w:spacing w:line="276" w:lineRule="auto"/>
            </w:pPr>
            <w:r>
              <w:rPr>
                <w:bCs/>
              </w:rPr>
              <w:t>Training</w:t>
            </w:r>
          </w:p>
        </w:tc>
        <w:tc>
          <w:tcPr>
            <w:tcW w:w="4675" w:type="dxa"/>
            <w:tcBorders>
              <w:top w:val="single" w:sz="4" w:space="0" w:color="auto"/>
              <w:left w:val="single" w:sz="4" w:space="0" w:color="auto"/>
              <w:bottom w:val="single" w:sz="4" w:space="0" w:color="auto"/>
              <w:right w:val="single" w:sz="4" w:space="0" w:color="auto"/>
            </w:tcBorders>
            <w:hideMark/>
          </w:tcPr>
          <w:p w14:paraId="1F221B15" w14:textId="7146AD98" w:rsidR="001663CB" w:rsidRDefault="00CB02A2" w:rsidP="006B1D90">
            <w:pPr>
              <w:spacing w:line="276" w:lineRule="auto"/>
            </w:pPr>
            <w:r>
              <w:t>Broad protection only</w:t>
            </w:r>
          </w:p>
        </w:tc>
      </w:tr>
      <w:tr w:rsidR="001663CB" w14:paraId="4F15F0F5" w14:textId="77777777" w:rsidTr="006B1D90">
        <w:trPr>
          <w:trHeight w:val="360"/>
        </w:trPr>
        <w:tc>
          <w:tcPr>
            <w:tcW w:w="4675" w:type="dxa"/>
            <w:tcBorders>
              <w:top w:val="single" w:sz="4" w:space="0" w:color="auto"/>
              <w:left w:val="single" w:sz="4" w:space="0" w:color="auto"/>
              <w:bottom w:val="single" w:sz="4" w:space="0" w:color="auto"/>
              <w:right w:val="single" w:sz="4" w:space="0" w:color="auto"/>
            </w:tcBorders>
            <w:hideMark/>
          </w:tcPr>
          <w:p w14:paraId="0FE9D809" w14:textId="77777777" w:rsidR="001663CB" w:rsidRDefault="001663CB" w:rsidP="006B1D90">
            <w:pPr>
              <w:ind w:right="-105"/>
              <w:rPr>
                <w:bCs/>
              </w:rPr>
            </w:pPr>
            <w:r>
              <w:rPr>
                <w:bCs/>
              </w:rPr>
              <w:t>Promotions and/or demotions</w:t>
            </w:r>
          </w:p>
        </w:tc>
        <w:tc>
          <w:tcPr>
            <w:tcW w:w="4675" w:type="dxa"/>
            <w:tcBorders>
              <w:top w:val="single" w:sz="4" w:space="0" w:color="auto"/>
              <w:left w:val="single" w:sz="4" w:space="0" w:color="auto"/>
              <w:bottom w:val="single" w:sz="4" w:space="0" w:color="auto"/>
              <w:right w:val="single" w:sz="4" w:space="0" w:color="auto"/>
            </w:tcBorders>
            <w:hideMark/>
          </w:tcPr>
          <w:p w14:paraId="19117DDB" w14:textId="7536D66D" w:rsidR="001663CB" w:rsidRDefault="00CB02A2" w:rsidP="006B1D90">
            <w:pPr>
              <w:spacing w:line="276" w:lineRule="auto"/>
            </w:pPr>
            <w:r>
              <w:t>Broad protection only</w:t>
            </w:r>
          </w:p>
        </w:tc>
      </w:tr>
      <w:tr w:rsidR="001663CB" w14:paraId="219D21B0" w14:textId="77777777" w:rsidTr="006B1D90">
        <w:trPr>
          <w:trHeight w:val="360"/>
        </w:trPr>
        <w:tc>
          <w:tcPr>
            <w:tcW w:w="4675" w:type="dxa"/>
            <w:tcBorders>
              <w:top w:val="single" w:sz="4" w:space="0" w:color="auto"/>
              <w:left w:val="single" w:sz="4" w:space="0" w:color="auto"/>
              <w:bottom w:val="single" w:sz="4" w:space="0" w:color="auto"/>
              <w:right w:val="single" w:sz="4" w:space="0" w:color="auto"/>
            </w:tcBorders>
            <w:hideMark/>
          </w:tcPr>
          <w:p w14:paraId="17C9BBE7" w14:textId="77777777" w:rsidR="001663CB" w:rsidRDefault="001663CB" w:rsidP="006B1D90">
            <w:pPr>
              <w:spacing w:line="276" w:lineRule="auto"/>
            </w:pPr>
            <w:r>
              <w:rPr>
                <w:bCs/>
              </w:rPr>
              <w:t>Terminations</w:t>
            </w:r>
          </w:p>
        </w:tc>
        <w:tc>
          <w:tcPr>
            <w:tcW w:w="4675" w:type="dxa"/>
            <w:tcBorders>
              <w:top w:val="single" w:sz="4" w:space="0" w:color="auto"/>
              <w:left w:val="single" w:sz="4" w:space="0" w:color="auto"/>
              <w:bottom w:val="single" w:sz="4" w:space="0" w:color="auto"/>
              <w:right w:val="single" w:sz="4" w:space="0" w:color="auto"/>
            </w:tcBorders>
            <w:hideMark/>
          </w:tcPr>
          <w:p w14:paraId="313A38AD" w14:textId="7E15CA49" w:rsidR="001663CB" w:rsidRDefault="00CB02A2" w:rsidP="006B1D90">
            <w:pPr>
              <w:spacing w:line="276" w:lineRule="auto"/>
            </w:pPr>
            <w:r>
              <w:t>Broad protection only</w:t>
            </w:r>
          </w:p>
        </w:tc>
      </w:tr>
      <w:tr w:rsidR="001663CB" w14:paraId="4D34DD26" w14:textId="77777777" w:rsidTr="006B1D90">
        <w:trPr>
          <w:trHeight w:val="360"/>
        </w:trPr>
        <w:tc>
          <w:tcPr>
            <w:tcW w:w="4675" w:type="dxa"/>
            <w:tcBorders>
              <w:top w:val="single" w:sz="4" w:space="0" w:color="auto"/>
              <w:left w:val="single" w:sz="4" w:space="0" w:color="auto"/>
              <w:bottom w:val="single" w:sz="4" w:space="0" w:color="auto"/>
              <w:right w:val="single" w:sz="4" w:space="0" w:color="auto"/>
            </w:tcBorders>
          </w:tcPr>
          <w:p w14:paraId="24221270" w14:textId="20817570" w:rsidR="001663CB" w:rsidRDefault="001663CB" w:rsidP="006B1D90">
            <w:pPr>
              <w:rPr>
                <w:bCs/>
              </w:rPr>
            </w:pPr>
            <w:r>
              <w:rPr>
                <w:bCs/>
              </w:rPr>
              <w:t>Discrimination on the basis of marital status, family status, and pregnancy</w:t>
            </w:r>
          </w:p>
        </w:tc>
        <w:tc>
          <w:tcPr>
            <w:tcW w:w="4675" w:type="dxa"/>
            <w:tcBorders>
              <w:top w:val="single" w:sz="4" w:space="0" w:color="auto"/>
              <w:left w:val="single" w:sz="4" w:space="0" w:color="auto"/>
              <w:bottom w:val="single" w:sz="4" w:space="0" w:color="auto"/>
              <w:right w:val="single" w:sz="4" w:space="0" w:color="auto"/>
            </w:tcBorders>
          </w:tcPr>
          <w:p w14:paraId="4A2A20B0" w14:textId="3E16533A" w:rsidR="001663CB" w:rsidRDefault="00CB02A2" w:rsidP="006B1D90">
            <w:r>
              <w:t>No provisions found</w:t>
            </w:r>
          </w:p>
        </w:tc>
      </w:tr>
      <w:tr w:rsidR="001663CB" w14:paraId="09C80D9E" w14:textId="77777777" w:rsidTr="006B1D90">
        <w:trPr>
          <w:trHeight w:val="360"/>
        </w:trPr>
        <w:tc>
          <w:tcPr>
            <w:tcW w:w="4675" w:type="dxa"/>
            <w:tcBorders>
              <w:top w:val="single" w:sz="4" w:space="0" w:color="auto"/>
              <w:left w:val="single" w:sz="4" w:space="0" w:color="auto"/>
              <w:bottom w:val="single" w:sz="4" w:space="0" w:color="auto"/>
              <w:right w:val="single" w:sz="4" w:space="0" w:color="auto"/>
            </w:tcBorders>
            <w:hideMark/>
          </w:tcPr>
          <w:p w14:paraId="0014D326" w14:textId="77777777" w:rsidR="001663CB" w:rsidRDefault="001663CB" w:rsidP="006B1D90">
            <w:pPr>
              <w:spacing w:line="276" w:lineRule="auto"/>
              <w:rPr>
                <w:bCs/>
              </w:rPr>
            </w:pPr>
            <w:r>
              <w:rPr>
                <w:bCs/>
              </w:rPr>
              <w:t>Indirect discrimination</w:t>
            </w:r>
          </w:p>
        </w:tc>
        <w:tc>
          <w:tcPr>
            <w:tcW w:w="4675" w:type="dxa"/>
            <w:tcBorders>
              <w:top w:val="single" w:sz="4" w:space="0" w:color="auto"/>
              <w:left w:val="single" w:sz="4" w:space="0" w:color="auto"/>
              <w:bottom w:val="single" w:sz="4" w:space="0" w:color="auto"/>
              <w:right w:val="single" w:sz="4" w:space="0" w:color="auto"/>
            </w:tcBorders>
            <w:hideMark/>
          </w:tcPr>
          <w:p w14:paraId="39F51233" w14:textId="5BC85040" w:rsidR="001663CB" w:rsidRDefault="002E6080" w:rsidP="006B1D90">
            <w:pPr>
              <w:spacing w:line="276" w:lineRule="auto"/>
            </w:pPr>
            <w:r>
              <w:t>No provisions found</w:t>
            </w:r>
          </w:p>
        </w:tc>
      </w:tr>
      <w:tr w:rsidR="001663CB" w14:paraId="68060BBA" w14:textId="77777777" w:rsidTr="006B1D90">
        <w:trPr>
          <w:trHeight w:val="360"/>
        </w:trPr>
        <w:tc>
          <w:tcPr>
            <w:tcW w:w="4675" w:type="dxa"/>
            <w:tcBorders>
              <w:top w:val="single" w:sz="4" w:space="0" w:color="auto"/>
              <w:left w:val="single" w:sz="4" w:space="0" w:color="auto"/>
              <w:bottom w:val="single" w:sz="4" w:space="0" w:color="auto"/>
              <w:right w:val="single" w:sz="4" w:space="0" w:color="auto"/>
            </w:tcBorders>
          </w:tcPr>
          <w:p w14:paraId="5ABF1467" w14:textId="77777777" w:rsidR="001663CB" w:rsidRDefault="001663CB" w:rsidP="006B1D90">
            <w:pPr>
              <w:rPr>
                <w:bCs/>
              </w:rPr>
            </w:pPr>
            <w:r>
              <w:rPr>
                <w:bCs/>
              </w:rPr>
              <w:t>Retaliatory action</w:t>
            </w:r>
          </w:p>
        </w:tc>
        <w:tc>
          <w:tcPr>
            <w:tcW w:w="4675" w:type="dxa"/>
            <w:tcBorders>
              <w:top w:val="single" w:sz="4" w:space="0" w:color="auto"/>
              <w:left w:val="single" w:sz="4" w:space="0" w:color="auto"/>
              <w:bottom w:val="single" w:sz="4" w:space="0" w:color="auto"/>
              <w:right w:val="single" w:sz="4" w:space="0" w:color="auto"/>
            </w:tcBorders>
          </w:tcPr>
          <w:p w14:paraId="6F7EA17C" w14:textId="70BB70DF" w:rsidR="001663CB" w:rsidRDefault="00D53E3C" w:rsidP="006B1D90">
            <w:r>
              <w:t>No provisions found</w:t>
            </w:r>
          </w:p>
        </w:tc>
      </w:tr>
      <w:bookmarkEnd w:id="100"/>
    </w:tbl>
    <w:p w14:paraId="5CE7FB63" w14:textId="77777777" w:rsidR="00FF10FA" w:rsidRDefault="00FF10FA" w:rsidP="00FF10FA">
      <w:pPr>
        <w:spacing w:after="0"/>
      </w:pPr>
    </w:p>
    <w:p w14:paraId="39861711" w14:textId="7CC35DF4" w:rsidR="00494AA1" w:rsidRPr="00CB02A2" w:rsidRDefault="00494AA1" w:rsidP="00CB02A2">
      <w:pPr>
        <w:pStyle w:val="ListParagraph"/>
        <w:keepNext/>
        <w:keepLines/>
        <w:numPr>
          <w:ilvl w:val="0"/>
          <w:numId w:val="4"/>
        </w:numPr>
        <w:pBdr>
          <w:bottom w:val="single" w:sz="6" w:space="1" w:color="auto"/>
        </w:pBdr>
        <w:spacing w:before="40" w:after="0" w:line="256" w:lineRule="auto"/>
        <w:outlineLvl w:val="1"/>
        <w:rPr>
          <w:rFonts w:ascii="Calibri Light" w:eastAsia="Times New Roman" w:hAnsi="Calibri Light" w:cs="Times New Roman"/>
          <w:bCs/>
          <w:color w:val="2E74B5"/>
          <w:sz w:val="26"/>
          <w:szCs w:val="26"/>
        </w:rPr>
      </w:pPr>
      <w:bookmarkStart w:id="101" w:name="_Toc129856238"/>
      <w:bookmarkStart w:id="102" w:name="_Toc143259881"/>
      <w:bookmarkStart w:id="103" w:name="_Toc153183913"/>
      <w:r w:rsidRPr="00CB02A2">
        <w:rPr>
          <w:rFonts w:ascii="Calibri Light" w:eastAsia="Times New Roman" w:hAnsi="Calibri Light" w:cs="Times New Roman"/>
          <w:bCs/>
          <w:color w:val="2E74B5"/>
          <w:sz w:val="26"/>
          <w:szCs w:val="26"/>
        </w:rPr>
        <w:t>Discrimination and Sexual Harassment in Education (Article 10, General Recommendation 36)</w:t>
      </w:r>
      <w:bookmarkEnd w:id="101"/>
      <w:bookmarkEnd w:id="102"/>
      <w:bookmarkEnd w:id="103"/>
    </w:p>
    <w:p w14:paraId="682FAD4E" w14:textId="77777777" w:rsidR="00494AA1" w:rsidRDefault="00494AA1" w:rsidP="00494AA1">
      <w:pPr>
        <w:spacing w:after="0"/>
        <w:rPr>
          <w:sz w:val="22"/>
          <w:szCs w:val="22"/>
        </w:rPr>
      </w:pPr>
      <w:r>
        <w:rPr>
          <w:sz w:val="22"/>
          <w:szCs w:val="22"/>
        </w:rPr>
        <w:t xml:space="preserve">Around the world, girls encounter barriers that prevent them from fully participating in education and reaching their full potential. Article 10 of the Convention calls on States Parties to “eliminate discrimination against women in order to ensure to them equal rights with men in the field of education”, and Paragraph 69(a) of General Recommendation 36 calls on countries to: </w:t>
      </w:r>
    </w:p>
    <w:p w14:paraId="08188A24" w14:textId="77777777" w:rsidR="00494AA1" w:rsidRPr="007E4D7A" w:rsidRDefault="00494AA1" w:rsidP="00494AA1">
      <w:pPr>
        <w:spacing w:after="0"/>
        <w:ind w:left="720"/>
        <w:rPr>
          <w:sz w:val="22"/>
          <w:szCs w:val="22"/>
        </w:rPr>
      </w:pPr>
      <w:r w:rsidRPr="007E4D7A">
        <w:rPr>
          <w:i/>
          <w:sz w:val="22"/>
          <w:szCs w:val="22"/>
        </w:rPr>
        <w:t>Enact and enforce appropriate laws, policies and procedures to prohibit and tackle violence against girls and women in and around educational institutions, including verbal and emotional abuse, stalking, sexual harassment and sexual violence, physical violence and exploitation;</w:t>
      </w:r>
    </w:p>
    <w:p w14:paraId="307843C5" w14:textId="77777777" w:rsidR="00494AA1" w:rsidRDefault="00494AA1" w:rsidP="00494AA1">
      <w:pPr>
        <w:spacing w:after="0"/>
        <w:rPr>
          <w:sz w:val="22"/>
          <w:szCs w:val="22"/>
        </w:rPr>
      </w:pPr>
    </w:p>
    <w:p w14:paraId="10CCBB5B" w14:textId="77777777" w:rsidR="00494AA1" w:rsidRDefault="00494AA1" w:rsidP="00494AA1">
      <w:pPr>
        <w:rPr>
          <w:sz w:val="22"/>
          <w:szCs w:val="22"/>
        </w:rPr>
      </w:pPr>
      <w:r>
        <w:rPr>
          <w:sz w:val="22"/>
          <w:szCs w:val="22"/>
        </w:rPr>
        <w:t xml:space="preserve">We systematically reviewed education laws, penal codes, equal opportunity, and other relevant legislation available through the International </w:t>
      </w:r>
      <w:proofErr w:type="spellStart"/>
      <w:r>
        <w:rPr>
          <w:sz w:val="22"/>
          <w:szCs w:val="22"/>
        </w:rPr>
        <w:t>Labour</w:t>
      </w:r>
      <w:proofErr w:type="spellEnd"/>
      <w:r>
        <w:rPr>
          <w:sz w:val="22"/>
          <w:szCs w:val="22"/>
        </w:rPr>
        <w:t xml:space="preserve"> Organization’s NATLEX database for all 193 UN member states to determine whether national legislation prohibited both discrimination and sexual harassment in education. We further examined whether protections from sexual harassment at school were in line with international agreement of what constitutes key components on sexual harassment, namely do laws: </w:t>
      </w:r>
    </w:p>
    <w:p w14:paraId="193C3CEC" w14:textId="77777777" w:rsidR="00494AA1" w:rsidRDefault="00494AA1" w:rsidP="00494AA1">
      <w:pPr>
        <w:pStyle w:val="ListParagraph"/>
        <w:numPr>
          <w:ilvl w:val="0"/>
          <w:numId w:val="5"/>
        </w:numPr>
        <w:rPr>
          <w:sz w:val="22"/>
          <w:szCs w:val="22"/>
        </w:rPr>
      </w:pPr>
      <w:r>
        <w:rPr>
          <w:sz w:val="22"/>
          <w:szCs w:val="22"/>
        </w:rPr>
        <w:t xml:space="preserve">define sexual harassment to cover quid pro quo and the creation of a hostile environment; </w:t>
      </w:r>
    </w:p>
    <w:p w14:paraId="36F9D951" w14:textId="77777777" w:rsidR="00494AA1" w:rsidRDefault="00494AA1" w:rsidP="00494AA1">
      <w:pPr>
        <w:pStyle w:val="ListParagraph"/>
        <w:numPr>
          <w:ilvl w:val="0"/>
          <w:numId w:val="5"/>
        </w:numPr>
        <w:rPr>
          <w:sz w:val="22"/>
          <w:szCs w:val="22"/>
        </w:rPr>
      </w:pPr>
      <w:r>
        <w:rPr>
          <w:sz w:val="22"/>
          <w:szCs w:val="22"/>
        </w:rPr>
        <w:t>include sex-based harassment as well as sexual-behavior based harassment; and</w:t>
      </w:r>
    </w:p>
    <w:p w14:paraId="2A12B904" w14:textId="77777777" w:rsidR="00494AA1" w:rsidRDefault="00494AA1" w:rsidP="00494AA1">
      <w:pPr>
        <w:pStyle w:val="ListParagraph"/>
        <w:numPr>
          <w:ilvl w:val="0"/>
          <w:numId w:val="5"/>
        </w:numPr>
        <w:rPr>
          <w:sz w:val="22"/>
          <w:szCs w:val="22"/>
        </w:rPr>
      </w:pPr>
      <w:r>
        <w:rPr>
          <w:sz w:val="22"/>
          <w:szCs w:val="22"/>
        </w:rPr>
        <w:t xml:space="preserve">protect students from harassment by other students and by teachers, as well as by other actors in the education system; </w:t>
      </w:r>
    </w:p>
    <w:p w14:paraId="22028BF9" w14:textId="77777777" w:rsidR="00FF10FA" w:rsidRDefault="00FF10FA" w:rsidP="00FF10FA">
      <w:pPr>
        <w:spacing w:after="0"/>
      </w:pPr>
    </w:p>
    <w:p w14:paraId="2F47C963" w14:textId="5C9A27EB" w:rsidR="00494AA1" w:rsidRDefault="000A3806" w:rsidP="00494AA1">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NEPAL</w:t>
      </w:r>
      <w:r w:rsidR="00494AA1">
        <w:rPr>
          <w:rFonts w:ascii="Calibri Light" w:eastAsia="Times New Roman" w:hAnsi="Calibri Light" w:cs="Times New Roman"/>
          <w:i/>
          <w:iCs/>
          <w:color w:val="2E74B5"/>
          <w:sz w:val="22"/>
          <w:szCs w:val="22"/>
        </w:rPr>
        <w:t>’S</w:t>
      </w:r>
      <w:r w:rsidR="00494AA1" w:rsidRPr="005E4090">
        <w:rPr>
          <w:rFonts w:ascii="Calibri Light" w:eastAsia="Times New Roman" w:hAnsi="Calibri Light" w:cs="Times New Roman"/>
          <w:i/>
          <w:iCs/>
          <w:color w:val="2E74B5"/>
          <w:sz w:val="22"/>
          <w:szCs w:val="22"/>
        </w:rPr>
        <w:t xml:space="preserve"> LEGISLATIVE PROV</w:t>
      </w:r>
      <w:r w:rsidR="00494AA1">
        <w:rPr>
          <w:rFonts w:ascii="Calibri Light" w:eastAsia="Times New Roman" w:hAnsi="Calibri Light" w:cs="Times New Roman"/>
          <w:i/>
          <w:iCs/>
          <w:color w:val="2E74B5"/>
          <w:sz w:val="22"/>
          <w:szCs w:val="22"/>
        </w:rPr>
        <w:t>I</w:t>
      </w:r>
      <w:r w:rsidR="00494AA1" w:rsidRPr="005E4090">
        <w:rPr>
          <w:rFonts w:ascii="Calibri Light" w:eastAsia="Times New Roman" w:hAnsi="Calibri Light" w:cs="Times New Roman"/>
          <w:i/>
          <w:iCs/>
          <w:color w:val="2E74B5"/>
          <w:sz w:val="22"/>
          <w:szCs w:val="22"/>
        </w:rPr>
        <w:t xml:space="preserve">SIONS: </w:t>
      </w:r>
      <w:r w:rsidR="00494AA1">
        <w:rPr>
          <w:rFonts w:ascii="Calibri Light" w:eastAsia="Times New Roman" w:hAnsi="Calibri Light" w:cs="Times New Roman"/>
          <w:i/>
          <w:iCs/>
          <w:color w:val="2E74B5"/>
          <w:sz w:val="22"/>
          <w:szCs w:val="22"/>
        </w:rPr>
        <w:t>No sexual harassment provisions specific to education</w:t>
      </w:r>
    </w:p>
    <w:p w14:paraId="0D3EAF09" w14:textId="07E621C4" w:rsidR="00B60128" w:rsidRPr="00B60128" w:rsidRDefault="000A3806" w:rsidP="00B60128">
      <w:pPr>
        <w:rPr>
          <w:b/>
          <w:bCs/>
          <w:sz w:val="22"/>
          <w:szCs w:val="22"/>
        </w:rPr>
      </w:pPr>
      <w:r>
        <w:rPr>
          <w:sz w:val="22"/>
          <w:szCs w:val="22"/>
        </w:rPr>
        <w:t>Nepal</w:t>
      </w:r>
      <w:r w:rsidR="00B60128" w:rsidRPr="00B60128">
        <w:rPr>
          <w:sz w:val="22"/>
          <w:szCs w:val="22"/>
        </w:rPr>
        <w:t xml:space="preserve">’s laws protect </w:t>
      </w:r>
      <w:r w:rsidR="00DD3625">
        <w:rPr>
          <w:sz w:val="22"/>
          <w:szCs w:val="22"/>
        </w:rPr>
        <w:t>children of both sexes specifically from discrimination in the right to education.</w:t>
      </w:r>
    </w:p>
    <w:p w14:paraId="0EE03260" w14:textId="77777777" w:rsidR="00DD3625" w:rsidRPr="007E4D7A" w:rsidRDefault="00DD3625" w:rsidP="00DD3625">
      <w:pPr>
        <w:ind w:left="720"/>
        <w:rPr>
          <w:i/>
          <w:iCs/>
          <w:sz w:val="22"/>
          <w:u w:val="single"/>
        </w:rPr>
      </w:pPr>
      <w:r w:rsidRPr="007E4D7A">
        <w:rPr>
          <w:i/>
          <w:iCs/>
          <w:sz w:val="22"/>
          <w:u w:val="single"/>
        </w:rPr>
        <w:t xml:space="preserve">Act Relating to Children </w:t>
      </w:r>
    </w:p>
    <w:p w14:paraId="0DFCF7DF" w14:textId="7D43033D" w:rsidR="00DD3625" w:rsidRPr="007E4D7A" w:rsidRDefault="00DD3625" w:rsidP="00DD3625">
      <w:pPr>
        <w:ind w:left="720"/>
        <w:rPr>
          <w:i/>
          <w:iCs/>
          <w:sz w:val="22"/>
        </w:rPr>
      </w:pPr>
      <w:r w:rsidRPr="007E4D7A">
        <w:rPr>
          <w:i/>
          <w:iCs/>
          <w:sz w:val="22"/>
        </w:rPr>
        <w:t>5. Right against discrimination: (1) No child shall be discriminated against on ground of her/his own, her/his families’ or guardians’ religion, race, caste, ethnicity, sex, origin, language, culture, ideology, physical or mental conditions, disability, marital status, familial status, occupation, health status, economic or social status, geographical region or any other such grounds.</w:t>
      </w:r>
    </w:p>
    <w:p w14:paraId="3CBDE088" w14:textId="77777777" w:rsidR="00DD3625" w:rsidRPr="007E4D7A" w:rsidRDefault="00DD3625" w:rsidP="00DD3625">
      <w:pPr>
        <w:ind w:left="720"/>
        <w:rPr>
          <w:i/>
          <w:iCs/>
          <w:sz w:val="22"/>
        </w:rPr>
      </w:pPr>
      <w:r w:rsidRPr="007E4D7A">
        <w:rPr>
          <w:i/>
          <w:iCs/>
          <w:sz w:val="22"/>
        </w:rPr>
        <w:t>(2) No one shall discriminate between son and daughter, sons, sons or daughters, daughters or between children born to former husband or wife or to current husband or wife in matters of their nurturing, education or healthcare.</w:t>
      </w:r>
    </w:p>
    <w:p w14:paraId="2DB3A83E" w14:textId="77777777" w:rsidR="00DD3625" w:rsidRPr="007E4D7A" w:rsidRDefault="00DD3625" w:rsidP="00DD3625">
      <w:pPr>
        <w:ind w:left="720"/>
        <w:rPr>
          <w:i/>
          <w:iCs/>
          <w:sz w:val="22"/>
        </w:rPr>
      </w:pPr>
      <w:r w:rsidRPr="007E4D7A">
        <w:rPr>
          <w:i/>
          <w:iCs/>
          <w:sz w:val="22"/>
        </w:rPr>
        <w:t>15. Right to education: (1) Children under six years of age shall have the right to learn in a manner suitable to their age and development stage and to early childhood development.</w:t>
      </w:r>
    </w:p>
    <w:p w14:paraId="604A143C" w14:textId="77777777" w:rsidR="00DD3625" w:rsidRPr="007E4D7A" w:rsidRDefault="00DD3625" w:rsidP="00DD3625">
      <w:pPr>
        <w:ind w:left="720"/>
        <w:rPr>
          <w:i/>
          <w:iCs/>
          <w:sz w:val="22"/>
        </w:rPr>
      </w:pPr>
      <w:r w:rsidRPr="007E4D7A">
        <w:rPr>
          <w:i/>
          <w:iCs/>
          <w:sz w:val="22"/>
        </w:rPr>
        <w:t>(2) Every child shall have the right to receive compulsory and free education up to basic level and free education up to secondary level in a child-friendly environment in accordance with prevailing laws.</w:t>
      </w:r>
    </w:p>
    <w:p w14:paraId="3C7CE55F" w14:textId="3FED3B61" w:rsidR="00E52DD7" w:rsidRPr="007E4D7A" w:rsidRDefault="00DD3625" w:rsidP="00B07E01">
      <w:pPr>
        <w:ind w:left="720"/>
        <w:rPr>
          <w:i/>
          <w:iCs/>
          <w:sz w:val="22"/>
        </w:rPr>
      </w:pPr>
      <w:r w:rsidRPr="007E4D7A">
        <w:rPr>
          <w:i/>
          <w:iCs/>
          <w:sz w:val="22"/>
        </w:rPr>
        <w:t>(3) Every child shall have the right to receive education through the use of appropriate study materials and teaching methods suitable to her/his special physical and mental conditions as per prevailing laws. (4) Dalit children shall have the right to receive free education, along with scholarships, as per prevailing law.</w:t>
      </w:r>
    </w:p>
    <w:p w14:paraId="0BCE726C" w14:textId="0A085D59" w:rsidR="00FF10FA" w:rsidRDefault="00FF10FA" w:rsidP="00A41D03">
      <w:pPr>
        <w:spacing w:after="0"/>
        <w:jc w:val="center"/>
      </w:pPr>
    </w:p>
    <w:p w14:paraId="7DF1D713" w14:textId="732FB55D" w:rsidR="00FF10FA" w:rsidRPr="00DD3625" w:rsidRDefault="00DD3625" w:rsidP="00DD3625">
      <w:pPr>
        <w:spacing w:after="0"/>
        <w:rPr>
          <w:b/>
          <w:bCs/>
          <w:sz w:val="22"/>
          <w:szCs w:val="22"/>
        </w:rPr>
      </w:pPr>
      <w:r w:rsidRPr="00DD3625">
        <w:rPr>
          <w:sz w:val="22"/>
          <w:szCs w:val="22"/>
        </w:rPr>
        <w:t xml:space="preserve">Nepal’s Criminal Code </w:t>
      </w:r>
      <w:r w:rsidRPr="00DD3625">
        <w:rPr>
          <w:b/>
          <w:bCs/>
          <w:sz w:val="22"/>
          <w:szCs w:val="22"/>
        </w:rPr>
        <w:t>prohibits sexual harassment</w:t>
      </w:r>
      <w:r w:rsidR="002602BF">
        <w:rPr>
          <w:b/>
          <w:bCs/>
          <w:sz w:val="22"/>
          <w:szCs w:val="22"/>
        </w:rPr>
        <w:t xml:space="preserve"> by a wide range of perpetrators. However, these criminal provisions describe sexual harassment as requiring “the motive of having sexual intercourse”, and may therefore not </w:t>
      </w:r>
      <w:r w:rsidR="00904251">
        <w:rPr>
          <w:b/>
          <w:bCs/>
          <w:sz w:val="22"/>
          <w:szCs w:val="22"/>
        </w:rPr>
        <w:t xml:space="preserve">cover other forms of sexual harassment that frequently occur in educational settings, </w:t>
      </w:r>
      <w:r w:rsidR="00904251" w:rsidRPr="002602BF">
        <w:rPr>
          <w:sz w:val="22"/>
          <w:szCs w:val="22"/>
        </w:rPr>
        <w:t xml:space="preserve">including sexual behaviors </w:t>
      </w:r>
      <w:r w:rsidR="00904251">
        <w:rPr>
          <w:sz w:val="22"/>
          <w:szCs w:val="22"/>
        </w:rPr>
        <w:t xml:space="preserve">without intent of </w:t>
      </w:r>
      <w:r w:rsidR="00904251" w:rsidRPr="002602BF">
        <w:rPr>
          <w:sz w:val="22"/>
          <w:szCs w:val="22"/>
        </w:rPr>
        <w:t xml:space="preserve">leading to </w:t>
      </w:r>
      <w:proofErr w:type="gramStart"/>
      <w:r w:rsidR="00904251" w:rsidRPr="002602BF">
        <w:rPr>
          <w:sz w:val="22"/>
          <w:szCs w:val="22"/>
        </w:rPr>
        <w:t xml:space="preserve">intercourse  </w:t>
      </w:r>
      <w:r w:rsidR="00904251">
        <w:rPr>
          <w:sz w:val="22"/>
          <w:szCs w:val="22"/>
        </w:rPr>
        <w:t>and</w:t>
      </w:r>
      <w:proofErr w:type="gramEnd"/>
      <w:r w:rsidR="00904251">
        <w:rPr>
          <w:sz w:val="22"/>
          <w:szCs w:val="22"/>
        </w:rPr>
        <w:t xml:space="preserve"> actions that </w:t>
      </w:r>
      <w:r w:rsidR="00904251" w:rsidRPr="002602BF">
        <w:rPr>
          <w:sz w:val="22"/>
          <w:szCs w:val="22"/>
        </w:rPr>
        <w:t>crea</w:t>
      </w:r>
      <w:r w:rsidR="00904251">
        <w:rPr>
          <w:sz w:val="22"/>
          <w:szCs w:val="22"/>
        </w:rPr>
        <w:t>te</w:t>
      </w:r>
      <w:r w:rsidR="00904251" w:rsidRPr="002602BF">
        <w:rPr>
          <w:sz w:val="22"/>
          <w:szCs w:val="22"/>
        </w:rPr>
        <w:t xml:space="preserve"> a hostile school environment.</w:t>
      </w:r>
    </w:p>
    <w:p w14:paraId="3D99EC09" w14:textId="77777777" w:rsidR="00DD3625" w:rsidRPr="00DD3625" w:rsidRDefault="00DD3625" w:rsidP="00DD3625">
      <w:pPr>
        <w:spacing w:after="0"/>
        <w:rPr>
          <w:sz w:val="22"/>
          <w:szCs w:val="22"/>
        </w:rPr>
      </w:pPr>
    </w:p>
    <w:p w14:paraId="541F09AA" w14:textId="77777777" w:rsidR="00DD3625" w:rsidRPr="007E4D7A" w:rsidRDefault="00DD3625" w:rsidP="00DD3625">
      <w:pPr>
        <w:spacing w:after="0"/>
        <w:ind w:left="720"/>
        <w:rPr>
          <w:i/>
          <w:iCs/>
          <w:sz w:val="22"/>
          <w:u w:val="single"/>
        </w:rPr>
      </w:pPr>
      <w:r w:rsidRPr="007E4D7A">
        <w:rPr>
          <w:i/>
          <w:iCs/>
          <w:sz w:val="22"/>
          <w:u w:val="single"/>
        </w:rPr>
        <w:t>Criminal Code of 2017</w:t>
      </w:r>
    </w:p>
    <w:p w14:paraId="5536F952" w14:textId="624AC26F" w:rsidR="00DD3625" w:rsidRPr="007E4D7A" w:rsidRDefault="00DD3625" w:rsidP="00DD3625">
      <w:pPr>
        <w:spacing w:after="0"/>
        <w:ind w:left="720"/>
        <w:rPr>
          <w:i/>
          <w:iCs/>
          <w:sz w:val="22"/>
        </w:rPr>
      </w:pPr>
      <w:r w:rsidRPr="007E4D7A">
        <w:rPr>
          <w:i/>
          <w:iCs/>
          <w:sz w:val="22"/>
        </w:rPr>
        <w:t>224. Prohibition of sexual harassment: (1) No person shall commit, or caused to be committed, sexual harassment to another person.</w:t>
      </w:r>
    </w:p>
    <w:p w14:paraId="20C4ECA1" w14:textId="5768E109" w:rsidR="00DD3625" w:rsidRPr="007E4D7A" w:rsidRDefault="00DD3625" w:rsidP="00DD3625">
      <w:pPr>
        <w:spacing w:after="0"/>
        <w:ind w:left="720"/>
        <w:rPr>
          <w:i/>
          <w:iCs/>
          <w:sz w:val="22"/>
        </w:rPr>
      </w:pPr>
      <w:r w:rsidRPr="007E4D7A">
        <w:rPr>
          <w:i/>
          <w:iCs/>
          <w:sz w:val="22"/>
        </w:rPr>
        <w:t xml:space="preserve">(2) A person shall be considered to commit sexual harassment if the person holds or touches or attempts to touch any sensitive organ of, or opens or attempts to open undergarments of, or obstructs or hinders in any way the wearing or removing of undergarments of, or takes to any lonely place in an unusual manner, or gets his or her sexual organ to be touched or held by, or uses vulgar or similar other words, spoken or written or by gesture or by way of electronic </w:t>
      </w:r>
      <w:r w:rsidRPr="007E4D7A">
        <w:rPr>
          <w:i/>
          <w:iCs/>
          <w:sz w:val="22"/>
        </w:rPr>
        <w:lastRenderedPageBreak/>
        <w:t>medium, or shows any pornography to, or teases or annoys with sexual motive, or behaves in an unusual, undesirable or indecent manner with, a person who is not his wife or her husband, without her or his consent, with the motive of having sexual intercourse with her or him.</w:t>
      </w:r>
    </w:p>
    <w:p w14:paraId="5B836EA2" w14:textId="58B59986" w:rsidR="00FF10FA" w:rsidRPr="007E4D7A" w:rsidRDefault="00DD3625" w:rsidP="00DD3625">
      <w:pPr>
        <w:spacing w:after="0"/>
        <w:ind w:left="720"/>
        <w:rPr>
          <w:i/>
          <w:iCs/>
          <w:sz w:val="22"/>
        </w:rPr>
      </w:pPr>
      <w:r w:rsidRPr="007E4D7A">
        <w:rPr>
          <w:i/>
          <w:iCs/>
          <w:sz w:val="22"/>
        </w:rPr>
        <w:t>(…)</w:t>
      </w:r>
    </w:p>
    <w:p w14:paraId="6FB9EB3C" w14:textId="4A825FC5" w:rsidR="00FF10FA" w:rsidRPr="00DD3625" w:rsidRDefault="00FF10FA" w:rsidP="00A41D03">
      <w:pPr>
        <w:spacing w:after="0"/>
        <w:jc w:val="center"/>
      </w:pPr>
    </w:p>
    <w:p w14:paraId="06A0F5E4" w14:textId="67A730F9" w:rsidR="00FF10FA" w:rsidRPr="002A46AB" w:rsidRDefault="00FF10FA" w:rsidP="002A46AB">
      <w:pPr>
        <w:pStyle w:val="Heading4"/>
        <w:rPr>
          <w:i/>
          <w:sz w:val="18"/>
          <w:szCs w:val="18"/>
        </w:rPr>
      </w:pPr>
      <w:r w:rsidRPr="000E03A6">
        <w:rPr>
          <w:i/>
          <w:sz w:val="18"/>
          <w:szCs w:val="18"/>
        </w:rPr>
        <w:t>Briefing prepared by the WORLD Policy Analysis Center, University of California, Los Angeles</w:t>
      </w:r>
    </w:p>
    <w:sectPr w:rsidR="00FF10FA" w:rsidRPr="002A46AB" w:rsidSect="00831B92">
      <w:headerReference w:type="default" r:id="rId8"/>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D79B3" w14:textId="77777777" w:rsidR="002625F8" w:rsidRDefault="002625F8" w:rsidP="00263795">
      <w:pPr>
        <w:spacing w:after="0" w:line="240" w:lineRule="auto"/>
      </w:pPr>
      <w:r>
        <w:separator/>
      </w:r>
    </w:p>
  </w:endnote>
  <w:endnote w:type="continuationSeparator" w:id="0">
    <w:p w14:paraId="049587F2" w14:textId="77777777" w:rsidR="002625F8" w:rsidRDefault="002625F8"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8594813"/>
      <w:docPartObj>
        <w:docPartGallery w:val="Page Numbers (Bottom of Page)"/>
        <w:docPartUnique/>
      </w:docPartObj>
    </w:sdtPr>
    <w:sdtEndPr>
      <w:rPr>
        <w:color w:val="7F7F7F" w:themeColor="background1" w:themeShade="7F"/>
        <w:spacing w:val="60"/>
      </w:rPr>
    </w:sdtEndPr>
    <w:sdtContent>
      <w:p w14:paraId="0B48E416" w14:textId="109B16AC" w:rsidR="00FF326E" w:rsidRDefault="00FF326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3</w:t>
        </w:r>
        <w:r>
          <w:rPr>
            <w:noProof/>
          </w:rPr>
          <w:fldChar w:fldCharType="end"/>
        </w:r>
        <w:r>
          <w:t xml:space="preserve"> | </w:t>
        </w:r>
        <w:r>
          <w:rPr>
            <w:color w:val="7F7F7F" w:themeColor="background1" w:themeShade="7F"/>
            <w:spacing w:val="60"/>
          </w:rPr>
          <w:t>Page</w:t>
        </w:r>
      </w:p>
    </w:sdtContent>
  </w:sdt>
  <w:p w14:paraId="3435FE9D" w14:textId="77777777" w:rsidR="00FF326E" w:rsidRDefault="00FF32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67FCA" w14:textId="77777777" w:rsidR="002625F8" w:rsidRDefault="002625F8" w:rsidP="00263795">
      <w:pPr>
        <w:spacing w:after="0" w:line="240" w:lineRule="auto"/>
      </w:pPr>
      <w:r>
        <w:separator/>
      </w:r>
    </w:p>
  </w:footnote>
  <w:footnote w:type="continuationSeparator" w:id="0">
    <w:p w14:paraId="46B7BAF6" w14:textId="77777777" w:rsidR="002625F8" w:rsidRDefault="002625F8" w:rsidP="00263795">
      <w:pPr>
        <w:spacing w:after="0" w:line="240" w:lineRule="auto"/>
      </w:pPr>
      <w:r>
        <w:continuationSeparator/>
      </w:r>
    </w:p>
  </w:footnote>
  <w:footnote w:id="1">
    <w:p w14:paraId="67956FD0" w14:textId="77777777" w:rsidR="00FF326E" w:rsidRPr="00104B44" w:rsidRDefault="00FF326E" w:rsidP="003A23FC">
      <w:pPr>
        <w:spacing w:before="0" w:after="0"/>
        <w:rPr>
          <w:i/>
          <w:sz w:val="22"/>
        </w:rPr>
      </w:pPr>
      <w:r>
        <w:rPr>
          <w:rStyle w:val="FootnoteReference"/>
        </w:rPr>
        <w:footnoteRef/>
      </w:r>
      <w:r>
        <w:t xml:space="preserve"> </w:t>
      </w:r>
      <w:r w:rsidRPr="00425DE8">
        <w:t>UNICEF Data Warehouse – Child M</w:t>
      </w:r>
      <w:r>
        <w:t xml:space="preserve">arriage. Retrieved November 30, 2023 from </w:t>
      </w:r>
      <w:hyperlink r:id="rId1" w:history="1">
        <w:r w:rsidRPr="00AD0BC1">
          <w:rPr>
            <w:rStyle w:val="Hyperlink"/>
          </w:rPr>
          <w:t>https://data.unicef.org/resources/data_explorer/unicef_f/?ag=UNICEF&amp;df=GLOBAL_DATAFLOW&amp;ver=1.0&amp;dq=.PT_F_20-24_MRD_U15+PT_M_20-24_MRD_U18+PT_F_20-24_MRD_U18+PT_M_15-19_MRD+PT_F_15-19_MRD..&amp;startPeriod=2016&amp;endPeriod=2022</w:t>
        </w:r>
      </w:hyperlink>
    </w:p>
  </w:footnote>
  <w:footnote w:id="2">
    <w:p w14:paraId="01B65277" w14:textId="7536CAF2" w:rsidR="00FF326E" w:rsidRPr="00104B44" w:rsidRDefault="00FF326E" w:rsidP="00F93281">
      <w:pPr>
        <w:spacing w:before="0" w:after="0"/>
        <w:rPr>
          <w:i/>
          <w:sz w:val="22"/>
        </w:rPr>
      </w:pPr>
      <w:r>
        <w:rPr>
          <w:rStyle w:val="FootnoteReference"/>
        </w:rPr>
        <w:footnoteRef/>
      </w:r>
      <w:r>
        <w:t xml:space="preserve"> 2019 data taken from </w:t>
      </w:r>
      <w:r w:rsidRPr="00425DE8">
        <w:t>UNICEF. UNICEF Data Warehouse – Child M</w:t>
      </w:r>
      <w:r>
        <w:t xml:space="preserve">arriage. Retrieved November 30, 2023 from </w:t>
      </w:r>
      <w:hyperlink r:id="rId2" w:history="1">
        <w:r w:rsidRPr="00AD0BC1">
          <w:rPr>
            <w:rStyle w:val="Hyperlink"/>
          </w:rPr>
          <w:t>https://data.unicef.org/resources/data_explorer/unicef_f/?ag=UNICEF&amp;df=GLOBAL_DATAFLOW&amp;ver=1.0&amp;dq=.PT_F_20-24_MRD_U15+PT_M_20-24_MRD_U18+PT_F_20-24_MRD_U18+PT_M_15-19_MRD+PT_F_15-19_MRD..&amp;startPeriod=2016&amp;endPeriod=2022</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D7E35" w14:textId="0FE792E0" w:rsidR="00FF326E" w:rsidRDefault="00FF326E" w:rsidP="005B7FB6">
    <w:pPr>
      <w:pStyle w:val="Header"/>
      <w:jc w:val="right"/>
    </w:pPr>
    <w:r>
      <w:rPr>
        <w:noProof/>
      </w:rPr>
      <w:drawing>
        <wp:anchor distT="0" distB="0" distL="114300" distR="114300" simplePos="0" relativeHeight="251657216"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Del="00831B92">
      <w:t xml:space="preserve"> </w:t>
    </w:r>
    <w:r>
      <w:t>December 5, 2023</w:t>
    </w:r>
  </w:p>
  <w:p w14:paraId="288FAFE4" w14:textId="77777777" w:rsidR="00FF326E" w:rsidRDefault="00FF326E" w:rsidP="00831B92">
    <w:pPr>
      <w:pStyle w:val="Header"/>
      <w:jc w:val="right"/>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24E08"/>
    <w:multiLevelType w:val="hybridMultilevel"/>
    <w:tmpl w:val="8F206C30"/>
    <w:lvl w:ilvl="0" w:tplc="C3D8E0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755F71"/>
    <w:multiLevelType w:val="hybridMultilevel"/>
    <w:tmpl w:val="FFFFFFFF"/>
    <w:lvl w:ilvl="0" w:tplc="04090001">
      <w:start w:val="1"/>
      <w:numFmt w:val="bullet"/>
      <w:lvlText w:val=""/>
      <w:lvlJc w:val="left"/>
      <w:pPr>
        <w:ind w:left="720" w:hanging="360"/>
      </w:pPr>
      <w:rPr>
        <w:rFonts w:ascii="Symbol" w:hAnsi="Symbol" w:hint="default"/>
      </w:rPr>
    </w:lvl>
    <w:lvl w:ilvl="1" w:tplc="9FE0FFAC">
      <w:start w:val="1"/>
      <w:numFmt w:val="bullet"/>
      <w:lvlText w:val="o"/>
      <w:lvlJc w:val="left"/>
      <w:pPr>
        <w:ind w:left="1440" w:hanging="360"/>
      </w:pPr>
      <w:rPr>
        <w:rFonts w:ascii="Courier New" w:hAnsi="Courier New" w:hint="default"/>
        <w:color w:val="000000" w:themeColor="text1"/>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5C4A1E"/>
    <w:multiLevelType w:val="hybridMultilevel"/>
    <w:tmpl w:val="5F72F214"/>
    <w:lvl w:ilvl="0" w:tplc="FFFFFFFF">
      <w:start w:val="1"/>
      <w:numFmt w:val="decimal"/>
      <w:lvlText w:val="%1."/>
      <w:lvlJc w:val="left"/>
      <w:pPr>
        <w:ind w:left="720" w:hanging="360"/>
      </w:pPr>
      <w:rPr>
        <w:rFonts w:asciiTheme="minorHAnsi" w:eastAsiaTheme="minorHAnsi" w:hAnsiTheme="minorHAnsi" w:cstheme="minorBidi"/>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46E3FDE"/>
    <w:multiLevelType w:val="hybridMultilevel"/>
    <w:tmpl w:val="75A4ACC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520714B"/>
    <w:multiLevelType w:val="hybridMultilevel"/>
    <w:tmpl w:val="511C2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CF035A"/>
    <w:multiLevelType w:val="hybridMultilevel"/>
    <w:tmpl w:val="9C02A1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35164E4B"/>
    <w:multiLevelType w:val="hybridMultilevel"/>
    <w:tmpl w:val="D3EEE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C9E3A3E"/>
    <w:multiLevelType w:val="hybridMultilevel"/>
    <w:tmpl w:val="D6C269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1F36B2"/>
    <w:multiLevelType w:val="hybridMultilevel"/>
    <w:tmpl w:val="8DEE73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53B1942"/>
    <w:multiLevelType w:val="hybridMultilevel"/>
    <w:tmpl w:val="E19A6E1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6294FEE"/>
    <w:multiLevelType w:val="hybridMultilevel"/>
    <w:tmpl w:val="DDE4FD9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2" w15:restartNumberingAfterBreak="0">
    <w:nsid w:val="5CAD20AD"/>
    <w:multiLevelType w:val="hybridMultilevel"/>
    <w:tmpl w:val="296A19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EA73F89"/>
    <w:multiLevelType w:val="hybridMultilevel"/>
    <w:tmpl w:val="D6C269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4DB58EB"/>
    <w:multiLevelType w:val="hybridMultilevel"/>
    <w:tmpl w:val="75E2EB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241E3E"/>
    <w:multiLevelType w:val="hybridMultilevel"/>
    <w:tmpl w:val="DFFC8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48183803">
    <w:abstractNumId w:val="13"/>
  </w:num>
  <w:num w:numId="2" w16cid:durableId="1771465196">
    <w:abstractNumId w:val="2"/>
  </w:num>
  <w:num w:numId="3" w16cid:durableId="1345937050">
    <w:abstractNumId w:val="16"/>
  </w:num>
  <w:num w:numId="4" w16cid:durableId="456680508">
    <w:abstractNumId w:val="5"/>
  </w:num>
  <w:num w:numId="5" w16cid:durableId="1985962350">
    <w:abstractNumId w:val="6"/>
  </w:num>
  <w:num w:numId="6" w16cid:durableId="733624480">
    <w:abstractNumId w:val="5"/>
  </w:num>
  <w:num w:numId="7" w16cid:durableId="17669253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2876211">
    <w:abstractNumId w:val="9"/>
  </w:num>
  <w:num w:numId="9" w16cid:durableId="1450003578">
    <w:abstractNumId w:val="11"/>
  </w:num>
  <w:num w:numId="10" w16cid:durableId="702706349">
    <w:abstractNumId w:val="15"/>
  </w:num>
  <w:num w:numId="11" w16cid:durableId="712121872">
    <w:abstractNumId w:val="3"/>
  </w:num>
  <w:num w:numId="12" w16cid:durableId="276104148">
    <w:abstractNumId w:val="1"/>
  </w:num>
  <w:num w:numId="13" w16cid:durableId="361562921">
    <w:abstractNumId w:val="0"/>
  </w:num>
  <w:num w:numId="14" w16cid:durableId="400256564">
    <w:abstractNumId w:val="7"/>
  </w:num>
  <w:num w:numId="15" w16cid:durableId="341903866">
    <w:abstractNumId w:val="8"/>
  </w:num>
  <w:num w:numId="16" w16cid:durableId="1885167728">
    <w:abstractNumId w:val="12"/>
  </w:num>
  <w:num w:numId="17" w16cid:durableId="421876904">
    <w:abstractNumId w:val="4"/>
  </w:num>
  <w:num w:numId="18" w16cid:durableId="615597142">
    <w:abstractNumId w:val="10"/>
  </w:num>
  <w:num w:numId="19" w16cid:durableId="1070426969">
    <w:abstractNumId w:val="1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795"/>
    <w:rsid w:val="00004824"/>
    <w:rsid w:val="00004C6B"/>
    <w:rsid w:val="00005342"/>
    <w:rsid w:val="00005F80"/>
    <w:rsid w:val="00007B9F"/>
    <w:rsid w:val="00007FCC"/>
    <w:rsid w:val="0001402E"/>
    <w:rsid w:val="00021FBA"/>
    <w:rsid w:val="00024807"/>
    <w:rsid w:val="0002636A"/>
    <w:rsid w:val="00026A3B"/>
    <w:rsid w:val="0003358B"/>
    <w:rsid w:val="000345E3"/>
    <w:rsid w:val="00035C10"/>
    <w:rsid w:val="000365E8"/>
    <w:rsid w:val="00041FF9"/>
    <w:rsid w:val="0004725A"/>
    <w:rsid w:val="00053016"/>
    <w:rsid w:val="000530B1"/>
    <w:rsid w:val="00062767"/>
    <w:rsid w:val="0006291B"/>
    <w:rsid w:val="0006644E"/>
    <w:rsid w:val="000671D5"/>
    <w:rsid w:val="000675E2"/>
    <w:rsid w:val="00074C6E"/>
    <w:rsid w:val="00075804"/>
    <w:rsid w:val="000850FE"/>
    <w:rsid w:val="00085A83"/>
    <w:rsid w:val="000A17BA"/>
    <w:rsid w:val="000A1E70"/>
    <w:rsid w:val="000A3806"/>
    <w:rsid w:val="000A6E0C"/>
    <w:rsid w:val="000B05BA"/>
    <w:rsid w:val="000B2CBC"/>
    <w:rsid w:val="000B43D7"/>
    <w:rsid w:val="000C524F"/>
    <w:rsid w:val="000C5A09"/>
    <w:rsid w:val="000D2A2C"/>
    <w:rsid w:val="000D48EA"/>
    <w:rsid w:val="000D7320"/>
    <w:rsid w:val="000D75F8"/>
    <w:rsid w:val="000D7BF2"/>
    <w:rsid w:val="000E3CCB"/>
    <w:rsid w:val="000E3CF5"/>
    <w:rsid w:val="000E4F6E"/>
    <w:rsid w:val="000E756A"/>
    <w:rsid w:val="000F22CA"/>
    <w:rsid w:val="000F4CDB"/>
    <w:rsid w:val="000F5C02"/>
    <w:rsid w:val="000F6A30"/>
    <w:rsid w:val="000F7D43"/>
    <w:rsid w:val="0010092B"/>
    <w:rsid w:val="0010334A"/>
    <w:rsid w:val="00110604"/>
    <w:rsid w:val="00112EC9"/>
    <w:rsid w:val="0011417A"/>
    <w:rsid w:val="00115C81"/>
    <w:rsid w:val="00121A10"/>
    <w:rsid w:val="0013200D"/>
    <w:rsid w:val="001339E4"/>
    <w:rsid w:val="00135A83"/>
    <w:rsid w:val="0014064A"/>
    <w:rsid w:val="0014409D"/>
    <w:rsid w:val="0014443A"/>
    <w:rsid w:val="00146C3A"/>
    <w:rsid w:val="001512D1"/>
    <w:rsid w:val="00153A37"/>
    <w:rsid w:val="00157053"/>
    <w:rsid w:val="00162979"/>
    <w:rsid w:val="00163AA4"/>
    <w:rsid w:val="001663CB"/>
    <w:rsid w:val="00167592"/>
    <w:rsid w:val="00170358"/>
    <w:rsid w:val="001855CF"/>
    <w:rsid w:val="00186A0B"/>
    <w:rsid w:val="00186E8B"/>
    <w:rsid w:val="00192A79"/>
    <w:rsid w:val="00192EE4"/>
    <w:rsid w:val="00193072"/>
    <w:rsid w:val="00193108"/>
    <w:rsid w:val="00196B39"/>
    <w:rsid w:val="001A1121"/>
    <w:rsid w:val="001B0629"/>
    <w:rsid w:val="001B130D"/>
    <w:rsid w:val="001B6472"/>
    <w:rsid w:val="001E0AB3"/>
    <w:rsid w:val="001E6EF2"/>
    <w:rsid w:val="001F2433"/>
    <w:rsid w:val="001F3055"/>
    <w:rsid w:val="001F60B8"/>
    <w:rsid w:val="00201BBD"/>
    <w:rsid w:val="00202927"/>
    <w:rsid w:val="00204CB3"/>
    <w:rsid w:val="002118F1"/>
    <w:rsid w:val="00214F7A"/>
    <w:rsid w:val="0021605F"/>
    <w:rsid w:val="00216A01"/>
    <w:rsid w:val="00216F3A"/>
    <w:rsid w:val="00217985"/>
    <w:rsid w:val="00225A6E"/>
    <w:rsid w:val="00227357"/>
    <w:rsid w:val="00233775"/>
    <w:rsid w:val="00233C05"/>
    <w:rsid w:val="002363A5"/>
    <w:rsid w:val="00237DC7"/>
    <w:rsid w:val="00242A41"/>
    <w:rsid w:val="00244E0B"/>
    <w:rsid w:val="002463EE"/>
    <w:rsid w:val="00246EC7"/>
    <w:rsid w:val="00250CA9"/>
    <w:rsid w:val="002529A1"/>
    <w:rsid w:val="00254467"/>
    <w:rsid w:val="0025507E"/>
    <w:rsid w:val="002553AC"/>
    <w:rsid w:val="0025596E"/>
    <w:rsid w:val="002602BF"/>
    <w:rsid w:val="00262139"/>
    <w:rsid w:val="002625F8"/>
    <w:rsid w:val="0026260D"/>
    <w:rsid w:val="00262B5B"/>
    <w:rsid w:val="00262C3C"/>
    <w:rsid w:val="00263795"/>
    <w:rsid w:val="00266127"/>
    <w:rsid w:val="00267D06"/>
    <w:rsid w:val="00277988"/>
    <w:rsid w:val="002802A1"/>
    <w:rsid w:val="00280964"/>
    <w:rsid w:val="002822B0"/>
    <w:rsid w:val="0028500F"/>
    <w:rsid w:val="0028609C"/>
    <w:rsid w:val="002874BF"/>
    <w:rsid w:val="00292CC9"/>
    <w:rsid w:val="00293C07"/>
    <w:rsid w:val="00296267"/>
    <w:rsid w:val="002A0D43"/>
    <w:rsid w:val="002A27CB"/>
    <w:rsid w:val="002A2ECC"/>
    <w:rsid w:val="002A35ED"/>
    <w:rsid w:val="002A46AB"/>
    <w:rsid w:val="002B4C4A"/>
    <w:rsid w:val="002B6072"/>
    <w:rsid w:val="002C0E6F"/>
    <w:rsid w:val="002C79FD"/>
    <w:rsid w:val="002D3CE2"/>
    <w:rsid w:val="002E3152"/>
    <w:rsid w:val="002E6080"/>
    <w:rsid w:val="002F18CF"/>
    <w:rsid w:val="002F47A6"/>
    <w:rsid w:val="002F4FD6"/>
    <w:rsid w:val="002F655E"/>
    <w:rsid w:val="002F6E5A"/>
    <w:rsid w:val="00320262"/>
    <w:rsid w:val="00326226"/>
    <w:rsid w:val="00331DB8"/>
    <w:rsid w:val="0033790B"/>
    <w:rsid w:val="003444CA"/>
    <w:rsid w:val="00346925"/>
    <w:rsid w:val="0035238B"/>
    <w:rsid w:val="00353A9D"/>
    <w:rsid w:val="00353D6C"/>
    <w:rsid w:val="00355056"/>
    <w:rsid w:val="00356615"/>
    <w:rsid w:val="00362350"/>
    <w:rsid w:val="0036569F"/>
    <w:rsid w:val="003716E9"/>
    <w:rsid w:val="003723BD"/>
    <w:rsid w:val="0037299A"/>
    <w:rsid w:val="00372BFC"/>
    <w:rsid w:val="00374D35"/>
    <w:rsid w:val="003860C9"/>
    <w:rsid w:val="00391573"/>
    <w:rsid w:val="003948B3"/>
    <w:rsid w:val="003A0670"/>
    <w:rsid w:val="003A11D6"/>
    <w:rsid w:val="003A23FC"/>
    <w:rsid w:val="003A2C2E"/>
    <w:rsid w:val="003A6D58"/>
    <w:rsid w:val="003C116C"/>
    <w:rsid w:val="003C2D78"/>
    <w:rsid w:val="003C3521"/>
    <w:rsid w:val="003C3F1A"/>
    <w:rsid w:val="003C4621"/>
    <w:rsid w:val="003C541A"/>
    <w:rsid w:val="003D16AD"/>
    <w:rsid w:val="003D1B16"/>
    <w:rsid w:val="003D79EE"/>
    <w:rsid w:val="003E044E"/>
    <w:rsid w:val="003E182D"/>
    <w:rsid w:val="003F0A92"/>
    <w:rsid w:val="003F0ACD"/>
    <w:rsid w:val="003F21AC"/>
    <w:rsid w:val="003F70E6"/>
    <w:rsid w:val="00400A74"/>
    <w:rsid w:val="0040107F"/>
    <w:rsid w:val="00401DF4"/>
    <w:rsid w:val="004033AC"/>
    <w:rsid w:val="0040500F"/>
    <w:rsid w:val="004126C0"/>
    <w:rsid w:val="00416DA2"/>
    <w:rsid w:val="00423808"/>
    <w:rsid w:val="004261C5"/>
    <w:rsid w:val="00427B31"/>
    <w:rsid w:val="00430CF2"/>
    <w:rsid w:val="004320C8"/>
    <w:rsid w:val="00433969"/>
    <w:rsid w:val="00435749"/>
    <w:rsid w:val="0044050A"/>
    <w:rsid w:val="00444D19"/>
    <w:rsid w:val="004536D3"/>
    <w:rsid w:val="004554E5"/>
    <w:rsid w:val="00457CA1"/>
    <w:rsid w:val="0046000B"/>
    <w:rsid w:val="00461A11"/>
    <w:rsid w:val="00466174"/>
    <w:rsid w:val="004679B8"/>
    <w:rsid w:val="0047219D"/>
    <w:rsid w:val="00473A77"/>
    <w:rsid w:val="00473BDF"/>
    <w:rsid w:val="00474A1C"/>
    <w:rsid w:val="0047586E"/>
    <w:rsid w:val="00476162"/>
    <w:rsid w:val="0048371B"/>
    <w:rsid w:val="00484BDC"/>
    <w:rsid w:val="004875CC"/>
    <w:rsid w:val="00487C6E"/>
    <w:rsid w:val="00494AA1"/>
    <w:rsid w:val="004A4246"/>
    <w:rsid w:val="004A5F2D"/>
    <w:rsid w:val="004A5FAD"/>
    <w:rsid w:val="004A7910"/>
    <w:rsid w:val="004B4D32"/>
    <w:rsid w:val="004B5485"/>
    <w:rsid w:val="004B6F48"/>
    <w:rsid w:val="004B737D"/>
    <w:rsid w:val="004B7D6E"/>
    <w:rsid w:val="004C08D1"/>
    <w:rsid w:val="004C26E6"/>
    <w:rsid w:val="004D03D6"/>
    <w:rsid w:val="004D1D1F"/>
    <w:rsid w:val="004E188F"/>
    <w:rsid w:val="004F6CB6"/>
    <w:rsid w:val="00500071"/>
    <w:rsid w:val="00500E07"/>
    <w:rsid w:val="00502A99"/>
    <w:rsid w:val="00502CB9"/>
    <w:rsid w:val="0050301F"/>
    <w:rsid w:val="00504243"/>
    <w:rsid w:val="00505920"/>
    <w:rsid w:val="00506227"/>
    <w:rsid w:val="00515B1B"/>
    <w:rsid w:val="00525DC6"/>
    <w:rsid w:val="00530569"/>
    <w:rsid w:val="005359EF"/>
    <w:rsid w:val="005404BA"/>
    <w:rsid w:val="00543280"/>
    <w:rsid w:val="00544CFC"/>
    <w:rsid w:val="0054599A"/>
    <w:rsid w:val="005506E0"/>
    <w:rsid w:val="005543C0"/>
    <w:rsid w:val="005567CD"/>
    <w:rsid w:val="00557612"/>
    <w:rsid w:val="00562FEE"/>
    <w:rsid w:val="005651F7"/>
    <w:rsid w:val="005716D4"/>
    <w:rsid w:val="0057198C"/>
    <w:rsid w:val="00574029"/>
    <w:rsid w:val="0057555D"/>
    <w:rsid w:val="0057663A"/>
    <w:rsid w:val="005857B9"/>
    <w:rsid w:val="00591179"/>
    <w:rsid w:val="00591781"/>
    <w:rsid w:val="005940D1"/>
    <w:rsid w:val="00596315"/>
    <w:rsid w:val="005963F8"/>
    <w:rsid w:val="005A25CA"/>
    <w:rsid w:val="005A3A03"/>
    <w:rsid w:val="005A5F1C"/>
    <w:rsid w:val="005A770F"/>
    <w:rsid w:val="005B7FB6"/>
    <w:rsid w:val="005C1924"/>
    <w:rsid w:val="005C5747"/>
    <w:rsid w:val="005C5953"/>
    <w:rsid w:val="005C7C17"/>
    <w:rsid w:val="005C7DDB"/>
    <w:rsid w:val="005D00FA"/>
    <w:rsid w:val="005D290C"/>
    <w:rsid w:val="005E0141"/>
    <w:rsid w:val="005E0866"/>
    <w:rsid w:val="005E14E6"/>
    <w:rsid w:val="005E1C2A"/>
    <w:rsid w:val="005E3766"/>
    <w:rsid w:val="005E6E48"/>
    <w:rsid w:val="005F79F0"/>
    <w:rsid w:val="005F7F02"/>
    <w:rsid w:val="0060044E"/>
    <w:rsid w:val="00612D50"/>
    <w:rsid w:val="00613B71"/>
    <w:rsid w:val="00623047"/>
    <w:rsid w:val="006252F3"/>
    <w:rsid w:val="006306D0"/>
    <w:rsid w:val="0063298F"/>
    <w:rsid w:val="00643218"/>
    <w:rsid w:val="00651325"/>
    <w:rsid w:val="00655768"/>
    <w:rsid w:val="00656B5B"/>
    <w:rsid w:val="0065723F"/>
    <w:rsid w:val="00660730"/>
    <w:rsid w:val="00660F61"/>
    <w:rsid w:val="00662B05"/>
    <w:rsid w:val="006657E9"/>
    <w:rsid w:val="00665877"/>
    <w:rsid w:val="006768A8"/>
    <w:rsid w:val="00681002"/>
    <w:rsid w:val="006A4D85"/>
    <w:rsid w:val="006A5F21"/>
    <w:rsid w:val="006B1C1E"/>
    <w:rsid w:val="006B1D90"/>
    <w:rsid w:val="006B2E0D"/>
    <w:rsid w:val="006B44D9"/>
    <w:rsid w:val="006C2730"/>
    <w:rsid w:val="006C292B"/>
    <w:rsid w:val="006C75D7"/>
    <w:rsid w:val="006D29B2"/>
    <w:rsid w:val="006D4E5A"/>
    <w:rsid w:val="006D57E4"/>
    <w:rsid w:val="006E0A8A"/>
    <w:rsid w:val="006E210C"/>
    <w:rsid w:val="006E25EC"/>
    <w:rsid w:val="006E409F"/>
    <w:rsid w:val="00700A3A"/>
    <w:rsid w:val="007033CF"/>
    <w:rsid w:val="00704E40"/>
    <w:rsid w:val="007050D7"/>
    <w:rsid w:val="00706F35"/>
    <w:rsid w:val="007124C0"/>
    <w:rsid w:val="00714794"/>
    <w:rsid w:val="007174B8"/>
    <w:rsid w:val="007237E3"/>
    <w:rsid w:val="00724A59"/>
    <w:rsid w:val="00727109"/>
    <w:rsid w:val="00727A07"/>
    <w:rsid w:val="00730F01"/>
    <w:rsid w:val="007335F6"/>
    <w:rsid w:val="007418C2"/>
    <w:rsid w:val="0074263A"/>
    <w:rsid w:val="00753E19"/>
    <w:rsid w:val="007559F8"/>
    <w:rsid w:val="007578CE"/>
    <w:rsid w:val="0076170C"/>
    <w:rsid w:val="00762334"/>
    <w:rsid w:val="007624D3"/>
    <w:rsid w:val="007654FC"/>
    <w:rsid w:val="007718E9"/>
    <w:rsid w:val="00791D26"/>
    <w:rsid w:val="00791D51"/>
    <w:rsid w:val="007937C1"/>
    <w:rsid w:val="0079395B"/>
    <w:rsid w:val="00794A0A"/>
    <w:rsid w:val="00797894"/>
    <w:rsid w:val="007A64C7"/>
    <w:rsid w:val="007A7B6B"/>
    <w:rsid w:val="007B0B11"/>
    <w:rsid w:val="007B2070"/>
    <w:rsid w:val="007B20C7"/>
    <w:rsid w:val="007B7B2B"/>
    <w:rsid w:val="007B7DC0"/>
    <w:rsid w:val="007C3B75"/>
    <w:rsid w:val="007D7849"/>
    <w:rsid w:val="007E2764"/>
    <w:rsid w:val="007E49A7"/>
    <w:rsid w:val="007E4D7A"/>
    <w:rsid w:val="00801FB9"/>
    <w:rsid w:val="00802E98"/>
    <w:rsid w:val="00813D55"/>
    <w:rsid w:val="008213A8"/>
    <w:rsid w:val="00821F3C"/>
    <w:rsid w:val="00825DA2"/>
    <w:rsid w:val="00826FE7"/>
    <w:rsid w:val="00827695"/>
    <w:rsid w:val="00831B92"/>
    <w:rsid w:val="00831E58"/>
    <w:rsid w:val="00835292"/>
    <w:rsid w:val="00835FEE"/>
    <w:rsid w:val="00837649"/>
    <w:rsid w:val="008459A6"/>
    <w:rsid w:val="008464B8"/>
    <w:rsid w:val="00847DC2"/>
    <w:rsid w:val="00853DE3"/>
    <w:rsid w:val="00861BDD"/>
    <w:rsid w:val="00866191"/>
    <w:rsid w:val="00873DCC"/>
    <w:rsid w:val="0088047F"/>
    <w:rsid w:val="0088534C"/>
    <w:rsid w:val="00885BB4"/>
    <w:rsid w:val="008952C8"/>
    <w:rsid w:val="008A1018"/>
    <w:rsid w:val="008A6B53"/>
    <w:rsid w:val="008B1008"/>
    <w:rsid w:val="008C7413"/>
    <w:rsid w:val="008D0862"/>
    <w:rsid w:val="008D094E"/>
    <w:rsid w:val="008D686E"/>
    <w:rsid w:val="008E34A4"/>
    <w:rsid w:val="008F4F55"/>
    <w:rsid w:val="008F5285"/>
    <w:rsid w:val="008F5C64"/>
    <w:rsid w:val="008F5EC5"/>
    <w:rsid w:val="00901B32"/>
    <w:rsid w:val="00904251"/>
    <w:rsid w:val="00911425"/>
    <w:rsid w:val="00912519"/>
    <w:rsid w:val="00917577"/>
    <w:rsid w:val="00925741"/>
    <w:rsid w:val="009413D3"/>
    <w:rsid w:val="00941CE3"/>
    <w:rsid w:val="009437E2"/>
    <w:rsid w:val="00945D7A"/>
    <w:rsid w:val="009518E1"/>
    <w:rsid w:val="0095267F"/>
    <w:rsid w:val="00953FE8"/>
    <w:rsid w:val="00957619"/>
    <w:rsid w:val="0096441A"/>
    <w:rsid w:val="0096487E"/>
    <w:rsid w:val="00972640"/>
    <w:rsid w:val="00974F4B"/>
    <w:rsid w:val="009761DE"/>
    <w:rsid w:val="00976550"/>
    <w:rsid w:val="00982844"/>
    <w:rsid w:val="00983852"/>
    <w:rsid w:val="00995882"/>
    <w:rsid w:val="009A0D68"/>
    <w:rsid w:val="009A5378"/>
    <w:rsid w:val="009A538D"/>
    <w:rsid w:val="009B02AF"/>
    <w:rsid w:val="009B0366"/>
    <w:rsid w:val="009B129B"/>
    <w:rsid w:val="009B46C8"/>
    <w:rsid w:val="009B4FF9"/>
    <w:rsid w:val="009B62F1"/>
    <w:rsid w:val="009C161B"/>
    <w:rsid w:val="009C3D5F"/>
    <w:rsid w:val="009D0245"/>
    <w:rsid w:val="009D14B8"/>
    <w:rsid w:val="009D2F67"/>
    <w:rsid w:val="009D407C"/>
    <w:rsid w:val="009D52EC"/>
    <w:rsid w:val="009E00C6"/>
    <w:rsid w:val="009E2678"/>
    <w:rsid w:val="009E5C20"/>
    <w:rsid w:val="009F0C73"/>
    <w:rsid w:val="009F0E0C"/>
    <w:rsid w:val="009F10C4"/>
    <w:rsid w:val="009F2054"/>
    <w:rsid w:val="009F6C0C"/>
    <w:rsid w:val="00A04CD6"/>
    <w:rsid w:val="00A05BF8"/>
    <w:rsid w:val="00A07D60"/>
    <w:rsid w:val="00A202A5"/>
    <w:rsid w:val="00A32008"/>
    <w:rsid w:val="00A34BEB"/>
    <w:rsid w:val="00A40B6F"/>
    <w:rsid w:val="00A41296"/>
    <w:rsid w:val="00A41D03"/>
    <w:rsid w:val="00A41FA6"/>
    <w:rsid w:val="00A43FE4"/>
    <w:rsid w:val="00A52B2B"/>
    <w:rsid w:val="00A5371B"/>
    <w:rsid w:val="00A545C8"/>
    <w:rsid w:val="00A54613"/>
    <w:rsid w:val="00A5601D"/>
    <w:rsid w:val="00A57340"/>
    <w:rsid w:val="00A62151"/>
    <w:rsid w:val="00A805BB"/>
    <w:rsid w:val="00A810AD"/>
    <w:rsid w:val="00A847D8"/>
    <w:rsid w:val="00A86978"/>
    <w:rsid w:val="00A905E0"/>
    <w:rsid w:val="00A91CB9"/>
    <w:rsid w:val="00A927BA"/>
    <w:rsid w:val="00A92EFA"/>
    <w:rsid w:val="00A93A22"/>
    <w:rsid w:val="00A949AD"/>
    <w:rsid w:val="00A95712"/>
    <w:rsid w:val="00AA5740"/>
    <w:rsid w:val="00AA69AC"/>
    <w:rsid w:val="00AA729A"/>
    <w:rsid w:val="00AB1925"/>
    <w:rsid w:val="00AB1A8A"/>
    <w:rsid w:val="00AB1FF5"/>
    <w:rsid w:val="00AB5D04"/>
    <w:rsid w:val="00AC703A"/>
    <w:rsid w:val="00AF2D77"/>
    <w:rsid w:val="00B03679"/>
    <w:rsid w:val="00B039E4"/>
    <w:rsid w:val="00B05810"/>
    <w:rsid w:val="00B07E01"/>
    <w:rsid w:val="00B113A6"/>
    <w:rsid w:val="00B11603"/>
    <w:rsid w:val="00B200D6"/>
    <w:rsid w:val="00B2114E"/>
    <w:rsid w:val="00B4416D"/>
    <w:rsid w:val="00B4466C"/>
    <w:rsid w:val="00B47EFF"/>
    <w:rsid w:val="00B5014D"/>
    <w:rsid w:val="00B54718"/>
    <w:rsid w:val="00B55A8E"/>
    <w:rsid w:val="00B56D51"/>
    <w:rsid w:val="00B60128"/>
    <w:rsid w:val="00B60393"/>
    <w:rsid w:val="00B60AD1"/>
    <w:rsid w:val="00B617D6"/>
    <w:rsid w:val="00B67FA2"/>
    <w:rsid w:val="00B72038"/>
    <w:rsid w:val="00B73451"/>
    <w:rsid w:val="00B75136"/>
    <w:rsid w:val="00B755F5"/>
    <w:rsid w:val="00B759A4"/>
    <w:rsid w:val="00B83EEF"/>
    <w:rsid w:val="00B91C7F"/>
    <w:rsid w:val="00B94688"/>
    <w:rsid w:val="00B94FDC"/>
    <w:rsid w:val="00BA17D9"/>
    <w:rsid w:val="00BA3ED0"/>
    <w:rsid w:val="00BB2AE9"/>
    <w:rsid w:val="00BB64E6"/>
    <w:rsid w:val="00BB6C59"/>
    <w:rsid w:val="00BC0C9A"/>
    <w:rsid w:val="00BC0E72"/>
    <w:rsid w:val="00BC1567"/>
    <w:rsid w:val="00BC1939"/>
    <w:rsid w:val="00BC4FDB"/>
    <w:rsid w:val="00BC651C"/>
    <w:rsid w:val="00BC6780"/>
    <w:rsid w:val="00BD51EC"/>
    <w:rsid w:val="00BD77ED"/>
    <w:rsid w:val="00BE13C8"/>
    <w:rsid w:val="00BE2AC1"/>
    <w:rsid w:val="00BE691B"/>
    <w:rsid w:val="00BE6DF8"/>
    <w:rsid w:val="00BE7C0A"/>
    <w:rsid w:val="00BF5419"/>
    <w:rsid w:val="00BF71D1"/>
    <w:rsid w:val="00C00413"/>
    <w:rsid w:val="00C057D6"/>
    <w:rsid w:val="00C15AFF"/>
    <w:rsid w:val="00C1654D"/>
    <w:rsid w:val="00C315ED"/>
    <w:rsid w:val="00C31A62"/>
    <w:rsid w:val="00C3317D"/>
    <w:rsid w:val="00C36B64"/>
    <w:rsid w:val="00C370E4"/>
    <w:rsid w:val="00C4687E"/>
    <w:rsid w:val="00C554A3"/>
    <w:rsid w:val="00C5558E"/>
    <w:rsid w:val="00C618C4"/>
    <w:rsid w:val="00C62B18"/>
    <w:rsid w:val="00C63CF4"/>
    <w:rsid w:val="00C64A14"/>
    <w:rsid w:val="00C7178A"/>
    <w:rsid w:val="00C7613B"/>
    <w:rsid w:val="00C80E4A"/>
    <w:rsid w:val="00C82441"/>
    <w:rsid w:val="00C840C1"/>
    <w:rsid w:val="00C861CF"/>
    <w:rsid w:val="00C93749"/>
    <w:rsid w:val="00C93D2E"/>
    <w:rsid w:val="00CA05CC"/>
    <w:rsid w:val="00CA6E6C"/>
    <w:rsid w:val="00CB02A2"/>
    <w:rsid w:val="00CB0B77"/>
    <w:rsid w:val="00CB2298"/>
    <w:rsid w:val="00CB76CD"/>
    <w:rsid w:val="00CC4C96"/>
    <w:rsid w:val="00CC6192"/>
    <w:rsid w:val="00CC6606"/>
    <w:rsid w:val="00CD519F"/>
    <w:rsid w:val="00CD79BB"/>
    <w:rsid w:val="00CE2020"/>
    <w:rsid w:val="00CE60C2"/>
    <w:rsid w:val="00CF442E"/>
    <w:rsid w:val="00D12294"/>
    <w:rsid w:val="00D17EFF"/>
    <w:rsid w:val="00D22632"/>
    <w:rsid w:val="00D252BB"/>
    <w:rsid w:val="00D319AC"/>
    <w:rsid w:val="00D3228B"/>
    <w:rsid w:val="00D324BD"/>
    <w:rsid w:val="00D363FE"/>
    <w:rsid w:val="00D4056B"/>
    <w:rsid w:val="00D42FDE"/>
    <w:rsid w:val="00D46827"/>
    <w:rsid w:val="00D50EFC"/>
    <w:rsid w:val="00D52B3A"/>
    <w:rsid w:val="00D53E3C"/>
    <w:rsid w:val="00D54FD4"/>
    <w:rsid w:val="00D557DB"/>
    <w:rsid w:val="00D609FF"/>
    <w:rsid w:val="00D62418"/>
    <w:rsid w:val="00D64523"/>
    <w:rsid w:val="00D66C06"/>
    <w:rsid w:val="00D71331"/>
    <w:rsid w:val="00D71CC4"/>
    <w:rsid w:val="00D73703"/>
    <w:rsid w:val="00D7504F"/>
    <w:rsid w:val="00D806AE"/>
    <w:rsid w:val="00D8218E"/>
    <w:rsid w:val="00D82319"/>
    <w:rsid w:val="00D86633"/>
    <w:rsid w:val="00D87824"/>
    <w:rsid w:val="00D91228"/>
    <w:rsid w:val="00D921C2"/>
    <w:rsid w:val="00D93BBC"/>
    <w:rsid w:val="00D956F7"/>
    <w:rsid w:val="00DA1DEE"/>
    <w:rsid w:val="00DB0AD1"/>
    <w:rsid w:val="00DB4DC6"/>
    <w:rsid w:val="00DC0D8F"/>
    <w:rsid w:val="00DC3D8E"/>
    <w:rsid w:val="00DC6A87"/>
    <w:rsid w:val="00DC7044"/>
    <w:rsid w:val="00DD095B"/>
    <w:rsid w:val="00DD2F6D"/>
    <w:rsid w:val="00DD2FEA"/>
    <w:rsid w:val="00DD3625"/>
    <w:rsid w:val="00DD45BE"/>
    <w:rsid w:val="00DE29DF"/>
    <w:rsid w:val="00DE554F"/>
    <w:rsid w:val="00DF4CA4"/>
    <w:rsid w:val="00DF6F0C"/>
    <w:rsid w:val="00DF7F93"/>
    <w:rsid w:val="00E0014D"/>
    <w:rsid w:val="00E0490B"/>
    <w:rsid w:val="00E10D86"/>
    <w:rsid w:val="00E12381"/>
    <w:rsid w:val="00E147C9"/>
    <w:rsid w:val="00E16D1F"/>
    <w:rsid w:val="00E1726A"/>
    <w:rsid w:val="00E21E26"/>
    <w:rsid w:val="00E22B53"/>
    <w:rsid w:val="00E31D73"/>
    <w:rsid w:val="00E35C53"/>
    <w:rsid w:val="00E40596"/>
    <w:rsid w:val="00E4063C"/>
    <w:rsid w:val="00E43F66"/>
    <w:rsid w:val="00E46FDE"/>
    <w:rsid w:val="00E47623"/>
    <w:rsid w:val="00E5079A"/>
    <w:rsid w:val="00E52DD7"/>
    <w:rsid w:val="00E5640F"/>
    <w:rsid w:val="00E57329"/>
    <w:rsid w:val="00E57623"/>
    <w:rsid w:val="00E64C52"/>
    <w:rsid w:val="00E674E0"/>
    <w:rsid w:val="00E71762"/>
    <w:rsid w:val="00E835A3"/>
    <w:rsid w:val="00E83F98"/>
    <w:rsid w:val="00E86023"/>
    <w:rsid w:val="00E91006"/>
    <w:rsid w:val="00E94851"/>
    <w:rsid w:val="00E95620"/>
    <w:rsid w:val="00E97E49"/>
    <w:rsid w:val="00EA0E61"/>
    <w:rsid w:val="00EA1029"/>
    <w:rsid w:val="00EA1798"/>
    <w:rsid w:val="00EA4351"/>
    <w:rsid w:val="00EB621C"/>
    <w:rsid w:val="00EC1A49"/>
    <w:rsid w:val="00EC3388"/>
    <w:rsid w:val="00ED4891"/>
    <w:rsid w:val="00ED644D"/>
    <w:rsid w:val="00EE6B18"/>
    <w:rsid w:val="00EF09B7"/>
    <w:rsid w:val="00EF1E0E"/>
    <w:rsid w:val="00EF37E3"/>
    <w:rsid w:val="00EF7398"/>
    <w:rsid w:val="00EF7C35"/>
    <w:rsid w:val="00F068E1"/>
    <w:rsid w:val="00F06DFE"/>
    <w:rsid w:val="00F073DC"/>
    <w:rsid w:val="00F10066"/>
    <w:rsid w:val="00F10315"/>
    <w:rsid w:val="00F1039B"/>
    <w:rsid w:val="00F15F63"/>
    <w:rsid w:val="00F213B6"/>
    <w:rsid w:val="00F22521"/>
    <w:rsid w:val="00F22B57"/>
    <w:rsid w:val="00F25421"/>
    <w:rsid w:val="00F300F9"/>
    <w:rsid w:val="00F302CE"/>
    <w:rsid w:val="00F326DD"/>
    <w:rsid w:val="00F41C71"/>
    <w:rsid w:val="00F4614B"/>
    <w:rsid w:val="00F50412"/>
    <w:rsid w:val="00F61FDE"/>
    <w:rsid w:val="00F7324F"/>
    <w:rsid w:val="00F7665A"/>
    <w:rsid w:val="00F802A3"/>
    <w:rsid w:val="00F80D67"/>
    <w:rsid w:val="00F842C9"/>
    <w:rsid w:val="00F86C29"/>
    <w:rsid w:val="00F93281"/>
    <w:rsid w:val="00F95088"/>
    <w:rsid w:val="00FA063C"/>
    <w:rsid w:val="00FA45F7"/>
    <w:rsid w:val="00FB27B5"/>
    <w:rsid w:val="00FB67BC"/>
    <w:rsid w:val="00FB7E6D"/>
    <w:rsid w:val="00FC354E"/>
    <w:rsid w:val="00FC4A47"/>
    <w:rsid w:val="00FD208D"/>
    <w:rsid w:val="00FD3248"/>
    <w:rsid w:val="00FD4882"/>
    <w:rsid w:val="00FD6368"/>
    <w:rsid w:val="00FF00B5"/>
    <w:rsid w:val="00FF10FA"/>
    <w:rsid w:val="00FF326E"/>
    <w:rsid w:val="00FF3B20"/>
    <w:rsid w:val="00FF6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C2D12"/>
  <w15:docId w15:val="{92C2B0E5-7429-44E9-96A7-21530DEAF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2B2B"/>
  </w:style>
  <w:style w:type="paragraph" w:styleId="Heading1">
    <w:name w:val="heading 1"/>
    <w:basedOn w:val="Normal"/>
    <w:next w:val="Normal"/>
    <w:link w:val="Heading1Char"/>
    <w:uiPriority w:val="9"/>
    <w:qFormat/>
    <w:rsid w:val="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A52B2B"/>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A52B2B"/>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A52B2B"/>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unhideWhenUsed/>
    <w:qFormat/>
    <w:rsid w:val="00A52B2B"/>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A52B2B"/>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A52B2B"/>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A52B2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52B2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A52B2B"/>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A52B2B"/>
    <w:rPr>
      <w:color w:val="4A66AC" w:themeColor="accent1"/>
      <w:sz w:val="24"/>
      <w:szCs w:val="24"/>
    </w:rPr>
  </w:style>
  <w:style w:type="paragraph" w:styleId="ListParagraph">
    <w:name w:val="List Paragraph"/>
    <w:basedOn w:val="Normal"/>
    <w:link w:val="ListParagraphChar"/>
    <w:uiPriority w:val="34"/>
    <w:qFormat/>
    <w:rsid w:val="00263795"/>
    <w:pPr>
      <w:ind w:left="720"/>
      <w:contextualSpacing/>
    </w:pPr>
  </w:style>
  <w:style w:type="character" w:styleId="IntenseReference">
    <w:name w:val="Intense Reference"/>
    <w:uiPriority w:val="32"/>
    <w:qFormat/>
    <w:rsid w:val="00A52B2B"/>
    <w:rPr>
      <w:b/>
      <w:bCs/>
      <w:i/>
      <w:iCs/>
      <w:caps/>
      <w:color w:val="4A66AC" w:themeColor="accent1"/>
    </w:rPr>
  </w:style>
  <w:style w:type="character" w:customStyle="1" w:styleId="Heading2Char">
    <w:name w:val="Heading 2 Char"/>
    <w:basedOn w:val="DefaultParagraphFont"/>
    <w:link w:val="Heading2"/>
    <w:uiPriority w:val="9"/>
    <w:rsid w:val="00A52B2B"/>
    <w:rPr>
      <w:caps/>
      <w:spacing w:val="15"/>
      <w:shd w:val="clear" w:color="auto" w:fill="D9DFEF" w:themeFill="accent1" w:themeFillTint="33"/>
    </w:rPr>
  </w:style>
  <w:style w:type="character" w:customStyle="1" w:styleId="Heading1Char">
    <w:name w:val="Heading 1 Char"/>
    <w:basedOn w:val="DefaultParagraphFont"/>
    <w:link w:val="Heading1"/>
    <w:uiPriority w:val="9"/>
    <w:rsid w:val="00A52B2B"/>
    <w:rPr>
      <w:caps/>
      <w:color w:val="FFFFFF" w:themeColor="background1"/>
      <w:spacing w:val="15"/>
      <w:sz w:val="22"/>
      <w:szCs w:val="22"/>
      <w:shd w:val="clear" w:color="auto" w:fill="4A66AC" w:themeFill="accent1"/>
    </w:rPr>
  </w:style>
  <w:style w:type="character" w:styleId="IntenseEmphasis">
    <w:name w:val="Intense Emphasis"/>
    <w:uiPriority w:val="21"/>
    <w:qFormat/>
    <w:rsid w:val="00A52B2B"/>
    <w:rPr>
      <w:b/>
      <w:bCs/>
      <w:caps/>
      <w:color w:val="243255" w:themeColor="accent1" w:themeShade="7F"/>
      <w:spacing w:val="10"/>
    </w:rPr>
  </w:style>
  <w:style w:type="paragraph" w:styleId="FootnoteText">
    <w:name w:val="footnote text"/>
    <w:aliases w:val="5_G"/>
    <w:basedOn w:val="Normal"/>
    <w:link w:val="FootnoteTextChar"/>
    <w:unhideWhenUsed/>
    <w:rsid w:val="008952C8"/>
    <w:pPr>
      <w:spacing w:after="0" w:line="240" w:lineRule="auto"/>
    </w:p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A52B2B"/>
    <w:rPr>
      <w:caps/>
      <w:color w:val="243255" w:themeColor="accent1" w:themeShade="7F"/>
      <w:spacing w:val="15"/>
    </w:rPr>
  </w:style>
  <w:style w:type="character" w:customStyle="1" w:styleId="Heading4Char">
    <w:name w:val="Heading 4 Char"/>
    <w:basedOn w:val="DefaultParagraphFont"/>
    <w:link w:val="Heading4"/>
    <w:uiPriority w:val="9"/>
    <w:rsid w:val="00A52B2B"/>
    <w:rPr>
      <w:caps/>
      <w:color w:val="374C80" w:themeColor="accent1" w:themeShade="BF"/>
      <w:spacing w:val="10"/>
    </w:rPr>
  </w:style>
  <w:style w:type="paragraph" w:styleId="NoSpacing">
    <w:name w:val="No Spacing"/>
    <w:link w:val="NoSpacingChar"/>
    <w:uiPriority w:val="1"/>
    <w:qFormat/>
    <w:rsid w:val="00A52B2B"/>
    <w:pPr>
      <w:spacing w:after="0" w:line="240" w:lineRule="auto"/>
    </w:pPr>
  </w:style>
  <w:style w:type="character" w:customStyle="1" w:styleId="NoSpacingChar">
    <w:name w:val="No Spacing Char"/>
    <w:basedOn w:val="DefaultParagraphFont"/>
    <w:link w:val="NoSpacing"/>
    <w:uiPriority w:val="1"/>
    <w:rsid w:val="00D91228"/>
  </w:style>
  <w:style w:type="table" w:styleId="TableGrid">
    <w:name w:val="Table Grid"/>
    <w:basedOn w:val="TableNormal"/>
    <w:uiPriority w:val="39"/>
    <w:rsid w:val="00D91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A52B2B"/>
    <w:rPr>
      <w:caps/>
      <w:color w:val="243255" w:themeColor="accent1" w:themeShade="7F"/>
      <w:spacing w:val="5"/>
    </w:rPr>
  </w:style>
  <w:style w:type="character" w:customStyle="1" w:styleId="Heading5Char">
    <w:name w:val="Heading 5 Char"/>
    <w:basedOn w:val="DefaultParagraphFont"/>
    <w:link w:val="Heading5"/>
    <w:uiPriority w:val="9"/>
    <w:rsid w:val="00A52B2B"/>
    <w:rPr>
      <w:caps/>
      <w:color w:val="374C80" w:themeColor="accent1" w:themeShade="BF"/>
      <w:spacing w:val="10"/>
    </w:rPr>
  </w:style>
  <w:style w:type="paragraph" w:styleId="Revision">
    <w:name w:val="Revision"/>
    <w:hidden/>
    <w:uiPriority w:val="99"/>
    <w:semiHidden/>
    <w:rsid w:val="005D290C"/>
    <w:pPr>
      <w:spacing w:after="0" w:line="240" w:lineRule="auto"/>
    </w:pPr>
  </w:style>
  <w:style w:type="paragraph" w:styleId="TOCHeading">
    <w:name w:val="TOC Heading"/>
    <w:basedOn w:val="Heading1"/>
    <w:next w:val="Normal"/>
    <w:uiPriority w:val="39"/>
    <w:unhideWhenUsed/>
    <w:qFormat/>
    <w:rsid w:val="00A52B2B"/>
    <w:pPr>
      <w:outlineLvl w:val="9"/>
    </w:pPr>
  </w:style>
  <w:style w:type="paragraph" w:styleId="TOC1">
    <w:name w:val="toc 1"/>
    <w:basedOn w:val="Normal"/>
    <w:next w:val="Normal"/>
    <w:autoRedefine/>
    <w:uiPriority w:val="39"/>
    <w:unhideWhenUsed/>
    <w:rsid w:val="00372BFC"/>
    <w:pPr>
      <w:tabs>
        <w:tab w:val="right" w:leader="dot" w:pos="9350"/>
      </w:tabs>
      <w:spacing w:after="100"/>
    </w:pPr>
  </w:style>
  <w:style w:type="paragraph" w:styleId="TOC2">
    <w:name w:val="toc 2"/>
    <w:basedOn w:val="Normal"/>
    <w:next w:val="Normal"/>
    <w:autoRedefine/>
    <w:uiPriority w:val="39"/>
    <w:unhideWhenUsed/>
    <w:rsid w:val="00157053"/>
    <w:pPr>
      <w:spacing w:after="100"/>
      <w:ind w:left="220"/>
    </w:pPr>
  </w:style>
  <w:style w:type="paragraph" w:styleId="TOC3">
    <w:name w:val="toc 3"/>
    <w:basedOn w:val="Normal"/>
    <w:next w:val="Normal"/>
    <w:autoRedefine/>
    <w:uiPriority w:val="39"/>
    <w:unhideWhenUsed/>
    <w:rsid w:val="00157053"/>
    <w:pPr>
      <w:spacing w:after="100"/>
      <w:ind w:left="440"/>
    </w:pPr>
    <w:rPr>
      <w:rFonts w:cs="Times New Roman"/>
    </w:rPr>
  </w:style>
  <w:style w:type="character" w:customStyle="1" w:styleId="Heading6Char">
    <w:name w:val="Heading 6 Char"/>
    <w:basedOn w:val="DefaultParagraphFont"/>
    <w:link w:val="Heading6"/>
    <w:uiPriority w:val="9"/>
    <w:semiHidden/>
    <w:rsid w:val="00A52B2B"/>
    <w:rPr>
      <w:caps/>
      <w:color w:val="374C80" w:themeColor="accent1" w:themeShade="BF"/>
      <w:spacing w:val="10"/>
    </w:rPr>
  </w:style>
  <w:style w:type="character" w:customStyle="1" w:styleId="Heading7Char">
    <w:name w:val="Heading 7 Char"/>
    <w:basedOn w:val="DefaultParagraphFont"/>
    <w:link w:val="Heading7"/>
    <w:uiPriority w:val="9"/>
    <w:semiHidden/>
    <w:rsid w:val="00A52B2B"/>
    <w:rPr>
      <w:caps/>
      <w:color w:val="374C80" w:themeColor="accent1" w:themeShade="BF"/>
      <w:spacing w:val="10"/>
    </w:rPr>
  </w:style>
  <w:style w:type="character" w:customStyle="1" w:styleId="Heading8Char">
    <w:name w:val="Heading 8 Char"/>
    <w:basedOn w:val="DefaultParagraphFont"/>
    <w:link w:val="Heading8"/>
    <w:uiPriority w:val="9"/>
    <w:semiHidden/>
    <w:rsid w:val="00A52B2B"/>
    <w:rPr>
      <w:caps/>
      <w:spacing w:val="10"/>
      <w:sz w:val="18"/>
      <w:szCs w:val="18"/>
    </w:rPr>
  </w:style>
  <w:style w:type="character" w:customStyle="1" w:styleId="Heading9Char">
    <w:name w:val="Heading 9 Char"/>
    <w:basedOn w:val="DefaultParagraphFont"/>
    <w:link w:val="Heading9"/>
    <w:uiPriority w:val="9"/>
    <w:semiHidden/>
    <w:rsid w:val="00A52B2B"/>
    <w:rPr>
      <w:i/>
      <w:iCs/>
      <w:caps/>
      <w:spacing w:val="10"/>
      <w:sz w:val="18"/>
      <w:szCs w:val="18"/>
    </w:rPr>
  </w:style>
  <w:style w:type="paragraph" w:styleId="Caption">
    <w:name w:val="caption"/>
    <w:basedOn w:val="Normal"/>
    <w:next w:val="Normal"/>
    <w:uiPriority w:val="35"/>
    <w:semiHidden/>
    <w:unhideWhenUsed/>
    <w:qFormat/>
    <w:rsid w:val="00A52B2B"/>
    <w:rPr>
      <w:b/>
      <w:bCs/>
      <w:color w:val="374C80" w:themeColor="accent1" w:themeShade="BF"/>
      <w:sz w:val="16"/>
      <w:szCs w:val="16"/>
    </w:rPr>
  </w:style>
  <w:style w:type="paragraph" w:styleId="Title">
    <w:name w:val="Title"/>
    <w:basedOn w:val="Normal"/>
    <w:next w:val="Normal"/>
    <w:link w:val="TitleChar"/>
    <w:uiPriority w:val="10"/>
    <w:qFormat/>
    <w:rsid w:val="00A52B2B"/>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A52B2B"/>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A52B2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52B2B"/>
    <w:rPr>
      <w:caps/>
      <w:color w:val="595959" w:themeColor="text1" w:themeTint="A6"/>
      <w:spacing w:val="10"/>
      <w:sz w:val="21"/>
      <w:szCs w:val="21"/>
    </w:rPr>
  </w:style>
  <w:style w:type="character" w:styleId="Strong">
    <w:name w:val="Strong"/>
    <w:uiPriority w:val="22"/>
    <w:qFormat/>
    <w:rsid w:val="00A52B2B"/>
    <w:rPr>
      <w:b/>
      <w:bCs/>
    </w:rPr>
  </w:style>
  <w:style w:type="paragraph" w:styleId="Quote">
    <w:name w:val="Quote"/>
    <w:basedOn w:val="Normal"/>
    <w:next w:val="Normal"/>
    <w:link w:val="QuoteChar"/>
    <w:uiPriority w:val="29"/>
    <w:qFormat/>
    <w:rsid w:val="00A52B2B"/>
    <w:rPr>
      <w:i/>
      <w:iCs/>
      <w:sz w:val="24"/>
      <w:szCs w:val="24"/>
    </w:rPr>
  </w:style>
  <w:style w:type="character" w:customStyle="1" w:styleId="QuoteChar">
    <w:name w:val="Quote Char"/>
    <w:basedOn w:val="DefaultParagraphFont"/>
    <w:link w:val="Quote"/>
    <w:uiPriority w:val="29"/>
    <w:rsid w:val="00A52B2B"/>
    <w:rPr>
      <w:i/>
      <w:iCs/>
      <w:sz w:val="24"/>
      <w:szCs w:val="24"/>
    </w:rPr>
  </w:style>
  <w:style w:type="character" w:styleId="SubtleEmphasis">
    <w:name w:val="Subtle Emphasis"/>
    <w:uiPriority w:val="19"/>
    <w:qFormat/>
    <w:rsid w:val="00A52B2B"/>
    <w:rPr>
      <w:i/>
      <w:iCs/>
      <w:color w:val="243255" w:themeColor="accent1" w:themeShade="7F"/>
    </w:rPr>
  </w:style>
  <w:style w:type="character" w:styleId="SubtleReference">
    <w:name w:val="Subtle Reference"/>
    <w:uiPriority w:val="31"/>
    <w:qFormat/>
    <w:rsid w:val="00A52B2B"/>
    <w:rPr>
      <w:b/>
      <w:bCs/>
      <w:color w:val="4A66AC" w:themeColor="accent1"/>
    </w:rPr>
  </w:style>
  <w:style w:type="character" w:styleId="BookTitle">
    <w:name w:val="Book Title"/>
    <w:uiPriority w:val="33"/>
    <w:qFormat/>
    <w:rsid w:val="00A52B2B"/>
    <w:rPr>
      <w:b/>
      <w:bCs/>
      <w:i/>
      <w:iCs/>
      <w:spacing w:val="0"/>
    </w:rPr>
  </w:style>
  <w:style w:type="character" w:customStyle="1" w:styleId="ListParagraphChar">
    <w:name w:val="List Paragraph Char"/>
    <w:basedOn w:val="DefaultParagraphFont"/>
    <w:link w:val="ListParagraph"/>
    <w:uiPriority w:val="34"/>
    <w:locked/>
    <w:rsid w:val="000675E2"/>
  </w:style>
  <w:style w:type="paragraph" w:customStyle="1" w:styleId="Default">
    <w:name w:val="Default"/>
    <w:basedOn w:val="Normal"/>
    <w:rsid w:val="008D094E"/>
    <w:pPr>
      <w:autoSpaceDE w:val="0"/>
      <w:autoSpaceDN w:val="0"/>
      <w:spacing w:before="0" w:after="0" w:line="240" w:lineRule="auto"/>
    </w:pPr>
    <w:rPr>
      <w:rFonts w:ascii="Times New Roman" w:eastAsiaTheme="minorHAns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0412">
      <w:bodyDiv w:val="1"/>
      <w:marLeft w:val="0"/>
      <w:marRight w:val="0"/>
      <w:marTop w:val="0"/>
      <w:marBottom w:val="0"/>
      <w:divBdr>
        <w:top w:val="none" w:sz="0" w:space="0" w:color="auto"/>
        <w:left w:val="none" w:sz="0" w:space="0" w:color="auto"/>
        <w:bottom w:val="none" w:sz="0" w:space="0" w:color="auto"/>
        <w:right w:val="none" w:sz="0" w:space="0" w:color="auto"/>
      </w:divBdr>
    </w:div>
    <w:div w:id="8795054">
      <w:bodyDiv w:val="1"/>
      <w:marLeft w:val="0"/>
      <w:marRight w:val="0"/>
      <w:marTop w:val="0"/>
      <w:marBottom w:val="0"/>
      <w:divBdr>
        <w:top w:val="none" w:sz="0" w:space="0" w:color="auto"/>
        <w:left w:val="none" w:sz="0" w:space="0" w:color="auto"/>
        <w:bottom w:val="none" w:sz="0" w:space="0" w:color="auto"/>
        <w:right w:val="none" w:sz="0" w:space="0" w:color="auto"/>
      </w:divBdr>
    </w:div>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0302716">
      <w:bodyDiv w:val="1"/>
      <w:marLeft w:val="0"/>
      <w:marRight w:val="0"/>
      <w:marTop w:val="0"/>
      <w:marBottom w:val="0"/>
      <w:divBdr>
        <w:top w:val="none" w:sz="0" w:space="0" w:color="auto"/>
        <w:left w:val="none" w:sz="0" w:space="0" w:color="auto"/>
        <w:bottom w:val="none" w:sz="0" w:space="0" w:color="auto"/>
        <w:right w:val="none" w:sz="0" w:space="0" w:color="auto"/>
      </w:divBdr>
    </w:div>
    <w:div w:id="393161234">
      <w:bodyDiv w:val="1"/>
      <w:marLeft w:val="0"/>
      <w:marRight w:val="0"/>
      <w:marTop w:val="0"/>
      <w:marBottom w:val="0"/>
      <w:divBdr>
        <w:top w:val="none" w:sz="0" w:space="0" w:color="auto"/>
        <w:left w:val="none" w:sz="0" w:space="0" w:color="auto"/>
        <w:bottom w:val="none" w:sz="0" w:space="0" w:color="auto"/>
        <w:right w:val="none" w:sz="0" w:space="0" w:color="auto"/>
      </w:divBdr>
    </w:div>
    <w:div w:id="489174153">
      <w:bodyDiv w:val="1"/>
      <w:marLeft w:val="0"/>
      <w:marRight w:val="0"/>
      <w:marTop w:val="0"/>
      <w:marBottom w:val="0"/>
      <w:divBdr>
        <w:top w:val="none" w:sz="0" w:space="0" w:color="auto"/>
        <w:left w:val="none" w:sz="0" w:space="0" w:color="auto"/>
        <w:bottom w:val="none" w:sz="0" w:space="0" w:color="auto"/>
        <w:right w:val="none" w:sz="0" w:space="0" w:color="auto"/>
      </w:divBdr>
    </w:div>
    <w:div w:id="589579917">
      <w:bodyDiv w:val="1"/>
      <w:marLeft w:val="0"/>
      <w:marRight w:val="0"/>
      <w:marTop w:val="0"/>
      <w:marBottom w:val="0"/>
      <w:divBdr>
        <w:top w:val="none" w:sz="0" w:space="0" w:color="auto"/>
        <w:left w:val="none" w:sz="0" w:space="0" w:color="auto"/>
        <w:bottom w:val="none" w:sz="0" w:space="0" w:color="auto"/>
        <w:right w:val="none" w:sz="0" w:space="0" w:color="auto"/>
      </w:divBdr>
    </w:div>
    <w:div w:id="725883999">
      <w:bodyDiv w:val="1"/>
      <w:marLeft w:val="0"/>
      <w:marRight w:val="0"/>
      <w:marTop w:val="0"/>
      <w:marBottom w:val="0"/>
      <w:divBdr>
        <w:top w:val="none" w:sz="0" w:space="0" w:color="auto"/>
        <w:left w:val="none" w:sz="0" w:space="0" w:color="auto"/>
        <w:bottom w:val="none" w:sz="0" w:space="0" w:color="auto"/>
        <w:right w:val="none" w:sz="0" w:space="0" w:color="auto"/>
      </w:divBdr>
    </w:div>
    <w:div w:id="903683736">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464886152">
      <w:bodyDiv w:val="1"/>
      <w:marLeft w:val="0"/>
      <w:marRight w:val="0"/>
      <w:marTop w:val="0"/>
      <w:marBottom w:val="0"/>
      <w:divBdr>
        <w:top w:val="none" w:sz="0" w:space="0" w:color="auto"/>
        <w:left w:val="none" w:sz="0" w:space="0" w:color="auto"/>
        <w:bottom w:val="none" w:sz="0" w:space="0" w:color="auto"/>
        <w:right w:val="none" w:sz="0" w:space="0" w:color="auto"/>
      </w:divBdr>
    </w:div>
    <w:div w:id="1565678440">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885361298">
      <w:bodyDiv w:val="1"/>
      <w:marLeft w:val="0"/>
      <w:marRight w:val="0"/>
      <w:marTop w:val="0"/>
      <w:marBottom w:val="0"/>
      <w:divBdr>
        <w:top w:val="none" w:sz="0" w:space="0" w:color="auto"/>
        <w:left w:val="none" w:sz="0" w:space="0" w:color="auto"/>
        <w:bottom w:val="none" w:sz="0" w:space="0" w:color="auto"/>
        <w:right w:val="none" w:sz="0" w:space="0" w:color="auto"/>
      </w:divBdr>
      <w:divsChild>
        <w:div w:id="19565420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603598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3354117">
          <w:marLeft w:val="0"/>
          <w:marRight w:val="0"/>
          <w:marTop w:val="0"/>
          <w:marBottom w:val="0"/>
          <w:divBdr>
            <w:top w:val="none" w:sz="0" w:space="0" w:color="auto"/>
            <w:left w:val="none" w:sz="0" w:space="0" w:color="auto"/>
            <w:bottom w:val="none" w:sz="0" w:space="0" w:color="auto"/>
            <w:right w:val="none" w:sz="0" w:space="0" w:color="auto"/>
          </w:divBdr>
          <w:divsChild>
            <w:div w:id="163285875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892569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C95070-1A22-4AB6-B65E-B6EF0D09A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2636</Words>
  <Characters>15030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17631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Caroline Harvey</cp:lastModifiedBy>
  <cp:revision>2</cp:revision>
  <cp:lastPrinted>2023-08-30T17:36:00Z</cp:lastPrinted>
  <dcterms:created xsi:type="dcterms:W3CDTF">2023-12-22T10:46:00Z</dcterms:created>
  <dcterms:modified xsi:type="dcterms:W3CDTF">2023-12-22T10:46:00Z</dcterms:modified>
</cp:coreProperties>
</file>