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13230" w14:textId="7CA71236" w:rsidR="00BB2197" w:rsidRPr="00B42D1B" w:rsidRDefault="00BB2197" w:rsidP="00367B8F">
      <w:pPr>
        <w:bidi/>
        <w:spacing w:after="0" w:line="360" w:lineRule="auto"/>
        <w:jc w:val="center"/>
        <w:rPr>
          <w:rFonts w:asciiTheme="majorBidi" w:hAnsiTheme="majorBidi" w:cstheme="majorBidi"/>
          <w:b/>
          <w:bCs/>
          <w:sz w:val="32"/>
          <w:szCs w:val="32"/>
          <w:u w:val="single"/>
          <w:rtl/>
        </w:rPr>
      </w:pPr>
      <w:r w:rsidRPr="00B42D1B">
        <w:rPr>
          <w:rFonts w:asciiTheme="majorBidi" w:hAnsiTheme="majorBidi" w:cstheme="majorBidi" w:hint="cs"/>
          <w:b/>
          <w:bCs/>
          <w:sz w:val="32"/>
          <w:szCs w:val="32"/>
          <w:u w:val="single"/>
          <w:rtl/>
        </w:rPr>
        <w:t>موضوع عودة</w:t>
      </w:r>
      <w:r w:rsidR="00367B8F" w:rsidRPr="00B42D1B">
        <w:rPr>
          <w:rFonts w:asciiTheme="majorBidi" w:hAnsiTheme="majorBidi" w:cstheme="majorBidi" w:hint="cs"/>
          <w:b/>
          <w:bCs/>
          <w:sz w:val="32"/>
          <w:szCs w:val="32"/>
          <w:u w:val="single"/>
          <w:rtl/>
        </w:rPr>
        <w:t xml:space="preserve"> السوريين إلى بلدهم</w:t>
      </w:r>
    </w:p>
    <w:p w14:paraId="22CF58CB" w14:textId="77777777" w:rsidR="00BB2197" w:rsidRPr="00B42D1B" w:rsidRDefault="00BB2197" w:rsidP="00367B8F">
      <w:pPr>
        <w:bidi/>
        <w:spacing w:after="0" w:line="360" w:lineRule="auto"/>
        <w:jc w:val="center"/>
        <w:rPr>
          <w:rFonts w:asciiTheme="majorBidi" w:hAnsiTheme="majorBidi" w:cstheme="majorBidi"/>
          <w:b/>
          <w:bCs/>
          <w:sz w:val="32"/>
          <w:szCs w:val="32"/>
          <w:u w:val="single"/>
          <w:rtl/>
        </w:rPr>
      </w:pPr>
    </w:p>
    <w:p w14:paraId="78874150" w14:textId="2BD0FF41" w:rsidR="00367B8F" w:rsidRPr="00B42D1B" w:rsidRDefault="00367B8F" w:rsidP="00367B8F">
      <w:pPr>
        <w:bidi/>
        <w:spacing w:after="0" w:line="360" w:lineRule="auto"/>
        <w:jc w:val="both"/>
        <w:rPr>
          <w:rFonts w:asciiTheme="majorBidi" w:hAnsiTheme="majorBidi" w:cstheme="majorBidi"/>
          <w:sz w:val="32"/>
          <w:szCs w:val="32"/>
          <w:rtl/>
        </w:rPr>
      </w:pPr>
      <w:r w:rsidRPr="00B42D1B">
        <w:rPr>
          <w:rFonts w:asciiTheme="majorBidi" w:hAnsiTheme="majorBidi" w:cstheme="majorBidi" w:hint="cs"/>
          <w:sz w:val="32"/>
          <w:szCs w:val="32"/>
          <w:rtl/>
        </w:rPr>
        <w:t xml:space="preserve">بالنسبة للأسئلة التي طرحت حول عودة السوريين إلى بلدهم وتأثير التدابير القسرية الأحادية المفروضة على الشعب السوري. هذه مسألة تحظى بأولوية بالنسبة للحكومة السورية. وأنا أتفق تماماً مع ما أشير إليه في إحدى المداخلات يوم أمس حول أهمية عودة السوريين للمساهمة في إعادة إعمار بلدهم آخذين بالاعتبار مهارة السوريين في مختلف المجالات التي يعملون بها. أبواب سوريا مفتوحة امام جميع مواطنيها للعودة الطوعية والأمنة إلى بلدهم. وقد ساهم تحرير غالبية المناطق وتطهيرها من الإرهاب </w:t>
      </w:r>
      <w:r w:rsidRPr="00B42D1B">
        <w:rPr>
          <w:rFonts w:asciiTheme="majorBidi" w:hAnsiTheme="majorBidi" w:cstheme="majorBidi"/>
          <w:sz w:val="32"/>
          <w:szCs w:val="32"/>
          <w:rtl/>
        </w:rPr>
        <w:t>وإزالة الألغام</w:t>
      </w:r>
      <w:r w:rsidRPr="00B42D1B">
        <w:rPr>
          <w:rFonts w:asciiTheme="majorBidi" w:hAnsiTheme="majorBidi" w:cstheme="majorBidi" w:hint="cs"/>
          <w:sz w:val="32"/>
          <w:szCs w:val="32"/>
          <w:rtl/>
        </w:rPr>
        <w:t xml:space="preserve"> وإعادة سلطة الدولة إليها في معالجة أهم المسببات التي دفعت السوريين إلى مغادرتها</w:t>
      </w:r>
      <w:r w:rsidRPr="00B42D1B">
        <w:rPr>
          <w:rFonts w:asciiTheme="majorBidi" w:hAnsiTheme="majorBidi" w:cstheme="majorBidi" w:hint="cs"/>
          <w:sz w:val="32"/>
          <w:szCs w:val="32"/>
          <w:rtl/>
          <w:lang w:bidi="ar-SY"/>
        </w:rPr>
        <w:t xml:space="preserve"> </w:t>
      </w:r>
      <w:r w:rsidRPr="00B42D1B">
        <w:rPr>
          <w:rFonts w:asciiTheme="majorBidi" w:hAnsiTheme="majorBidi" w:cstheme="majorBidi"/>
          <w:sz w:val="32"/>
          <w:szCs w:val="32"/>
          <w:rtl/>
          <w:lang w:bidi="ar-SY"/>
        </w:rPr>
        <w:t xml:space="preserve">ومهد الطريق </w:t>
      </w:r>
      <w:r w:rsidRPr="00B42D1B">
        <w:rPr>
          <w:rFonts w:asciiTheme="majorBidi" w:hAnsiTheme="majorBidi" w:cstheme="majorBidi" w:hint="cs"/>
          <w:sz w:val="32"/>
          <w:szCs w:val="32"/>
          <w:rtl/>
          <w:lang w:bidi="ar-SY"/>
        </w:rPr>
        <w:t xml:space="preserve">أمام </w:t>
      </w:r>
      <w:r w:rsidRPr="00B42D1B">
        <w:rPr>
          <w:rFonts w:asciiTheme="majorBidi" w:hAnsiTheme="majorBidi" w:cstheme="majorBidi"/>
          <w:sz w:val="32"/>
          <w:szCs w:val="32"/>
          <w:rtl/>
          <w:lang w:bidi="ar-SY"/>
        </w:rPr>
        <w:t>عود</w:t>
      </w:r>
      <w:r w:rsidRPr="00B42D1B">
        <w:rPr>
          <w:rFonts w:asciiTheme="majorBidi" w:hAnsiTheme="majorBidi" w:cstheme="majorBidi" w:hint="cs"/>
          <w:sz w:val="32"/>
          <w:szCs w:val="32"/>
          <w:rtl/>
          <w:lang w:bidi="ar-SY"/>
        </w:rPr>
        <w:t>تهم</w:t>
      </w:r>
      <w:r w:rsidRPr="00B42D1B">
        <w:rPr>
          <w:rFonts w:asciiTheme="majorBidi" w:hAnsiTheme="majorBidi" w:cstheme="majorBidi"/>
          <w:sz w:val="32"/>
          <w:szCs w:val="32"/>
          <w:rtl/>
          <w:lang w:bidi="ar-SY"/>
        </w:rPr>
        <w:t xml:space="preserve"> </w:t>
      </w:r>
      <w:r w:rsidRPr="00B42D1B">
        <w:rPr>
          <w:rFonts w:asciiTheme="majorBidi" w:hAnsiTheme="majorBidi" w:cstheme="majorBidi" w:hint="cs"/>
          <w:sz w:val="32"/>
          <w:szCs w:val="32"/>
          <w:rtl/>
          <w:lang w:bidi="ar-SY"/>
        </w:rPr>
        <w:t>إليها</w:t>
      </w:r>
      <w:r w:rsidRPr="00B42D1B">
        <w:rPr>
          <w:rFonts w:asciiTheme="majorBidi" w:hAnsiTheme="majorBidi" w:cstheme="majorBidi"/>
          <w:sz w:val="32"/>
          <w:szCs w:val="32"/>
          <w:rtl/>
          <w:lang w:bidi="ar-SY"/>
        </w:rPr>
        <w:t xml:space="preserve"> </w:t>
      </w:r>
      <w:r w:rsidRPr="00B42D1B">
        <w:rPr>
          <w:rFonts w:asciiTheme="majorBidi" w:hAnsiTheme="majorBidi" w:cstheme="majorBidi" w:hint="cs"/>
          <w:sz w:val="32"/>
          <w:szCs w:val="32"/>
          <w:rtl/>
          <w:lang w:bidi="ar-SY"/>
        </w:rPr>
        <w:t>و</w:t>
      </w:r>
      <w:r w:rsidRPr="00B42D1B">
        <w:rPr>
          <w:rFonts w:asciiTheme="majorBidi" w:hAnsiTheme="majorBidi" w:cstheme="majorBidi"/>
          <w:sz w:val="32"/>
          <w:szCs w:val="32"/>
          <w:rtl/>
          <w:lang w:bidi="ar-SY"/>
        </w:rPr>
        <w:t>تأمين مستلزمات</w:t>
      </w:r>
      <w:r w:rsidRPr="00B42D1B">
        <w:rPr>
          <w:rFonts w:asciiTheme="majorBidi" w:hAnsiTheme="majorBidi" w:cstheme="majorBidi" w:hint="cs"/>
          <w:sz w:val="32"/>
          <w:szCs w:val="32"/>
          <w:rtl/>
          <w:lang w:bidi="ar-SY"/>
        </w:rPr>
        <w:t xml:space="preserve"> تلك العودة.</w:t>
      </w:r>
      <w:r w:rsidRPr="00B42D1B">
        <w:rPr>
          <w:rFonts w:asciiTheme="majorBidi" w:hAnsiTheme="majorBidi" w:cstheme="majorBidi"/>
          <w:sz w:val="32"/>
          <w:szCs w:val="32"/>
          <w:rtl/>
          <w:lang w:bidi="ar-SY"/>
        </w:rPr>
        <w:t xml:space="preserve"> </w:t>
      </w:r>
      <w:r w:rsidRPr="00B42D1B">
        <w:rPr>
          <w:rFonts w:asciiTheme="majorBidi" w:hAnsiTheme="majorBidi" w:cstheme="majorBidi" w:hint="cs"/>
          <w:sz w:val="32"/>
          <w:szCs w:val="32"/>
          <w:rtl/>
        </w:rPr>
        <w:t xml:space="preserve">وتعمل الجهات المعنية لتحقيق ذلك من خلال إعادة تأهيل البنى التحتية والمرافق الخدمية البنى التحتية والمرافق الخدمية، وكذلك من خلال اعتماد إجراءات تسهل عملية عودة الراغبين بالعودة وتأمين مستلزماتهم الأساسية وفق الإمكانات المتاحة وبالتعاون مع الوكالات الإنسانية التابعة للأمم المتحدة وغيرها من المنظمات الدولية. </w:t>
      </w:r>
    </w:p>
    <w:p w14:paraId="078E392B" w14:textId="5DD1B853" w:rsidR="006E571C" w:rsidRPr="00B42D1B" w:rsidRDefault="006E571C" w:rsidP="00367B8F">
      <w:pPr>
        <w:bidi/>
        <w:spacing w:after="0" w:line="360" w:lineRule="auto"/>
        <w:jc w:val="both"/>
        <w:rPr>
          <w:rFonts w:asciiTheme="majorBidi" w:hAnsiTheme="majorBidi" w:cstheme="majorBidi"/>
          <w:sz w:val="32"/>
          <w:szCs w:val="32"/>
          <w:rtl/>
          <w:lang w:bidi="ar-SY"/>
        </w:rPr>
      </w:pPr>
      <w:r w:rsidRPr="00B42D1B">
        <w:rPr>
          <w:rFonts w:asciiTheme="majorBidi" w:hAnsiTheme="majorBidi" w:cstheme="majorBidi"/>
          <w:sz w:val="32"/>
          <w:szCs w:val="32"/>
          <w:rtl/>
        </w:rPr>
        <w:t>و</w:t>
      </w:r>
      <w:r w:rsidR="00367B8F" w:rsidRPr="00B42D1B">
        <w:rPr>
          <w:rFonts w:asciiTheme="majorBidi" w:hAnsiTheme="majorBidi" w:cstheme="majorBidi" w:hint="cs"/>
          <w:sz w:val="32"/>
          <w:szCs w:val="32"/>
          <w:rtl/>
        </w:rPr>
        <w:t xml:space="preserve">تأكيداً للأولوية التي توليها الحكومة لهذه المسألة وللعمل على إزالة العقبات أمام العودة الطوعية والكريمة للسوريين إلى بلدهم، </w:t>
      </w:r>
      <w:r w:rsidR="00367B8F" w:rsidRPr="00B42D1B">
        <w:rPr>
          <w:rFonts w:asciiTheme="majorBidi" w:hAnsiTheme="majorBidi" w:cstheme="majorBidi" w:hint="cs"/>
          <w:sz w:val="32"/>
          <w:szCs w:val="32"/>
          <w:rtl/>
          <w:lang w:bidi="ar-SY"/>
        </w:rPr>
        <w:t>انعقدت في دمشق</w:t>
      </w:r>
      <w:r w:rsidRPr="00B42D1B">
        <w:rPr>
          <w:rFonts w:asciiTheme="majorBidi" w:hAnsiTheme="majorBidi" w:cstheme="majorBidi"/>
          <w:sz w:val="32"/>
          <w:szCs w:val="32"/>
          <w:rtl/>
          <w:lang w:bidi="ar-SY"/>
        </w:rPr>
        <w:t xml:space="preserve"> </w:t>
      </w:r>
      <w:r w:rsidR="00367B8F" w:rsidRPr="00B42D1B">
        <w:rPr>
          <w:rFonts w:asciiTheme="majorBidi" w:hAnsiTheme="majorBidi" w:cstheme="majorBidi" w:hint="cs"/>
          <w:sz w:val="32"/>
          <w:szCs w:val="32"/>
          <w:rtl/>
          <w:lang w:bidi="ar-SY"/>
        </w:rPr>
        <w:t xml:space="preserve">ثلاث مؤتمرات منذ </w:t>
      </w:r>
      <w:r w:rsidRPr="00B42D1B">
        <w:rPr>
          <w:rFonts w:asciiTheme="majorBidi" w:hAnsiTheme="majorBidi" w:cstheme="majorBidi"/>
          <w:sz w:val="32"/>
          <w:szCs w:val="32"/>
          <w:rtl/>
          <w:lang w:bidi="ar-SY"/>
        </w:rPr>
        <w:t>عام 2020</w:t>
      </w:r>
      <w:r w:rsidR="00367B8F" w:rsidRPr="00B42D1B">
        <w:rPr>
          <w:rFonts w:asciiTheme="majorBidi" w:hAnsiTheme="majorBidi" w:cstheme="majorBidi" w:hint="cs"/>
          <w:sz w:val="32"/>
          <w:szCs w:val="32"/>
          <w:rtl/>
          <w:lang w:bidi="ar-SY"/>
        </w:rPr>
        <w:t xml:space="preserve"> لدعم ا</w:t>
      </w:r>
      <w:r w:rsidR="00367B8F" w:rsidRPr="00B42D1B">
        <w:rPr>
          <w:rFonts w:asciiTheme="majorBidi" w:hAnsiTheme="majorBidi" w:cstheme="majorBidi"/>
          <w:sz w:val="32"/>
          <w:szCs w:val="32"/>
          <w:rtl/>
          <w:lang w:bidi="ar-SY"/>
        </w:rPr>
        <w:t>للاجئين</w:t>
      </w:r>
      <w:r w:rsidR="00367B8F" w:rsidRPr="00B42D1B">
        <w:rPr>
          <w:rFonts w:asciiTheme="majorBidi" w:hAnsiTheme="majorBidi" w:cstheme="majorBidi" w:hint="cs"/>
          <w:sz w:val="32"/>
          <w:szCs w:val="32"/>
          <w:rtl/>
          <w:lang w:bidi="ar-SY"/>
        </w:rPr>
        <w:t>،</w:t>
      </w:r>
      <w:r w:rsidRPr="00B42D1B">
        <w:rPr>
          <w:rFonts w:asciiTheme="majorBidi" w:hAnsiTheme="majorBidi" w:cstheme="majorBidi"/>
          <w:sz w:val="32"/>
          <w:szCs w:val="32"/>
          <w:rtl/>
          <w:lang w:bidi="ar-SY"/>
        </w:rPr>
        <w:t xml:space="preserve"> دعيت إليه</w:t>
      </w:r>
      <w:r w:rsidR="00367B8F" w:rsidRPr="00B42D1B">
        <w:rPr>
          <w:rFonts w:asciiTheme="majorBidi" w:hAnsiTheme="majorBidi" w:cstheme="majorBidi" w:hint="cs"/>
          <w:sz w:val="32"/>
          <w:szCs w:val="32"/>
          <w:rtl/>
          <w:lang w:bidi="ar-SY"/>
        </w:rPr>
        <w:t>ا</w:t>
      </w:r>
      <w:r w:rsidRPr="00B42D1B">
        <w:rPr>
          <w:rFonts w:asciiTheme="majorBidi" w:hAnsiTheme="majorBidi" w:cstheme="majorBidi"/>
          <w:sz w:val="32"/>
          <w:szCs w:val="32"/>
          <w:rtl/>
          <w:lang w:bidi="ar-SY"/>
        </w:rPr>
        <w:t xml:space="preserve"> الأمم المتحدة والعديد من دول العالم، وأكدت مخرجاته</w:t>
      </w:r>
      <w:r w:rsidR="00367B8F" w:rsidRPr="00B42D1B">
        <w:rPr>
          <w:rFonts w:asciiTheme="majorBidi" w:hAnsiTheme="majorBidi" w:cstheme="majorBidi" w:hint="cs"/>
          <w:sz w:val="32"/>
          <w:szCs w:val="32"/>
          <w:rtl/>
          <w:lang w:bidi="ar-SY"/>
        </w:rPr>
        <w:t>ا</w:t>
      </w:r>
      <w:r w:rsidRPr="00B42D1B">
        <w:rPr>
          <w:rFonts w:asciiTheme="majorBidi" w:hAnsiTheme="majorBidi" w:cstheme="majorBidi"/>
          <w:sz w:val="32"/>
          <w:szCs w:val="32"/>
          <w:rtl/>
          <w:lang w:bidi="ar-SY"/>
        </w:rPr>
        <w:t xml:space="preserve"> على </w:t>
      </w:r>
      <w:r w:rsidR="00367B8F" w:rsidRPr="00B42D1B">
        <w:rPr>
          <w:rFonts w:asciiTheme="majorBidi" w:hAnsiTheme="majorBidi" w:cstheme="majorBidi" w:hint="cs"/>
          <w:sz w:val="32"/>
          <w:szCs w:val="32"/>
          <w:rtl/>
          <w:lang w:bidi="ar-SY"/>
        </w:rPr>
        <w:t>أهمية</w:t>
      </w:r>
      <w:r w:rsidRPr="00B42D1B">
        <w:rPr>
          <w:rFonts w:asciiTheme="majorBidi" w:hAnsiTheme="majorBidi" w:cstheme="majorBidi"/>
          <w:sz w:val="32"/>
          <w:szCs w:val="32"/>
          <w:rtl/>
          <w:lang w:bidi="ar-SY"/>
        </w:rPr>
        <w:t xml:space="preserve"> </w:t>
      </w:r>
      <w:r w:rsidR="00367B8F" w:rsidRPr="00B42D1B">
        <w:rPr>
          <w:rFonts w:asciiTheme="majorBidi" w:hAnsiTheme="majorBidi" w:cstheme="majorBidi" w:hint="cs"/>
          <w:sz w:val="32"/>
          <w:szCs w:val="32"/>
          <w:rtl/>
          <w:lang w:bidi="ar-SY"/>
        </w:rPr>
        <w:t xml:space="preserve">دعم جهود </w:t>
      </w:r>
      <w:r w:rsidRPr="00B42D1B">
        <w:rPr>
          <w:rFonts w:asciiTheme="majorBidi" w:hAnsiTheme="majorBidi" w:cstheme="majorBidi"/>
          <w:sz w:val="32"/>
          <w:szCs w:val="32"/>
          <w:rtl/>
          <w:lang w:bidi="ar-SY"/>
        </w:rPr>
        <w:t>إعادة تأهيل البنية التحتية ومساعدة سورية لتنفيذ مشاريع إعادة الإعمار ونزع الألغام</w:t>
      </w:r>
      <w:r w:rsidR="00367B8F" w:rsidRPr="00B42D1B">
        <w:rPr>
          <w:rFonts w:asciiTheme="majorBidi" w:hAnsiTheme="majorBidi" w:cstheme="majorBidi" w:hint="cs"/>
          <w:sz w:val="32"/>
          <w:szCs w:val="32"/>
          <w:rtl/>
          <w:lang w:bidi="ar-SY"/>
        </w:rPr>
        <w:t>.</w:t>
      </w:r>
      <w:r w:rsidRPr="00B42D1B">
        <w:rPr>
          <w:rFonts w:asciiTheme="majorBidi" w:hAnsiTheme="majorBidi" w:cstheme="majorBidi"/>
          <w:sz w:val="32"/>
          <w:szCs w:val="32"/>
          <w:rtl/>
          <w:lang w:bidi="ar-SY"/>
        </w:rPr>
        <w:t xml:space="preserve"> وتنفيذ</w:t>
      </w:r>
      <w:r w:rsidR="00367B8F" w:rsidRPr="00B42D1B">
        <w:rPr>
          <w:rFonts w:asciiTheme="majorBidi" w:hAnsiTheme="majorBidi" w:cstheme="majorBidi" w:hint="cs"/>
          <w:sz w:val="32"/>
          <w:szCs w:val="32"/>
          <w:rtl/>
          <w:lang w:bidi="ar-SY"/>
        </w:rPr>
        <w:t>اً</w:t>
      </w:r>
      <w:r w:rsidRPr="00B42D1B">
        <w:rPr>
          <w:rFonts w:asciiTheme="majorBidi" w:hAnsiTheme="majorBidi" w:cstheme="majorBidi"/>
          <w:sz w:val="32"/>
          <w:szCs w:val="32"/>
          <w:rtl/>
          <w:lang w:bidi="ar-SY"/>
        </w:rPr>
        <w:t xml:space="preserve"> لمخرجات</w:t>
      </w:r>
      <w:r w:rsidR="00367B8F" w:rsidRPr="00B42D1B">
        <w:rPr>
          <w:rFonts w:asciiTheme="majorBidi" w:hAnsiTheme="majorBidi" w:cstheme="majorBidi" w:hint="cs"/>
          <w:sz w:val="32"/>
          <w:szCs w:val="32"/>
          <w:rtl/>
          <w:lang w:bidi="ar-SY"/>
        </w:rPr>
        <w:t xml:space="preserve"> المؤتمرات المذكورة</w:t>
      </w:r>
      <w:r w:rsidRPr="00B42D1B">
        <w:rPr>
          <w:rFonts w:asciiTheme="majorBidi" w:hAnsiTheme="majorBidi" w:cstheme="majorBidi"/>
          <w:sz w:val="32"/>
          <w:szCs w:val="32"/>
          <w:rtl/>
          <w:lang w:bidi="ar-SY"/>
        </w:rPr>
        <w:t xml:space="preserve"> تم تأسيس مر</w:t>
      </w:r>
      <w:r w:rsidR="00367B8F" w:rsidRPr="00B42D1B">
        <w:rPr>
          <w:rFonts w:asciiTheme="majorBidi" w:hAnsiTheme="majorBidi" w:cstheme="majorBidi" w:hint="cs"/>
          <w:sz w:val="32"/>
          <w:szCs w:val="32"/>
          <w:rtl/>
          <w:lang w:bidi="ar-SY"/>
        </w:rPr>
        <w:t>ا</w:t>
      </w:r>
      <w:r w:rsidRPr="00B42D1B">
        <w:rPr>
          <w:rFonts w:asciiTheme="majorBidi" w:hAnsiTheme="majorBidi" w:cstheme="majorBidi"/>
          <w:sz w:val="32"/>
          <w:szCs w:val="32"/>
          <w:rtl/>
          <w:lang w:bidi="ar-SY"/>
        </w:rPr>
        <w:t xml:space="preserve">كز لاستقبال اللاجئين والنازحين </w:t>
      </w:r>
      <w:r w:rsidR="00367B8F" w:rsidRPr="00B42D1B">
        <w:rPr>
          <w:rFonts w:asciiTheme="majorBidi" w:hAnsiTheme="majorBidi" w:cstheme="majorBidi" w:hint="cs"/>
          <w:sz w:val="32"/>
          <w:szCs w:val="32"/>
          <w:rtl/>
          <w:lang w:bidi="ar-SY"/>
        </w:rPr>
        <w:t>العائدين</w:t>
      </w:r>
      <w:r w:rsidRPr="00B42D1B">
        <w:rPr>
          <w:rFonts w:asciiTheme="majorBidi" w:hAnsiTheme="majorBidi" w:cstheme="majorBidi"/>
          <w:sz w:val="32"/>
          <w:szCs w:val="32"/>
          <w:rtl/>
          <w:lang w:bidi="ar-SY"/>
        </w:rPr>
        <w:t>، وأصدرت وزارة الداخلية تعليماتها بتسهيل عودة من غادر البلاد بطريقة غير مشروعة ومعالجة أوضاعهم خلال (72) ساعة.</w:t>
      </w:r>
      <w:r w:rsidR="00367B8F" w:rsidRPr="00B42D1B">
        <w:rPr>
          <w:rFonts w:asciiTheme="majorBidi" w:hAnsiTheme="majorBidi" w:cstheme="majorBidi" w:hint="cs"/>
          <w:sz w:val="32"/>
          <w:szCs w:val="32"/>
          <w:rtl/>
          <w:lang w:bidi="ar-SY"/>
        </w:rPr>
        <w:t xml:space="preserve"> ويمكن الإشارة بعجالة إلى بعض الخطوات التي اتخذت</w:t>
      </w:r>
      <w:r w:rsidRPr="00B42D1B">
        <w:rPr>
          <w:rFonts w:asciiTheme="majorBidi" w:hAnsiTheme="majorBidi" w:cstheme="majorBidi"/>
          <w:sz w:val="32"/>
          <w:szCs w:val="32"/>
          <w:rtl/>
          <w:lang w:bidi="ar-SY"/>
        </w:rPr>
        <w:t xml:space="preserve"> </w:t>
      </w:r>
      <w:r w:rsidR="00367B8F" w:rsidRPr="00B42D1B">
        <w:rPr>
          <w:rFonts w:asciiTheme="majorBidi" w:hAnsiTheme="majorBidi" w:cstheme="majorBidi" w:hint="cs"/>
          <w:sz w:val="32"/>
          <w:szCs w:val="32"/>
          <w:rtl/>
          <w:lang w:bidi="ar-SY"/>
        </w:rPr>
        <w:t>ل</w:t>
      </w:r>
      <w:r w:rsidRPr="00B42D1B">
        <w:rPr>
          <w:rFonts w:asciiTheme="majorBidi" w:hAnsiTheme="majorBidi" w:cstheme="majorBidi"/>
          <w:sz w:val="32"/>
          <w:szCs w:val="32"/>
          <w:rtl/>
          <w:lang w:bidi="ar-SY"/>
        </w:rPr>
        <w:t>تيسير وتبسيط الإجراءات المتعلقة بعودة اللاجئين</w:t>
      </w:r>
      <w:r w:rsidR="00367B8F" w:rsidRPr="00B42D1B">
        <w:rPr>
          <w:rFonts w:asciiTheme="majorBidi" w:hAnsiTheme="majorBidi" w:cstheme="majorBidi" w:hint="cs"/>
          <w:sz w:val="32"/>
          <w:szCs w:val="32"/>
          <w:rtl/>
          <w:lang w:bidi="ar-SY"/>
        </w:rPr>
        <w:t xml:space="preserve"> ومنها</w:t>
      </w:r>
      <w:r w:rsidRPr="00B42D1B">
        <w:rPr>
          <w:rFonts w:asciiTheme="majorBidi" w:hAnsiTheme="majorBidi" w:cstheme="majorBidi"/>
          <w:sz w:val="32"/>
          <w:szCs w:val="32"/>
          <w:rtl/>
          <w:lang w:bidi="ar-SY"/>
        </w:rPr>
        <w:t>:</w:t>
      </w:r>
    </w:p>
    <w:p w14:paraId="7633DCCB" w14:textId="18507896" w:rsidR="006E571C" w:rsidRPr="00B42D1B" w:rsidRDefault="006E571C" w:rsidP="00367B8F">
      <w:pPr>
        <w:pStyle w:val="ListParagraph"/>
        <w:numPr>
          <w:ilvl w:val="0"/>
          <w:numId w:val="1"/>
        </w:numPr>
        <w:bidi/>
        <w:spacing w:after="0" w:line="360" w:lineRule="auto"/>
        <w:jc w:val="both"/>
        <w:rPr>
          <w:rFonts w:asciiTheme="majorBidi" w:hAnsiTheme="majorBidi" w:cstheme="majorBidi"/>
          <w:sz w:val="32"/>
          <w:szCs w:val="32"/>
          <w:rtl/>
        </w:rPr>
      </w:pPr>
      <w:r w:rsidRPr="00B42D1B">
        <w:rPr>
          <w:rFonts w:asciiTheme="majorBidi" w:hAnsiTheme="majorBidi" w:cstheme="majorBidi"/>
          <w:sz w:val="32"/>
          <w:szCs w:val="32"/>
          <w:rtl/>
          <w:lang w:bidi="ar-SY"/>
        </w:rPr>
        <w:t>منح العائدين المتخلفين عن خدمة العلم والخدمة الاحتياطية مهلة ستة أشهر لتسوية أوضاعهم.</w:t>
      </w:r>
    </w:p>
    <w:p w14:paraId="3EAA3E19" w14:textId="72265659" w:rsidR="006E571C" w:rsidRPr="00B42D1B" w:rsidRDefault="006E571C" w:rsidP="00367B8F">
      <w:pPr>
        <w:pStyle w:val="ListParagraph"/>
        <w:numPr>
          <w:ilvl w:val="0"/>
          <w:numId w:val="1"/>
        </w:numPr>
        <w:bidi/>
        <w:spacing w:after="0" w:line="360" w:lineRule="auto"/>
        <w:jc w:val="both"/>
        <w:rPr>
          <w:rFonts w:asciiTheme="majorBidi" w:hAnsiTheme="majorBidi" w:cstheme="majorBidi"/>
          <w:sz w:val="32"/>
          <w:szCs w:val="32"/>
          <w:rtl/>
        </w:rPr>
      </w:pPr>
      <w:r w:rsidRPr="00B42D1B">
        <w:rPr>
          <w:rFonts w:asciiTheme="majorBidi" w:hAnsiTheme="majorBidi" w:cstheme="majorBidi"/>
          <w:sz w:val="32"/>
          <w:szCs w:val="32"/>
          <w:rtl/>
          <w:lang w:bidi="ar-SY"/>
        </w:rPr>
        <w:lastRenderedPageBreak/>
        <w:t>استصدار وثائق شخصية من المركز الحدودي بالنسبة لفاقدي وثائق سفرهم.</w:t>
      </w:r>
    </w:p>
    <w:p w14:paraId="241D23B8" w14:textId="3E7F0DB3" w:rsidR="006E571C" w:rsidRPr="00B42D1B" w:rsidRDefault="006E571C" w:rsidP="00367B8F">
      <w:pPr>
        <w:pStyle w:val="ListParagraph"/>
        <w:numPr>
          <w:ilvl w:val="0"/>
          <w:numId w:val="1"/>
        </w:numPr>
        <w:bidi/>
        <w:spacing w:after="0" w:line="360" w:lineRule="auto"/>
        <w:jc w:val="both"/>
        <w:rPr>
          <w:rFonts w:asciiTheme="majorBidi" w:hAnsiTheme="majorBidi" w:cstheme="majorBidi"/>
          <w:sz w:val="32"/>
          <w:szCs w:val="32"/>
          <w:rtl/>
        </w:rPr>
      </w:pPr>
      <w:r w:rsidRPr="00B42D1B">
        <w:rPr>
          <w:rFonts w:asciiTheme="majorBidi" w:hAnsiTheme="majorBidi" w:cstheme="majorBidi"/>
          <w:sz w:val="32"/>
          <w:szCs w:val="32"/>
          <w:rtl/>
          <w:lang w:bidi="ar-SY"/>
        </w:rPr>
        <w:t>تسهيل دخول الأطفال المولودين في الخارج العائدين برفقة ذويهم (الأب - الأم) بموجب شهادة ميلاد مصدقة من البلد المقيمين فيه.</w:t>
      </w:r>
    </w:p>
    <w:p w14:paraId="0CF00D22" w14:textId="1B05D6A8" w:rsidR="006E571C" w:rsidRPr="00B42D1B" w:rsidRDefault="006E571C" w:rsidP="00367B8F">
      <w:pPr>
        <w:pStyle w:val="ListParagraph"/>
        <w:numPr>
          <w:ilvl w:val="0"/>
          <w:numId w:val="1"/>
        </w:numPr>
        <w:bidi/>
        <w:spacing w:after="0" w:line="360" w:lineRule="auto"/>
        <w:jc w:val="both"/>
        <w:rPr>
          <w:rFonts w:asciiTheme="majorBidi" w:hAnsiTheme="majorBidi" w:cstheme="majorBidi"/>
          <w:sz w:val="32"/>
          <w:szCs w:val="32"/>
        </w:rPr>
      </w:pPr>
      <w:r w:rsidRPr="00B42D1B">
        <w:rPr>
          <w:rFonts w:asciiTheme="majorBidi" w:hAnsiTheme="majorBidi" w:cstheme="majorBidi"/>
          <w:sz w:val="32"/>
          <w:szCs w:val="32"/>
          <w:rtl/>
          <w:lang w:bidi="ar-SY"/>
        </w:rPr>
        <w:t>السماح لحاملي جوازات السفر السورية منتهية الصلاحية بالدخول بعد التدقيق.</w:t>
      </w:r>
    </w:p>
    <w:p w14:paraId="5A7FB700" w14:textId="4B907E6F" w:rsidR="00367B8F" w:rsidRPr="00B42D1B" w:rsidRDefault="00367B8F" w:rsidP="00367B8F">
      <w:pPr>
        <w:pStyle w:val="ListParagraph"/>
        <w:numPr>
          <w:ilvl w:val="0"/>
          <w:numId w:val="1"/>
        </w:numPr>
        <w:bidi/>
        <w:spacing w:after="0" w:line="360" w:lineRule="auto"/>
        <w:jc w:val="both"/>
        <w:rPr>
          <w:rFonts w:asciiTheme="majorBidi" w:hAnsiTheme="majorBidi" w:cstheme="majorBidi"/>
          <w:sz w:val="32"/>
          <w:szCs w:val="32"/>
          <w:rtl/>
        </w:rPr>
      </w:pPr>
      <w:r w:rsidRPr="00B42D1B">
        <w:rPr>
          <w:rFonts w:asciiTheme="majorBidi" w:hAnsiTheme="majorBidi" w:cstheme="majorBidi" w:hint="cs"/>
          <w:sz w:val="32"/>
          <w:szCs w:val="32"/>
          <w:rtl/>
          <w:lang w:bidi="ar-SY"/>
        </w:rPr>
        <w:t xml:space="preserve">صدور مراسيم للعفو، وأبرزها المرسوم التشريعي رقم </w:t>
      </w:r>
      <w:r w:rsidRPr="00B42D1B">
        <w:rPr>
          <w:rFonts w:asciiTheme="majorBidi" w:hAnsiTheme="majorBidi" w:cstheme="majorBidi"/>
          <w:sz w:val="32"/>
          <w:szCs w:val="32"/>
          <w:lang w:bidi="ar-SY"/>
        </w:rPr>
        <w:t>(7)</w:t>
      </w:r>
      <w:r w:rsidRPr="00B42D1B">
        <w:rPr>
          <w:rFonts w:asciiTheme="majorBidi" w:hAnsiTheme="majorBidi" w:cstheme="majorBidi" w:hint="cs"/>
          <w:sz w:val="32"/>
          <w:szCs w:val="32"/>
          <w:rtl/>
        </w:rPr>
        <w:t xml:space="preserve"> لعام </w:t>
      </w:r>
      <w:r w:rsidRPr="00B42D1B">
        <w:rPr>
          <w:rFonts w:asciiTheme="majorBidi" w:hAnsiTheme="majorBidi" w:cstheme="majorBidi"/>
          <w:sz w:val="32"/>
          <w:szCs w:val="32"/>
        </w:rPr>
        <w:t>2022</w:t>
      </w:r>
      <w:r w:rsidRPr="00B42D1B">
        <w:rPr>
          <w:rFonts w:asciiTheme="majorBidi" w:hAnsiTheme="majorBidi" w:cstheme="majorBidi" w:hint="cs"/>
          <w:sz w:val="32"/>
          <w:szCs w:val="32"/>
          <w:rtl/>
        </w:rPr>
        <w:t xml:space="preserve"> الذي فتح صفحة جديدة توجت جهود المصالحات الوطنية التي تتم بعفو عام وشامل. وأتاح هذا المرسوم للسوريين المشمولين بأحكامه الذين يعيشون خارج البلاد، العودة إلى بلدهم دون الحاجة لمراجعة أي جهة رسمية.</w:t>
      </w:r>
    </w:p>
    <w:p w14:paraId="2839829F" w14:textId="77777777" w:rsidR="00367B8F" w:rsidRPr="00B42D1B" w:rsidRDefault="00367B8F" w:rsidP="00367B8F">
      <w:pPr>
        <w:bidi/>
        <w:spacing w:after="0" w:line="360" w:lineRule="auto"/>
        <w:jc w:val="both"/>
        <w:rPr>
          <w:rFonts w:asciiTheme="majorBidi" w:hAnsiTheme="majorBidi" w:cstheme="majorBidi"/>
          <w:sz w:val="32"/>
          <w:szCs w:val="32"/>
          <w:rtl/>
          <w:lang w:bidi="ar-SY"/>
        </w:rPr>
      </w:pPr>
    </w:p>
    <w:p w14:paraId="7034892C" w14:textId="1A27E656" w:rsidR="006E571C" w:rsidRPr="00B42D1B" w:rsidRDefault="00367B8F" w:rsidP="00367B8F">
      <w:pPr>
        <w:bidi/>
        <w:spacing w:after="0" w:line="360" w:lineRule="auto"/>
        <w:jc w:val="both"/>
        <w:rPr>
          <w:rFonts w:asciiTheme="majorBidi" w:hAnsiTheme="majorBidi" w:cstheme="majorBidi"/>
          <w:sz w:val="32"/>
          <w:szCs w:val="32"/>
          <w:rtl/>
          <w:lang w:bidi="ar-SY"/>
        </w:rPr>
      </w:pPr>
      <w:r w:rsidRPr="00B42D1B">
        <w:rPr>
          <w:rFonts w:asciiTheme="majorBidi" w:hAnsiTheme="majorBidi" w:cstheme="majorBidi" w:hint="cs"/>
          <w:sz w:val="32"/>
          <w:szCs w:val="32"/>
          <w:rtl/>
          <w:lang w:bidi="ar-SY"/>
        </w:rPr>
        <w:t>ساهمت هذه الإجراءات الحكومية، ونجاح استراتيجية المصالحة الوطنية التي تتبناها الحكومة، بتسهيل عودة</w:t>
      </w:r>
      <w:r w:rsidRPr="00B42D1B">
        <w:rPr>
          <w:rFonts w:asciiTheme="majorBidi" w:hAnsiTheme="majorBidi" w:cstheme="majorBidi"/>
          <w:sz w:val="32"/>
          <w:szCs w:val="32"/>
          <w:rtl/>
          <w:lang w:bidi="ar-SY"/>
        </w:rPr>
        <w:t xml:space="preserve"> حوالي مليون </w:t>
      </w:r>
      <w:r w:rsidRPr="00B42D1B">
        <w:rPr>
          <w:rFonts w:asciiTheme="majorBidi" w:hAnsiTheme="majorBidi" w:cstheme="majorBidi" w:hint="cs"/>
          <w:sz w:val="32"/>
          <w:szCs w:val="32"/>
          <w:rtl/>
          <w:lang w:bidi="ar-SY"/>
        </w:rPr>
        <w:t>مهجر من لبنان والأردن والعراق وتركيا،</w:t>
      </w:r>
      <w:r w:rsidRPr="00B42D1B">
        <w:rPr>
          <w:rFonts w:asciiTheme="majorBidi" w:hAnsiTheme="majorBidi" w:cstheme="majorBidi"/>
          <w:sz w:val="32"/>
          <w:szCs w:val="32"/>
          <w:rtl/>
          <w:lang w:bidi="ar-SY"/>
        </w:rPr>
        <w:t xml:space="preserve"> </w:t>
      </w:r>
      <w:r w:rsidR="006E571C" w:rsidRPr="00B42D1B">
        <w:rPr>
          <w:rFonts w:asciiTheme="majorBidi" w:hAnsiTheme="majorBidi" w:cstheme="majorBidi"/>
          <w:sz w:val="32"/>
          <w:szCs w:val="32"/>
          <w:rtl/>
          <w:lang w:bidi="ar-SY"/>
        </w:rPr>
        <w:t>وفق</w:t>
      </w:r>
      <w:r w:rsidRPr="00B42D1B">
        <w:rPr>
          <w:rFonts w:asciiTheme="majorBidi" w:hAnsiTheme="majorBidi" w:cstheme="majorBidi" w:hint="cs"/>
          <w:sz w:val="32"/>
          <w:szCs w:val="32"/>
          <w:rtl/>
          <w:lang w:bidi="ar-SY"/>
        </w:rPr>
        <w:t xml:space="preserve"> البيانات الرسمية الصادرة عن</w:t>
      </w:r>
      <w:r w:rsidR="006E571C" w:rsidRPr="00B42D1B">
        <w:rPr>
          <w:rFonts w:asciiTheme="majorBidi" w:hAnsiTheme="majorBidi" w:cstheme="majorBidi"/>
          <w:sz w:val="32"/>
          <w:szCs w:val="32"/>
          <w:rtl/>
          <w:lang w:bidi="ar-SY"/>
        </w:rPr>
        <w:t xml:space="preserve"> </w:t>
      </w:r>
      <w:r w:rsidRPr="00B42D1B">
        <w:rPr>
          <w:rFonts w:asciiTheme="majorBidi" w:hAnsiTheme="majorBidi" w:cstheme="majorBidi" w:hint="cs"/>
          <w:sz w:val="32"/>
          <w:szCs w:val="32"/>
          <w:rtl/>
          <w:lang w:bidi="ar-SY"/>
        </w:rPr>
        <w:t>الجهات الوطنية المختصة، ومنها اللجنة العليا للإغاثة، مع الإشارة إلى أن</w:t>
      </w:r>
      <w:r w:rsidR="006E571C" w:rsidRPr="00B42D1B">
        <w:rPr>
          <w:rFonts w:asciiTheme="majorBidi" w:hAnsiTheme="majorBidi" w:cstheme="majorBidi"/>
          <w:sz w:val="32"/>
          <w:szCs w:val="32"/>
          <w:rtl/>
          <w:lang w:bidi="ar-SY"/>
        </w:rPr>
        <w:t xml:space="preserve"> الإجراءات الاحترازية للدول المضيفة بسبب كوفيد</w:t>
      </w:r>
      <w:r w:rsidRPr="00B42D1B">
        <w:rPr>
          <w:rFonts w:asciiTheme="majorBidi" w:hAnsiTheme="majorBidi" w:cstheme="majorBidi" w:hint="cs"/>
          <w:sz w:val="32"/>
          <w:szCs w:val="32"/>
          <w:rtl/>
          <w:lang w:bidi="ar-SY"/>
        </w:rPr>
        <w:t>-</w:t>
      </w:r>
      <w:r w:rsidR="006E571C" w:rsidRPr="00B42D1B">
        <w:rPr>
          <w:rFonts w:asciiTheme="majorBidi" w:hAnsiTheme="majorBidi" w:cstheme="majorBidi"/>
          <w:sz w:val="32"/>
          <w:szCs w:val="32"/>
          <w:rtl/>
          <w:lang w:bidi="ar-SY"/>
        </w:rPr>
        <w:t>19</w:t>
      </w:r>
      <w:r w:rsidRPr="00B42D1B">
        <w:rPr>
          <w:rFonts w:asciiTheme="majorBidi" w:hAnsiTheme="majorBidi" w:cstheme="majorBidi" w:hint="cs"/>
          <w:sz w:val="32"/>
          <w:szCs w:val="32"/>
          <w:rtl/>
          <w:lang w:bidi="ar-SY"/>
        </w:rPr>
        <w:t xml:space="preserve"> ساهم في تخفيف وتيرة </w:t>
      </w:r>
      <w:r w:rsidR="006E571C" w:rsidRPr="00B42D1B">
        <w:rPr>
          <w:rFonts w:asciiTheme="majorBidi" w:hAnsiTheme="majorBidi" w:cstheme="majorBidi"/>
          <w:sz w:val="32"/>
          <w:szCs w:val="32"/>
          <w:rtl/>
          <w:lang w:bidi="ar-SY"/>
        </w:rPr>
        <w:t>حركة العودة الطوعية للاجئين</w:t>
      </w:r>
      <w:r w:rsidRPr="00B42D1B">
        <w:rPr>
          <w:rFonts w:asciiTheme="majorBidi" w:hAnsiTheme="majorBidi" w:cstheme="majorBidi" w:hint="cs"/>
          <w:sz w:val="32"/>
          <w:szCs w:val="32"/>
          <w:rtl/>
          <w:lang w:bidi="ar-SY"/>
        </w:rPr>
        <w:t xml:space="preserve"> خلال الجائحة</w:t>
      </w:r>
      <w:r w:rsidR="006E571C" w:rsidRPr="00B42D1B">
        <w:rPr>
          <w:rFonts w:asciiTheme="majorBidi" w:hAnsiTheme="majorBidi" w:cstheme="majorBidi"/>
          <w:sz w:val="32"/>
          <w:szCs w:val="32"/>
          <w:rtl/>
          <w:lang w:bidi="ar-SY"/>
        </w:rPr>
        <w:t>.</w:t>
      </w:r>
    </w:p>
    <w:p w14:paraId="533FE780" w14:textId="3B965942" w:rsidR="00BB2197" w:rsidRPr="00B42D1B" w:rsidRDefault="00367B8F" w:rsidP="00367B8F">
      <w:pPr>
        <w:bidi/>
        <w:spacing w:after="0" w:line="360" w:lineRule="auto"/>
        <w:jc w:val="both"/>
        <w:rPr>
          <w:rFonts w:asciiTheme="majorBidi" w:hAnsiTheme="majorBidi" w:cstheme="majorBidi"/>
          <w:sz w:val="32"/>
          <w:szCs w:val="32"/>
          <w:rtl/>
          <w:lang w:bidi="ar-SY"/>
        </w:rPr>
      </w:pPr>
      <w:r w:rsidRPr="00B42D1B">
        <w:rPr>
          <w:rFonts w:asciiTheme="majorBidi" w:hAnsiTheme="majorBidi" w:cstheme="majorBidi" w:hint="cs"/>
          <w:sz w:val="32"/>
          <w:szCs w:val="32"/>
          <w:rtl/>
        </w:rPr>
        <w:t>ومع استمرار الحكومة السورية، بالتعاون مع الدول الصديقة ووكالات الأمم المتحدة، في العمل على تعزيز الاستجابة الإنسانية لمواطنيها وتوسيعها لتشمل الوصول إلى الخدمات الأساسية وأنشطة التعافي المبكر وإعادة تأهيل البنية التحتية، في سياق جهودها للخروج من تداعيات الأزمة وتعزيز البيئة التمكينية لعودة المهجرين واللاجئين،</w:t>
      </w:r>
      <w:r w:rsidRPr="00B42D1B">
        <w:rPr>
          <w:rFonts w:asciiTheme="majorBidi" w:hAnsiTheme="majorBidi" w:cstheme="majorBidi" w:hint="cs"/>
          <w:sz w:val="32"/>
          <w:szCs w:val="32"/>
          <w:rtl/>
          <w:lang w:bidi="ar-SY"/>
        </w:rPr>
        <w:t xml:space="preserve"> فإن جهودها تصطدم بإصرار بعض الدول الغربية والإقليمية على عرقلة عودة السوريين إلى بلدهم وإصرار بعض الدول المانحة على فرض مشروطية سياسية على تمويل </w:t>
      </w:r>
      <w:r w:rsidR="00BB2197" w:rsidRPr="00B42D1B">
        <w:rPr>
          <w:rFonts w:asciiTheme="majorBidi" w:hAnsiTheme="majorBidi" w:cstheme="majorBidi"/>
          <w:sz w:val="32"/>
          <w:szCs w:val="32"/>
          <w:rtl/>
        </w:rPr>
        <w:t>مشاريع</w:t>
      </w:r>
      <w:r w:rsidRPr="00B42D1B">
        <w:rPr>
          <w:rFonts w:asciiTheme="majorBidi" w:hAnsiTheme="majorBidi" w:cstheme="majorBidi" w:hint="cs"/>
          <w:sz w:val="32"/>
          <w:szCs w:val="32"/>
          <w:rtl/>
        </w:rPr>
        <w:t xml:space="preserve"> وأنشطة</w:t>
      </w:r>
      <w:r w:rsidR="00BB2197" w:rsidRPr="00B42D1B">
        <w:rPr>
          <w:rFonts w:asciiTheme="majorBidi" w:hAnsiTheme="majorBidi" w:cstheme="majorBidi"/>
          <w:sz w:val="32"/>
          <w:szCs w:val="32"/>
          <w:rtl/>
        </w:rPr>
        <w:t xml:space="preserve"> المنظمات الدوليّة ذات الطابع التنموي.</w:t>
      </w:r>
      <w:r w:rsidRPr="00B42D1B">
        <w:rPr>
          <w:rFonts w:asciiTheme="majorBidi" w:hAnsiTheme="majorBidi" w:cstheme="majorBidi" w:hint="cs"/>
          <w:sz w:val="32"/>
          <w:szCs w:val="32"/>
          <w:rtl/>
        </w:rPr>
        <w:t xml:space="preserve"> ومن شأن إحراز تقدم سريع في تنفيذ مشاريع التعافي المبكر، بما يشمل قطاعات الكهرباء والمياه،</w:t>
      </w:r>
      <w:r w:rsidRPr="00B42D1B">
        <w:rPr>
          <w:rFonts w:asciiTheme="majorBidi" w:hAnsiTheme="majorBidi" w:cstheme="majorBidi"/>
          <w:sz w:val="32"/>
          <w:szCs w:val="32"/>
        </w:rPr>
        <w:t xml:space="preserve"> </w:t>
      </w:r>
      <w:r w:rsidRPr="00B42D1B">
        <w:rPr>
          <w:rFonts w:asciiTheme="majorBidi" w:hAnsiTheme="majorBidi" w:cstheme="majorBidi" w:hint="cs"/>
          <w:sz w:val="32"/>
          <w:szCs w:val="32"/>
          <w:rtl/>
        </w:rPr>
        <w:t xml:space="preserve">وتعزيز ايصال المساعدات الإنسانية من داخل سوريا، وفقاً لما نص عليه قرار مجلس الأمن رقم </w:t>
      </w:r>
      <w:r w:rsidRPr="00B42D1B">
        <w:rPr>
          <w:rFonts w:asciiTheme="majorBidi" w:hAnsiTheme="majorBidi" w:cstheme="majorBidi"/>
          <w:sz w:val="32"/>
          <w:szCs w:val="32"/>
        </w:rPr>
        <w:t>2642</w:t>
      </w:r>
      <w:r w:rsidRPr="00B42D1B">
        <w:rPr>
          <w:rFonts w:asciiTheme="majorBidi" w:hAnsiTheme="majorBidi" w:cstheme="majorBidi" w:hint="cs"/>
          <w:sz w:val="32"/>
          <w:szCs w:val="32"/>
          <w:rtl/>
        </w:rPr>
        <w:t xml:space="preserve">، </w:t>
      </w:r>
      <w:r w:rsidRPr="00B42D1B">
        <w:rPr>
          <w:rFonts w:asciiTheme="majorBidi" w:hAnsiTheme="majorBidi" w:cstheme="majorBidi" w:hint="cs"/>
          <w:sz w:val="32"/>
          <w:szCs w:val="32"/>
          <w:rtl/>
        </w:rPr>
        <w:lastRenderedPageBreak/>
        <w:t xml:space="preserve">أن يشكل إسهاماً ايجابياً في التخفيف من المعاناة الإنسانية والمعيشية وتسريع عودة السوريين إلى بلدهم. </w:t>
      </w:r>
    </w:p>
    <w:p w14:paraId="0647EA54" w14:textId="2D5B6C4C" w:rsidR="00367B8F" w:rsidRDefault="00367B8F" w:rsidP="00367B8F">
      <w:pPr>
        <w:bidi/>
        <w:spacing w:after="0" w:line="360" w:lineRule="auto"/>
        <w:jc w:val="both"/>
        <w:rPr>
          <w:rFonts w:asciiTheme="majorBidi" w:hAnsiTheme="majorBidi" w:cstheme="majorBidi"/>
          <w:sz w:val="36"/>
          <w:szCs w:val="36"/>
          <w:rtl/>
        </w:rPr>
      </w:pPr>
      <w:r w:rsidRPr="00B42D1B">
        <w:rPr>
          <w:rFonts w:asciiTheme="majorBidi" w:hAnsiTheme="majorBidi" w:cstheme="majorBidi" w:hint="cs"/>
          <w:sz w:val="32"/>
          <w:szCs w:val="32"/>
          <w:rtl/>
        </w:rPr>
        <w:t>وتشكل</w:t>
      </w:r>
      <w:r w:rsidRPr="00B42D1B">
        <w:rPr>
          <w:rFonts w:asciiTheme="majorBidi" w:hAnsiTheme="majorBidi" w:cstheme="majorBidi"/>
          <w:sz w:val="32"/>
          <w:szCs w:val="32"/>
          <w:rtl/>
        </w:rPr>
        <w:t xml:space="preserve"> التدابير القسريّة الأحاديّة </w:t>
      </w:r>
      <w:r w:rsidRPr="00B42D1B">
        <w:rPr>
          <w:rFonts w:asciiTheme="majorBidi" w:hAnsiTheme="majorBidi" w:cstheme="majorBidi" w:hint="cs"/>
          <w:sz w:val="32"/>
          <w:szCs w:val="32"/>
          <w:rtl/>
        </w:rPr>
        <w:t xml:space="preserve">التي تفرضها الولايات المتحدة والاتحاد الأوروبي </w:t>
      </w:r>
      <w:r w:rsidRPr="00B42D1B">
        <w:rPr>
          <w:rFonts w:asciiTheme="majorBidi" w:hAnsiTheme="majorBidi" w:cstheme="majorBidi"/>
          <w:sz w:val="32"/>
          <w:szCs w:val="32"/>
          <w:rtl/>
        </w:rPr>
        <w:t>على</w:t>
      </w:r>
      <w:r w:rsidRPr="00B42D1B">
        <w:rPr>
          <w:rFonts w:asciiTheme="majorBidi" w:hAnsiTheme="majorBidi" w:cstheme="majorBidi" w:hint="cs"/>
          <w:sz w:val="32"/>
          <w:szCs w:val="32"/>
          <w:rtl/>
        </w:rPr>
        <w:t xml:space="preserve"> الشعب ال</w:t>
      </w:r>
      <w:r w:rsidRPr="00B42D1B">
        <w:rPr>
          <w:rFonts w:asciiTheme="majorBidi" w:hAnsiTheme="majorBidi" w:cstheme="majorBidi"/>
          <w:sz w:val="32"/>
          <w:szCs w:val="32"/>
          <w:rtl/>
        </w:rPr>
        <w:t>سوري</w:t>
      </w:r>
      <w:r w:rsidRPr="00B42D1B">
        <w:rPr>
          <w:rFonts w:asciiTheme="majorBidi" w:hAnsiTheme="majorBidi" w:cstheme="majorBidi" w:hint="cs"/>
          <w:sz w:val="32"/>
          <w:szCs w:val="32"/>
          <w:rtl/>
        </w:rPr>
        <w:t xml:space="preserve"> أهم العوامل الرئيسية التي تعيق جهود الدولة لتسريع عودة السوريين إلى بلدهم، بما فيهم العمال المهاجرون، والتي تطال بنتائجها </w:t>
      </w:r>
      <w:r w:rsidRPr="00B42D1B">
        <w:rPr>
          <w:rFonts w:asciiTheme="majorBidi" w:hAnsiTheme="majorBidi" w:cstheme="majorBidi"/>
          <w:sz w:val="32"/>
          <w:szCs w:val="32"/>
          <w:rtl/>
        </w:rPr>
        <w:t xml:space="preserve">القطاعات الحيويّة لتأمين ظروف ملائمة لتشجيع </w:t>
      </w:r>
      <w:r w:rsidRPr="00B42D1B">
        <w:rPr>
          <w:rFonts w:asciiTheme="majorBidi" w:hAnsiTheme="majorBidi" w:cstheme="majorBidi" w:hint="cs"/>
          <w:sz w:val="32"/>
          <w:szCs w:val="32"/>
          <w:rtl/>
        </w:rPr>
        <w:t>السوريين</w:t>
      </w:r>
      <w:r w:rsidRPr="00B42D1B">
        <w:rPr>
          <w:rFonts w:asciiTheme="majorBidi" w:hAnsiTheme="majorBidi" w:cstheme="majorBidi"/>
          <w:sz w:val="32"/>
          <w:szCs w:val="32"/>
          <w:rtl/>
        </w:rPr>
        <w:t xml:space="preserve"> على العودة إلى مناطقهم وإعادة تأهيلها وتوفير الخدمات الأساسيّة فيها</w:t>
      </w:r>
      <w:r w:rsidRPr="00B42D1B">
        <w:rPr>
          <w:rFonts w:asciiTheme="majorBidi" w:hAnsiTheme="majorBidi" w:cstheme="majorBidi" w:hint="cs"/>
          <w:sz w:val="32"/>
          <w:szCs w:val="32"/>
          <w:rtl/>
        </w:rPr>
        <w:t>. وقد أدى</w:t>
      </w:r>
      <w:r w:rsidRPr="00B42D1B">
        <w:rPr>
          <w:rFonts w:asciiTheme="majorBidi" w:hAnsiTheme="majorBidi" w:cstheme="majorBidi"/>
          <w:sz w:val="32"/>
          <w:szCs w:val="32"/>
          <w:rtl/>
        </w:rPr>
        <w:t xml:space="preserve"> الطابع الشامل لهذه التدابير إلى آثار مدمرة على كامل الاقتصاد وعلى الحياة اليومية لعامة الشعب، والاستمرار في تطبيقها لن يُسفر إلا عن المزيد من المعاناة الإنسانيّة للشعب السوري </w:t>
      </w:r>
      <w:r w:rsidRPr="00B42D1B">
        <w:rPr>
          <w:rFonts w:asciiTheme="majorBidi" w:hAnsiTheme="majorBidi" w:cstheme="majorBidi" w:hint="cs"/>
          <w:sz w:val="32"/>
          <w:szCs w:val="32"/>
          <w:rtl/>
        </w:rPr>
        <w:t>ويشكل</w:t>
      </w:r>
      <w:r w:rsidRPr="00B42D1B">
        <w:rPr>
          <w:rFonts w:asciiTheme="majorBidi" w:hAnsiTheme="majorBidi" w:cstheme="majorBidi"/>
          <w:sz w:val="32"/>
          <w:szCs w:val="32"/>
          <w:rtl/>
        </w:rPr>
        <w:t xml:space="preserve"> عقبة في وجه </w:t>
      </w:r>
      <w:r w:rsidRPr="00B42D1B">
        <w:rPr>
          <w:rFonts w:asciiTheme="majorBidi" w:hAnsiTheme="majorBidi" w:cstheme="majorBidi" w:hint="cs"/>
          <w:sz w:val="32"/>
          <w:szCs w:val="32"/>
          <w:rtl/>
        </w:rPr>
        <w:t>توفير</w:t>
      </w:r>
      <w:r w:rsidRPr="00B42D1B">
        <w:rPr>
          <w:rFonts w:asciiTheme="majorBidi" w:hAnsiTheme="majorBidi" w:cstheme="majorBidi"/>
          <w:sz w:val="32"/>
          <w:szCs w:val="32"/>
          <w:rtl/>
        </w:rPr>
        <w:t xml:space="preserve"> </w:t>
      </w:r>
      <w:r w:rsidRPr="00B42D1B">
        <w:rPr>
          <w:rFonts w:asciiTheme="majorBidi" w:hAnsiTheme="majorBidi" w:cstheme="majorBidi" w:hint="cs"/>
          <w:sz w:val="32"/>
          <w:szCs w:val="32"/>
          <w:rtl/>
        </w:rPr>
        <w:t>ال</w:t>
      </w:r>
      <w:r w:rsidRPr="00B42D1B">
        <w:rPr>
          <w:rFonts w:asciiTheme="majorBidi" w:hAnsiTheme="majorBidi" w:cstheme="majorBidi"/>
          <w:sz w:val="32"/>
          <w:szCs w:val="32"/>
          <w:rtl/>
        </w:rPr>
        <w:t xml:space="preserve">ظروف </w:t>
      </w:r>
      <w:r w:rsidRPr="00B42D1B">
        <w:rPr>
          <w:rFonts w:asciiTheme="majorBidi" w:hAnsiTheme="majorBidi" w:cstheme="majorBidi" w:hint="cs"/>
          <w:sz w:val="32"/>
          <w:szCs w:val="32"/>
          <w:rtl/>
        </w:rPr>
        <w:t>ال</w:t>
      </w:r>
      <w:r w:rsidRPr="00B42D1B">
        <w:rPr>
          <w:rFonts w:asciiTheme="majorBidi" w:hAnsiTheme="majorBidi" w:cstheme="majorBidi"/>
          <w:sz w:val="32"/>
          <w:szCs w:val="32"/>
          <w:rtl/>
        </w:rPr>
        <w:t xml:space="preserve">ملائمة للعودة </w:t>
      </w:r>
      <w:r w:rsidRPr="00B42D1B">
        <w:rPr>
          <w:rFonts w:asciiTheme="majorBidi" w:hAnsiTheme="majorBidi" w:cstheme="majorBidi" w:hint="cs"/>
          <w:sz w:val="32"/>
          <w:szCs w:val="32"/>
          <w:rtl/>
        </w:rPr>
        <w:t>الطوعية</w:t>
      </w:r>
      <w:r w:rsidRPr="00B42D1B">
        <w:rPr>
          <w:rFonts w:asciiTheme="majorBidi" w:hAnsiTheme="majorBidi" w:cstheme="majorBidi"/>
          <w:sz w:val="32"/>
          <w:szCs w:val="32"/>
          <w:rtl/>
        </w:rPr>
        <w:t xml:space="preserve"> والكريمة لجميع </w:t>
      </w:r>
      <w:r w:rsidRPr="00B42D1B">
        <w:rPr>
          <w:rFonts w:asciiTheme="majorBidi" w:hAnsiTheme="majorBidi" w:cstheme="majorBidi" w:hint="cs"/>
          <w:sz w:val="32"/>
          <w:szCs w:val="32"/>
          <w:rtl/>
        </w:rPr>
        <w:t>السوريين</w:t>
      </w:r>
      <w:r w:rsidRPr="00B42D1B">
        <w:rPr>
          <w:rFonts w:asciiTheme="majorBidi" w:hAnsiTheme="majorBidi" w:cstheme="majorBidi"/>
          <w:sz w:val="32"/>
          <w:szCs w:val="32"/>
          <w:rtl/>
        </w:rPr>
        <w:t xml:space="preserve"> واستعادة الاقتصاد السوري لعافيّته.</w:t>
      </w:r>
      <w:r w:rsidRPr="00B42D1B">
        <w:rPr>
          <w:rFonts w:asciiTheme="majorBidi" w:hAnsiTheme="majorBidi" w:cstheme="majorBidi" w:hint="cs"/>
          <w:sz w:val="32"/>
          <w:szCs w:val="32"/>
          <w:rtl/>
        </w:rPr>
        <w:t xml:space="preserve"> وقد أشارت المقرر الخاص المعني بالأثر السلبي للتدابير القسرية الأحادية على التمتع بحقوق الإنسان، السيدة الينا دوهان، في عدد من البيانات الصادرة عنها، ومنها البيان الذي أصدرته بتاريخ </w:t>
      </w:r>
      <w:r w:rsidRPr="00B42D1B">
        <w:rPr>
          <w:rFonts w:asciiTheme="majorBidi" w:hAnsiTheme="majorBidi" w:cstheme="majorBidi"/>
          <w:sz w:val="32"/>
          <w:szCs w:val="32"/>
        </w:rPr>
        <w:t>29</w:t>
      </w:r>
      <w:r w:rsidRPr="00B42D1B">
        <w:rPr>
          <w:rFonts w:asciiTheme="majorBidi" w:hAnsiTheme="majorBidi" w:cstheme="majorBidi" w:hint="cs"/>
          <w:sz w:val="32"/>
          <w:szCs w:val="32"/>
          <w:rtl/>
        </w:rPr>
        <w:t>/</w:t>
      </w:r>
      <w:r w:rsidRPr="00B42D1B">
        <w:rPr>
          <w:rFonts w:asciiTheme="majorBidi" w:hAnsiTheme="majorBidi" w:cstheme="majorBidi"/>
          <w:sz w:val="32"/>
          <w:szCs w:val="32"/>
        </w:rPr>
        <w:t>12</w:t>
      </w:r>
      <w:r w:rsidRPr="00B42D1B">
        <w:rPr>
          <w:rFonts w:asciiTheme="majorBidi" w:hAnsiTheme="majorBidi" w:cstheme="majorBidi" w:hint="cs"/>
          <w:sz w:val="32"/>
          <w:szCs w:val="32"/>
          <w:rtl/>
        </w:rPr>
        <w:t>/</w:t>
      </w:r>
      <w:r w:rsidRPr="00B42D1B">
        <w:rPr>
          <w:rFonts w:asciiTheme="majorBidi" w:hAnsiTheme="majorBidi" w:cstheme="majorBidi"/>
          <w:sz w:val="32"/>
          <w:szCs w:val="32"/>
        </w:rPr>
        <w:t>2020</w:t>
      </w:r>
      <w:r w:rsidRPr="00B42D1B">
        <w:rPr>
          <w:rFonts w:asciiTheme="majorBidi" w:hAnsiTheme="majorBidi" w:cstheme="majorBidi" w:hint="cs"/>
          <w:sz w:val="32"/>
          <w:szCs w:val="32"/>
          <w:rtl/>
        </w:rPr>
        <w:t>، إلى دور هذه التدابير غير القانونية في عرقلة جهود إعادة الإعمار والتعافي من الأزمة وفي الإضرار بعمل المنظمات الإنسانية الدولية في سوريا وطالبت فيه الولايات المتحدة برفع عقوباتها عن سوريا وبالامتناع عن عرقلة عملية إعادة الإعمار فيها. وأنا أتطلع لأن تنظر لجنتكم</w:t>
      </w:r>
      <w:r>
        <w:rPr>
          <w:rFonts w:asciiTheme="majorBidi" w:hAnsiTheme="majorBidi" w:cstheme="majorBidi" w:hint="cs"/>
          <w:sz w:val="36"/>
          <w:szCs w:val="36"/>
          <w:rtl/>
        </w:rPr>
        <w:t xml:space="preserve"> الموقرة في دعم هذا النداء.</w:t>
      </w:r>
    </w:p>
    <w:p w14:paraId="27566418" w14:textId="77777777" w:rsidR="00367B8F" w:rsidRDefault="00367B8F" w:rsidP="00367B8F">
      <w:pPr>
        <w:bidi/>
        <w:spacing w:after="0" w:line="360" w:lineRule="auto"/>
        <w:jc w:val="both"/>
        <w:rPr>
          <w:rFonts w:asciiTheme="majorBidi" w:hAnsiTheme="majorBidi" w:cstheme="majorBidi"/>
          <w:sz w:val="36"/>
          <w:szCs w:val="36"/>
          <w:rtl/>
        </w:rPr>
      </w:pPr>
      <w:permStart w:id="1874923993" w:edGrp="everyone"/>
      <w:permEnd w:id="1874923993"/>
    </w:p>
    <w:p w14:paraId="43E4BD68" w14:textId="77777777" w:rsidR="00367B8F" w:rsidRDefault="00367B8F" w:rsidP="00367B8F">
      <w:pPr>
        <w:bidi/>
        <w:spacing w:after="0" w:line="360" w:lineRule="auto"/>
        <w:jc w:val="both"/>
        <w:rPr>
          <w:rFonts w:asciiTheme="majorBidi" w:hAnsiTheme="majorBidi" w:cstheme="majorBidi"/>
          <w:sz w:val="28"/>
          <w:szCs w:val="28"/>
          <w:rtl/>
        </w:rPr>
      </w:pPr>
    </w:p>
    <w:p w14:paraId="70265D8C" w14:textId="77777777" w:rsidR="00367B8F" w:rsidRPr="00367B8F" w:rsidRDefault="00367B8F" w:rsidP="00367B8F">
      <w:pPr>
        <w:bidi/>
        <w:spacing w:after="0" w:line="360" w:lineRule="auto"/>
        <w:jc w:val="both"/>
        <w:rPr>
          <w:rFonts w:asciiTheme="majorBidi" w:hAnsiTheme="majorBidi" w:cstheme="majorBidi"/>
          <w:sz w:val="36"/>
          <w:szCs w:val="36"/>
          <w:rtl/>
        </w:rPr>
      </w:pPr>
    </w:p>
    <w:p w14:paraId="2B186959" w14:textId="77777777" w:rsidR="00A74C9D" w:rsidRDefault="00A74C9D" w:rsidP="006E571C">
      <w:pPr>
        <w:bidi/>
        <w:jc w:val="both"/>
        <w:rPr>
          <w:lang w:bidi="ar-SY"/>
        </w:rPr>
      </w:pPr>
    </w:p>
    <w:sectPr w:rsidR="00A74C9D">
      <w:footerReference w:type="even" r:id="rId7"/>
      <w:footerReference w:type="default" r:id="rId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722D7C" w14:textId="77777777" w:rsidR="00CD2F1D" w:rsidRDefault="00CD2F1D" w:rsidP="00367B8F">
      <w:pPr>
        <w:spacing w:after="0" w:line="240" w:lineRule="auto"/>
      </w:pPr>
      <w:r>
        <w:separator/>
      </w:r>
    </w:p>
  </w:endnote>
  <w:endnote w:type="continuationSeparator" w:id="0">
    <w:p w14:paraId="3A73B330" w14:textId="77777777" w:rsidR="00CD2F1D" w:rsidRDefault="00CD2F1D" w:rsidP="00367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33011011"/>
      <w:docPartObj>
        <w:docPartGallery w:val="Page Numbers (Bottom of Page)"/>
        <w:docPartUnique/>
      </w:docPartObj>
    </w:sdtPr>
    <w:sdtEndPr>
      <w:rPr>
        <w:rStyle w:val="PageNumber"/>
      </w:rPr>
    </w:sdtEndPr>
    <w:sdtContent>
      <w:p w14:paraId="78B20EC4" w14:textId="69F813FB" w:rsidR="00367B8F" w:rsidRDefault="00367B8F" w:rsidP="007C01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CA79DE" w14:textId="77777777" w:rsidR="00367B8F" w:rsidRDefault="00367B8F" w:rsidP="00367B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856080"/>
      <w:docPartObj>
        <w:docPartGallery w:val="Page Numbers (Bottom of Page)"/>
        <w:docPartUnique/>
      </w:docPartObj>
    </w:sdtPr>
    <w:sdtEndPr>
      <w:rPr>
        <w:rStyle w:val="PageNumber"/>
      </w:rPr>
    </w:sdtEndPr>
    <w:sdtContent>
      <w:p w14:paraId="35E08F4E" w14:textId="6CB8E5C7" w:rsidR="00367B8F" w:rsidRDefault="00367B8F" w:rsidP="007C01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85ECF7" w14:textId="77777777" w:rsidR="00367B8F" w:rsidRDefault="00367B8F" w:rsidP="00367B8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29EE71" w14:textId="77777777" w:rsidR="00CD2F1D" w:rsidRDefault="00CD2F1D" w:rsidP="00367B8F">
      <w:pPr>
        <w:spacing w:after="0" w:line="240" w:lineRule="auto"/>
      </w:pPr>
      <w:r>
        <w:separator/>
      </w:r>
    </w:p>
  </w:footnote>
  <w:footnote w:type="continuationSeparator" w:id="0">
    <w:p w14:paraId="25308695" w14:textId="77777777" w:rsidR="00CD2F1D" w:rsidRDefault="00CD2F1D" w:rsidP="00367B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2E3B91"/>
    <w:multiLevelType w:val="hybridMultilevel"/>
    <w:tmpl w:val="4882FD4A"/>
    <w:lvl w:ilvl="0" w:tplc="288A7F84">
      <w:start w:val="33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wx1Fi77RVlb0EGvTslVchNuLmEfIeq349hBcZyQRtFqoCLGLBmehevYYeby+9+aR5MmhP8kF9MyW/bW2lvqOVQ==" w:salt="55LleHyOv7yCFohmtB9Ph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D3E"/>
    <w:rsid w:val="00027D3E"/>
    <w:rsid w:val="00367B8F"/>
    <w:rsid w:val="006E571C"/>
    <w:rsid w:val="00A74C9D"/>
    <w:rsid w:val="00B42D1B"/>
    <w:rsid w:val="00BB2197"/>
    <w:rsid w:val="00C8098B"/>
    <w:rsid w:val="00CD2F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CA7E3"/>
  <w15:chartTrackingRefBased/>
  <w15:docId w15:val="{36090EBB-27D4-464C-99CD-B825B16E5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B8F"/>
    <w:pPr>
      <w:ind w:left="720"/>
      <w:contextualSpacing/>
    </w:pPr>
  </w:style>
  <w:style w:type="paragraph" w:styleId="Footer">
    <w:name w:val="footer"/>
    <w:basedOn w:val="Normal"/>
    <w:link w:val="FooterChar"/>
    <w:uiPriority w:val="99"/>
    <w:unhideWhenUsed/>
    <w:rsid w:val="00367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B8F"/>
  </w:style>
  <w:style w:type="character" w:styleId="PageNumber">
    <w:name w:val="page number"/>
    <w:basedOn w:val="DefaultParagraphFont"/>
    <w:uiPriority w:val="99"/>
    <w:semiHidden/>
    <w:unhideWhenUsed/>
    <w:rsid w:val="00367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0357E2-3558-4120-A60C-A89099CC4FF6}"/>
</file>

<file path=customXml/itemProps2.xml><?xml version="1.0" encoding="utf-8"?>
<ds:datastoreItem xmlns:ds="http://schemas.openxmlformats.org/officeDocument/2006/customXml" ds:itemID="{4B7A3E31-7A1D-43E7-9C15-D08C378FA2BE}"/>
</file>

<file path=customXml/itemProps3.xml><?xml version="1.0" encoding="utf-8"?>
<ds:datastoreItem xmlns:ds="http://schemas.openxmlformats.org/officeDocument/2006/customXml" ds:itemID="{B0CECD24-5FEE-49ED-8DEE-FA50A02B0863}"/>
</file>

<file path=docProps/app.xml><?xml version="1.0" encoding="utf-8"?>
<Properties xmlns="http://schemas.openxmlformats.org/officeDocument/2006/extended-properties" xmlns:vt="http://schemas.openxmlformats.org/officeDocument/2006/docPropsVTypes">
  <Template>Normal.dotm</Template>
  <TotalTime>169</TotalTime>
  <Pages>3</Pages>
  <Words>668</Words>
  <Characters>3812</Characters>
  <Application>Microsoft Office Word</Application>
  <DocSecurity>8</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FLECHE Isabelle</cp:lastModifiedBy>
  <cp:revision>4</cp:revision>
  <dcterms:created xsi:type="dcterms:W3CDTF">2022-09-22T10:27:00Z</dcterms:created>
  <dcterms:modified xsi:type="dcterms:W3CDTF">2022-09-25T19:34:00Z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