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BC646" w14:textId="77777777" w:rsidR="00C316ED" w:rsidRPr="00C316ED" w:rsidRDefault="00C316ED" w:rsidP="00C316ED">
      <w:pPr>
        <w:jc w:val="center"/>
        <w:rPr>
          <w:rFonts w:cstheme="minorHAnsi"/>
          <w:b/>
          <w:color w:val="212121"/>
          <w:sz w:val="24"/>
          <w:szCs w:val="24"/>
          <w:shd w:val="clear" w:color="auto" w:fill="FFFFFF"/>
        </w:rPr>
      </w:pP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</w:rPr>
        <w:t>REPUBLIC OF SEYCHELLES</w:t>
      </w:r>
    </w:p>
    <w:p w14:paraId="30826BB5" w14:textId="77777777" w:rsidR="00C316ED" w:rsidRPr="00C316ED" w:rsidRDefault="00C316ED" w:rsidP="00C316ED">
      <w:pPr>
        <w:jc w:val="center"/>
        <w:rPr>
          <w:rFonts w:cstheme="minorHAnsi"/>
          <w:b/>
          <w:color w:val="212121"/>
          <w:sz w:val="24"/>
          <w:szCs w:val="24"/>
          <w:shd w:val="clear" w:color="auto" w:fill="FFFFFF"/>
        </w:rPr>
      </w:pP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</w:rPr>
        <w:t>ADDITIONAL INFORMATION ON SECOND PERIODIC REPORT</w:t>
      </w:r>
    </w:p>
    <w:p w14:paraId="166AD766" w14:textId="77777777" w:rsidR="00C316ED" w:rsidRPr="00C316ED" w:rsidRDefault="00C316ED" w:rsidP="00C316ED">
      <w:pPr>
        <w:jc w:val="center"/>
        <w:rPr>
          <w:rFonts w:cstheme="minorHAnsi"/>
          <w:b/>
          <w:color w:val="212121"/>
          <w:sz w:val="24"/>
          <w:szCs w:val="24"/>
          <w:shd w:val="clear" w:color="auto" w:fill="FFFFFF"/>
        </w:rPr>
      </w:pP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</w:rPr>
        <w:t>OF THE CONVENTION ON PROTECTION OF THE RIGHTS OF MIGRANT WORKERS AND THEIR FAMILIES</w:t>
      </w:r>
    </w:p>
    <w:p w14:paraId="1BD612F6" w14:textId="77777777" w:rsidR="00C316ED" w:rsidRPr="00C316ED" w:rsidRDefault="00C316ED" w:rsidP="00C316ED">
      <w:pPr>
        <w:jc w:val="center"/>
        <w:rPr>
          <w:rFonts w:cstheme="minorHAnsi"/>
          <w:b/>
          <w:color w:val="212121"/>
          <w:sz w:val="24"/>
          <w:szCs w:val="24"/>
          <w:shd w:val="clear" w:color="auto" w:fill="FFFFFF"/>
        </w:rPr>
      </w:pP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</w:rPr>
        <w:t>39</w:t>
      </w: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  <w:vertAlign w:val="superscript"/>
        </w:rPr>
        <w:t>th</w:t>
      </w: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</w:rPr>
        <w:t xml:space="preserve"> SESSION OF THE COMMITTEE ON MIGRANT WORKERS</w:t>
      </w:r>
    </w:p>
    <w:p w14:paraId="7EA235F7" w14:textId="77777777" w:rsidR="00C316ED" w:rsidRPr="00C316ED" w:rsidRDefault="00C316ED" w:rsidP="00C316ED">
      <w:pPr>
        <w:jc w:val="both"/>
        <w:rPr>
          <w:rFonts w:cstheme="minorHAnsi"/>
          <w:b/>
          <w:color w:val="212121"/>
          <w:sz w:val="24"/>
          <w:szCs w:val="24"/>
          <w:shd w:val="clear" w:color="auto" w:fill="FFFFFF"/>
        </w:rPr>
      </w:pPr>
    </w:p>
    <w:p w14:paraId="2FFD3353" w14:textId="77777777" w:rsidR="00C316ED" w:rsidRPr="00C316ED" w:rsidRDefault="00C316ED" w:rsidP="00C316ED">
      <w:pPr>
        <w:jc w:val="both"/>
        <w:rPr>
          <w:rFonts w:cstheme="minorHAnsi"/>
          <w:b/>
          <w:color w:val="212121"/>
          <w:sz w:val="24"/>
          <w:szCs w:val="24"/>
          <w:shd w:val="clear" w:color="auto" w:fill="FFFFFF"/>
        </w:rPr>
      </w:pPr>
    </w:p>
    <w:p w14:paraId="1FA6D4E4" w14:textId="77777777" w:rsidR="00C316ED" w:rsidRDefault="00C316ED" w:rsidP="00C316ED">
      <w:pPr>
        <w:pStyle w:val="ListParagraph"/>
        <w:numPr>
          <w:ilvl w:val="0"/>
          <w:numId w:val="1"/>
        </w:numPr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In regards to the Committee’s question on work permit and residency, Seychelles delegation would like to inform that a migrant 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 xml:space="preserve">worker is allowed to 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remain in the country and work on a work permit. No 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>alternative permit is required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>.</w:t>
      </w:r>
    </w:p>
    <w:p w14:paraId="5E41EB38" w14:textId="77777777" w:rsidR="00C316ED" w:rsidRPr="00C316ED" w:rsidRDefault="00C316ED" w:rsidP="00C316ED">
      <w:pPr>
        <w:pStyle w:val="ListParagraph"/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</w:p>
    <w:p w14:paraId="21E9AC9F" w14:textId="77777777" w:rsidR="00C316ED" w:rsidRDefault="00C316ED" w:rsidP="00C316ED">
      <w:pPr>
        <w:pStyle w:val="ListParagraph"/>
        <w:numPr>
          <w:ilvl w:val="0"/>
          <w:numId w:val="1"/>
        </w:numPr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Reference is made to the question raised chair 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>on the lack of participation by the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 Seychelles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 xml:space="preserve"> Human Rights Commission given that invitation was sent to them 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>for their participation in the validation of the second periodic report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>.</w:t>
      </w:r>
      <w:r>
        <w:rPr>
          <w:rFonts w:cstheme="minorHAnsi"/>
          <w:color w:val="212121"/>
          <w:sz w:val="24"/>
          <w:szCs w:val="24"/>
        </w:rPr>
        <w:t xml:space="preserve"> 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>There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 xml:space="preserve"> is 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indeed 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 xml:space="preserve">an apparent conflict of interest in that regard given that the 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>Seychelles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 xml:space="preserve"> Human Rights Commission has to be seen to be neutral as they will have to provide their own report with regards to matters of Human Rights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. </w:t>
      </w:r>
    </w:p>
    <w:p w14:paraId="1C900B1B" w14:textId="77777777" w:rsidR="00C316ED" w:rsidRPr="00C316ED" w:rsidRDefault="00C316ED" w:rsidP="00C316ED">
      <w:pPr>
        <w:pStyle w:val="ListParagraph"/>
        <w:rPr>
          <w:rFonts w:cstheme="minorHAnsi"/>
          <w:color w:val="212121"/>
          <w:sz w:val="24"/>
          <w:szCs w:val="24"/>
          <w:shd w:val="clear" w:color="auto" w:fill="FFFFFF"/>
        </w:rPr>
      </w:pPr>
    </w:p>
    <w:p w14:paraId="5D06DF40" w14:textId="77777777" w:rsidR="00F51AF6" w:rsidRDefault="00C316ED" w:rsidP="00C316ED">
      <w:pPr>
        <w:pStyle w:val="ListParagraph"/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Nevertheless, the Committee's concerns have been noted and 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 xml:space="preserve">shall 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be conveyed 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 xml:space="preserve">to 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>Seychelles</w:t>
      </w:r>
      <w:r w:rsidRPr="00C316ED">
        <w:rPr>
          <w:rFonts w:cstheme="minorHAnsi"/>
          <w:color w:val="212121"/>
          <w:sz w:val="24"/>
          <w:szCs w:val="24"/>
          <w:shd w:val="clear" w:color="auto" w:fill="FFFFFF"/>
        </w:rPr>
        <w:t xml:space="preserve"> Human Rights Commission</w:t>
      </w:r>
      <w:r>
        <w:rPr>
          <w:rFonts w:cstheme="minorHAnsi"/>
          <w:color w:val="212121"/>
          <w:sz w:val="24"/>
          <w:szCs w:val="24"/>
          <w:shd w:val="clear" w:color="auto" w:fill="FFFFFF"/>
        </w:rPr>
        <w:t xml:space="preserve">. Consideration will be given for an appropriate modality for their participation in future report validation. </w:t>
      </w:r>
    </w:p>
    <w:p w14:paraId="6BAF8F49" w14:textId="77777777" w:rsidR="00C316ED" w:rsidRDefault="00C316ED" w:rsidP="00C316ED">
      <w:pPr>
        <w:pStyle w:val="ListParagraph"/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</w:p>
    <w:p w14:paraId="4918D915" w14:textId="77777777" w:rsidR="00C316ED" w:rsidRDefault="00C316ED" w:rsidP="00C316ED">
      <w:pPr>
        <w:pStyle w:val="ListParagraph"/>
        <w:jc w:val="both"/>
        <w:rPr>
          <w:rFonts w:cstheme="minorHAnsi"/>
          <w:color w:val="212121"/>
          <w:sz w:val="24"/>
          <w:szCs w:val="24"/>
          <w:shd w:val="clear" w:color="auto" w:fill="FFFFFF"/>
        </w:rPr>
      </w:pPr>
    </w:p>
    <w:p w14:paraId="594CD451" w14:textId="77777777" w:rsidR="00C316ED" w:rsidRPr="00C316ED" w:rsidRDefault="00C316ED" w:rsidP="00C316ED">
      <w:pPr>
        <w:pStyle w:val="ListParagraph"/>
        <w:jc w:val="both"/>
        <w:rPr>
          <w:rFonts w:cstheme="minorHAnsi"/>
          <w:b/>
          <w:color w:val="212121"/>
          <w:sz w:val="24"/>
          <w:szCs w:val="24"/>
          <w:shd w:val="clear" w:color="auto" w:fill="FFFFFF"/>
        </w:rPr>
      </w:pP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</w:rPr>
        <w:t>Date: 7</w:t>
      </w: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  <w:vertAlign w:val="superscript"/>
        </w:rPr>
        <w:t>th</w:t>
      </w:r>
      <w:r w:rsidRPr="00C316ED">
        <w:rPr>
          <w:rFonts w:cstheme="minorHAnsi"/>
          <w:b/>
          <w:color w:val="212121"/>
          <w:sz w:val="24"/>
          <w:szCs w:val="24"/>
          <w:shd w:val="clear" w:color="auto" w:fill="FFFFFF"/>
        </w:rPr>
        <w:t xml:space="preserve"> December 2024</w:t>
      </w:r>
      <w:permStart w:id="1825404718" w:edGrp="everyone"/>
      <w:permEnd w:id="1825404718"/>
    </w:p>
    <w:sectPr w:rsidR="00C316ED" w:rsidRPr="00C316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1779C0"/>
    <w:multiLevelType w:val="hybridMultilevel"/>
    <w:tmpl w:val="50589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IbBu0u7QCzd3Fxa/2A9bXs9aGY1Vvld3OnzTojIB+7ETgXKXW7ZAVHLgZld1WltSsR3W7ph3jlsCXjabraLXVw==" w:salt="asbEzqB+MgvK5AWZ5NbZ9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6ED"/>
    <w:rsid w:val="001B00AC"/>
    <w:rsid w:val="003D26AF"/>
    <w:rsid w:val="004D62AE"/>
    <w:rsid w:val="00792CFE"/>
    <w:rsid w:val="00C3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570D3"/>
  <w15:chartTrackingRefBased/>
  <w15:docId w15:val="{730791FF-C5E0-4BFC-A0EE-F8BA2B8C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1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2024-12-09T08:54:45+00:00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lcf76f155ced4ddcb4097134ff3c332f xmlns="7bed2cdb-1da6-4e77-9691-93a0805b4a49">
      <Terms xmlns="http://schemas.microsoft.com/office/infopath/2007/PartnerControls"/>
    </lcf76f155ced4ddcb4097134ff3c332f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AA116D-8F64-4DEE-A607-CDBAC042B7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9F5432-70C9-47B9-8FD6-20B080E0BF32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3.xml><?xml version="1.0" encoding="utf-8"?>
<ds:datastoreItem xmlns:ds="http://schemas.openxmlformats.org/officeDocument/2006/customXml" ds:itemID="{A7A9B7BD-2C95-4AA5-8E5A-09888613D3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172</Words>
  <Characters>982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Morel</dc:creator>
  <cp:keywords/>
  <dc:description/>
  <cp:lastModifiedBy>CMW</cp:lastModifiedBy>
  <cp:revision>2</cp:revision>
  <dcterms:created xsi:type="dcterms:W3CDTF">2024-12-07T09:05:00Z</dcterms:created>
  <dcterms:modified xsi:type="dcterms:W3CDTF">2024-12-09T09:02:00Z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MediaServiceImageTags">
    <vt:lpwstr/>
  </property>
</Properties>
</file>