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48A" w:rsidRPr="007F07CB" w:rsidRDefault="007F348A" w:rsidP="007C1C88">
      <w:pPr>
        <w:autoSpaceDE w:val="0"/>
        <w:autoSpaceDN w:val="0"/>
        <w:adjustRightInd w:val="0"/>
        <w:jc w:val="center"/>
        <w:rPr>
          <w:rFonts w:ascii="Garamond" w:hAnsi="Garamond"/>
          <w:b/>
          <w:bCs/>
          <w:color w:val="000000"/>
          <w:sz w:val="28"/>
          <w:szCs w:val="28"/>
        </w:rPr>
      </w:pPr>
    </w:p>
    <w:p w:rsidR="007F348A" w:rsidRPr="007F07CB" w:rsidRDefault="007F348A" w:rsidP="007C1C88">
      <w:pPr>
        <w:autoSpaceDE w:val="0"/>
        <w:autoSpaceDN w:val="0"/>
        <w:adjustRightInd w:val="0"/>
        <w:jc w:val="center"/>
        <w:rPr>
          <w:rFonts w:ascii="Garamond" w:hAnsi="Garamond"/>
          <w:b/>
          <w:bCs/>
          <w:color w:val="000000"/>
          <w:sz w:val="28"/>
          <w:szCs w:val="28"/>
        </w:rPr>
      </w:pPr>
    </w:p>
    <w:p w:rsidR="007F348A" w:rsidRPr="007F07CB" w:rsidRDefault="007F348A" w:rsidP="007C1C88">
      <w:pPr>
        <w:autoSpaceDE w:val="0"/>
        <w:autoSpaceDN w:val="0"/>
        <w:adjustRightInd w:val="0"/>
        <w:jc w:val="center"/>
        <w:rPr>
          <w:rFonts w:ascii="Garamond" w:hAnsi="Garamond"/>
          <w:b/>
          <w:bCs/>
          <w:color w:val="000000"/>
          <w:sz w:val="28"/>
          <w:szCs w:val="28"/>
        </w:rPr>
      </w:pPr>
    </w:p>
    <w:p w:rsidR="007F348A" w:rsidRPr="007F07CB" w:rsidRDefault="007F348A" w:rsidP="007C1C88">
      <w:pPr>
        <w:autoSpaceDE w:val="0"/>
        <w:autoSpaceDN w:val="0"/>
        <w:adjustRightInd w:val="0"/>
        <w:jc w:val="center"/>
        <w:rPr>
          <w:rFonts w:ascii="Garamond" w:hAnsi="Garamond"/>
          <w:b/>
          <w:bCs/>
          <w:color w:val="000000"/>
          <w:sz w:val="28"/>
          <w:szCs w:val="28"/>
        </w:rPr>
      </w:pPr>
    </w:p>
    <w:p w:rsidR="007F348A" w:rsidRPr="00D82B76" w:rsidRDefault="007F348A" w:rsidP="007C1C88">
      <w:pPr>
        <w:autoSpaceDE w:val="0"/>
        <w:autoSpaceDN w:val="0"/>
        <w:adjustRightInd w:val="0"/>
        <w:jc w:val="center"/>
        <w:rPr>
          <w:rFonts w:ascii="Garamond" w:hAnsi="Garamond"/>
          <w:b/>
          <w:bCs/>
          <w:color w:val="000000"/>
          <w:sz w:val="28"/>
          <w:szCs w:val="28"/>
          <w:lang w:val="en-GB"/>
        </w:rPr>
      </w:pPr>
      <w:r w:rsidRPr="00D82B76">
        <w:rPr>
          <w:rFonts w:ascii="Garamond" w:hAnsi="Garamond"/>
          <w:b/>
          <w:bCs/>
          <w:color w:val="000000"/>
          <w:sz w:val="28"/>
          <w:szCs w:val="28"/>
          <w:lang w:val="en-GB"/>
        </w:rPr>
        <w:t>PARALLEL REPORT TO THE UNITED NATIONS COMMITTEE ON ECONOMIC, SOCIAL AND CULTURAL RIGHTS</w:t>
      </w:r>
    </w:p>
    <w:p w:rsidR="007F348A" w:rsidRPr="007F07CB" w:rsidRDefault="007F348A" w:rsidP="00574608">
      <w:pPr>
        <w:spacing w:after="0" w:line="240" w:lineRule="auto"/>
        <w:rPr>
          <w:rFonts w:ascii="Garamond" w:hAnsi="Garamond"/>
          <w:noProof/>
          <w:sz w:val="24"/>
          <w:szCs w:val="24"/>
          <w:lang w:val="en-US"/>
        </w:rPr>
      </w:pPr>
    </w:p>
    <w:p w:rsidR="007F348A" w:rsidRPr="00D82B76" w:rsidRDefault="007F348A" w:rsidP="007C1C88">
      <w:pPr>
        <w:autoSpaceDE w:val="0"/>
        <w:autoSpaceDN w:val="0"/>
        <w:adjustRightInd w:val="0"/>
        <w:jc w:val="center"/>
        <w:rPr>
          <w:rFonts w:ascii="Garamond" w:hAnsi="Garamond"/>
          <w:b/>
          <w:bCs/>
          <w:color w:val="000000"/>
          <w:lang w:val="en-GB"/>
        </w:rPr>
      </w:pPr>
      <w:r w:rsidRPr="00D82B76">
        <w:rPr>
          <w:rFonts w:ascii="Garamond" w:hAnsi="Garamond"/>
          <w:b/>
          <w:bCs/>
          <w:color w:val="000000"/>
          <w:u w:val="single"/>
          <w:lang w:val="en-GB"/>
        </w:rPr>
        <w:t>Burundi</w:t>
      </w:r>
      <w:r w:rsidRPr="00D82B76">
        <w:rPr>
          <w:rFonts w:ascii="Garamond" w:hAnsi="Garamond"/>
          <w:b/>
          <w:bCs/>
          <w:color w:val="000000"/>
          <w:lang w:val="en-GB"/>
        </w:rPr>
        <w:t>, 56th Session (21 Sep 2015 - 09 Oct 2015)</w:t>
      </w:r>
    </w:p>
    <w:p w:rsidR="007F348A" w:rsidRPr="007F07CB" w:rsidRDefault="007F348A" w:rsidP="007C1C88">
      <w:pPr>
        <w:autoSpaceDE w:val="0"/>
        <w:autoSpaceDN w:val="0"/>
        <w:adjustRightInd w:val="0"/>
        <w:jc w:val="center"/>
        <w:rPr>
          <w:rFonts w:ascii="Garamond" w:hAnsi="Garamond"/>
          <w:b/>
          <w:bCs/>
          <w:color w:val="000000"/>
        </w:rPr>
      </w:pPr>
      <w:r w:rsidRPr="007F07CB">
        <w:rPr>
          <w:rFonts w:ascii="Garamond" w:hAnsi="Garamond"/>
          <w:b/>
          <w:bCs/>
          <w:color w:val="000000"/>
        </w:rPr>
        <w:t>________________________________________________________________________</w:t>
      </w:r>
    </w:p>
    <w:p w:rsidR="007F348A" w:rsidRPr="007F07CB" w:rsidRDefault="007F348A" w:rsidP="007C1C88">
      <w:pPr>
        <w:autoSpaceDE w:val="0"/>
        <w:autoSpaceDN w:val="0"/>
        <w:adjustRightInd w:val="0"/>
        <w:jc w:val="center"/>
        <w:rPr>
          <w:rFonts w:ascii="Garamond" w:hAnsi="Garamond"/>
          <w:b/>
          <w:bCs/>
          <w:i/>
          <w:color w:val="000000"/>
        </w:rPr>
      </w:pPr>
    </w:p>
    <w:p w:rsidR="007F348A" w:rsidRPr="007F07CB" w:rsidRDefault="007F348A" w:rsidP="007C1C88">
      <w:pPr>
        <w:autoSpaceDE w:val="0"/>
        <w:autoSpaceDN w:val="0"/>
        <w:adjustRightInd w:val="0"/>
        <w:jc w:val="center"/>
        <w:rPr>
          <w:rFonts w:ascii="Garamond" w:hAnsi="Garamond"/>
          <w:b/>
          <w:bCs/>
          <w:i/>
          <w:color w:val="000000"/>
        </w:rPr>
      </w:pPr>
      <w:r w:rsidRPr="007F07CB">
        <w:rPr>
          <w:rFonts w:ascii="Garamond" w:hAnsi="Garamond"/>
          <w:b/>
          <w:bCs/>
          <w:i/>
          <w:color w:val="000000"/>
        </w:rPr>
        <w:t xml:space="preserve">Submitted by: </w:t>
      </w:r>
    </w:p>
    <w:p w:rsidR="007F348A" w:rsidRPr="007F07CB" w:rsidRDefault="007F348A" w:rsidP="00574608">
      <w:pPr>
        <w:spacing w:after="0" w:line="240" w:lineRule="auto"/>
        <w:rPr>
          <w:rFonts w:ascii="Garamond" w:hAnsi="Garamond"/>
          <w:noProof/>
          <w:sz w:val="24"/>
          <w:szCs w:val="24"/>
          <w:lang w:val="en-US"/>
        </w:rPr>
      </w:pPr>
    </w:p>
    <w:p w:rsidR="007F348A" w:rsidRPr="007F07CB" w:rsidRDefault="00D82B76" w:rsidP="007C1C88">
      <w:pPr>
        <w:autoSpaceDE w:val="0"/>
        <w:autoSpaceDN w:val="0"/>
        <w:adjustRightInd w:val="0"/>
        <w:spacing w:after="0" w:line="240" w:lineRule="auto"/>
        <w:jc w:val="center"/>
        <w:rPr>
          <w:rFonts w:ascii="Garamond" w:hAnsi="Garamond" w:cs="CenturyGothic-Bold"/>
          <w:b/>
          <w:bCs/>
          <w:noProof/>
          <w:color w:val="000000"/>
          <w:sz w:val="24"/>
          <w:szCs w:val="24"/>
          <w:lang w:val="en-US"/>
        </w:rPr>
      </w:pPr>
      <w:bookmarkStart w:id="0" w:name="_GoBack"/>
      <w:bookmarkEnd w:id="0"/>
      <w:r>
        <w:rPr>
          <w:rFonts w:ascii="Garamond" w:hAnsi="Garamond"/>
          <w:noProof/>
          <w:lang w:val="en-GB" w:eastAsia="en-GB"/>
        </w:rPr>
        <w:drawing>
          <wp:inline distT="0" distB="0" distL="0" distR="0">
            <wp:extent cx="2847975" cy="1581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581150"/>
                    </a:xfrm>
                    <a:prstGeom prst="rect">
                      <a:avLst/>
                    </a:prstGeom>
                    <a:noFill/>
                    <a:ln>
                      <a:noFill/>
                    </a:ln>
                  </pic:spPr>
                </pic:pic>
              </a:graphicData>
            </a:graphic>
          </wp:inline>
        </w:drawing>
      </w:r>
    </w:p>
    <w:p w:rsidR="007F348A" w:rsidRPr="007F07CB" w:rsidRDefault="007F348A" w:rsidP="00574608">
      <w:pPr>
        <w:autoSpaceDE w:val="0"/>
        <w:autoSpaceDN w:val="0"/>
        <w:adjustRightInd w:val="0"/>
        <w:spacing w:after="0" w:line="240" w:lineRule="auto"/>
        <w:rPr>
          <w:rFonts w:ascii="Garamond" w:hAnsi="Garamond" w:cs="CenturyGothic-Bold"/>
          <w:b/>
          <w:bCs/>
          <w:noProof/>
          <w:color w:val="000000"/>
          <w:sz w:val="24"/>
          <w:szCs w:val="24"/>
          <w:lang w:val="en-US"/>
        </w:rPr>
      </w:pPr>
    </w:p>
    <w:p w:rsidR="007F348A" w:rsidRPr="007F07CB" w:rsidRDefault="00D82B76" w:rsidP="007C1C88">
      <w:pPr>
        <w:autoSpaceDE w:val="0"/>
        <w:autoSpaceDN w:val="0"/>
        <w:adjustRightInd w:val="0"/>
        <w:jc w:val="center"/>
        <w:rPr>
          <w:rFonts w:ascii="Garamond" w:hAnsi="Garamond"/>
          <w:b/>
        </w:rPr>
      </w:pPr>
      <w:r>
        <w:rPr>
          <w:rFonts w:ascii="Garamond" w:hAnsi="Garamond"/>
          <w:noProof/>
          <w:lang w:val="en-GB" w:eastAsia="en-GB"/>
        </w:rPr>
        <w:drawing>
          <wp:inline distT="0" distB="0" distL="0" distR="0">
            <wp:extent cx="2438400" cy="1647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0" cy="1647825"/>
                    </a:xfrm>
                    <a:prstGeom prst="rect">
                      <a:avLst/>
                    </a:prstGeom>
                    <a:noFill/>
                    <a:ln>
                      <a:noFill/>
                    </a:ln>
                  </pic:spPr>
                </pic:pic>
              </a:graphicData>
            </a:graphic>
          </wp:inline>
        </w:drawing>
      </w:r>
    </w:p>
    <w:p w:rsidR="007F348A" w:rsidRPr="00D82B76" w:rsidRDefault="007F348A" w:rsidP="00BC719C">
      <w:pPr>
        <w:spacing w:after="0" w:line="240" w:lineRule="auto"/>
        <w:rPr>
          <w:rFonts w:ascii="Garamond" w:hAnsi="Garamond"/>
          <w:b/>
          <w:sz w:val="24"/>
          <w:szCs w:val="24"/>
          <w:lang w:val="en-GB"/>
        </w:rPr>
      </w:pPr>
      <w:r w:rsidRPr="007F07CB">
        <w:rPr>
          <w:rStyle w:val="hps"/>
          <w:rFonts w:ascii="Garamond" w:hAnsi="Garamond"/>
          <w:noProof/>
          <w:lang w:val="en-US"/>
        </w:rPr>
        <w:br w:type="page"/>
      </w:r>
      <w:r w:rsidRPr="00D82B76">
        <w:rPr>
          <w:rFonts w:ascii="Garamond" w:hAnsi="Garamond"/>
          <w:b/>
          <w:sz w:val="24"/>
          <w:szCs w:val="24"/>
          <w:lang w:val="en-GB"/>
        </w:rPr>
        <w:lastRenderedPageBreak/>
        <w:t>Women’s Land and Property Rights in Burundi</w:t>
      </w:r>
    </w:p>
    <w:p w:rsidR="007F348A" w:rsidRPr="00D82B76" w:rsidRDefault="007F348A" w:rsidP="00A5780C">
      <w:pPr>
        <w:spacing w:after="0" w:line="240" w:lineRule="auto"/>
        <w:rPr>
          <w:rFonts w:ascii="Garamond" w:hAnsi="Garamond"/>
          <w:sz w:val="24"/>
          <w:szCs w:val="24"/>
          <w:lang w:val="en-GB"/>
        </w:rPr>
      </w:pPr>
      <w:r w:rsidRPr="00D82B76">
        <w:rPr>
          <w:rFonts w:ascii="Garamond" w:hAnsi="Garamond"/>
          <w:sz w:val="24"/>
          <w:szCs w:val="24"/>
          <w:lang w:val="en-GB"/>
        </w:rPr>
        <w:t xml:space="preserve">While statutory law in Burundi upholds the notion of gender equality, customary law routinely discriminates against women in relation to land and inheritance rights.  Most land holdings in Burundi are acquired by succession.  Under customary law, land under intestate succession generally devolves to male members of the paternal line.   Alternatively, the woman may have tenure after a will where a particular property is given, but this situation is unfortunately rare. </w:t>
      </w:r>
    </w:p>
    <w:p w:rsidR="007F348A" w:rsidRPr="00A5780C" w:rsidRDefault="007F348A" w:rsidP="00A5780C">
      <w:pPr>
        <w:spacing w:after="0" w:line="240" w:lineRule="auto"/>
        <w:rPr>
          <w:rFonts w:ascii="Garamond" w:hAnsi="Garamond"/>
          <w:sz w:val="24"/>
          <w:szCs w:val="24"/>
          <w:lang w:val="en-US"/>
        </w:rPr>
      </w:pPr>
    </w:p>
    <w:p w:rsidR="007F348A" w:rsidRPr="00A5780C" w:rsidRDefault="007F348A" w:rsidP="00A5780C">
      <w:pPr>
        <w:spacing w:after="0" w:line="240" w:lineRule="auto"/>
        <w:rPr>
          <w:rFonts w:ascii="Garamond" w:hAnsi="Garamond"/>
          <w:sz w:val="24"/>
          <w:szCs w:val="24"/>
          <w:lang w:val="en-US"/>
        </w:rPr>
      </w:pPr>
      <w:r w:rsidRPr="00A5780C">
        <w:rPr>
          <w:rFonts w:ascii="Garamond" w:hAnsi="Garamond"/>
          <w:sz w:val="24"/>
          <w:szCs w:val="24"/>
          <w:lang w:val="en-US"/>
        </w:rPr>
        <w:t>The State party report acknowledges that “</w:t>
      </w:r>
      <w:r w:rsidRPr="00A5780C">
        <w:rPr>
          <w:rFonts w:ascii="Garamond" w:hAnsi="Garamond"/>
          <w:b/>
          <w:sz w:val="24"/>
          <w:szCs w:val="24"/>
          <w:lang w:val="en-US"/>
        </w:rPr>
        <w:t>There is no law on inheritance</w:t>
      </w:r>
      <w:r w:rsidRPr="00A5780C">
        <w:rPr>
          <w:rFonts w:ascii="Garamond" w:hAnsi="Garamond"/>
          <w:sz w:val="24"/>
          <w:szCs w:val="24"/>
          <w:lang w:val="en-US"/>
        </w:rPr>
        <w:t xml:space="preserve">. However, a married woman has a beneficial interest in the possessions of her household… </w:t>
      </w:r>
      <w:r w:rsidRPr="00D82B76">
        <w:rPr>
          <w:rFonts w:ascii="Garamond" w:hAnsi="Garamond"/>
          <w:b/>
          <w:sz w:val="24"/>
          <w:szCs w:val="24"/>
          <w:lang w:val="en-GB"/>
        </w:rPr>
        <w:t>With the exception of land</w:t>
      </w:r>
      <w:r w:rsidRPr="00D82B76">
        <w:rPr>
          <w:rFonts w:ascii="Garamond" w:hAnsi="Garamond"/>
          <w:sz w:val="24"/>
          <w:szCs w:val="24"/>
          <w:lang w:val="en-GB"/>
        </w:rPr>
        <w:t>, possessions are divided in equal parts between the sons and daughters of their common parents</w:t>
      </w:r>
      <w:r w:rsidRPr="00A5780C">
        <w:rPr>
          <w:rFonts w:ascii="Garamond" w:hAnsi="Garamond"/>
          <w:sz w:val="24"/>
          <w:szCs w:val="24"/>
          <w:lang w:val="en-US"/>
        </w:rPr>
        <w:t>” (para. 67, emphasis added).  It further notes that “</w:t>
      </w:r>
      <w:r w:rsidRPr="00D82B76">
        <w:rPr>
          <w:rFonts w:ascii="Garamond" w:hAnsi="Garamond"/>
          <w:sz w:val="24"/>
          <w:szCs w:val="24"/>
          <w:lang w:val="en-GB"/>
        </w:rPr>
        <w:t>At present, it is still case law which determines questions of inheritance and unfortunately, in the absence of statute law on the subject, the outcome is contingent on the view taken by the judge hearing the case</w:t>
      </w:r>
      <w:r w:rsidRPr="00A5780C">
        <w:rPr>
          <w:rFonts w:ascii="Garamond" w:hAnsi="Garamond"/>
          <w:sz w:val="24"/>
          <w:szCs w:val="24"/>
          <w:lang w:val="en-US"/>
        </w:rPr>
        <w:t>” (para. 68).</w:t>
      </w:r>
    </w:p>
    <w:p w:rsidR="007F348A" w:rsidRPr="00A5780C" w:rsidRDefault="007F348A" w:rsidP="00A5780C">
      <w:pPr>
        <w:spacing w:after="0" w:line="240" w:lineRule="auto"/>
        <w:rPr>
          <w:rFonts w:ascii="Garamond" w:hAnsi="Garamond"/>
          <w:sz w:val="24"/>
          <w:szCs w:val="24"/>
          <w:lang w:val="en-US"/>
        </w:rPr>
      </w:pPr>
    </w:p>
    <w:p w:rsidR="007F348A" w:rsidRPr="00A5780C" w:rsidRDefault="007F348A" w:rsidP="00A5780C">
      <w:pPr>
        <w:spacing w:after="0" w:line="240" w:lineRule="auto"/>
        <w:rPr>
          <w:rFonts w:ascii="Garamond" w:hAnsi="Garamond"/>
          <w:sz w:val="24"/>
          <w:szCs w:val="24"/>
        </w:rPr>
      </w:pPr>
      <w:r w:rsidRPr="00D82B76">
        <w:rPr>
          <w:rFonts w:ascii="Garamond" w:hAnsi="Garamond"/>
          <w:sz w:val="24"/>
          <w:szCs w:val="24"/>
          <w:lang w:val="en-GB"/>
        </w:rPr>
        <w:t xml:space="preserve">In its 2008 review of Burundi, the Concluding Observations of the Committee on the Elimination of Discrimination against Women highlighted concerns around violations of women’s rights related to inheritance (UN Doc. </w:t>
      </w:r>
      <w:r w:rsidRPr="00A5780C">
        <w:rPr>
          <w:rFonts w:ascii="Garamond" w:hAnsi="Garamond"/>
          <w:sz w:val="24"/>
          <w:szCs w:val="24"/>
        </w:rPr>
        <w:t xml:space="preserve">CEDAW/C/BDI/CO/4, 8 April 2008): </w:t>
      </w:r>
    </w:p>
    <w:p w:rsidR="007F348A" w:rsidRPr="00A5780C" w:rsidRDefault="007F348A" w:rsidP="00A5780C">
      <w:pPr>
        <w:pStyle w:val="SingleTxt"/>
        <w:spacing w:after="0" w:line="240" w:lineRule="auto"/>
        <w:ind w:right="0"/>
        <w:jc w:val="left"/>
        <w:rPr>
          <w:rFonts w:ascii="Garamond" w:hAnsi="Garamond"/>
          <w:spacing w:val="0"/>
          <w:w w:val="100"/>
          <w:sz w:val="24"/>
          <w:szCs w:val="24"/>
        </w:rPr>
      </w:pPr>
    </w:p>
    <w:p w:rsidR="007F348A" w:rsidRPr="00A5780C" w:rsidRDefault="007F348A" w:rsidP="00A5780C">
      <w:pPr>
        <w:pStyle w:val="SingleTxt"/>
        <w:spacing w:after="0" w:line="240" w:lineRule="auto"/>
        <w:ind w:right="0"/>
        <w:jc w:val="left"/>
        <w:rPr>
          <w:rFonts w:ascii="Garamond" w:hAnsi="Garamond"/>
          <w:spacing w:val="0"/>
          <w:w w:val="100"/>
          <w:sz w:val="24"/>
          <w:szCs w:val="24"/>
        </w:rPr>
      </w:pPr>
      <w:r w:rsidRPr="00A5780C">
        <w:rPr>
          <w:rFonts w:ascii="Garamond" w:hAnsi="Garamond"/>
          <w:spacing w:val="0"/>
          <w:w w:val="100"/>
          <w:sz w:val="24"/>
          <w:szCs w:val="24"/>
        </w:rPr>
        <w:t>13.</w:t>
      </w:r>
      <w:r w:rsidRPr="00A5780C">
        <w:rPr>
          <w:rFonts w:ascii="Garamond" w:hAnsi="Garamond"/>
          <w:spacing w:val="0"/>
          <w:w w:val="100"/>
          <w:sz w:val="24"/>
          <w:szCs w:val="24"/>
        </w:rPr>
        <w:tab/>
        <w:t>The Committee notes with concern that customary law is still recognized in the State party and has a detrimental impact on the rights of women with regard to inheritance, matrimonial regimes and gifts.</w:t>
      </w:r>
    </w:p>
    <w:p w:rsidR="007F348A" w:rsidRPr="00A5780C" w:rsidRDefault="007F348A" w:rsidP="00A5780C">
      <w:pPr>
        <w:pStyle w:val="SingleTxt"/>
        <w:spacing w:after="0" w:line="240" w:lineRule="auto"/>
        <w:ind w:right="0"/>
        <w:jc w:val="left"/>
        <w:rPr>
          <w:rFonts w:ascii="Garamond" w:hAnsi="Garamond"/>
          <w:w w:val="100"/>
          <w:sz w:val="24"/>
          <w:szCs w:val="24"/>
        </w:rPr>
      </w:pPr>
    </w:p>
    <w:p w:rsidR="007F348A" w:rsidRPr="00A5780C" w:rsidRDefault="007F348A" w:rsidP="00A5780C">
      <w:pPr>
        <w:pStyle w:val="SingleTxt"/>
        <w:spacing w:after="0" w:line="240" w:lineRule="auto"/>
        <w:ind w:right="0"/>
        <w:jc w:val="left"/>
        <w:rPr>
          <w:rFonts w:ascii="Garamond" w:hAnsi="Garamond"/>
          <w:b/>
          <w:w w:val="100"/>
          <w:sz w:val="24"/>
          <w:szCs w:val="24"/>
        </w:rPr>
      </w:pPr>
      <w:r w:rsidRPr="00A5780C">
        <w:rPr>
          <w:rFonts w:ascii="Garamond" w:hAnsi="Garamond"/>
          <w:b/>
          <w:w w:val="100"/>
          <w:sz w:val="24"/>
          <w:szCs w:val="24"/>
        </w:rPr>
        <w:t>14.</w:t>
      </w:r>
      <w:r w:rsidRPr="00A5780C">
        <w:rPr>
          <w:rFonts w:ascii="Garamond" w:hAnsi="Garamond"/>
          <w:b/>
          <w:w w:val="100"/>
          <w:sz w:val="24"/>
          <w:szCs w:val="24"/>
        </w:rPr>
        <w:tab/>
        <w:t>The Committee recommends that the State party adopt a uniform family code ensuring de jure and de facto equality for women with regard to inheritance, matrimonial regimes and gifts, and that it ensure its effective implementation, particularly in rural areas. The Committee calls on the State party to organize an awareness-raising campaign in order to educate rural chiefs about the new laws to ensure their effective implementation.</w:t>
      </w:r>
    </w:p>
    <w:p w:rsidR="007F348A" w:rsidRPr="00A5780C" w:rsidRDefault="007F348A" w:rsidP="00A5780C">
      <w:pPr>
        <w:pStyle w:val="SingleTxt"/>
        <w:spacing w:after="0" w:line="240" w:lineRule="auto"/>
        <w:ind w:right="0"/>
        <w:jc w:val="left"/>
        <w:rPr>
          <w:rFonts w:ascii="Garamond" w:hAnsi="Garamond"/>
          <w:w w:val="100"/>
          <w:sz w:val="24"/>
          <w:szCs w:val="24"/>
        </w:rPr>
      </w:pPr>
    </w:p>
    <w:p w:rsidR="007F348A" w:rsidRPr="00A5780C" w:rsidRDefault="007F348A" w:rsidP="00A5780C">
      <w:pPr>
        <w:spacing w:after="0" w:line="240" w:lineRule="auto"/>
        <w:rPr>
          <w:rFonts w:ascii="Garamond" w:hAnsi="Garamond"/>
          <w:sz w:val="24"/>
          <w:szCs w:val="24"/>
          <w:lang w:val="en-US"/>
        </w:rPr>
      </w:pPr>
      <w:r w:rsidRPr="00A5780C">
        <w:rPr>
          <w:rFonts w:ascii="Garamond" w:hAnsi="Garamond"/>
          <w:sz w:val="24"/>
          <w:szCs w:val="24"/>
          <w:lang w:val="en-US"/>
        </w:rPr>
        <w:t xml:space="preserve">Six years later, in its 2014 review on </w:t>
      </w:r>
      <w:smartTag w:uri="urn:schemas-microsoft-com:office:smarttags" w:element="place">
        <w:smartTag w:uri="urn:schemas-microsoft-com:office:smarttags" w:element="country-region">
          <w:r w:rsidRPr="00A5780C">
            <w:rPr>
              <w:rFonts w:ascii="Garamond" w:hAnsi="Garamond"/>
              <w:sz w:val="24"/>
              <w:szCs w:val="24"/>
              <w:lang w:val="en-US"/>
            </w:rPr>
            <w:t>Burundi</w:t>
          </w:r>
        </w:smartTag>
      </w:smartTag>
      <w:r w:rsidRPr="00A5780C">
        <w:rPr>
          <w:rFonts w:ascii="Garamond" w:hAnsi="Garamond"/>
          <w:sz w:val="24"/>
          <w:szCs w:val="24"/>
          <w:lang w:val="en-US"/>
        </w:rPr>
        <w:t xml:space="preserve"> the Human Rights Committee issued the following Concluding Observation addressing these same issues (UN Doc. CCPR/C/BDI/CO/2, 21 November 2014):</w:t>
      </w:r>
    </w:p>
    <w:p w:rsidR="007F348A" w:rsidRPr="00A5780C" w:rsidRDefault="007F348A" w:rsidP="00A5780C">
      <w:pPr>
        <w:pStyle w:val="SingleTxtG"/>
        <w:numPr>
          <w:ilvl w:val="0"/>
          <w:numId w:val="38"/>
        </w:numPr>
        <w:spacing w:after="0" w:line="240" w:lineRule="auto"/>
        <w:ind w:right="0"/>
        <w:jc w:val="left"/>
        <w:rPr>
          <w:rFonts w:ascii="Garamond" w:hAnsi="Garamond"/>
          <w:sz w:val="24"/>
          <w:szCs w:val="24"/>
        </w:rPr>
      </w:pPr>
      <w:r w:rsidRPr="00A5780C">
        <w:rPr>
          <w:rFonts w:ascii="Garamond" w:hAnsi="Garamond"/>
          <w:sz w:val="24"/>
          <w:szCs w:val="24"/>
        </w:rPr>
        <w:t xml:space="preserve">The Committee is concerned by the fact that men and women are not treated equally with regard to inheritance, matrimonial regimes and bequests. It also notes that article 88 of the draft Personal and Family Code still provides for different minimum ages of marriage for men and women (arts. 2, 3, 23 and 26). </w:t>
      </w:r>
    </w:p>
    <w:p w:rsidR="007F348A" w:rsidRPr="00A5780C" w:rsidRDefault="007F348A" w:rsidP="00A5780C">
      <w:pPr>
        <w:pStyle w:val="SingleTxtG"/>
        <w:spacing w:after="0" w:line="240" w:lineRule="auto"/>
        <w:ind w:right="0"/>
        <w:jc w:val="left"/>
        <w:rPr>
          <w:rFonts w:ascii="Garamond" w:hAnsi="Garamond"/>
          <w:sz w:val="24"/>
          <w:szCs w:val="24"/>
        </w:rPr>
      </w:pPr>
    </w:p>
    <w:p w:rsidR="007F348A" w:rsidRPr="00A5780C" w:rsidRDefault="007F348A" w:rsidP="00A5780C">
      <w:pPr>
        <w:pStyle w:val="SingleTxtG"/>
        <w:spacing w:after="0" w:line="240" w:lineRule="auto"/>
        <w:jc w:val="left"/>
        <w:rPr>
          <w:rFonts w:ascii="Garamond" w:hAnsi="Garamond"/>
          <w:b/>
          <w:bCs/>
          <w:sz w:val="24"/>
          <w:szCs w:val="24"/>
        </w:rPr>
      </w:pPr>
      <w:r w:rsidRPr="00A5780C">
        <w:rPr>
          <w:rFonts w:ascii="Garamond" w:hAnsi="Garamond"/>
          <w:b/>
          <w:bCs/>
          <w:sz w:val="24"/>
          <w:szCs w:val="24"/>
        </w:rPr>
        <w:t>The State party should amend the Personal and Family Code so that it sets the same minimum age of marriage for men and women, in accordance with international standards. It should adopt the bill on inheritance, matrimonial regimes and bequests and make sure that it is in full compliance with the Covenant. The State should, in addition, conduct public awareness campaigns to help bring about a change in traditional attitudes that hinder women’s ability to exercise their fundamental human rights.</w:t>
      </w:r>
    </w:p>
    <w:p w:rsidR="007F348A" w:rsidRPr="00A5780C" w:rsidRDefault="007F348A" w:rsidP="00A5780C">
      <w:pPr>
        <w:spacing w:after="0" w:line="240" w:lineRule="auto"/>
        <w:rPr>
          <w:rFonts w:ascii="Garamond" w:hAnsi="Garamond"/>
          <w:sz w:val="24"/>
          <w:szCs w:val="24"/>
        </w:rPr>
      </w:pPr>
    </w:p>
    <w:p w:rsidR="007F348A" w:rsidRPr="00A5780C" w:rsidRDefault="007F348A" w:rsidP="00A5780C">
      <w:pPr>
        <w:spacing w:after="0" w:line="240" w:lineRule="auto"/>
        <w:rPr>
          <w:rFonts w:ascii="Garamond" w:hAnsi="Garamond"/>
          <w:sz w:val="24"/>
          <w:szCs w:val="24"/>
        </w:rPr>
      </w:pPr>
      <w:r w:rsidRPr="00A5780C">
        <w:rPr>
          <w:rFonts w:ascii="Garamond" w:hAnsi="Garamond"/>
          <w:sz w:val="24"/>
          <w:szCs w:val="24"/>
        </w:rPr>
        <w:t xml:space="preserve">Unfortunately, these issues remain unresolved for women in Burundi.  The Social Insitututions and Gender Index (SIGI) of the OECD highlights that while men and women in Burundi have the same legal position in matters related to the conclusion of contracts (Civil Code, Article 336) and the administration of property (Personal Status and Family Code, Article 120), </w:t>
      </w:r>
      <w:bookmarkStart w:id="1" w:name="_ftnref"/>
      <w:r w:rsidRPr="00A5780C">
        <w:rPr>
          <w:rFonts w:ascii="Garamond" w:hAnsi="Garamond"/>
          <w:sz w:val="24"/>
          <w:szCs w:val="24"/>
        </w:rPr>
        <w:t xml:space="preserve">customary law discriminates </w:t>
      </w:r>
      <w:r w:rsidRPr="00A5780C">
        <w:rPr>
          <w:rFonts w:ascii="Garamond" w:hAnsi="Garamond"/>
          <w:sz w:val="24"/>
          <w:szCs w:val="24"/>
        </w:rPr>
        <w:lastRenderedPageBreak/>
        <w:t xml:space="preserve">against women with respect </w:t>
      </w:r>
      <w:r w:rsidRPr="00A5780C">
        <w:rPr>
          <w:rFonts w:ascii="Garamond" w:hAnsi="Garamond"/>
          <w:b/>
          <w:sz w:val="24"/>
          <w:szCs w:val="24"/>
        </w:rPr>
        <w:t xml:space="preserve">to </w:t>
      </w:r>
      <w:r w:rsidRPr="00A5780C">
        <w:rPr>
          <w:rStyle w:val="Strong"/>
          <w:rFonts w:ascii="Garamond" w:hAnsi="Garamond"/>
          <w:b w:val="0"/>
          <w:sz w:val="24"/>
          <w:szCs w:val="24"/>
        </w:rPr>
        <w:t>access to land</w:t>
      </w:r>
      <w:r w:rsidRPr="00A5780C">
        <w:rPr>
          <w:rFonts w:ascii="Garamond" w:hAnsi="Garamond"/>
          <w:b/>
          <w:sz w:val="24"/>
          <w:szCs w:val="24"/>
        </w:rPr>
        <w:t>.</w:t>
      </w:r>
      <w:r w:rsidRPr="00A5780C">
        <w:rPr>
          <w:rStyle w:val="FootnoteReference"/>
          <w:rFonts w:ascii="Garamond" w:hAnsi="Garamond"/>
          <w:b/>
          <w:sz w:val="24"/>
          <w:szCs w:val="24"/>
        </w:rPr>
        <w:footnoteReference w:id="1"/>
      </w:r>
      <w:r w:rsidRPr="00A5780C">
        <w:rPr>
          <w:rFonts w:ascii="Garamond" w:hAnsi="Garamond"/>
          <w:sz w:val="24"/>
          <w:szCs w:val="24"/>
        </w:rPr>
        <w:t xml:space="preserve"> As noted in the Family Code section, customary laws provide that women cannot inherit land from their fathers or husbands.</w:t>
      </w:r>
      <w:bookmarkEnd w:id="1"/>
      <w:r w:rsidRPr="00A5780C">
        <w:rPr>
          <w:rStyle w:val="FootnoteReference"/>
          <w:rFonts w:ascii="Garamond" w:hAnsi="Garamond"/>
          <w:sz w:val="24"/>
          <w:szCs w:val="24"/>
        </w:rPr>
        <w:footnoteReference w:id="2"/>
      </w:r>
    </w:p>
    <w:p w:rsidR="007F348A" w:rsidRPr="00A5780C" w:rsidRDefault="007F348A" w:rsidP="00A5780C">
      <w:pPr>
        <w:spacing w:after="0" w:line="240" w:lineRule="auto"/>
        <w:rPr>
          <w:rFonts w:ascii="Garamond" w:hAnsi="Garamond"/>
          <w:sz w:val="24"/>
          <w:szCs w:val="24"/>
        </w:rPr>
      </w:pPr>
    </w:p>
    <w:p w:rsidR="007F348A" w:rsidRPr="00A5780C" w:rsidRDefault="007F348A" w:rsidP="00A5780C">
      <w:pPr>
        <w:spacing w:after="0" w:line="240" w:lineRule="auto"/>
        <w:rPr>
          <w:rFonts w:ascii="Garamond" w:hAnsi="Garamond"/>
          <w:sz w:val="24"/>
          <w:szCs w:val="24"/>
        </w:rPr>
      </w:pPr>
      <w:r w:rsidRPr="00A5780C">
        <w:rPr>
          <w:rFonts w:ascii="Garamond" w:hAnsi="Garamond"/>
          <w:sz w:val="24"/>
          <w:szCs w:val="24"/>
        </w:rPr>
        <w:t>Land is a particularly important issue for women in Burundi, as women play a key role in agriculture yet have few legal rights over the land that they farm.  ActionAid Burundi has held various focus groups around Burundi to discuss the status of women’s land and property rights.  These focus group discussions have revealed that:</w:t>
      </w:r>
    </w:p>
    <w:p w:rsidR="007F348A" w:rsidRPr="00A5780C" w:rsidRDefault="007F348A" w:rsidP="00A5780C">
      <w:pPr>
        <w:spacing w:after="0" w:line="240" w:lineRule="auto"/>
        <w:ind w:left="720"/>
        <w:rPr>
          <w:rFonts w:ascii="Garamond" w:hAnsi="Garamond"/>
          <w:sz w:val="24"/>
          <w:szCs w:val="24"/>
        </w:rPr>
      </w:pPr>
    </w:p>
    <w:p w:rsidR="007F348A" w:rsidRPr="00A5780C" w:rsidRDefault="007F348A" w:rsidP="00A5780C">
      <w:pPr>
        <w:spacing w:after="0" w:line="240" w:lineRule="auto"/>
        <w:ind w:left="720"/>
        <w:rPr>
          <w:rFonts w:ascii="Garamond" w:hAnsi="Garamond"/>
          <w:sz w:val="24"/>
          <w:szCs w:val="24"/>
        </w:rPr>
      </w:pPr>
      <w:r w:rsidRPr="00A5780C">
        <w:rPr>
          <w:rFonts w:ascii="Garamond" w:hAnsi="Garamond"/>
          <w:sz w:val="24"/>
          <w:szCs w:val="24"/>
        </w:rPr>
        <w:t>+ In general, women generally only inherit property of small value.  Customary laws provide that women cannot inherit land from their fathers or husbands.</w:t>
      </w:r>
    </w:p>
    <w:p w:rsidR="007F348A" w:rsidRPr="00A5780C" w:rsidRDefault="007F348A" w:rsidP="00A5780C">
      <w:pPr>
        <w:spacing w:after="0" w:line="240" w:lineRule="auto"/>
        <w:ind w:left="720"/>
        <w:rPr>
          <w:rFonts w:ascii="Garamond" w:hAnsi="Garamond"/>
          <w:sz w:val="24"/>
          <w:szCs w:val="24"/>
        </w:rPr>
      </w:pPr>
    </w:p>
    <w:p w:rsidR="007F348A" w:rsidRPr="00A5780C" w:rsidRDefault="007F348A" w:rsidP="00A5780C">
      <w:pPr>
        <w:spacing w:after="0" w:line="240" w:lineRule="auto"/>
        <w:ind w:left="720"/>
        <w:rPr>
          <w:rFonts w:ascii="Garamond" w:hAnsi="Garamond"/>
          <w:sz w:val="24"/>
          <w:szCs w:val="24"/>
        </w:rPr>
      </w:pPr>
      <w:r w:rsidRPr="00A5780C">
        <w:rPr>
          <w:rFonts w:ascii="Garamond" w:hAnsi="Garamond"/>
          <w:sz w:val="24"/>
          <w:szCs w:val="24"/>
        </w:rPr>
        <w:t xml:space="preserve">+ Married women are considered not to have property; all goods are the property of her husband to dispose of without necessarily having the consent of his wife. </w:t>
      </w:r>
    </w:p>
    <w:p w:rsidR="007F348A" w:rsidRPr="00A5780C" w:rsidRDefault="007F348A" w:rsidP="00A5780C">
      <w:pPr>
        <w:spacing w:after="0" w:line="240" w:lineRule="auto"/>
        <w:ind w:left="720"/>
        <w:rPr>
          <w:rFonts w:ascii="Garamond" w:hAnsi="Garamond"/>
          <w:sz w:val="24"/>
          <w:szCs w:val="24"/>
        </w:rPr>
      </w:pPr>
    </w:p>
    <w:p w:rsidR="007F348A" w:rsidRPr="00A5780C" w:rsidRDefault="007F348A" w:rsidP="00A5780C">
      <w:pPr>
        <w:spacing w:after="0" w:line="240" w:lineRule="auto"/>
        <w:ind w:left="720"/>
        <w:rPr>
          <w:rFonts w:ascii="Garamond" w:hAnsi="Garamond"/>
          <w:sz w:val="24"/>
          <w:szCs w:val="24"/>
        </w:rPr>
      </w:pPr>
      <w:r w:rsidRPr="00A5780C">
        <w:rPr>
          <w:rFonts w:ascii="Garamond" w:hAnsi="Garamond"/>
          <w:sz w:val="24"/>
          <w:szCs w:val="24"/>
        </w:rPr>
        <w:t xml:space="preserve">+ Married women generally hold land in usufruct.  The woman may farm land, but does not have the right to control land.  Land allocation decisions belong to the husband. </w:t>
      </w:r>
    </w:p>
    <w:p w:rsidR="007F348A" w:rsidRPr="00A5780C" w:rsidRDefault="007F348A" w:rsidP="00A5780C">
      <w:pPr>
        <w:spacing w:after="0" w:line="240" w:lineRule="auto"/>
        <w:ind w:left="720"/>
        <w:rPr>
          <w:rFonts w:ascii="Garamond" w:hAnsi="Garamond"/>
          <w:sz w:val="24"/>
          <w:szCs w:val="24"/>
        </w:rPr>
      </w:pPr>
    </w:p>
    <w:p w:rsidR="007F348A" w:rsidRPr="00A5780C" w:rsidRDefault="007F348A" w:rsidP="00A5780C">
      <w:pPr>
        <w:spacing w:after="0" w:line="240" w:lineRule="auto"/>
        <w:ind w:left="720"/>
        <w:rPr>
          <w:rFonts w:ascii="Garamond" w:hAnsi="Garamond"/>
          <w:sz w:val="24"/>
          <w:szCs w:val="24"/>
        </w:rPr>
      </w:pPr>
      <w:r w:rsidRPr="00A5780C">
        <w:rPr>
          <w:rFonts w:ascii="Garamond" w:hAnsi="Garamond"/>
          <w:sz w:val="24"/>
          <w:szCs w:val="24"/>
        </w:rPr>
        <w:t>+ Widows similarly lack rights to inherit from the estate of their deceased husband, and are sometimes subject to violence at the hands of in-laws in cases of property disputes.  Even property acquired by the widow after the death of her husband can become the subject of family dispute.</w:t>
      </w:r>
    </w:p>
    <w:p w:rsidR="007F348A" w:rsidRPr="00A5780C" w:rsidRDefault="007F348A" w:rsidP="00A5780C">
      <w:pPr>
        <w:spacing w:after="0" w:line="240" w:lineRule="auto"/>
        <w:ind w:left="720"/>
        <w:rPr>
          <w:rFonts w:ascii="Garamond" w:hAnsi="Garamond"/>
          <w:sz w:val="24"/>
          <w:szCs w:val="24"/>
        </w:rPr>
      </w:pPr>
    </w:p>
    <w:p w:rsidR="007F348A" w:rsidRPr="00A5780C" w:rsidRDefault="007F348A" w:rsidP="00A5780C">
      <w:pPr>
        <w:spacing w:after="0" w:line="240" w:lineRule="auto"/>
        <w:ind w:left="720"/>
        <w:rPr>
          <w:rFonts w:ascii="Garamond" w:hAnsi="Garamond"/>
          <w:sz w:val="24"/>
          <w:szCs w:val="24"/>
        </w:rPr>
      </w:pPr>
      <w:r w:rsidRPr="00A5780C">
        <w:rPr>
          <w:rFonts w:ascii="Garamond" w:hAnsi="Garamond"/>
          <w:sz w:val="24"/>
          <w:szCs w:val="24"/>
        </w:rPr>
        <w:t xml:space="preserve">+ In most cases, men see themselves as sole owners of all family property and make decisions about any income brought in by the wife. Sometimes these claims are pursued with violence, including physical, psychological and economic violence. </w:t>
      </w:r>
    </w:p>
    <w:p w:rsidR="007F348A" w:rsidRPr="00A5780C" w:rsidRDefault="007F348A" w:rsidP="00A5780C">
      <w:pPr>
        <w:spacing w:after="0" w:line="240" w:lineRule="auto"/>
        <w:rPr>
          <w:rFonts w:ascii="Garamond" w:hAnsi="Garamond"/>
          <w:b/>
          <w:sz w:val="24"/>
          <w:szCs w:val="24"/>
        </w:rPr>
      </w:pPr>
    </w:p>
    <w:p w:rsidR="007F348A" w:rsidRPr="00A5780C" w:rsidRDefault="007F348A" w:rsidP="00A5780C">
      <w:pPr>
        <w:spacing w:after="0" w:line="240" w:lineRule="auto"/>
        <w:rPr>
          <w:rFonts w:ascii="Garamond" w:hAnsi="Garamond"/>
          <w:b/>
          <w:sz w:val="24"/>
          <w:szCs w:val="24"/>
        </w:rPr>
      </w:pPr>
      <w:r w:rsidRPr="00A5780C">
        <w:rPr>
          <w:rFonts w:ascii="Garamond" w:hAnsi="Garamond"/>
          <w:b/>
          <w:sz w:val="24"/>
          <w:szCs w:val="24"/>
        </w:rPr>
        <w:t xml:space="preserve">Lack of access to remedies </w:t>
      </w:r>
    </w:p>
    <w:p w:rsidR="007F348A" w:rsidRPr="00A5780C" w:rsidRDefault="007F348A" w:rsidP="00A5780C">
      <w:pPr>
        <w:spacing w:after="0" w:line="240" w:lineRule="auto"/>
        <w:rPr>
          <w:rFonts w:ascii="Garamond" w:hAnsi="Garamond"/>
          <w:sz w:val="24"/>
          <w:szCs w:val="24"/>
        </w:rPr>
      </w:pPr>
      <w:r w:rsidRPr="00A5780C">
        <w:rPr>
          <w:rFonts w:ascii="Garamond" w:hAnsi="Garamond"/>
          <w:sz w:val="24"/>
          <w:szCs w:val="24"/>
        </w:rPr>
        <w:t xml:space="preserve">Women in Burundi also highlight that that for issues of land and property, there are inadequate remedies women, and judges are in general not trained to protect women’s rights.   There is also lack of gender sensitivity by local actors: most customary leaders discriminate against women in matters related to land because of discriminatory customary norms.  Even judges are not immune from this sensitivity, and this is particularly true in rural areas (see also : UN Doc. CEDAW/C/BDI/CO/4, 8 April 2008, at paras. 15 &amp; 16). </w:t>
      </w:r>
    </w:p>
    <w:p w:rsidR="007F348A" w:rsidRPr="00A5780C" w:rsidRDefault="007F348A" w:rsidP="00A5780C">
      <w:pPr>
        <w:spacing w:after="0" w:line="240" w:lineRule="auto"/>
        <w:rPr>
          <w:rFonts w:ascii="Garamond" w:hAnsi="Garamond"/>
          <w:b/>
          <w:sz w:val="24"/>
          <w:szCs w:val="24"/>
        </w:rPr>
      </w:pPr>
    </w:p>
    <w:p w:rsidR="007F348A" w:rsidRPr="00A5780C" w:rsidRDefault="007F348A" w:rsidP="00A5780C">
      <w:pPr>
        <w:spacing w:after="0" w:line="240" w:lineRule="auto"/>
        <w:rPr>
          <w:rFonts w:ascii="Garamond" w:hAnsi="Garamond"/>
          <w:b/>
          <w:sz w:val="24"/>
          <w:szCs w:val="24"/>
        </w:rPr>
      </w:pPr>
      <w:r w:rsidRPr="00A5780C">
        <w:rPr>
          <w:rFonts w:ascii="Garamond" w:hAnsi="Garamond"/>
          <w:b/>
          <w:sz w:val="24"/>
          <w:szCs w:val="24"/>
        </w:rPr>
        <w:t xml:space="preserve">The need to adopt a law on inheritance </w:t>
      </w:r>
    </w:p>
    <w:p w:rsidR="007F348A" w:rsidRPr="00A5780C" w:rsidRDefault="007F348A" w:rsidP="00A5780C">
      <w:pPr>
        <w:spacing w:after="0" w:line="240" w:lineRule="auto"/>
        <w:rPr>
          <w:rFonts w:ascii="Garamond" w:hAnsi="Garamond"/>
          <w:sz w:val="24"/>
          <w:szCs w:val="24"/>
        </w:rPr>
      </w:pPr>
      <w:r w:rsidRPr="00A5780C">
        <w:rPr>
          <w:rFonts w:ascii="Garamond" w:hAnsi="Garamond"/>
          <w:sz w:val="24"/>
          <w:szCs w:val="24"/>
        </w:rPr>
        <w:t>Although the principle of gender equality and non-discrimination on the grounds of sex is enshrined in the 2005 Constitution, there is no law that specifically provides for equal inheritance rights.  This is a major obstacle as inheritance is largely governed by customary laws that discriminate against women.  Many negative consequences of the absence of an inheritance law have been expressed, including women’s lack of empowerment and the continuation of violence against women.</w:t>
      </w:r>
    </w:p>
    <w:p w:rsidR="007F348A" w:rsidRPr="00A5780C" w:rsidRDefault="007F348A" w:rsidP="00A5780C">
      <w:pPr>
        <w:spacing w:after="0" w:line="240" w:lineRule="auto"/>
        <w:rPr>
          <w:rFonts w:ascii="Garamond" w:hAnsi="Garamond"/>
          <w:sz w:val="24"/>
          <w:szCs w:val="24"/>
        </w:rPr>
      </w:pPr>
    </w:p>
    <w:p w:rsidR="007F348A" w:rsidRPr="00A5780C" w:rsidRDefault="007F348A" w:rsidP="00A5780C">
      <w:pPr>
        <w:spacing w:after="0" w:line="240" w:lineRule="auto"/>
        <w:rPr>
          <w:rFonts w:ascii="Garamond" w:hAnsi="Garamond"/>
          <w:sz w:val="24"/>
          <w:szCs w:val="24"/>
          <w:lang w:val="en-US"/>
        </w:rPr>
      </w:pPr>
      <w:r w:rsidRPr="00A5780C">
        <w:rPr>
          <w:rFonts w:ascii="Garamond" w:hAnsi="Garamond"/>
          <w:sz w:val="24"/>
          <w:szCs w:val="24"/>
        </w:rPr>
        <w:t xml:space="preserve">The Committee on Economci, Social and Cultural Rights has clearly stated in its General Comment 16 on the equal right of men and women to the enjoyment of all economic, social and cultural rights (art. 3 of the International Covenant on Economic, Social and Cultural Rights) that implementing article 3 of </w:t>
      </w:r>
      <w:r w:rsidRPr="00A5780C">
        <w:rPr>
          <w:rFonts w:ascii="Garamond" w:hAnsi="Garamond"/>
          <w:sz w:val="24"/>
          <w:szCs w:val="24"/>
          <w:lang w:val="en-US"/>
        </w:rPr>
        <w:t xml:space="preserve">the Covenant, in relation to article 10, “requires States parties, </w:t>
      </w:r>
      <w:r w:rsidRPr="00A5780C">
        <w:rPr>
          <w:rFonts w:ascii="Garamond" w:hAnsi="Garamond"/>
          <w:iCs/>
          <w:sz w:val="24"/>
          <w:szCs w:val="24"/>
          <w:lang w:val="en-US"/>
        </w:rPr>
        <w:t>inter alia</w:t>
      </w:r>
      <w:r w:rsidRPr="00A5780C">
        <w:rPr>
          <w:rFonts w:ascii="Garamond" w:hAnsi="Garamond"/>
          <w:sz w:val="24"/>
          <w:szCs w:val="24"/>
          <w:lang w:val="en-US"/>
        </w:rPr>
        <w:t xml:space="preserve">, ... </w:t>
      </w:r>
      <w:r w:rsidRPr="00A5780C">
        <w:rPr>
          <w:rFonts w:ascii="Garamond" w:hAnsi="Garamond"/>
          <w:b/>
          <w:sz w:val="24"/>
          <w:szCs w:val="24"/>
          <w:lang w:val="en-US"/>
        </w:rPr>
        <w:t>to ensure that women have equal rights to marital property and inheritance upon their husband’s death</w:t>
      </w:r>
      <w:r w:rsidRPr="00A5780C">
        <w:rPr>
          <w:rFonts w:ascii="Garamond" w:hAnsi="Garamond"/>
          <w:sz w:val="24"/>
          <w:szCs w:val="24"/>
          <w:lang w:val="en-US"/>
        </w:rPr>
        <w:t xml:space="preserve">” (emphasis added).  </w:t>
      </w:r>
    </w:p>
    <w:p w:rsidR="007F348A" w:rsidRPr="00A5780C" w:rsidRDefault="007F348A" w:rsidP="00A5780C">
      <w:pPr>
        <w:spacing w:after="0" w:line="240" w:lineRule="auto"/>
        <w:rPr>
          <w:rFonts w:ascii="Garamond" w:hAnsi="Garamond"/>
          <w:b/>
          <w:sz w:val="24"/>
          <w:szCs w:val="24"/>
        </w:rPr>
      </w:pPr>
    </w:p>
    <w:p w:rsidR="007F348A" w:rsidRPr="00A5780C" w:rsidRDefault="007F348A" w:rsidP="00A5780C">
      <w:pPr>
        <w:spacing w:after="0" w:line="240" w:lineRule="auto"/>
        <w:rPr>
          <w:rFonts w:ascii="Garamond" w:hAnsi="Garamond"/>
          <w:b/>
          <w:sz w:val="24"/>
          <w:szCs w:val="24"/>
        </w:rPr>
      </w:pPr>
      <w:r w:rsidRPr="00A5780C">
        <w:rPr>
          <w:rFonts w:ascii="Garamond" w:hAnsi="Garamond"/>
          <w:b/>
          <w:sz w:val="24"/>
          <w:szCs w:val="24"/>
        </w:rPr>
        <w:lastRenderedPageBreak/>
        <w:t>Discrimination against women in land registration</w:t>
      </w:r>
    </w:p>
    <w:p w:rsidR="007F348A" w:rsidRPr="00A5780C" w:rsidRDefault="007F348A" w:rsidP="00A5780C">
      <w:pPr>
        <w:spacing w:after="0" w:line="240" w:lineRule="auto"/>
        <w:rPr>
          <w:rFonts w:ascii="Garamond" w:hAnsi="Garamond"/>
          <w:sz w:val="24"/>
          <w:szCs w:val="24"/>
        </w:rPr>
      </w:pPr>
      <w:r w:rsidRPr="00A5780C">
        <w:rPr>
          <w:rFonts w:ascii="Garamond" w:hAnsi="Garamond"/>
          <w:sz w:val="24"/>
          <w:szCs w:val="24"/>
        </w:rPr>
        <w:t>While the Land Code allows any owner of a property right to the register (art.380), women rarely register land in their name. Burundian women are subject to multiple discrimination in access to the registration of land ownership, and family land is most often registered in the name of the husband. Men see themselves as sole owners of land, with women a mere ‘manager.’  With regard to property acquired by the woman herself, custom holds that even in this case the woman acquired the property through income which is the property of the husband, leaving that registration must be done at name of the husband, the ‘family head.’  Divorced and unmarried women also face discrimination in the area of registration of land.</w:t>
      </w:r>
    </w:p>
    <w:p w:rsidR="007F348A" w:rsidRPr="00A5780C" w:rsidRDefault="007F348A" w:rsidP="00A5780C">
      <w:pPr>
        <w:spacing w:after="0" w:line="240" w:lineRule="auto"/>
        <w:rPr>
          <w:rFonts w:ascii="Garamond" w:hAnsi="Garamond"/>
          <w:b/>
          <w:sz w:val="24"/>
          <w:szCs w:val="24"/>
        </w:rPr>
      </w:pPr>
    </w:p>
    <w:p w:rsidR="007F348A" w:rsidRPr="00A5780C" w:rsidRDefault="007F348A" w:rsidP="00A5780C">
      <w:pPr>
        <w:spacing w:after="0" w:line="240" w:lineRule="auto"/>
        <w:rPr>
          <w:rFonts w:ascii="Garamond" w:hAnsi="Garamond"/>
          <w:b/>
          <w:sz w:val="24"/>
          <w:szCs w:val="24"/>
        </w:rPr>
      </w:pPr>
      <w:r w:rsidRPr="00A5780C">
        <w:rPr>
          <w:rFonts w:ascii="Garamond" w:hAnsi="Garamond"/>
          <w:b/>
          <w:sz w:val="24"/>
          <w:szCs w:val="24"/>
        </w:rPr>
        <w:t>Recommendations</w:t>
      </w:r>
    </w:p>
    <w:p w:rsidR="007F348A" w:rsidRPr="00A5780C" w:rsidRDefault="007F348A" w:rsidP="00A5780C">
      <w:pPr>
        <w:spacing w:after="0" w:line="240" w:lineRule="auto"/>
        <w:rPr>
          <w:rFonts w:ascii="Garamond" w:hAnsi="Garamond"/>
          <w:sz w:val="24"/>
          <w:szCs w:val="24"/>
        </w:rPr>
      </w:pPr>
    </w:p>
    <w:p w:rsidR="007F348A" w:rsidRPr="00A5780C" w:rsidRDefault="007F348A" w:rsidP="00A5780C">
      <w:pPr>
        <w:spacing w:after="0" w:line="240" w:lineRule="auto"/>
        <w:rPr>
          <w:rFonts w:ascii="Garamond" w:hAnsi="Garamond"/>
          <w:sz w:val="24"/>
          <w:szCs w:val="24"/>
        </w:rPr>
      </w:pPr>
      <w:r w:rsidRPr="00A5780C">
        <w:rPr>
          <w:rFonts w:ascii="Garamond" w:hAnsi="Garamond"/>
          <w:sz w:val="24"/>
          <w:szCs w:val="24"/>
        </w:rPr>
        <w:t>The Government of Burundi should be encouraged to:</w:t>
      </w:r>
    </w:p>
    <w:p w:rsidR="007F348A" w:rsidRPr="00A5780C" w:rsidRDefault="007F348A" w:rsidP="00A5780C">
      <w:pPr>
        <w:spacing w:after="0" w:line="240" w:lineRule="auto"/>
        <w:rPr>
          <w:rFonts w:ascii="Garamond" w:hAnsi="Garamond"/>
          <w:b/>
          <w:sz w:val="24"/>
          <w:szCs w:val="24"/>
        </w:rPr>
      </w:pPr>
    </w:p>
    <w:p w:rsidR="007F348A" w:rsidRPr="00A5780C" w:rsidRDefault="007F348A" w:rsidP="00A5780C">
      <w:pPr>
        <w:spacing w:after="0" w:line="240" w:lineRule="auto"/>
        <w:rPr>
          <w:rFonts w:ascii="Garamond" w:hAnsi="Garamond"/>
          <w:sz w:val="24"/>
          <w:szCs w:val="24"/>
        </w:rPr>
      </w:pPr>
      <w:r w:rsidRPr="00A5780C">
        <w:rPr>
          <w:rFonts w:ascii="Garamond" w:hAnsi="Garamond"/>
          <w:b/>
          <w:sz w:val="24"/>
          <w:szCs w:val="24"/>
        </w:rPr>
        <w:t>Draft and adopt a national Succession Act</w:t>
      </w:r>
      <w:r w:rsidRPr="00A5780C">
        <w:rPr>
          <w:rFonts w:ascii="Garamond" w:hAnsi="Garamond"/>
          <w:sz w:val="24"/>
          <w:szCs w:val="24"/>
        </w:rPr>
        <w:t xml:space="preserve"> which will protect the equal inheritance rights of women, and address and nullify those aspects of Burundian customary law which discriminate against women. </w:t>
      </w:r>
    </w:p>
    <w:p w:rsidR="007F348A" w:rsidRPr="00A5780C" w:rsidRDefault="007F348A" w:rsidP="00A5780C">
      <w:pPr>
        <w:spacing w:after="0" w:line="240" w:lineRule="auto"/>
        <w:rPr>
          <w:rFonts w:ascii="Garamond" w:hAnsi="Garamond"/>
          <w:b/>
          <w:sz w:val="24"/>
          <w:szCs w:val="24"/>
        </w:rPr>
      </w:pPr>
    </w:p>
    <w:p w:rsidR="007F348A" w:rsidRPr="00A5780C" w:rsidRDefault="007F348A" w:rsidP="00A5780C">
      <w:pPr>
        <w:spacing w:after="0" w:line="240" w:lineRule="auto"/>
        <w:rPr>
          <w:rFonts w:ascii="Garamond" w:hAnsi="Garamond"/>
          <w:sz w:val="24"/>
          <w:szCs w:val="24"/>
        </w:rPr>
      </w:pPr>
      <w:r w:rsidRPr="00A5780C">
        <w:rPr>
          <w:rFonts w:ascii="Garamond" w:hAnsi="Garamond"/>
          <w:b/>
          <w:sz w:val="24"/>
          <w:szCs w:val="24"/>
        </w:rPr>
        <w:t>Require the State to put in place safeguards to secure land tenure rights of women through the registration of land procedure</w:t>
      </w:r>
      <w:r w:rsidRPr="00A5780C">
        <w:rPr>
          <w:rFonts w:ascii="Garamond" w:hAnsi="Garamond"/>
          <w:sz w:val="24"/>
          <w:szCs w:val="24"/>
        </w:rPr>
        <w:t xml:space="preserve">. The results show that in all phases of land registration, the woman suffers from significant discrimination which must be corrected. </w:t>
      </w:r>
    </w:p>
    <w:p w:rsidR="007F348A" w:rsidRPr="00A5780C" w:rsidRDefault="007F348A" w:rsidP="00A5780C">
      <w:pPr>
        <w:spacing w:after="0" w:line="240" w:lineRule="auto"/>
        <w:rPr>
          <w:rFonts w:ascii="Garamond" w:hAnsi="Garamond"/>
          <w:b/>
          <w:sz w:val="24"/>
          <w:szCs w:val="24"/>
        </w:rPr>
      </w:pPr>
    </w:p>
    <w:p w:rsidR="007F348A" w:rsidRPr="00A5780C" w:rsidRDefault="007F348A" w:rsidP="00A5780C">
      <w:pPr>
        <w:spacing w:after="0" w:line="240" w:lineRule="auto"/>
        <w:rPr>
          <w:rFonts w:ascii="Garamond" w:hAnsi="Garamond"/>
          <w:sz w:val="24"/>
          <w:szCs w:val="24"/>
        </w:rPr>
      </w:pPr>
      <w:r w:rsidRPr="00A5780C">
        <w:rPr>
          <w:rFonts w:ascii="Garamond" w:hAnsi="Garamond"/>
          <w:b/>
          <w:sz w:val="24"/>
          <w:szCs w:val="24"/>
        </w:rPr>
        <w:t>Require that the State submit information</w:t>
      </w:r>
      <w:r w:rsidRPr="00A5780C">
        <w:rPr>
          <w:rFonts w:ascii="Garamond" w:hAnsi="Garamond"/>
          <w:sz w:val="24"/>
          <w:szCs w:val="24"/>
        </w:rPr>
        <w:t xml:space="preserve"> on steps taken to implement and expressly address the issue of women’s right to land and property, and give details of the actual situation facing women in this regard.</w:t>
      </w:r>
    </w:p>
    <w:p w:rsidR="007F348A" w:rsidRPr="00A5780C" w:rsidRDefault="007F348A" w:rsidP="00A5780C">
      <w:pPr>
        <w:spacing w:after="0" w:line="240" w:lineRule="auto"/>
        <w:rPr>
          <w:rFonts w:ascii="Garamond" w:hAnsi="Garamond"/>
          <w:noProof/>
          <w:sz w:val="24"/>
          <w:szCs w:val="24"/>
          <w:lang w:val="en-US"/>
        </w:rPr>
      </w:pPr>
    </w:p>
    <w:p w:rsidR="007F348A" w:rsidRPr="00A5780C" w:rsidRDefault="007F348A" w:rsidP="00A5780C">
      <w:pPr>
        <w:tabs>
          <w:tab w:val="left" w:pos="0"/>
        </w:tabs>
        <w:spacing w:after="0" w:line="240" w:lineRule="auto"/>
        <w:rPr>
          <w:rFonts w:ascii="Garamond" w:hAnsi="Garamond"/>
          <w:noProof/>
          <w:sz w:val="24"/>
          <w:szCs w:val="24"/>
          <w:lang w:val="en-US"/>
        </w:rPr>
      </w:pPr>
    </w:p>
    <w:sectPr w:rsidR="007F348A" w:rsidRPr="00A5780C" w:rsidSect="007C1C88">
      <w:footerReference w:type="even" r:id="rId10"/>
      <w:footerReference w:type="default" r:id="rId11"/>
      <w:pgSz w:w="11906" w:h="16838" w:code="9"/>
      <w:pgMar w:top="1411" w:right="1138" w:bottom="1411" w:left="1138" w:header="706" w:footer="706" w:gutter="0"/>
      <w:pgNumType w:start="0"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48A" w:rsidRDefault="007F348A" w:rsidP="00146253">
      <w:pPr>
        <w:spacing w:after="0" w:line="240" w:lineRule="auto"/>
      </w:pPr>
      <w:r>
        <w:separator/>
      </w:r>
    </w:p>
  </w:endnote>
  <w:endnote w:type="continuationSeparator" w:id="0">
    <w:p w:rsidR="007F348A" w:rsidRDefault="007F348A" w:rsidP="00146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enturyGothic-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48A" w:rsidRDefault="007F348A" w:rsidP="007C1C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F348A" w:rsidRDefault="007F348A" w:rsidP="00487C5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48A" w:rsidRPr="005A770E" w:rsidRDefault="007F348A" w:rsidP="007C1C88">
    <w:pPr>
      <w:pStyle w:val="Footer"/>
      <w:framePr w:wrap="around" w:vAnchor="text" w:hAnchor="margin" w:xAlign="right" w:y="1"/>
      <w:rPr>
        <w:rStyle w:val="PageNumber"/>
        <w:rFonts w:ascii="Garamond" w:hAnsi="Garamond"/>
        <w:sz w:val="20"/>
        <w:szCs w:val="20"/>
      </w:rPr>
    </w:pPr>
    <w:r w:rsidRPr="005A770E">
      <w:rPr>
        <w:rStyle w:val="PageNumber"/>
        <w:rFonts w:ascii="Garamond" w:hAnsi="Garamond"/>
        <w:sz w:val="20"/>
        <w:szCs w:val="20"/>
      </w:rPr>
      <w:fldChar w:fldCharType="begin"/>
    </w:r>
    <w:r w:rsidRPr="005A770E">
      <w:rPr>
        <w:rStyle w:val="PageNumber"/>
        <w:rFonts w:ascii="Garamond" w:hAnsi="Garamond"/>
        <w:sz w:val="20"/>
        <w:szCs w:val="20"/>
      </w:rPr>
      <w:instrText xml:space="preserve">PAGE  </w:instrText>
    </w:r>
    <w:r w:rsidRPr="005A770E">
      <w:rPr>
        <w:rStyle w:val="PageNumber"/>
        <w:rFonts w:ascii="Garamond" w:hAnsi="Garamond"/>
        <w:sz w:val="20"/>
        <w:szCs w:val="20"/>
      </w:rPr>
      <w:fldChar w:fldCharType="separate"/>
    </w:r>
    <w:r w:rsidR="00D82B76">
      <w:rPr>
        <w:rStyle w:val="PageNumber"/>
        <w:rFonts w:ascii="Garamond" w:hAnsi="Garamond"/>
        <w:noProof/>
        <w:sz w:val="20"/>
        <w:szCs w:val="20"/>
      </w:rPr>
      <w:t>3</w:t>
    </w:r>
    <w:r w:rsidRPr="005A770E">
      <w:rPr>
        <w:rStyle w:val="PageNumber"/>
        <w:rFonts w:ascii="Garamond" w:hAnsi="Garamond"/>
        <w:sz w:val="20"/>
        <w:szCs w:val="20"/>
      </w:rPr>
      <w:fldChar w:fldCharType="end"/>
    </w:r>
  </w:p>
  <w:p w:rsidR="007F348A" w:rsidRDefault="007F348A" w:rsidP="00487C5F">
    <w:pPr>
      <w:pStyle w:val="Footer"/>
      <w:ind w:right="360"/>
      <w:jc w:val="center"/>
    </w:pPr>
  </w:p>
  <w:p w:rsidR="007F348A" w:rsidRDefault="007F34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48A" w:rsidRDefault="007F348A" w:rsidP="00146253">
      <w:pPr>
        <w:spacing w:after="0" w:line="240" w:lineRule="auto"/>
      </w:pPr>
      <w:r>
        <w:separator/>
      </w:r>
    </w:p>
  </w:footnote>
  <w:footnote w:type="continuationSeparator" w:id="0">
    <w:p w:rsidR="007F348A" w:rsidRDefault="007F348A" w:rsidP="00146253">
      <w:pPr>
        <w:spacing w:after="0" w:line="240" w:lineRule="auto"/>
      </w:pPr>
      <w:r>
        <w:continuationSeparator/>
      </w:r>
    </w:p>
  </w:footnote>
  <w:footnote w:id="1">
    <w:p w:rsidR="007F348A" w:rsidRPr="00D82B76" w:rsidRDefault="007F348A">
      <w:pPr>
        <w:pStyle w:val="FootnoteText"/>
        <w:rPr>
          <w:lang w:val="en-GB"/>
        </w:rPr>
      </w:pPr>
      <w:r w:rsidRPr="007F07CB">
        <w:rPr>
          <w:rStyle w:val="FootnoteReference"/>
          <w:rFonts w:ascii="Garamond" w:hAnsi="Garamond"/>
        </w:rPr>
        <w:footnoteRef/>
      </w:r>
      <w:r w:rsidRPr="00D82B76">
        <w:rPr>
          <w:rFonts w:ascii="Garamond" w:hAnsi="Garamond"/>
          <w:lang w:val="en-GB"/>
        </w:rPr>
        <w:t xml:space="preserve"> </w:t>
      </w:r>
      <w:r w:rsidRPr="007F07CB">
        <w:rPr>
          <w:rFonts w:ascii="Garamond" w:hAnsi="Garamond"/>
          <w:lang w:val="en-US"/>
        </w:rPr>
        <w:tab/>
        <w:t>See: http://genderindex.org/country/burundi</w:t>
      </w:r>
    </w:p>
  </w:footnote>
  <w:footnote w:id="2">
    <w:p w:rsidR="007F348A" w:rsidRDefault="007F348A">
      <w:pPr>
        <w:pStyle w:val="FootnoteText"/>
      </w:pPr>
      <w:r w:rsidRPr="007F07CB">
        <w:rPr>
          <w:rStyle w:val="FootnoteReference"/>
          <w:rFonts w:ascii="Garamond" w:hAnsi="Garamond"/>
        </w:rPr>
        <w:footnoteRef/>
      </w:r>
      <w:r w:rsidRPr="007F07CB">
        <w:rPr>
          <w:rFonts w:ascii="Garamond" w:hAnsi="Garamond"/>
        </w:rPr>
        <w:t xml:space="preserve"> </w:t>
      </w:r>
      <w:r w:rsidRPr="007F07CB">
        <w:rPr>
          <w:rFonts w:ascii="Garamond" w:hAnsi="Garamond"/>
          <w:lang w:val="en-US"/>
        </w:rPr>
        <w:tab/>
        <w:t>Ibid.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6DA"/>
    <w:multiLevelType w:val="hybridMultilevel"/>
    <w:tmpl w:val="C7D4A5CA"/>
    <w:lvl w:ilvl="0" w:tplc="040C0009">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nsid w:val="017D498E"/>
    <w:multiLevelType w:val="hybridMultilevel"/>
    <w:tmpl w:val="CD12DFD8"/>
    <w:lvl w:ilvl="0" w:tplc="2668B7A0">
      <w:start w:val="1"/>
      <w:numFmt w:val="decimal"/>
      <w:lvlText w:val="%1."/>
      <w:lvlJc w:val="righ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nsid w:val="04DA53A5"/>
    <w:multiLevelType w:val="hybridMultilevel"/>
    <w:tmpl w:val="CB54FBB6"/>
    <w:lvl w:ilvl="0" w:tplc="A0C40D76">
      <w:start w:val="11"/>
      <w:numFmt w:val="decimal"/>
      <w:lvlText w:val="%1."/>
      <w:lvlJc w:val="left"/>
      <w:pPr>
        <w:tabs>
          <w:tab w:val="num" w:pos="1494"/>
        </w:tabs>
        <w:ind w:left="1494" w:hanging="360"/>
      </w:pPr>
      <w:rPr>
        <w:rFonts w:cs="Times New Roman" w:hint="default"/>
      </w:rPr>
    </w:lvl>
    <w:lvl w:ilvl="1" w:tplc="04090019" w:tentative="1">
      <w:start w:val="1"/>
      <w:numFmt w:val="lowerLetter"/>
      <w:lvlText w:val="%2."/>
      <w:lvlJc w:val="left"/>
      <w:pPr>
        <w:tabs>
          <w:tab w:val="num" w:pos="2214"/>
        </w:tabs>
        <w:ind w:left="2214" w:hanging="360"/>
      </w:pPr>
      <w:rPr>
        <w:rFonts w:cs="Times New Roman"/>
      </w:rPr>
    </w:lvl>
    <w:lvl w:ilvl="2" w:tplc="0409001B" w:tentative="1">
      <w:start w:val="1"/>
      <w:numFmt w:val="lowerRoman"/>
      <w:lvlText w:val="%3."/>
      <w:lvlJc w:val="right"/>
      <w:pPr>
        <w:tabs>
          <w:tab w:val="num" w:pos="2934"/>
        </w:tabs>
        <w:ind w:left="2934" w:hanging="180"/>
      </w:pPr>
      <w:rPr>
        <w:rFonts w:cs="Times New Roman"/>
      </w:rPr>
    </w:lvl>
    <w:lvl w:ilvl="3" w:tplc="0409000F" w:tentative="1">
      <w:start w:val="1"/>
      <w:numFmt w:val="decimal"/>
      <w:lvlText w:val="%4."/>
      <w:lvlJc w:val="left"/>
      <w:pPr>
        <w:tabs>
          <w:tab w:val="num" w:pos="3654"/>
        </w:tabs>
        <w:ind w:left="3654" w:hanging="360"/>
      </w:pPr>
      <w:rPr>
        <w:rFonts w:cs="Times New Roman"/>
      </w:rPr>
    </w:lvl>
    <w:lvl w:ilvl="4" w:tplc="04090019" w:tentative="1">
      <w:start w:val="1"/>
      <w:numFmt w:val="lowerLetter"/>
      <w:lvlText w:val="%5."/>
      <w:lvlJc w:val="left"/>
      <w:pPr>
        <w:tabs>
          <w:tab w:val="num" w:pos="4374"/>
        </w:tabs>
        <w:ind w:left="4374" w:hanging="360"/>
      </w:pPr>
      <w:rPr>
        <w:rFonts w:cs="Times New Roman"/>
      </w:rPr>
    </w:lvl>
    <w:lvl w:ilvl="5" w:tplc="0409001B" w:tentative="1">
      <w:start w:val="1"/>
      <w:numFmt w:val="lowerRoman"/>
      <w:lvlText w:val="%6."/>
      <w:lvlJc w:val="right"/>
      <w:pPr>
        <w:tabs>
          <w:tab w:val="num" w:pos="5094"/>
        </w:tabs>
        <w:ind w:left="5094" w:hanging="180"/>
      </w:pPr>
      <w:rPr>
        <w:rFonts w:cs="Times New Roman"/>
      </w:rPr>
    </w:lvl>
    <w:lvl w:ilvl="6" w:tplc="0409000F" w:tentative="1">
      <w:start w:val="1"/>
      <w:numFmt w:val="decimal"/>
      <w:lvlText w:val="%7."/>
      <w:lvlJc w:val="left"/>
      <w:pPr>
        <w:tabs>
          <w:tab w:val="num" w:pos="5814"/>
        </w:tabs>
        <w:ind w:left="5814" w:hanging="360"/>
      </w:pPr>
      <w:rPr>
        <w:rFonts w:cs="Times New Roman"/>
      </w:rPr>
    </w:lvl>
    <w:lvl w:ilvl="7" w:tplc="04090019" w:tentative="1">
      <w:start w:val="1"/>
      <w:numFmt w:val="lowerLetter"/>
      <w:lvlText w:val="%8."/>
      <w:lvlJc w:val="left"/>
      <w:pPr>
        <w:tabs>
          <w:tab w:val="num" w:pos="6534"/>
        </w:tabs>
        <w:ind w:left="6534" w:hanging="360"/>
      </w:pPr>
      <w:rPr>
        <w:rFonts w:cs="Times New Roman"/>
      </w:rPr>
    </w:lvl>
    <w:lvl w:ilvl="8" w:tplc="0409001B" w:tentative="1">
      <w:start w:val="1"/>
      <w:numFmt w:val="lowerRoman"/>
      <w:lvlText w:val="%9."/>
      <w:lvlJc w:val="right"/>
      <w:pPr>
        <w:tabs>
          <w:tab w:val="num" w:pos="7254"/>
        </w:tabs>
        <w:ind w:left="7254" w:hanging="180"/>
      </w:pPr>
      <w:rPr>
        <w:rFonts w:cs="Times New Roman"/>
      </w:rPr>
    </w:lvl>
  </w:abstractNum>
  <w:abstractNum w:abstractNumId="3">
    <w:nsid w:val="07865DFE"/>
    <w:multiLevelType w:val="hybridMultilevel"/>
    <w:tmpl w:val="457AA78C"/>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
    <w:nsid w:val="0A614B0F"/>
    <w:multiLevelType w:val="hybridMultilevel"/>
    <w:tmpl w:val="28A25D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B5B521C"/>
    <w:multiLevelType w:val="hybridMultilevel"/>
    <w:tmpl w:val="6E88F4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nsid w:val="0DD71AE8"/>
    <w:multiLevelType w:val="hybridMultilevel"/>
    <w:tmpl w:val="F788E012"/>
    <w:lvl w:ilvl="0" w:tplc="2668B7A0">
      <w:start w:val="1"/>
      <w:numFmt w:val="decimal"/>
      <w:lvlText w:val="%1."/>
      <w:lvlJc w:val="right"/>
      <w:pPr>
        <w:ind w:left="502" w:hanging="360"/>
      </w:pPr>
      <w:rPr>
        <w:rFonts w:cs="Times New Roman"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7">
    <w:nsid w:val="0F1837BB"/>
    <w:multiLevelType w:val="hybridMultilevel"/>
    <w:tmpl w:val="7DD85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00B38CD"/>
    <w:multiLevelType w:val="hybridMultilevel"/>
    <w:tmpl w:val="BD329F48"/>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9">
    <w:nsid w:val="10BA648C"/>
    <w:multiLevelType w:val="hybridMultilevel"/>
    <w:tmpl w:val="512C7D38"/>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0">
    <w:nsid w:val="112E3D06"/>
    <w:multiLevelType w:val="hybridMultilevel"/>
    <w:tmpl w:val="B79686D6"/>
    <w:lvl w:ilvl="0" w:tplc="2668B7A0">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1">
    <w:nsid w:val="12ED5151"/>
    <w:multiLevelType w:val="hybridMultilevel"/>
    <w:tmpl w:val="DA380ED6"/>
    <w:lvl w:ilvl="0" w:tplc="040C000F">
      <w:start w:val="1"/>
      <w:numFmt w:val="decimal"/>
      <w:lvlText w:val="%1."/>
      <w:lvlJc w:val="left"/>
      <w:pPr>
        <w:ind w:left="1428" w:hanging="360"/>
      </w:pPr>
      <w:rPr>
        <w:rFonts w:cs="Times New Roman" w:hint="default"/>
      </w:rPr>
    </w:lvl>
    <w:lvl w:ilvl="1" w:tplc="040C0019" w:tentative="1">
      <w:start w:val="1"/>
      <w:numFmt w:val="lowerLetter"/>
      <w:lvlText w:val="%2."/>
      <w:lvlJc w:val="left"/>
      <w:pPr>
        <w:ind w:left="2148" w:hanging="360"/>
      </w:pPr>
      <w:rPr>
        <w:rFonts w:cs="Times New Roman"/>
      </w:rPr>
    </w:lvl>
    <w:lvl w:ilvl="2" w:tplc="040C001B" w:tentative="1">
      <w:start w:val="1"/>
      <w:numFmt w:val="lowerRoman"/>
      <w:lvlText w:val="%3."/>
      <w:lvlJc w:val="right"/>
      <w:pPr>
        <w:ind w:left="2868" w:hanging="180"/>
      </w:pPr>
      <w:rPr>
        <w:rFonts w:cs="Times New Roman"/>
      </w:rPr>
    </w:lvl>
    <w:lvl w:ilvl="3" w:tplc="040C000F" w:tentative="1">
      <w:start w:val="1"/>
      <w:numFmt w:val="decimal"/>
      <w:lvlText w:val="%4."/>
      <w:lvlJc w:val="left"/>
      <w:pPr>
        <w:ind w:left="3588" w:hanging="360"/>
      </w:pPr>
      <w:rPr>
        <w:rFonts w:cs="Times New Roman"/>
      </w:rPr>
    </w:lvl>
    <w:lvl w:ilvl="4" w:tplc="040C0019" w:tentative="1">
      <w:start w:val="1"/>
      <w:numFmt w:val="lowerLetter"/>
      <w:lvlText w:val="%5."/>
      <w:lvlJc w:val="left"/>
      <w:pPr>
        <w:ind w:left="4308" w:hanging="360"/>
      </w:pPr>
      <w:rPr>
        <w:rFonts w:cs="Times New Roman"/>
      </w:rPr>
    </w:lvl>
    <w:lvl w:ilvl="5" w:tplc="040C001B" w:tentative="1">
      <w:start w:val="1"/>
      <w:numFmt w:val="lowerRoman"/>
      <w:lvlText w:val="%6."/>
      <w:lvlJc w:val="right"/>
      <w:pPr>
        <w:ind w:left="5028" w:hanging="180"/>
      </w:pPr>
      <w:rPr>
        <w:rFonts w:cs="Times New Roman"/>
      </w:rPr>
    </w:lvl>
    <w:lvl w:ilvl="6" w:tplc="040C000F" w:tentative="1">
      <w:start w:val="1"/>
      <w:numFmt w:val="decimal"/>
      <w:lvlText w:val="%7."/>
      <w:lvlJc w:val="left"/>
      <w:pPr>
        <w:ind w:left="5748" w:hanging="360"/>
      </w:pPr>
      <w:rPr>
        <w:rFonts w:cs="Times New Roman"/>
      </w:rPr>
    </w:lvl>
    <w:lvl w:ilvl="7" w:tplc="040C0019" w:tentative="1">
      <w:start w:val="1"/>
      <w:numFmt w:val="lowerLetter"/>
      <w:lvlText w:val="%8."/>
      <w:lvlJc w:val="left"/>
      <w:pPr>
        <w:ind w:left="6468" w:hanging="360"/>
      </w:pPr>
      <w:rPr>
        <w:rFonts w:cs="Times New Roman"/>
      </w:rPr>
    </w:lvl>
    <w:lvl w:ilvl="8" w:tplc="040C001B" w:tentative="1">
      <w:start w:val="1"/>
      <w:numFmt w:val="lowerRoman"/>
      <w:lvlText w:val="%9."/>
      <w:lvlJc w:val="right"/>
      <w:pPr>
        <w:ind w:left="7188" w:hanging="180"/>
      </w:pPr>
      <w:rPr>
        <w:rFonts w:cs="Times New Roman"/>
      </w:rPr>
    </w:lvl>
  </w:abstractNum>
  <w:abstractNum w:abstractNumId="12">
    <w:nsid w:val="131C5B69"/>
    <w:multiLevelType w:val="hybridMultilevel"/>
    <w:tmpl w:val="2270A4E6"/>
    <w:lvl w:ilvl="0" w:tplc="040C000F">
      <w:start w:val="1"/>
      <w:numFmt w:val="decimal"/>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nsid w:val="14BC1B4A"/>
    <w:multiLevelType w:val="multilevel"/>
    <w:tmpl w:val="040C0027"/>
    <w:lvl w:ilvl="0">
      <w:start w:val="1"/>
      <w:numFmt w:val="upperRoman"/>
      <w:pStyle w:val="Heading1"/>
      <w:lvlText w:val="%1."/>
      <w:lvlJc w:val="left"/>
      <w:rPr>
        <w:rFonts w:cs="Times New Roman"/>
      </w:rPr>
    </w:lvl>
    <w:lvl w:ilvl="1">
      <w:start w:val="1"/>
      <w:numFmt w:val="upperLetter"/>
      <w:pStyle w:val="Heading2"/>
      <w:lvlText w:val="%2."/>
      <w:lvlJc w:val="left"/>
      <w:pPr>
        <w:ind w:left="720"/>
      </w:pPr>
      <w:rPr>
        <w:rFonts w:cs="Times New Roman"/>
      </w:rPr>
    </w:lvl>
    <w:lvl w:ilvl="2">
      <w:start w:val="1"/>
      <w:numFmt w:val="decimal"/>
      <w:pStyle w:val="Heading3"/>
      <w:lvlText w:val="%3."/>
      <w:lvlJc w:val="left"/>
      <w:pPr>
        <w:ind w:left="1440"/>
      </w:pPr>
      <w:rPr>
        <w:rFonts w:cs="Times New Roman"/>
      </w:rPr>
    </w:lvl>
    <w:lvl w:ilvl="3">
      <w:start w:val="1"/>
      <w:numFmt w:val="lowerLetter"/>
      <w:pStyle w:val="Heading4"/>
      <w:lvlText w:val="%4)"/>
      <w:lvlJc w:val="left"/>
      <w:pPr>
        <w:ind w:left="710"/>
      </w:pPr>
      <w:rPr>
        <w:rFonts w:cs="Times New Roman"/>
      </w:rPr>
    </w:lvl>
    <w:lvl w:ilvl="4">
      <w:start w:val="1"/>
      <w:numFmt w:val="decimal"/>
      <w:pStyle w:val="Heading5"/>
      <w:lvlText w:val="(%5)"/>
      <w:lvlJc w:val="left"/>
      <w:pPr>
        <w:ind w:left="2411"/>
      </w:pPr>
      <w:rPr>
        <w:rFonts w:cs="Times New Roman"/>
      </w:rPr>
    </w:lvl>
    <w:lvl w:ilvl="5">
      <w:start w:val="1"/>
      <w:numFmt w:val="lowerLetter"/>
      <w:pStyle w:val="Heading6"/>
      <w:lvlText w:val="(%6)"/>
      <w:lvlJc w:val="left"/>
      <w:pPr>
        <w:ind w:left="3600"/>
      </w:pPr>
      <w:rPr>
        <w:rFonts w:cs="Times New Roman"/>
      </w:rPr>
    </w:lvl>
    <w:lvl w:ilvl="6">
      <w:start w:val="1"/>
      <w:numFmt w:val="lowerRoman"/>
      <w:pStyle w:val="Heading7"/>
      <w:lvlText w:val="(%7)"/>
      <w:lvlJc w:val="left"/>
      <w:pPr>
        <w:ind w:left="4320"/>
      </w:pPr>
      <w:rPr>
        <w:rFonts w:cs="Times New Roman"/>
      </w:rPr>
    </w:lvl>
    <w:lvl w:ilvl="7">
      <w:start w:val="1"/>
      <w:numFmt w:val="lowerLetter"/>
      <w:pStyle w:val="Heading8"/>
      <w:lvlText w:val="(%8)"/>
      <w:lvlJc w:val="left"/>
      <w:pPr>
        <w:ind w:left="5040"/>
      </w:pPr>
      <w:rPr>
        <w:rFonts w:cs="Times New Roman"/>
      </w:rPr>
    </w:lvl>
    <w:lvl w:ilvl="8">
      <w:start w:val="1"/>
      <w:numFmt w:val="lowerRoman"/>
      <w:pStyle w:val="Heading9"/>
      <w:lvlText w:val="(%9)"/>
      <w:lvlJc w:val="left"/>
      <w:pPr>
        <w:ind w:left="5760"/>
      </w:pPr>
      <w:rPr>
        <w:rFonts w:cs="Times New Roman"/>
      </w:rPr>
    </w:lvl>
  </w:abstractNum>
  <w:abstractNum w:abstractNumId="14">
    <w:nsid w:val="155F08CA"/>
    <w:multiLevelType w:val="hybridMultilevel"/>
    <w:tmpl w:val="C8C6D292"/>
    <w:lvl w:ilvl="0" w:tplc="040C0009">
      <w:start w:val="1"/>
      <w:numFmt w:val="bullet"/>
      <w:lvlText w:val=""/>
      <w:lvlJc w:val="left"/>
      <w:pPr>
        <w:ind w:left="1259" w:hanging="360"/>
      </w:pPr>
      <w:rPr>
        <w:rFonts w:ascii="Wingdings" w:hAnsi="Wingdings" w:hint="default"/>
      </w:rPr>
    </w:lvl>
    <w:lvl w:ilvl="1" w:tplc="040C0003" w:tentative="1">
      <w:start w:val="1"/>
      <w:numFmt w:val="bullet"/>
      <w:lvlText w:val="o"/>
      <w:lvlJc w:val="left"/>
      <w:pPr>
        <w:ind w:left="1979" w:hanging="360"/>
      </w:pPr>
      <w:rPr>
        <w:rFonts w:ascii="Courier New" w:hAnsi="Courier New" w:hint="default"/>
      </w:rPr>
    </w:lvl>
    <w:lvl w:ilvl="2" w:tplc="040C0005" w:tentative="1">
      <w:start w:val="1"/>
      <w:numFmt w:val="bullet"/>
      <w:lvlText w:val=""/>
      <w:lvlJc w:val="left"/>
      <w:pPr>
        <w:ind w:left="2699" w:hanging="360"/>
      </w:pPr>
      <w:rPr>
        <w:rFonts w:ascii="Wingdings" w:hAnsi="Wingdings" w:hint="default"/>
      </w:rPr>
    </w:lvl>
    <w:lvl w:ilvl="3" w:tplc="040C0001" w:tentative="1">
      <w:start w:val="1"/>
      <w:numFmt w:val="bullet"/>
      <w:lvlText w:val=""/>
      <w:lvlJc w:val="left"/>
      <w:pPr>
        <w:ind w:left="3419" w:hanging="360"/>
      </w:pPr>
      <w:rPr>
        <w:rFonts w:ascii="Symbol" w:hAnsi="Symbol" w:hint="default"/>
      </w:rPr>
    </w:lvl>
    <w:lvl w:ilvl="4" w:tplc="040C0003" w:tentative="1">
      <w:start w:val="1"/>
      <w:numFmt w:val="bullet"/>
      <w:lvlText w:val="o"/>
      <w:lvlJc w:val="left"/>
      <w:pPr>
        <w:ind w:left="4139" w:hanging="360"/>
      </w:pPr>
      <w:rPr>
        <w:rFonts w:ascii="Courier New" w:hAnsi="Courier New" w:hint="default"/>
      </w:rPr>
    </w:lvl>
    <w:lvl w:ilvl="5" w:tplc="040C0005" w:tentative="1">
      <w:start w:val="1"/>
      <w:numFmt w:val="bullet"/>
      <w:lvlText w:val=""/>
      <w:lvlJc w:val="left"/>
      <w:pPr>
        <w:ind w:left="4859" w:hanging="360"/>
      </w:pPr>
      <w:rPr>
        <w:rFonts w:ascii="Wingdings" w:hAnsi="Wingdings" w:hint="default"/>
      </w:rPr>
    </w:lvl>
    <w:lvl w:ilvl="6" w:tplc="040C0001" w:tentative="1">
      <w:start w:val="1"/>
      <w:numFmt w:val="bullet"/>
      <w:lvlText w:val=""/>
      <w:lvlJc w:val="left"/>
      <w:pPr>
        <w:ind w:left="5579" w:hanging="360"/>
      </w:pPr>
      <w:rPr>
        <w:rFonts w:ascii="Symbol" w:hAnsi="Symbol" w:hint="default"/>
      </w:rPr>
    </w:lvl>
    <w:lvl w:ilvl="7" w:tplc="040C0003" w:tentative="1">
      <w:start w:val="1"/>
      <w:numFmt w:val="bullet"/>
      <w:lvlText w:val="o"/>
      <w:lvlJc w:val="left"/>
      <w:pPr>
        <w:ind w:left="6299" w:hanging="360"/>
      </w:pPr>
      <w:rPr>
        <w:rFonts w:ascii="Courier New" w:hAnsi="Courier New" w:hint="default"/>
      </w:rPr>
    </w:lvl>
    <w:lvl w:ilvl="8" w:tplc="040C0005" w:tentative="1">
      <w:start w:val="1"/>
      <w:numFmt w:val="bullet"/>
      <w:lvlText w:val=""/>
      <w:lvlJc w:val="left"/>
      <w:pPr>
        <w:ind w:left="7019" w:hanging="360"/>
      </w:pPr>
      <w:rPr>
        <w:rFonts w:ascii="Wingdings" w:hAnsi="Wingdings" w:hint="default"/>
      </w:rPr>
    </w:lvl>
  </w:abstractNum>
  <w:abstractNum w:abstractNumId="15">
    <w:nsid w:val="15A50646"/>
    <w:multiLevelType w:val="hybridMultilevel"/>
    <w:tmpl w:val="97AC3B30"/>
    <w:lvl w:ilvl="0" w:tplc="2668B7A0">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6">
    <w:nsid w:val="16E57632"/>
    <w:multiLevelType w:val="hybridMultilevel"/>
    <w:tmpl w:val="5F2440F6"/>
    <w:lvl w:ilvl="0" w:tplc="85F2F8BE">
      <w:start w:val="1"/>
      <w:numFmt w:val="bullet"/>
      <w:pStyle w:val="gutwaralistbullet"/>
      <w:lvlText w:val=""/>
      <w:lvlJc w:val="left"/>
      <w:pPr>
        <w:tabs>
          <w:tab w:val="num" w:pos="360"/>
        </w:tabs>
        <w:ind w:left="360" w:hanging="360"/>
      </w:pPr>
      <w:rPr>
        <w:rFonts w:ascii="Symbol" w:hAnsi="Symbol" w:hint="default"/>
        <w:sz w:val="24"/>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17">
    <w:nsid w:val="23A5181D"/>
    <w:multiLevelType w:val="hybridMultilevel"/>
    <w:tmpl w:val="2E30370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61D70A7"/>
    <w:multiLevelType w:val="hybridMultilevel"/>
    <w:tmpl w:val="2BF85756"/>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9">
    <w:nsid w:val="2C4C173F"/>
    <w:multiLevelType w:val="hybridMultilevel"/>
    <w:tmpl w:val="0BFE7F6C"/>
    <w:lvl w:ilvl="0" w:tplc="040C000F">
      <w:start w:val="1"/>
      <w:numFmt w:val="decimal"/>
      <w:lvlText w:val="%1."/>
      <w:lvlJc w:val="left"/>
      <w:pPr>
        <w:ind w:left="720" w:hanging="360"/>
      </w:pPr>
      <w:rPr>
        <w:rFonts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1A245A4"/>
    <w:multiLevelType w:val="hybridMultilevel"/>
    <w:tmpl w:val="D9982D60"/>
    <w:lvl w:ilvl="0" w:tplc="2668B7A0">
      <w:start w:val="1"/>
      <w:numFmt w:val="decimal"/>
      <w:lvlText w:val="%1."/>
      <w:lvlJc w:val="righ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1">
    <w:nsid w:val="42B4484E"/>
    <w:multiLevelType w:val="hybridMultilevel"/>
    <w:tmpl w:val="543E5F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4577D10"/>
    <w:multiLevelType w:val="hybridMultilevel"/>
    <w:tmpl w:val="39EEE524"/>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3">
    <w:nsid w:val="46A1614B"/>
    <w:multiLevelType w:val="hybridMultilevel"/>
    <w:tmpl w:val="8402C142"/>
    <w:lvl w:ilvl="0" w:tplc="040C0009">
      <w:start w:val="1"/>
      <w:numFmt w:val="bullet"/>
      <w:lvlText w:val=""/>
      <w:lvlJc w:val="left"/>
      <w:pPr>
        <w:ind w:left="1259" w:hanging="360"/>
      </w:pPr>
      <w:rPr>
        <w:rFonts w:ascii="Wingdings" w:hAnsi="Wingdings" w:hint="default"/>
      </w:rPr>
    </w:lvl>
    <w:lvl w:ilvl="1" w:tplc="040C0003" w:tentative="1">
      <w:start w:val="1"/>
      <w:numFmt w:val="bullet"/>
      <w:lvlText w:val="o"/>
      <w:lvlJc w:val="left"/>
      <w:pPr>
        <w:ind w:left="1979" w:hanging="360"/>
      </w:pPr>
      <w:rPr>
        <w:rFonts w:ascii="Courier New" w:hAnsi="Courier New" w:hint="default"/>
      </w:rPr>
    </w:lvl>
    <w:lvl w:ilvl="2" w:tplc="040C0005" w:tentative="1">
      <w:start w:val="1"/>
      <w:numFmt w:val="bullet"/>
      <w:lvlText w:val=""/>
      <w:lvlJc w:val="left"/>
      <w:pPr>
        <w:ind w:left="2699" w:hanging="360"/>
      </w:pPr>
      <w:rPr>
        <w:rFonts w:ascii="Wingdings" w:hAnsi="Wingdings" w:hint="default"/>
      </w:rPr>
    </w:lvl>
    <w:lvl w:ilvl="3" w:tplc="040C0001" w:tentative="1">
      <w:start w:val="1"/>
      <w:numFmt w:val="bullet"/>
      <w:lvlText w:val=""/>
      <w:lvlJc w:val="left"/>
      <w:pPr>
        <w:ind w:left="3419" w:hanging="360"/>
      </w:pPr>
      <w:rPr>
        <w:rFonts w:ascii="Symbol" w:hAnsi="Symbol" w:hint="default"/>
      </w:rPr>
    </w:lvl>
    <w:lvl w:ilvl="4" w:tplc="040C0003" w:tentative="1">
      <w:start w:val="1"/>
      <w:numFmt w:val="bullet"/>
      <w:lvlText w:val="o"/>
      <w:lvlJc w:val="left"/>
      <w:pPr>
        <w:ind w:left="4139" w:hanging="360"/>
      </w:pPr>
      <w:rPr>
        <w:rFonts w:ascii="Courier New" w:hAnsi="Courier New" w:hint="default"/>
      </w:rPr>
    </w:lvl>
    <w:lvl w:ilvl="5" w:tplc="040C0005" w:tentative="1">
      <w:start w:val="1"/>
      <w:numFmt w:val="bullet"/>
      <w:lvlText w:val=""/>
      <w:lvlJc w:val="left"/>
      <w:pPr>
        <w:ind w:left="4859" w:hanging="360"/>
      </w:pPr>
      <w:rPr>
        <w:rFonts w:ascii="Wingdings" w:hAnsi="Wingdings" w:hint="default"/>
      </w:rPr>
    </w:lvl>
    <w:lvl w:ilvl="6" w:tplc="040C0001" w:tentative="1">
      <w:start w:val="1"/>
      <w:numFmt w:val="bullet"/>
      <w:lvlText w:val=""/>
      <w:lvlJc w:val="left"/>
      <w:pPr>
        <w:ind w:left="5579" w:hanging="360"/>
      </w:pPr>
      <w:rPr>
        <w:rFonts w:ascii="Symbol" w:hAnsi="Symbol" w:hint="default"/>
      </w:rPr>
    </w:lvl>
    <w:lvl w:ilvl="7" w:tplc="040C0003" w:tentative="1">
      <w:start w:val="1"/>
      <w:numFmt w:val="bullet"/>
      <w:lvlText w:val="o"/>
      <w:lvlJc w:val="left"/>
      <w:pPr>
        <w:ind w:left="6299" w:hanging="360"/>
      </w:pPr>
      <w:rPr>
        <w:rFonts w:ascii="Courier New" w:hAnsi="Courier New" w:hint="default"/>
      </w:rPr>
    </w:lvl>
    <w:lvl w:ilvl="8" w:tplc="040C0005" w:tentative="1">
      <w:start w:val="1"/>
      <w:numFmt w:val="bullet"/>
      <w:lvlText w:val=""/>
      <w:lvlJc w:val="left"/>
      <w:pPr>
        <w:ind w:left="7019" w:hanging="360"/>
      </w:pPr>
      <w:rPr>
        <w:rFonts w:ascii="Wingdings" w:hAnsi="Wingdings" w:hint="default"/>
      </w:rPr>
    </w:lvl>
  </w:abstractNum>
  <w:abstractNum w:abstractNumId="24">
    <w:nsid w:val="4A5D13E3"/>
    <w:multiLevelType w:val="hybridMultilevel"/>
    <w:tmpl w:val="5C24452A"/>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5">
    <w:nsid w:val="4F633F63"/>
    <w:multiLevelType w:val="hybridMultilevel"/>
    <w:tmpl w:val="2C201892"/>
    <w:lvl w:ilvl="0" w:tplc="E1CC12B0">
      <w:start w:val="1"/>
      <w:numFmt w:val="upperLetter"/>
      <w:lvlText w:val="%1."/>
      <w:lvlJc w:val="left"/>
      <w:pPr>
        <w:tabs>
          <w:tab w:val="num" w:pos="720"/>
        </w:tabs>
        <w:ind w:left="720" w:hanging="360"/>
      </w:pPr>
      <w:rPr>
        <w:rFonts w:cs="Times New Roman" w:hint="default"/>
      </w:rPr>
    </w:lvl>
    <w:lvl w:ilvl="1" w:tplc="D9BA529A">
      <w:start w:val="3"/>
      <w:numFmt w:val="bullet"/>
      <w:lvlText w:val="-"/>
      <w:lvlJc w:val="left"/>
      <w:pPr>
        <w:tabs>
          <w:tab w:val="num" w:pos="1440"/>
        </w:tabs>
        <w:ind w:left="1440" w:hanging="360"/>
      </w:pPr>
      <w:rPr>
        <w:rFonts w:ascii="Tahoma" w:eastAsia="Times New Roman" w:hAnsi="Tahoma" w:hint="default"/>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6">
    <w:nsid w:val="569722D7"/>
    <w:multiLevelType w:val="hybridMultilevel"/>
    <w:tmpl w:val="7C0C70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9696AE0"/>
    <w:multiLevelType w:val="hybridMultilevel"/>
    <w:tmpl w:val="1C44E1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2231949"/>
    <w:multiLevelType w:val="hybridMultilevel"/>
    <w:tmpl w:val="50CCFAC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3DC348C"/>
    <w:multiLevelType w:val="hybridMultilevel"/>
    <w:tmpl w:val="45982D08"/>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0">
    <w:nsid w:val="68AD07B2"/>
    <w:multiLevelType w:val="hybridMultilevel"/>
    <w:tmpl w:val="B58EABAA"/>
    <w:lvl w:ilvl="0" w:tplc="3B64B33E">
      <w:start w:val="1"/>
      <w:numFmt w:val="bullet"/>
      <w:pStyle w:val="Bullet1G"/>
      <w:lvlText w:val="•"/>
      <w:lvlJc w:val="left"/>
      <w:pPr>
        <w:tabs>
          <w:tab w:val="num" w:pos="1701"/>
        </w:tabs>
        <w:ind w:left="1701" w:hanging="170"/>
      </w:pPr>
      <w:rPr>
        <w:rFonts w:ascii="Times New Roman" w:hAnsi="Times New Roman" w:hint="default"/>
      </w:rPr>
    </w:lvl>
    <w:lvl w:ilvl="1" w:tplc="BC3843E2">
      <w:numFmt w:val="bullet"/>
      <w:lvlText w:val="-"/>
      <w:lvlJc w:val="left"/>
      <w:pPr>
        <w:ind w:left="3351" w:hanging="570"/>
      </w:pPr>
      <w:rPr>
        <w:rFonts w:ascii="Times New Roman" w:eastAsia="Times New Roman" w:hAnsi="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nsid w:val="71FC2B09"/>
    <w:multiLevelType w:val="hybridMultilevel"/>
    <w:tmpl w:val="EFF4F7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574285D"/>
    <w:multiLevelType w:val="hybridMultilevel"/>
    <w:tmpl w:val="4BDA4944"/>
    <w:lvl w:ilvl="0" w:tplc="040C0019">
      <w:start w:val="1"/>
      <w:numFmt w:val="lowerLetter"/>
      <w:lvlText w:val="%1."/>
      <w:lvlJc w:val="left"/>
      <w:pPr>
        <w:ind w:left="2136" w:hanging="360"/>
      </w:pPr>
      <w:rPr>
        <w:rFonts w:cs="Times New Roman" w:hint="default"/>
      </w:rPr>
    </w:lvl>
    <w:lvl w:ilvl="1" w:tplc="040C0003" w:tentative="1">
      <w:start w:val="1"/>
      <w:numFmt w:val="bullet"/>
      <w:lvlText w:val="o"/>
      <w:lvlJc w:val="left"/>
      <w:pPr>
        <w:ind w:left="2856" w:hanging="360"/>
      </w:pPr>
      <w:rPr>
        <w:rFonts w:ascii="Courier New" w:hAnsi="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3">
    <w:nsid w:val="762C5811"/>
    <w:multiLevelType w:val="hybridMultilevel"/>
    <w:tmpl w:val="7B48F8F6"/>
    <w:lvl w:ilvl="0" w:tplc="040C0017">
      <w:start w:val="1"/>
      <w:numFmt w:val="lowerLetter"/>
      <w:lvlText w:val="%1)"/>
      <w:lvlJc w:val="left"/>
      <w:pPr>
        <w:ind w:left="2345" w:hanging="360"/>
      </w:pPr>
      <w:rPr>
        <w:rFonts w:cs="Times New Roman"/>
      </w:rPr>
    </w:lvl>
    <w:lvl w:ilvl="1" w:tplc="040C0019" w:tentative="1">
      <w:start w:val="1"/>
      <w:numFmt w:val="lowerLetter"/>
      <w:lvlText w:val="%2."/>
      <w:lvlJc w:val="left"/>
      <w:pPr>
        <w:ind w:left="3065" w:hanging="360"/>
      </w:pPr>
      <w:rPr>
        <w:rFonts w:cs="Times New Roman"/>
      </w:rPr>
    </w:lvl>
    <w:lvl w:ilvl="2" w:tplc="040C001B" w:tentative="1">
      <w:start w:val="1"/>
      <w:numFmt w:val="lowerRoman"/>
      <w:lvlText w:val="%3."/>
      <w:lvlJc w:val="right"/>
      <w:pPr>
        <w:ind w:left="3785" w:hanging="180"/>
      </w:pPr>
      <w:rPr>
        <w:rFonts w:cs="Times New Roman"/>
      </w:rPr>
    </w:lvl>
    <w:lvl w:ilvl="3" w:tplc="040C000F" w:tentative="1">
      <w:start w:val="1"/>
      <w:numFmt w:val="decimal"/>
      <w:lvlText w:val="%4."/>
      <w:lvlJc w:val="left"/>
      <w:pPr>
        <w:ind w:left="4505" w:hanging="360"/>
      </w:pPr>
      <w:rPr>
        <w:rFonts w:cs="Times New Roman"/>
      </w:rPr>
    </w:lvl>
    <w:lvl w:ilvl="4" w:tplc="040C0019" w:tentative="1">
      <w:start w:val="1"/>
      <w:numFmt w:val="lowerLetter"/>
      <w:lvlText w:val="%5."/>
      <w:lvlJc w:val="left"/>
      <w:pPr>
        <w:ind w:left="5225" w:hanging="360"/>
      </w:pPr>
      <w:rPr>
        <w:rFonts w:cs="Times New Roman"/>
      </w:rPr>
    </w:lvl>
    <w:lvl w:ilvl="5" w:tplc="040C001B" w:tentative="1">
      <w:start w:val="1"/>
      <w:numFmt w:val="lowerRoman"/>
      <w:lvlText w:val="%6."/>
      <w:lvlJc w:val="right"/>
      <w:pPr>
        <w:ind w:left="5945" w:hanging="180"/>
      </w:pPr>
      <w:rPr>
        <w:rFonts w:cs="Times New Roman"/>
      </w:rPr>
    </w:lvl>
    <w:lvl w:ilvl="6" w:tplc="040C000F" w:tentative="1">
      <w:start w:val="1"/>
      <w:numFmt w:val="decimal"/>
      <w:lvlText w:val="%7."/>
      <w:lvlJc w:val="left"/>
      <w:pPr>
        <w:ind w:left="6665" w:hanging="360"/>
      </w:pPr>
      <w:rPr>
        <w:rFonts w:cs="Times New Roman"/>
      </w:rPr>
    </w:lvl>
    <w:lvl w:ilvl="7" w:tplc="040C0019" w:tentative="1">
      <w:start w:val="1"/>
      <w:numFmt w:val="lowerLetter"/>
      <w:lvlText w:val="%8."/>
      <w:lvlJc w:val="left"/>
      <w:pPr>
        <w:ind w:left="7385" w:hanging="360"/>
      </w:pPr>
      <w:rPr>
        <w:rFonts w:cs="Times New Roman"/>
      </w:rPr>
    </w:lvl>
    <w:lvl w:ilvl="8" w:tplc="040C001B" w:tentative="1">
      <w:start w:val="1"/>
      <w:numFmt w:val="lowerRoman"/>
      <w:lvlText w:val="%9."/>
      <w:lvlJc w:val="right"/>
      <w:pPr>
        <w:ind w:left="8105" w:hanging="180"/>
      </w:pPr>
      <w:rPr>
        <w:rFonts w:cs="Times New Roman"/>
      </w:rPr>
    </w:lvl>
  </w:abstractNum>
  <w:abstractNum w:abstractNumId="34">
    <w:nsid w:val="7743147B"/>
    <w:multiLevelType w:val="multilevel"/>
    <w:tmpl w:val="EFF4F7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nsid w:val="78715AF3"/>
    <w:multiLevelType w:val="hybridMultilevel"/>
    <w:tmpl w:val="F7620518"/>
    <w:lvl w:ilvl="0" w:tplc="040C0017">
      <w:start w:val="1"/>
      <w:numFmt w:val="lowerLetter"/>
      <w:lvlText w:val="%1)"/>
      <w:lvlJc w:val="left"/>
      <w:pPr>
        <w:ind w:left="2160" w:hanging="360"/>
      </w:pPr>
      <w:rPr>
        <w:rFonts w:cs="Times New Roman"/>
      </w:rPr>
    </w:lvl>
    <w:lvl w:ilvl="1" w:tplc="040C0019" w:tentative="1">
      <w:start w:val="1"/>
      <w:numFmt w:val="lowerLetter"/>
      <w:lvlText w:val="%2."/>
      <w:lvlJc w:val="left"/>
      <w:pPr>
        <w:ind w:left="2880" w:hanging="360"/>
      </w:pPr>
      <w:rPr>
        <w:rFonts w:cs="Times New Roman"/>
      </w:rPr>
    </w:lvl>
    <w:lvl w:ilvl="2" w:tplc="040C001B" w:tentative="1">
      <w:start w:val="1"/>
      <w:numFmt w:val="lowerRoman"/>
      <w:lvlText w:val="%3."/>
      <w:lvlJc w:val="right"/>
      <w:pPr>
        <w:ind w:left="3600" w:hanging="180"/>
      </w:pPr>
      <w:rPr>
        <w:rFonts w:cs="Times New Roman"/>
      </w:rPr>
    </w:lvl>
    <w:lvl w:ilvl="3" w:tplc="040C000F" w:tentative="1">
      <w:start w:val="1"/>
      <w:numFmt w:val="decimal"/>
      <w:lvlText w:val="%4."/>
      <w:lvlJc w:val="left"/>
      <w:pPr>
        <w:ind w:left="4320" w:hanging="360"/>
      </w:pPr>
      <w:rPr>
        <w:rFonts w:cs="Times New Roman"/>
      </w:rPr>
    </w:lvl>
    <w:lvl w:ilvl="4" w:tplc="040C0019" w:tentative="1">
      <w:start w:val="1"/>
      <w:numFmt w:val="lowerLetter"/>
      <w:lvlText w:val="%5."/>
      <w:lvlJc w:val="left"/>
      <w:pPr>
        <w:ind w:left="5040" w:hanging="360"/>
      </w:pPr>
      <w:rPr>
        <w:rFonts w:cs="Times New Roman"/>
      </w:rPr>
    </w:lvl>
    <w:lvl w:ilvl="5" w:tplc="040C001B" w:tentative="1">
      <w:start w:val="1"/>
      <w:numFmt w:val="lowerRoman"/>
      <w:lvlText w:val="%6."/>
      <w:lvlJc w:val="right"/>
      <w:pPr>
        <w:ind w:left="5760" w:hanging="180"/>
      </w:pPr>
      <w:rPr>
        <w:rFonts w:cs="Times New Roman"/>
      </w:rPr>
    </w:lvl>
    <w:lvl w:ilvl="6" w:tplc="040C000F" w:tentative="1">
      <w:start w:val="1"/>
      <w:numFmt w:val="decimal"/>
      <w:lvlText w:val="%7."/>
      <w:lvlJc w:val="left"/>
      <w:pPr>
        <w:ind w:left="6480" w:hanging="360"/>
      </w:pPr>
      <w:rPr>
        <w:rFonts w:cs="Times New Roman"/>
      </w:rPr>
    </w:lvl>
    <w:lvl w:ilvl="7" w:tplc="040C0019" w:tentative="1">
      <w:start w:val="1"/>
      <w:numFmt w:val="lowerLetter"/>
      <w:lvlText w:val="%8."/>
      <w:lvlJc w:val="left"/>
      <w:pPr>
        <w:ind w:left="7200" w:hanging="360"/>
      </w:pPr>
      <w:rPr>
        <w:rFonts w:cs="Times New Roman"/>
      </w:rPr>
    </w:lvl>
    <w:lvl w:ilvl="8" w:tplc="040C001B" w:tentative="1">
      <w:start w:val="1"/>
      <w:numFmt w:val="lowerRoman"/>
      <w:lvlText w:val="%9."/>
      <w:lvlJc w:val="right"/>
      <w:pPr>
        <w:ind w:left="7920" w:hanging="180"/>
      </w:pPr>
      <w:rPr>
        <w:rFonts w:cs="Times New Roman"/>
      </w:rPr>
    </w:lvl>
  </w:abstractNum>
  <w:abstractNum w:abstractNumId="36">
    <w:nsid w:val="7A9153A7"/>
    <w:multiLevelType w:val="hybridMultilevel"/>
    <w:tmpl w:val="C546B7F0"/>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7">
    <w:nsid w:val="7F8E4688"/>
    <w:multiLevelType w:val="multilevel"/>
    <w:tmpl w:val="C7D4A5CA"/>
    <w:lvl w:ilvl="0">
      <w:start w:val="1"/>
      <w:numFmt w:val="bullet"/>
      <w:lvlText w:val=""/>
      <w:lvlJc w:val="left"/>
      <w:pPr>
        <w:ind w:left="644" w:hanging="360"/>
      </w:pPr>
      <w:rPr>
        <w:rFonts w:ascii="Wingdings" w:hAnsi="Wingdings" w:hint="default"/>
      </w:rPr>
    </w:lvl>
    <w:lvl w:ilvl="1">
      <w:start w:val="1"/>
      <w:numFmt w:val="bullet"/>
      <w:lvlText w:val="o"/>
      <w:lvlJc w:val="left"/>
      <w:pPr>
        <w:ind w:left="1364" w:hanging="360"/>
      </w:pPr>
      <w:rPr>
        <w:rFonts w:ascii="Courier New" w:hAnsi="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hint="default"/>
      </w:rPr>
    </w:lvl>
    <w:lvl w:ilvl="8">
      <w:start w:val="1"/>
      <w:numFmt w:val="bullet"/>
      <w:lvlText w:val=""/>
      <w:lvlJc w:val="left"/>
      <w:pPr>
        <w:ind w:left="6404" w:hanging="360"/>
      </w:pPr>
      <w:rPr>
        <w:rFonts w:ascii="Wingdings" w:hAnsi="Wingdings" w:hint="default"/>
      </w:rPr>
    </w:lvl>
  </w:abstractNum>
  <w:num w:numId="1">
    <w:abstractNumId w:val="30"/>
  </w:num>
  <w:num w:numId="2">
    <w:abstractNumId w:val="22"/>
  </w:num>
  <w:num w:numId="3">
    <w:abstractNumId w:val="25"/>
  </w:num>
  <w:num w:numId="4">
    <w:abstractNumId w:val="21"/>
  </w:num>
  <w:num w:numId="5">
    <w:abstractNumId w:val="17"/>
  </w:num>
  <w:num w:numId="6">
    <w:abstractNumId w:val="7"/>
  </w:num>
  <w:num w:numId="7">
    <w:abstractNumId w:val="27"/>
  </w:num>
  <w:num w:numId="8">
    <w:abstractNumId w:val="13"/>
  </w:num>
  <w:num w:numId="9">
    <w:abstractNumId w:val="4"/>
  </w:num>
  <w:num w:numId="10">
    <w:abstractNumId w:val="8"/>
  </w:num>
  <w:num w:numId="11">
    <w:abstractNumId w:val="16"/>
  </w:num>
  <w:num w:numId="12">
    <w:abstractNumId w:val="9"/>
  </w:num>
  <w:num w:numId="13">
    <w:abstractNumId w:val="28"/>
  </w:num>
  <w:num w:numId="14">
    <w:abstractNumId w:val="35"/>
  </w:num>
  <w:num w:numId="15">
    <w:abstractNumId w:val="31"/>
  </w:num>
  <w:num w:numId="16">
    <w:abstractNumId w:val="33"/>
  </w:num>
  <w:num w:numId="17">
    <w:abstractNumId w:val="6"/>
  </w:num>
  <w:num w:numId="18">
    <w:abstractNumId w:val="19"/>
  </w:num>
  <w:num w:numId="19">
    <w:abstractNumId w:val="36"/>
  </w:num>
  <w:num w:numId="20">
    <w:abstractNumId w:val="24"/>
  </w:num>
  <w:num w:numId="21">
    <w:abstractNumId w:val="20"/>
  </w:num>
  <w:num w:numId="22">
    <w:abstractNumId w:val="10"/>
  </w:num>
  <w:num w:numId="23">
    <w:abstractNumId w:val="18"/>
  </w:num>
  <w:num w:numId="24">
    <w:abstractNumId w:val="3"/>
  </w:num>
  <w:num w:numId="25">
    <w:abstractNumId w:val="12"/>
  </w:num>
  <w:num w:numId="26">
    <w:abstractNumId w:val="29"/>
  </w:num>
  <w:num w:numId="27">
    <w:abstractNumId w:val="1"/>
  </w:num>
  <w:num w:numId="28">
    <w:abstractNumId w:val="32"/>
  </w:num>
  <w:num w:numId="29">
    <w:abstractNumId w:val="11"/>
  </w:num>
  <w:num w:numId="30">
    <w:abstractNumId w:val="23"/>
  </w:num>
  <w:num w:numId="31">
    <w:abstractNumId w:val="14"/>
  </w:num>
  <w:num w:numId="32">
    <w:abstractNumId w:val="0"/>
  </w:num>
  <w:num w:numId="33">
    <w:abstractNumId w:val="15"/>
  </w:num>
  <w:num w:numId="34">
    <w:abstractNumId w:val="34"/>
  </w:num>
  <w:num w:numId="35">
    <w:abstractNumId w:val="26"/>
  </w:num>
  <w:num w:numId="36">
    <w:abstractNumId w:val="37"/>
  </w:num>
  <w:num w:numId="37">
    <w:abstractNumId w:val="5"/>
  </w:num>
  <w:num w:numId="38">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5E5"/>
    <w:rsid w:val="00006EB3"/>
    <w:rsid w:val="0001063D"/>
    <w:rsid w:val="000124DF"/>
    <w:rsid w:val="00013588"/>
    <w:rsid w:val="00016418"/>
    <w:rsid w:val="00016963"/>
    <w:rsid w:val="000169FE"/>
    <w:rsid w:val="000202AA"/>
    <w:rsid w:val="00025C49"/>
    <w:rsid w:val="000277A7"/>
    <w:rsid w:val="00032B5C"/>
    <w:rsid w:val="00044191"/>
    <w:rsid w:val="00046FEE"/>
    <w:rsid w:val="00052D14"/>
    <w:rsid w:val="00055DE3"/>
    <w:rsid w:val="00056BB2"/>
    <w:rsid w:val="00056C27"/>
    <w:rsid w:val="000579DF"/>
    <w:rsid w:val="00061230"/>
    <w:rsid w:val="0006233C"/>
    <w:rsid w:val="00066040"/>
    <w:rsid w:val="00071256"/>
    <w:rsid w:val="00074B6C"/>
    <w:rsid w:val="00083EAF"/>
    <w:rsid w:val="0008677E"/>
    <w:rsid w:val="00092E0C"/>
    <w:rsid w:val="00094BDE"/>
    <w:rsid w:val="00096FB7"/>
    <w:rsid w:val="000A1895"/>
    <w:rsid w:val="000A4502"/>
    <w:rsid w:val="000A4725"/>
    <w:rsid w:val="000A5A4A"/>
    <w:rsid w:val="000A752B"/>
    <w:rsid w:val="000B46AC"/>
    <w:rsid w:val="000B4B37"/>
    <w:rsid w:val="000B5610"/>
    <w:rsid w:val="000D1D04"/>
    <w:rsid w:val="000D35F7"/>
    <w:rsid w:val="000E73D2"/>
    <w:rsid w:val="000F26B7"/>
    <w:rsid w:val="00101907"/>
    <w:rsid w:val="001103C3"/>
    <w:rsid w:val="001133C3"/>
    <w:rsid w:val="001166EA"/>
    <w:rsid w:val="00120427"/>
    <w:rsid w:val="00121188"/>
    <w:rsid w:val="00122882"/>
    <w:rsid w:val="001240A0"/>
    <w:rsid w:val="0012430A"/>
    <w:rsid w:val="00125F46"/>
    <w:rsid w:val="00130FE3"/>
    <w:rsid w:val="001378E2"/>
    <w:rsid w:val="001432C2"/>
    <w:rsid w:val="00146253"/>
    <w:rsid w:val="0014640F"/>
    <w:rsid w:val="0014672A"/>
    <w:rsid w:val="00156216"/>
    <w:rsid w:val="00163A69"/>
    <w:rsid w:val="00166A65"/>
    <w:rsid w:val="00167F2F"/>
    <w:rsid w:val="00172C6D"/>
    <w:rsid w:val="001757A6"/>
    <w:rsid w:val="00180F3D"/>
    <w:rsid w:val="00187ACA"/>
    <w:rsid w:val="001A5126"/>
    <w:rsid w:val="001B4922"/>
    <w:rsid w:val="001C1C5E"/>
    <w:rsid w:val="001D5106"/>
    <w:rsid w:val="001D7F20"/>
    <w:rsid w:val="001E2932"/>
    <w:rsid w:val="001E5FF5"/>
    <w:rsid w:val="001E7771"/>
    <w:rsid w:val="001E7A1B"/>
    <w:rsid w:val="001F04D2"/>
    <w:rsid w:val="001F0C5B"/>
    <w:rsid w:val="001F18C8"/>
    <w:rsid w:val="001F30A0"/>
    <w:rsid w:val="001F58D2"/>
    <w:rsid w:val="001F5E14"/>
    <w:rsid w:val="001F5F59"/>
    <w:rsid w:val="002004E4"/>
    <w:rsid w:val="00200837"/>
    <w:rsid w:val="00201C07"/>
    <w:rsid w:val="00214749"/>
    <w:rsid w:val="002177D1"/>
    <w:rsid w:val="00234C4F"/>
    <w:rsid w:val="0023665A"/>
    <w:rsid w:val="00241623"/>
    <w:rsid w:val="00246013"/>
    <w:rsid w:val="00246B8D"/>
    <w:rsid w:val="002511D0"/>
    <w:rsid w:val="00251307"/>
    <w:rsid w:val="002552D7"/>
    <w:rsid w:val="00260193"/>
    <w:rsid w:val="00263856"/>
    <w:rsid w:val="00265C70"/>
    <w:rsid w:val="00275D98"/>
    <w:rsid w:val="00280EBC"/>
    <w:rsid w:val="00281D48"/>
    <w:rsid w:val="00282CAA"/>
    <w:rsid w:val="00284124"/>
    <w:rsid w:val="00284C34"/>
    <w:rsid w:val="00286AD4"/>
    <w:rsid w:val="00290576"/>
    <w:rsid w:val="00291C2D"/>
    <w:rsid w:val="00292F73"/>
    <w:rsid w:val="00294620"/>
    <w:rsid w:val="0029616A"/>
    <w:rsid w:val="00297AD4"/>
    <w:rsid w:val="002A60A2"/>
    <w:rsid w:val="002A6759"/>
    <w:rsid w:val="002B001A"/>
    <w:rsid w:val="002B44B2"/>
    <w:rsid w:val="002B4B10"/>
    <w:rsid w:val="002D6728"/>
    <w:rsid w:val="002E186E"/>
    <w:rsid w:val="002E1F7F"/>
    <w:rsid w:val="002E4B4E"/>
    <w:rsid w:val="002F0DDC"/>
    <w:rsid w:val="002F6EB9"/>
    <w:rsid w:val="003029A0"/>
    <w:rsid w:val="00303D64"/>
    <w:rsid w:val="00304059"/>
    <w:rsid w:val="00313180"/>
    <w:rsid w:val="00320047"/>
    <w:rsid w:val="00321BD4"/>
    <w:rsid w:val="00325F2A"/>
    <w:rsid w:val="00332CA7"/>
    <w:rsid w:val="00336C8C"/>
    <w:rsid w:val="00337FDD"/>
    <w:rsid w:val="00341741"/>
    <w:rsid w:val="003455AF"/>
    <w:rsid w:val="00350B75"/>
    <w:rsid w:val="00351E81"/>
    <w:rsid w:val="003575CC"/>
    <w:rsid w:val="00360DF3"/>
    <w:rsid w:val="00363450"/>
    <w:rsid w:val="00364C5D"/>
    <w:rsid w:val="003712FC"/>
    <w:rsid w:val="00381D13"/>
    <w:rsid w:val="003825BE"/>
    <w:rsid w:val="00391FFC"/>
    <w:rsid w:val="00392450"/>
    <w:rsid w:val="003927E8"/>
    <w:rsid w:val="003A144F"/>
    <w:rsid w:val="003A1C21"/>
    <w:rsid w:val="003A1DDC"/>
    <w:rsid w:val="003A33EB"/>
    <w:rsid w:val="003A5F81"/>
    <w:rsid w:val="003A6D5D"/>
    <w:rsid w:val="003B2329"/>
    <w:rsid w:val="003B50A2"/>
    <w:rsid w:val="003B5629"/>
    <w:rsid w:val="003C410A"/>
    <w:rsid w:val="003C4D69"/>
    <w:rsid w:val="003C742D"/>
    <w:rsid w:val="003D072D"/>
    <w:rsid w:val="003D0A99"/>
    <w:rsid w:val="003D1E05"/>
    <w:rsid w:val="003D340A"/>
    <w:rsid w:val="003D4E2F"/>
    <w:rsid w:val="003E1599"/>
    <w:rsid w:val="003F5CFB"/>
    <w:rsid w:val="00411678"/>
    <w:rsid w:val="0041273C"/>
    <w:rsid w:val="00413346"/>
    <w:rsid w:val="00416567"/>
    <w:rsid w:val="00422476"/>
    <w:rsid w:val="00425B99"/>
    <w:rsid w:val="004322E1"/>
    <w:rsid w:val="00432F0D"/>
    <w:rsid w:val="00434112"/>
    <w:rsid w:val="004406F9"/>
    <w:rsid w:val="00440983"/>
    <w:rsid w:val="004442A8"/>
    <w:rsid w:val="004554BF"/>
    <w:rsid w:val="00455907"/>
    <w:rsid w:val="00464B89"/>
    <w:rsid w:val="00464F70"/>
    <w:rsid w:val="00473D58"/>
    <w:rsid w:val="0047660B"/>
    <w:rsid w:val="00480B92"/>
    <w:rsid w:val="0048353E"/>
    <w:rsid w:val="00484BD8"/>
    <w:rsid w:val="00484FC7"/>
    <w:rsid w:val="00485A93"/>
    <w:rsid w:val="00487C5F"/>
    <w:rsid w:val="00490CFB"/>
    <w:rsid w:val="00493A5D"/>
    <w:rsid w:val="0049508D"/>
    <w:rsid w:val="004A1D3C"/>
    <w:rsid w:val="004A3ABE"/>
    <w:rsid w:val="004A605E"/>
    <w:rsid w:val="004A6E63"/>
    <w:rsid w:val="004B2A1F"/>
    <w:rsid w:val="004C339E"/>
    <w:rsid w:val="004C4468"/>
    <w:rsid w:val="004C7630"/>
    <w:rsid w:val="004D21DD"/>
    <w:rsid w:val="004D7199"/>
    <w:rsid w:val="004E061A"/>
    <w:rsid w:val="004E22B0"/>
    <w:rsid w:val="004E2F0A"/>
    <w:rsid w:val="004E3F9C"/>
    <w:rsid w:val="004E4079"/>
    <w:rsid w:val="004E687D"/>
    <w:rsid w:val="004F360A"/>
    <w:rsid w:val="004F69B1"/>
    <w:rsid w:val="005034EF"/>
    <w:rsid w:val="00507FCF"/>
    <w:rsid w:val="00513E61"/>
    <w:rsid w:val="005141C7"/>
    <w:rsid w:val="005246DF"/>
    <w:rsid w:val="005248CD"/>
    <w:rsid w:val="0053130D"/>
    <w:rsid w:val="0053316E"/>
    <w:rsid w:val="00536CC2"/>
    <w:rsid w:val="00542330"/>
    <w:rsid w:val="005436C9"/>
    <w:rsid w:val="00552175"/>
    <w:rsid w:val="00560247"/>
    <w:rsid w:val="00560AF9"/>
    <w:rsid w:val="005737D4"/>
    <w:rsid w:val="00574608"/>
    <w:rsid w:val="005803BF"/>
    <w:rsid w:val="005811A9"/>
    <w:rsid w:val="00593551"/>
    <w:rsid w:val="00593583"/>
    <w:rsid w:val="00594A67"/>
    <w:rsid w:val="005A34AA"/>
    <w:rsid w:val="005A3D2B"/>
    <w:rsid w:val="005A6D01"/>
    <w:rsid w:val="005A770E"/>
    <w:rsid w:val="005C0FC2"/>
    <w:rsid w:val="005C7B1E"/>
    <w:rsid w:val="005D5BF3"/>
    <w:rsid w:val="005E311D"/>
    <w:rsid w:val="005E5F7F"/>
    <w:rsid w:val="005F1022"/>
    <w:rsid w:val="005F58E3"/>
    <w:rsid w:val="00600178"/>
    <w:rsid w:val="006024A6"/>
    <w:rsid w:val="00603C73"/>
    <w:rsid w:val="00605D84"/>
    <w:rsid w:val="006076CA"/>
    <w:rsid w:val="006119C1"/>
    <w:rsid w:val="00614C4E"/>
    <w:rsid w:val="0061534A"/>
    <w:rsid w:val="00625402"/>
    <w:rsid w:val="00630F3E"/>
    <w:rsid w:val="0064665D"/>
    <w:rsid w:val="00647185"/>
    <w:rsid w:val="00650BB0"/>
    <w:rsid w:val="006613BA"/>
    <w:rsid w:val="00672AA5"/>
    <w:rsid w:val="00674E5D"/>
    <w:rsid w:val="006760BD"/>
    <w:rsid w:val="0068088D"/>
    <w:rsid w:val="00680C81"/>
    <w:rsid w:val="0068226E"/>
    <w:rsid w:val="00682EEE"/>
    <w:rsid w:val="006874A5"/>
    <w:rsid w:val="006A0C3C"/>
    <w:rsid w:val="006B65F1"/>
    <w:rsid w:val="006B6AD9"/>
    <w:rsid w:val="006B7050"/>
    <w:rsid w:val="006C1786"/>
    <w:rsid w:val="006C25F7"/>
    <w:rsid w:val="006C4AAC"/>
    <w:rsid w:val="006C78CF"/>
    <w:rsid w:val="006D29FB"/>
    <w:rsid w:val="006D3791"/>
    <w:rsid w:val="006D41F8"/>
    <w:rsid w:val="006D68E0"/>
    <w:rsid w:val="006D76B0"/>
    <w:rsid w:val="006E0855"/>
    <w:rsid w:val="006E1180"/>
    <w:rsid w:val="006E37DB"/>
    <w:rsid w:val="006E448E"/>
    <w:rsid w:val="006E681A"/>
    <w:rsid w:val="006E731C"/>
    <w:rsid w:val="006E7DC0"/>
    <w:rsid w:val="006F26FE"/>
    <w:rsid w:val="006F6388"/>
    <w:rsid w:val="006F6C72"/>
    <w:rsid w:val="007015A9"/>
    <w:rsid w:val="007031AB"/>
    <w:rsid w:val="00705122"/>
    <w:rsid w:val="007118D3"/>
    <w:rsid w:val="00711D8C"/>
    <w:rsid w:val="00717E04"/>
    <w:rsid w:val="0072221B"/>
    <w:rsid w:val="0073080D"/>
    <w:rsid w:val="00730BA6"/>
    <w:rsid w:val="00734D0C"/>
    <w:rsid w:val="00736BBB"/>
    <w:rsid w:val="00740767"/>
    <w:rsid w:val="00745D20"/>
    <w:rsid w:val="00756B2F"/>
    <w:rsid w:val="007576FC"/>
    <w:rsid w:val="0076094A"/>
    <w:rsid w:val="007611FE"/>
    <w:rsid w:val="0076278F"/>
    <w:rsid w:val="00764B2F"/>
    <w:rsid w:val="0076781E"/>
    <w:rsid w:val="00767E2C"/>
    <w:rsid w:val="00770F05"/>
    <w:rsid w:val="00771C83"/>
    <w:rsid w:val="00772935"/>
    <w:rsid w:val="00774EC5"/>
    <w:rsid w:val="00780698"/>
    <w:rsid w:val="00781641"/>
    <w:rsid w:val="0079038E"/>
    <w:rsid w:val="007927D4"/>
    <w:rsid w:val="00792AF1"/>
    <w:rsid w:val="00793900"/>
    <w:rsid w:val="00793B2C"/>
    <w:rsid w:val="007942CE"/>
    <w:rsid w:val="00794CFF"/>
    <w:rsid w:val="00795016"/>
    <w:rsid w:val="007A3AD7"/>
    <w:rsid w:val="007A42AF"/>
    <w:rsid w:val="007A6B87"/>
    <w:rsid w:val="007B10A4"/>
    <w:rsid w:val="007B3934"/>
    <w:rsid w:val="007B60AD"/>
    <w:rsid w:val="007B6787"/>
    <w:rsid w:val="007C0A1F"/>
    <w:rsid w:val="007C1C88"/>
    <w:rsid w:val="007D100F"/>
    <w:rsid w:val="007D344E"/>
    <w:rsid w:val="007D3B08"/>
    <w:rsid w:val="007D4BE1"/>
    <w:rsid w:val="007D5B0A"/>
    <w:rsid w:val="007F07CB"/>
    <w:rsid w:val="007F348A"/>
    <w:rsid w:val="007F36E7"/>
    <w:rsid w:val="007F4C2D"/>
    <w:rsid w:val="008043CF"/>
    <w:rsid w:val="00805E2C"/>
    <w:rsid w:val="00805E51"/>
    <w:rsid w:val="00810620"/>
    <w:rsid w:val="00811EE4"/>
    <w:rsid w:val="00814F66"/>
    <w:rsid w:val="00825FB2"/>
    <w:rsid w:val="00826167"/>
    <w:rsid w:val="00847B16"/>
    <w:rsid w:val="00852BC2"/>
    <w:rsid w:val="0085438F"/>
    <w:rsid w:val="00860A57"/>
    <w:rsid w:val="008620B2"/>
    <w:rsid w:val="00862861"/>
    <w:rsid w:val="008650E5"/>
    <w:rsid w:val="008706D0"/>
    <w:rsid w:val="00880696"/>
    <w:rsid w:val="00882625"/>
    <w:rsid w:val="0088440A"/>
    <w:rsid w:val="008847FC"/>
    <w:rsid w:val="00887D86"/>
    <w:rsid w:val="00891E27"/>
    <w:rsid w:val="00893680"/>
    <w:rsid w:val="008967CB"/>
    <w:rsid w:val="008A04F6"/>
    <w:rsid w:val="008A24B4"/>
    <w:rsid w:val="008A5CFB"/>
    <w:rsid w:val="008B2E4C"/>
    <w:rsid w:val="008B4142"/>
    <w:rsid w:val="008B5215"/>
    <w:rsid w:val="008B650B"/>
    <w:rsid w:val="008B6B06"/>
    <w:rsid w:val="008C1E9F"/>
    <w:rsid w:val="008C7DF6"/>
    <w:rsid w:val="008D2B36"/>
    <w:rsid w:val="008D381D"/>
    <w:rsid w:val="008F1E05"/>
    <w:rsid w:val="008F3C21"/>
    <w:rsid w:val="008F43C7"/>
    <w:rsid w:val="008F687D"/>
    <w:rsid w:val="0090463F"/>
    <w:rsid w:val="009057D3"/>
    <w:rsid w:val="00907029"/>
    <w:rsid w:val="00907980"/>
    <w:rsid w:val="00910457"/>
    <w:rsid w:val="00915357"/>
    <w:rsid w:val="00915E63"/>
    <w:rsid w:val="00917582"/>
    <w:rsid w:val="00920AA0"/>
    <w:rsid w:val="00923C6B"/>
    <w:rsid w:val="00924695"/>
    <w:rsid w:val="0092712C"/>
    <w:rsid w:val="009400A4"/>
    <w:rsid w:val="00947347"/>
    <w:rsid w:val="0095067D"/>
    <w:rsid w:val="00950919"/>
    <w:rsid w:val="00952EBE"/>
    <w:rsid w:val="00953B29"/>
    <w:rsid w:val="00955BE5"/>
    <w:rsid w:val="0096157F"/>
    <w:rsid w:val="00963A4C"/>
    <w:rsid w:val="00964994"/>
    <w:rsid w:val="0096656C"/>
    <w:rsid w:val="00967971"/>
    <w:rsid w:val="00970454"/>
    <w:rsid w:val="0097331C"/>
    <w:rsid w:val="0097404F"/>
    <w:rsid w:val="00976B61"/>
    <w:rsid w:val="00977444"/>
    <w:rsid w:val="009865D7"/>
    <w:rsid w:val="00986EA3"/>
    <w:rsid w:val="009900BB"/>
    <w:rsid w:val="009938A7"/>
    <w:rsid w:val="009957B4"/>
    <w:rsid w:val="00997CFF"/>
    <w:rsid w:val="009A1F2C"/>
    <w:rsid w:val="009B4D14"/>
    <w:rsid w:val="009C0E0B"/>
    <w:rsid w:val="009C22D6"/>
    <w:rsid w:val="009C2ACD"/>
    <w:rsid w:val="009C48F3"/>
    <w:rsid w:val="009C6C0A"/>
    <w:rsid w:val="009D1B57"/>
    <w:rsid w:val="009D2F3C"/>
    <w:rsid w:val="009D5E00"/>
    <w:rsid w:val="009E4310"/>
    <w:rsid w:val="009E55F4"/>
    <w:rsid w:val="009F6BBB"/>
    <w:rsid w:val="009F7B14"/>
    <w:rsid w:val="00A01951"/>
    <w:rsid w:val="00A02096"/>
    <w:rsid w:val="00A0456E"/>
    <w:rsid w:val="00A106A8"/>
    <w:rsid w:val="00A11BFA"/>
    <w:rsid w:val="00A2563D"/>
    <w:rsid w:val="00A27DE6"/>
    <w:rsid w:val="00A43770"/>
    <w:rsid w:val="00A43E0B"/>
    <w:rsid w:val="00A44A53"/>
    <w:rsid w:val="00A500E5"/>
    <w:rsid w:val="00A55141"/>
    <w:rsid w:val="00A55C47"/>
    <w:rsid w:val="00A5780C"/>
    <w:rsid w:val="00A642AD"/>
    <w:rsid w:val="00A67A29"/>
    <w:rsid w:val="00A72D94"/>
    <w:rsid w:val="00A73F09"/>
    <w:rsid w:val="00A83F56"/>
    <w:rsid w:val="00A94CB2"/>
    <w:rsid w:val="00A966C3"/>
    <w:rsid w:val="00AA1F23"/>
    <w:rsid w:val="00AA2E80"/>
    <w:rsid w:val="00AB0F21"/>
    <w:rsid w:val="00AB14F6"/>
    <w:rsid w:val="00AB2DEE"/>
    <w:rsid w:val="00AC07B3"/>
    <w:rsid w:val="00AC5BE6"/>
    <w:rsid w:val="00AF04DB"/>
    <w:rsid w:val="00AF32E7"/>
    <w:rsid w:val="00AF7AA8"/>
    <w:rsid w:val="00B006B1"/>
    <w:rsid w:val="00B01338"/>
    <w:rsid w:val="00B04E44"/>
    <w:rsid w:val="00B07362"/>
    <w:rsid w:val="00B07E1B"/>
    <w:rsid w:val="00B1617B"/>
    <w:rsid w:val="00B22FB3"/>
    <w:rsid w:val="00B24806"/>
    <w:rsid w:val="00B24D3A"/>
    <w:rsid w:val="00B26A64"/>
    <w:rsid w:val="00B32ED5"/>
    <w:rsid w:val="00B353BD"/>
    <w:rsid w:val="00B3761D"/>
    <w:rsid w:val="00B377CC"/>
    <w:rsid w:val="00B424EB"/>
    <w:rsid w:val="00B47926"/>
    <w:rsid w:val="00B51A15"/>
    <w:rsid w:val="00B526C1"/>
    <w:rsid w:val="00B52A4D"/>
    <w:rsid w:val="00B5306C"/>
    <w:rsid w:val="00B560DE"/>
    <w:rsid w:val="00B62492"/>
    <w:rsid w:val="00B6679A"/>
    <w:rsid w:val="00B668F6"/>
    <w:rsid w:val="00B67432"/>
    <w:rsid w:val="00B75993"/>
    <w:rsid w:val="00B7767F"/>
    <w:rsid w:val="00B82FA1"/>
    <w:rsid w:val="00B83566"/>
    <w:rsid w:val="00B8508C"/>
    <w:rsid w:val="00B87774"/>
    <w:rsid w:val="00B95304"/>
    <w:rsid w:val="00BA08B4"/>
    <w:rsid w:val="00BA174B"/>
    <w:rsid w:val="00BB2DAE"/>
    <w:rsid w:val="00BB3B7D"/>
    <w:rsid w:val="00BB55E5"/>
    <w:rsid w:val="00BC48CB"/>
    <w:rsid w:val="00BC719C"/>
    <w:rsid w:val="00BC7E75"/>
    <w:rsid w:val="00BD4FC7"/>
    <w:rsid w:val="00BD5526"/>
    <w:rsid w:val="00BD607B"/>
    <w:rsid w:val="00BD6B94"/>
    <w:rsid w:val="00BD6F9D"/>
    <w:rsid w:val="00BE454F"/>
    <w:rsid w:val="00BE5769"/>
    <w:rsid w:val="00BE6E5D"/>
    <w:rsid w:val="00BE74B8"/>
    <w:rsid w:val="00BF16A7"/>
    <w:rsid w:val="00BF284A"/>
    <w:rsid w:val="00BF3532"/>
    <w:rsid w:val="00BF4C57"/>
    <w:rsid w:val="00BF4C74"/>
    <w:rsid w:val="00C0039F"/>
    <w:rsid w:val="00C01CC5"/>
    <w:rsid w:val="00C05415"/>
    <w:rsid w:val="00C055C9"/>
    <w:rsid w:val="00C07503"/>
    <w:rsid w:val="00C10A7D"/>
    <w:rsid w:val="00C10F41"/>
    <w:rsid w:val="00C11FC7"/>
    <w:rsid w:val="00C14F07"/>
    <w:rsid w:val="00C22282"/>
    <w:rsid w:val="00C225A5"/>
    <w:rsid w:val="00C22AE5"/>
    <w:rsid w:val="00C25304"/>
    <w:rsid w:val="00C26843"/>
    <w:rsid w:val="00C2755B"/>
    <w:rsid w:val="00C30315"/>
    <w:rsid w:val="00C3330D"/>
    <w:rsid w:val="00C34685"/>
    <w:rsid w:val="00C4752B"/>
    <w:rsid w:val="00C532B0"/>
    <w:rsid w:val="00C57225"/>
    <w:rsid w:val="00C57B52"/>
    <w:rsid w:val="00C6594E"/>
    <w:rsid w:val="00C67A70"/>
    <w:rsid w:val="00C722CD"/>
    <w:rsid w:val="00C912AD"/>
    <w:rsid w:val="00C93B83"/>
    <w:rsid w:val="00C93C60"/>
    <w:rsid w:val="00CA62A4"/>
    <w:rsid w:val="00CB1BA7"/>
    <w:rsid w:val="00CB2E6D"/>
    <w:rsid w:val="00CB651C"/>
    <w:rsid w:val="00CB678D"/>
    <w:rsid w:val="00CC1F8A"/>
    <w:rsid w:val="00CC7BF8"/>
    <w:rsid w:val="00CD2DBB"/>
    <w:rsid w:val="00CD34F9"/>
    <w:rsid w:val="00CD394C"/>
    <w:rsid w:val="00CD3B0C"/>
    <w:rsid w:val="00CE18B2"/>
    <w:rsid w:val="00CE1BAA"/>
    <w:rsid w:val="00CE667C"/>
    <w:rsid w:val="00CF0ACD"/>
    <w:rsid w:val="00CF3091"/>
    <w:rsid w:val="00CF659D"/>
    <w:rsid w:val="00D02AAE"/>
    <w:rsid w:val="00D05240"/>
    <w:rsid w:val="00D0733D"/>
    <w:rsid w:val="00D076A3"/>
    <w:rsid w:val="00D16F0F"/>
    <w:rsid w:val="00D212D2"/>
    <w:rsid w:val="00D30839"/>
    <w:rsid w:val="00D30BBA"/>
    <w:rsid w:val="00D32E57"/>
    <w:rsid w:val="00D45BA7"/>
    <w:rsid w:val="00D51D3D"/>
    <w:rsid w:val="00D5264D"/>
    <w:rsid w:val="00D54AF5"/>
    <w:rsid w:val="00D631CC"/>
    <w:rsid w:val="00D704FD"/>
    <w:rsid w:val="00D72DFC"/>
    <w:rsid w:val="00D82B76"/>
    <w:rsid w:val="00D842B9"/>
    <w:rsid w:val="00D8582A"/>
    <w:rsid w:val="00D85901"/>
    <w:rsid w:val="00D86725"/>
    <w:rsid w:val="00D867AA"/>
    <w:rsid w:val="00D879C0"/>
    <w:rsid w:val="00D91153"/>
    <w:rsid w:val="00D91D76"/>
    <w:rsid w:val="00DB2686"/>
    <w:rsid w:val="00DB2E97"/>
    <w:rsid w:val="00DB5EE0"/>
    <w:rsid w:val="00DC106C"/>
    <w:rsid w:val="00DC79AA"/>
    <w:rsid w:val="00DD3A5C"/>
    <w:rsid w:val="00DD40CD"/>
    <w:rsid w:val="00DE0645"/>
    <w:rsid w:val="00DE0797"/>
    <w:rsid w:val="00DE2036"/>
    <w:rsid w:val="00DF02CF"/>
    <w:rsid w:val="00DF22DE"/>
    <w:rsid w:val="00DF276D"/>
    <w:rsid w:val="00DF28A9"/>
    <w:rsid w:val="00E056DA"/>
    <w:rsid w:val="00E07880"/>
    <w:rsid w:val="00E222B2"/>
    <w:rsid w:val="00E3313D"/>
    <w:rsid w:val="00E3683F"/>
    <w:rsid w:val="00E40232"/>
    <w:rsid w:val="00E4422F"/>
    <w:rsid w:val="00E44B0C"/>
    <w:rsid w:val="00E460F9"/>
    <w:rsid w:val="00E5198B"/>
    <w:rsid w:val="00E51CC0"/>
    <w:rsid w:val="00E54C7B"/>
    <w:rsid w:val="00E55418"/>
    <w:rsid w:val="00E57A47"/>
    <w:rsid w:val="00E6013C"/>
    <w:rsid w:val="00E6174B"/>
    <w:rsid w:val="00E623C5"/>
    <w:rsid w:val="00E62C39"/>
    <w:rsid w:val="00E62D45"/>
    <w:rsid w:val="00E66618"/>
    <w:rsid w:val="00E71F76"/>
    <w:rsid w:val="00E73265"/>
    <w:rsid w:val="00E744DA"/>
    <w:rsid w:val="00E80950"/>
    <w:rsid w:val="00E81C21"/>
    <w:rsid w:val="00E83AF9"/>
    <w:rsid w:val="00E86412"/>
    <w:rsid w:val="00E866D9"/>
    <w:rsid w:val="00E90888"/>
    <w:rsid w:val="00E90C5C"/>
    <w:rsid w:val="00E9223A"/>
    <w:rsid w:val="00E930F3"/>
    <w:rsid w:val="00EA2BB3"/>
    <w:rsid w:val="00EA32AB"/>
    <w:rsid w:val="00EA7BE0"/>
    <w:rsid w:val="00EB0A07"/>
    <w:rsid w:val="00EB3346"/>
    <w:rsid w:val="00EB54E5"/>
    <w:rsid w:val="00EB613E"/>
    <w:rsid w:val="00EC205A"/>
    <w:rsid w:val="00EC5EBF"/>
    <w:rsid w:val="00EC6B4F"/>
    <w:rsid w:val="00EC6E5A"/>
    <w:rsid w:val="00ED2CCF"/>
    <w:rsid w:val="00ED4610"/>
    <w:rsid w:val="00ED5349"/>
    <w:rsid w:val="00EE1F90"/>
    <w:rsid w:val="00EF001F"/>
    <w:rsid w:val="00EF1D9E"/>
    <w:rsid w:val="00EF3DD2"/>
    <w:rsid w:val="00EF53F4"/>
    <w:rsid w:val="00EF57FE"/>
    <w:rsid w:val="00EF6DD5"/>
    <w:rsid w:val="00EF6E49"/>
    <w:rsid w:val="00EF7DF0"/>
    <w:rsid w:val="00EF7F0E"/>
    <w:rsid w:val="00F05F16"/>
    <w:rsid w:val="00F14BEE"/>
    <w:rsid w:val="00F15ECC"/>
    <w:rsid w:val="00F1636D"/>
    <w:rsid w:val="00F27474"/>
    <w:rsid w:val="00F27BCD"/>
    <w:rsid w:val="00F27D39"/>
    <w:rsid w:val="00F31935"/>
    <w:rsid w:val="00F436B8"/>
    <w:rsid w:val="00F44D49"/>
    <w:rsid w:val="00F461D2"/>
    <w:rsid w:val="00F512E7"/>
    <w:rsid w:val="00F51849"/>
    <w:rsid w:val="00F52BFF"/>
    <w:rsid w:val="00F570D5"/>
    <w:rsid w:val="00F6783D"/>
    <w:rsid w:val="00F76134"/>
    <w:rsid w:val="00F76C73"/>
    <w:rsid w:val="00F81BD6"/>
    <w:rsid w:val="00F835B6"/>
    <w:rsid w:val="00F84E19"/>
    <w:rsid w:val="00F9453B"/>
    <w:rsid w:val="00FA22AA"/>
    <w:rsid w:val="00FA580A"/>
    <w:rsid w:val="00FA5B46"/>
    <w:rsid w:val="00FB0DE4"/>
    <w:rsid w:val="00FB2D74"/>
    <w:rsid w:val="00FC0C2B"/>
    <w:rsid w:val="00FC216C"/>
    <w:rsid w:val="00FD035F"/>
    <w:rsid w:val="00FD3F29"/>
    <w:rsid w:val="00FD4E19"/>
    <w:rsid w:val="00FE1F6E"/>
    <w:rsid w:val="00FE4467"/>
    <w:rsid w:val="00FE7DCF"/>
    <w:rsid w:val="00FF1B63"/>
    <w:rsid w:val="00FF43CE"/>
    <w:rsid w:val="00FF49E2"/>
    <w:rsid w:val="00FF5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EF57FE"/>
    <w:pPr>
      <w:spacing w:after="200" w:line="276" w:lineRule="auto"/>
    </w:pPr>
    <w:rPr>
      <w:lang w:val="fr-FR"/>
    </w:rPr>
  </w:style>
  <w:style w:type="paragraph" w:styleId="Heading1">
    <w:name w:val="heading 1"/>
    <w:basedOn w:val="Normal"/>
    <w:next w:val="Normal"/>
    <w:link w:val="Heading1Char"/>
    <w:uiPriority w:val="99"/>
    <w:qFormat/>
    <w:rsid w:val="00DB2E97"/>
    <w:pPr>
      <w:keepNext/>
      <w:numPr>
        <w:numId w:val="8"/>
      </w:numPr>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DB2E97"/>
    <w:pPr>
      <w:keepNext/>
      <w:numPr>
        <w:ilvl w:val="1"/>
        <w:numId w:val="8"/>
      </w:numPr>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9"/>
    <w:qFormat/>
    <w:rsid w:val="00C22282"/>
    <w:pPr>
      <w:keepNext/>
      <w:numPr>
        <w:ilvl w:val="2"/>
        <w:numId w:val="8"/>
      </w:numPr>
      <w:spacing w:before="240" w:after="60" w:line="288" w:lineRule="auto"/>
      <w:jc w:val="both"/>
      <w:outlineLvl w:val="2"/>
    </w:pPr>
    <w:rPr>
      <w:rFonts w:ascii="Arial" w:eastAsia="Times New Roman" w:hAnsi="Arial" w:cs="Arial"/>
      <w:b/>
      <w:bCs/>
      <w:sz w:val="26"/>
      <w:szCs w:val="26"/>
      <w:lang w:eastAsia="fr-FR"/>
    </w:rPr>
  </w:style>
  <w:style w:type="paragraph" w:styleId="Heading4">
    <w:name w:val="heading 4"/>
    <w:basedOn w:val="Normal"/>
    <w:next w:val="Normal"/>
    <w:link w:val="Heading4Char"/>
    <w:uiPriority w:val="99"/>
    <w:qFormat/>
    <w:rsid w:val="00C22282"/>
    <w:pPr>
      <w:keepNext/>
      <w:numPr>
        <w:ilvl w:val="3"/>
        <w:numId w:val="8"/>
      </w:numPr>
      <w:spacing w:before="240" w:after="60" w:line="288" w:lineRule="auto"/>
      <w:jc w:val="both"/>
      <w:outlineLvl w:val="3"/>
    </w:pPr>
    <w:rPr>
      <w:rFonts w:ascii="Times New Roman" w:eastAsia="Times New Roman" w:hAnsi="Times New Roman"/>
      <w:b/>
      <w:bCs/>
      <w:sz w:val="28"/>
      <w:szCs w:val="28"/>
      <w:lang w:eastAsia="fr-FR"/>
    </w:rPr>
  </w:style>
  <w:style w:type="paragraph" w:styleId="Heading5">
    <w:name w:val="heading 5"/>
    <w:basedOn w:val="Normal"/>
    <w:next w:val="Normal"/>
    <w:link w:val="Heading5Char"/>
    <w:uiPriority w:val="99"/>
    <w:qFormat/>
    <w:rsid w:val="00DB2E97"/>
    <w:pPr>
      <w:numPr>
        <w:ilvl w:val="4"/>
        <w:numId w:val="8"/>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9"/>
    <w:qFormat/>
    <w:rsid w:val="00DB2E97"/>
    <w:pPr>
      <w:numPr>
        <w:ilvl w:val="5"/>
        <w:numId w:val="8"/>
      </w:numPr>
      <w:spacing w:before="240" w:after="60"/>
      <w:outlineLvl w:val="5"/>
    </w:pPr>
    <w:rPr>
      <w:rFonts w:eastAsia="Times New Roman"/>
      <w:b/>
      <w:bCs/>
    </w:rPr>
  </w:style>
  <w:style w:type="paragraph" w:styleId="Heading7">
    <w:name w:val="heading 7"/>
    <w:basedOn w:val="Normal"/>
    <w:next w:val="Normal"/>
    <w:link w:val="Heading7Char"/>
    <w:uiPriority w:val="99"/>
    <w:qFormat/>
    <w:rsid w:val="00DB2E97"/>
    <w:pPr>
      <w:numPr>
        <w:ilvl w:val="6"/>
        <w:numId w:val="8"/>
      </w:numPr>
      <w:spacing w:before="240" w:after="60"/>
      <w:outlineLvl w:val="6"/>
    </w:pPr>
    <w:rPr>
      <w:rFonts w:eastAsia="Times New Roman"/>
      <w:sz w:val="24"/>
      <w:szCs w:val="24"/>
    </w:rPr>
  </w:style>
  <w:style w:type="paragraph" w:styleId="Heading8">
    <w:name w:val="heading 8"/>
    <w:basedOn w:val="Normal"/>
    <w:next w:val="Normal"/>
    <w:link w:val="Heading8Char"/>
    <w:uiPriority w:val="99"/>
    <w:qFormat/>
    <w:rsid w:val="00DB2E97"/>
    <w:pPr>
      <w:numPr>
        <w:ilvl w:val="7"/>
        <w:numId w:val="8"/>
      </w:numPr>
      <w:spacing w:before="240" w:after="60"/>
      <w:outlineLvl w:val="7"/>
    </w:pPr>
    <w:rPr>
      <w:rFonts w:eastAsia="Times New Roman"/>
      <w:i/>
      <w:iCs/>
      <w:sz w:val="24"/>
      <w:szCs w:val="24"/>
    </w:rPr>
  </w:style>
  <w:style w:type="paragraph" w:styleId="Heading9">
    <w:name w:val="heading 9"/>
    <w:basedOn w:val="Normal"/>
    <w:next w:val="Normal"/>
    <w:link w:val="Heading9Char"/>
    <w:uiPriority w:val="99"/>
    <w:qFormat/>
    <w:rsid w:val="00DB2E97"/>
    <w:pPr>
      <w:numPr>
        <w:ilvl w:val="8"/>
        <w:numId w:val="8"/>
      </w:num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B2E97"/>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locked/>
    <w:rsid w:val="00DB2E97"/>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locked/>
    <w:rsid w:val="00C22282"/>
    <w:rPr>
      <w:rFonts w:ascii="Arial" w:hAnsi="Arial" w:cs="Arial"/>
      <w:b/>
      <w:bCs/>
      <w:sz w:val="26"/>
      <w:szCs w:val="26"/>
    </w:rPr>
  </w:style>
  <w:style w:type="character" w:customStyle="1" w:styleId="Heading4Char">
    <w:name w:val="Heading 4 Char"/>
    <w:basedOn w:val="DefaultParagraphFont"/>
    <w:link w:val="Heading4"/>
    <w:uiPriority w:val="99"/>
    <w:locked/>
    <w:rsid w:val="00C22282"/>
    <w:rPr>
      <w:rFonts w:ascii="Times New Roman" w:hAnsi="Times New Roman" w:cs="Times New Roman"/>
      <w:b/>
      <w:bCs/>
      <w:sz w:val="28"/>
      <w:szCs w:val="28"/>
    </w:rPr>
  </w:style>
  <w:style w:type="character" w:customStyle="1" w:styleId="Heading5Char">
    <w:name w:val="Heading 5 Char"/>
    <w:basedOn w:val="DefaultParagraphFont"/>
    <w:link w:val="Heading5"/>
    <w:uiPriority w:val="99"/>
    <w:semiHidden/>
    <w:locked/>
    <w:rsid w:val="00DB2E97"/>
    <w:rPr>
      <w:rFonts w:eastAsia="Times New Roman" w:cs="Times New Roman"/>
      <w:b/>
      <w:bCs/>
      <w:i/>
      <w:iCs/>
      <w:sz w:val="26"/>
      <w:szCs w:val="26"/>
      <w:lang w:eastAsia="en-US"/>
    </w:rPr>
  </w:style>
  <w:style w:type="character" w:customStyle="1" w:styleId="Heading6Char">
    <w:name w:val="Heading 6 Char"/>
    <w:basedOn w:val="DefaultParagraphFont"/>
    <w:link w:val="Heading6"/>
    <w:uiPriority w:val="99"/>
    <w:semiHidden/>
    <w:locked/>
    <w:rsid w:val="00DB2E97"/>
    <w:rPr>
      <w:rFonts w:eastAsia="Times New Roman" w:cs="Times New Roman"/>
      <w:b/>
      <w:bCs/>
      <w:sz w:val="22"/>
      <w:szCs w:val="22"/>
      <w:lang w:eastAsia="en-US"/>
    </w:rPr>
  </w:style>
  <w:style w:type="character" w:customStyle="1" w:styleId="Heading7Char">
    <w:name w:val="Heading 7 Char"/>
    <w:basedOn w:val="DefaultParagraphFont"/>
    <w:link w:val="Heading7"/>
    <w:uiPriority w:val="99"/>
    <w:semiHidden/>
    <w:locked/>
    <w:rsid w:val="00DB2E97"/>
    <w:rPr>
      <w:rFonts w:eastAsia="Times New Roman" w:cs="Times New Roman"/>
      <w:sz w:val="24"/>
      <w:szCs w:val="24"/>
      <w:lang w:eastAsia="en-US"/>
    </w:rPr>
  </w:style>
  <w:style w:type="character" w:customStyle="1" w:styleId="Heading8Char">
    <w:name w:val="Heading 8 Char"/>
    <w:basedOn w:val="DefaultParagraphFont"/>
    <w:link w:val="Heading8"/>
    <w:uiPriority w:val="99"/>
    <w:semiHidden/>
    <w:locked/>
    <w:rsid w:val="00DB2E97"/>
    <w:rPr>
      <w:rFonts w:eastAsia="Times New Roman" w:cs="Times New Roman"/>
      <w:i/>
      <w:iCs/>
      <w:sz w:val="24"/>
      <w:szCs w:val="24"/>
      <w:lang w:eastAsia="en-US"/>
    </w:rPr>
  </w:style>
  <w:style w:type="character" w:customStyle="1" w:styleId="Heading9Char">
    <w:name w:val="Heading 9 Char"/>
    <w:basedOn w:val="DefaultParagraphFont"/>
    <w:link w:val="Heading9"/>
    <w:uiPriority w:val="99"/>
    <w:semiHidden/>
    <w:locked/>
    <w:rsid w:val="00DB2E97"/>
    <w:rPr>
      <w:rFonts w:ascii="Cambria" w:hAnsi="Cambria" w:cs="Times New Roman"/>
      <w:sz w:val="22"/>
      <w:szCs w:val="22"/>
      <w:lang w:eastAsia="en-US"/>
    </w:rPr>
  </w:style>
  <w:style w:type="paragraph" w:styleId="FootnoteText">
    <w:name w:val="footnote text"/>
    <w:aliases w:val="Footnote,12pt,Car"/>
    <w:basedOn w:val="Normal"/>
    <w:link w:val="FootnoteTextChar"/>
    <w:uiPriority w:val="99"/>
    <w:rsid w:val="00146253"/>
    <w:pPr>
      <w:spacing w:after="0" w:line="240" w:lineRule="auto"/>
    </w:pPr>
    <w:rPr>
      <w:sz w:val="20"/>
      <w:szCs w:val="20"/>
    </w:rPr>
  </w:style>
  <w:style w:type="character" w:customStyle="1" w:styleId="FootnoteTextChar">
    <w:name w:val="Footnote Text Char"/>
    <w:aliases w:val="Footnote Char,12pt Char,Car Char"/>
    <w:basedOn w:val="DefaultParagraphFont"/>
    <w:link w:val="FootnoteText"/>
    <w:uiPriority w:val="99"/>
    <w:locked/>
    <w:rsid w:val="00146253"/>
    <w:rPr>
      <w:rFonts w:cs="Times New Roman"/>
      <w:sz w:val="20"/>
      <w:szCs w:val="20"/>
    </w:rPr>
  </w:style>
  <w:style w:type="character" w:styleId="FootnoteReference">
    <w:name w:val="footnote reference"/>
    <w:basedOn w:val="DefaultParagraphFont"/>
    <w:uiPriority w:val="99"/>
    <w:rsid w:val="00146253"/>
    <w:rPr>
      <w:rFonts w:cs="Times New Roman"/>
      <w:vertAlign w:val="superscript"/>
    </w:rPr>
  </w:style>
  <w:style w:type="paragraph" w:styleId="NoSpacing">
    <w:name w:val="No Spacing"/>
    <w:link w:val="NoSpacingChar"/>
    <w:uiPriority w:val="99"/>
    <w:qFormat/>
    <w:rsid w:val="006E681A"/>
  </w:style>
  <w:style w:type="character" w:customStyle="1" w:styleId="NoSpacingChar">
    <w:name w:val="No Spacing Char"/>
    <w:link w:val="NoSpacing"/>
    <w:uiPriority w:val="99"/>
    <w:locked/>
    <w:rsid w:val="003712FC"/>
    <w:rPr>
      <w:sz w:val="22"/>
      <w:lang w:eastAsia="en-US"/>
    </w:rPr>
  </w:style>
  <w:style w:type="paragraph" w:customStyle="1" w:styleId="Bullet1G">
    <w:name w:val="_Bullet 1_G"/>
    <w:basedOn w:val="Normal"/>
    <w:uiPriority w:val="99"/>
    <w:rsid w:val="00952EBE"/>
    <w:pPr>
      <w:numPr>
        <w:numId w:val="1"/>
      </w:numPr>
      <w:suppressAutoHyphens/>
      <w:spacing w:after="120" w:line="240" w:lineRule="atLeast"/>
      <w:ind w:right="1134"/>
      <w:jc w:val="both"/>
    </w:pPr>
    <w:rPr>
      <w:rFonts w:ascii="Times New Roman" w:eastAsia="Times New Roman" w:hAnsi="Times New Roman"/>
      <w:sz w:val="20"/>
      <w:szCs w:val="20"/>
      <w:lang w:val="fr-CH"/>
    </w:rPr>
  </w:style>
  <w:style w:type="paragraph" w:styleId="ListParagraph">
    <w:name w:val="List Paragraph"/>
    <w:basedOn w:val="Normal"/>
    <w:uiPriority w:val="99"/>
    <w:qFormat/>
    <w:rsid w:val="00C22282"/>
    <w:pPr>
      <w:ind w:left="720"/>
      <w:contextualSpacing/>
    </w:pPr>
  </w:style>
  <w:style w:type="paragraph" w:styleId="List2">
    <w:name w:val="List 2"/>
    <w:basedOn w:val="Normal"/>
    <w:uiPriority w:val="99"/>
    <w:semiHidden/>
    <w:rsid w:val="00C22282"/>
    <w:pPr>
      <w:spacing w:after="0" w:line="240" w:lineRule="auto"/>
      <w:ind w:left="566" w:hanging="283"/>
    </w:pPr>
    <w:rPr>
      <w:rFonts w:ascii="Times New Roman" w:eastAsia="Times New Roman" w:hAnsi="Times New Roman"/>
      <w:sz w:val="24"/>
      <w:szCs w:val="24"/>
      <w:lang w:eastAsia="fr-FR"/>
    </w:rPr>
  </w:style>
  <w:style w:type="paragraph" w:styleId="Header">
    <w:name w:val="header"/>
    <w:basedOn w:val="Normal"/>
    <w:link w:val="HeaderChar"/>
    <w:uiPriority w:val="99"/>
    <w:semiHidden/>
    <w:rsid w:val="00B7767F"/>
    <w:pPr>
      <w:tabs>
        <w:tab w:val="center" w:pos="4536"/>
        <w:tab w:val="right" w:pos="9072"/>
      </w:tabs>
    </w:pPr>
  </w:style>
  <w:style w:type="character" w:customStyle="1" w:styleId="HeaderChar">
    <w:name w:val="Header Char"/>
    <w:basedOn w:val="DefaultParagraphFont"/>
    <w:link w:val="Header"/>
    <w:uiPriority w:val="99"/>
    <w:semiHidden/>
    <w:locked/>
    <w:rsid w:val="00B7767F"/>
    <w:rPr>
      <w:rFonts w:cs="Times New Roman"/>
      <w:sz w:val="22"/>
      <w:szCs w:val="22"/>
      <w:lang w:eastAsia="en-US"/>
    </w:rPr>
  </w:style>
  <w:style w:type="paragraph" w:styleId="Footer">
    <w:name w:val="footer"/>
    <w:basedOn w:val="Normal"/>
    <w:link w:val="FooterChar"/>
    <w:uiPriority w:val="99"/>
    <w:rsid w:val="00B7767F"/>
    <w:pPr>
      <w:tabs>
        <w:tab w:val="center" w:pos="4536"/>
        <w:tab w:val="right" w:pos="9072"/>
      </w:tabs>
    </w:pPr>
  </w:style>
  <w:style w:type="character" w:customStyle="1" w:styleId="FooterChar">
    <w:name w:val="Footer Char"/>
    <w:basedOn w:val="DefaultParagraphFont"/>
    <w:link w:val="Footer"/>
    <w:uiPriority w:val="99"/>
    <w:locked/>
    <w:rsid w:val="00B7767F"/>
    <w:rPr>
      <w:rFonts w:cs="Times New Roman"/>
      <w:sz w:val="22"/>
      <w:szCs w:val="22"/>
      <w:lang w:eastAsia="en-US"/>
    </w:rPr>
  </w:style>
  <w:style w:type="paragraph" w:styleId="BalloonText">
    <w:name w:val="Balloon Text"/>
    <w:basedOn w:val="Normal"/>
    <w:link w:val="BalloonTextChar"/>
    <w:uiPriority w:val="99"/>
    <w:semiHidden/>
    <w:rsid w:val="00B07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7362"/>
    <w:rPr>
      <w:rFonts w:ascii="Tahoma" w:hAnsi="Tahoma" w:cs="Tahoma"/>
      <w:sz w:val="16"/>
      <w:szCs w:val="16"/>
      <w:lang w:eastAsia="en-US"/>
    </w:rPr>
  </w:style>
  <w:style w:type="character" w:styleId="Hyperlink">
    <w:name w:val="Hyperlink"/>
    <w:basedOn w:val="DefaultParagraphFont"/>
    <w:uiPriority w:val="99"/>
    <w:rsid w:val="005141C7"/>
    <w:rPr>
      <w:rFonts w:cs="Times New Roman"/>
      <w:color w:val="0000FF"/>
      <w:u w:val="single"/>
    </w:rPr>
  </w:style>
  <w:style w:type="paragraph" w:customStyle="1" w:styleId="gutwaralistbullet">
    <w:name w:val="gutwara list bullet"/>
    <w:basedOn w:val="Normal"/>
    <w:uiPriority w:val="99"/>
    <w:rsid w:val="00B95304"/>
    <w:pPr>
      <w:numPr>
        <w:numId w:val="11"/>
      </w:numPr>
      <w:spacing w:after="0" w:line="240" w:lineRule="auto"/>
      <w:ind w:left="714" w:hanging="357"/>
    </w:pPr>
    <w:rPr>
      <w:rFonts w:ascii="Arial" w:hAnsi="Arial" w:cs="Arial"/>
      <w:lang w:eastAsia="fr-FR"/>
    </w:rPr>
  </w:style>
  <w:style w:type="character" w:styleId="CommentReference">
    <w:name w:val="annotation reference"/>
    <w:basedOn w:val="DefaultParagraphFont"/>
    <w:uiPriority w:val="99"/>
    <w:semiHidden/>
    <w:rsid w:val="003712FC"/>
    <w:rPr>
      <w:rFonts w:cs="Times New Roman"/>
      <w:sz w:val="16"/>
    </w:rPr>
  </w:style>
  <w:style w:type="paragraph" w:styleId="CommentText">
    <w:name w:val="annotation text"/>
    <w:basedOn w:val="Normal"/>
    <w:link w:val="CommentTextChar"/>
    <w:uiPriority w:val="99"/>
    <w:rsid w:val="003712FC"/>
    <w:pPr>
      <w:spacing w:line="240" w:lineRule="auto"/>
    </w:pPr>
    <w:rPr>
      <w:rFonts w:eastAsia="Times New Roman"/>
      <w:sz w:val="20"/>
      <w:szCs w:val="20"/>
      <w:lang w:val="fr-BE" w:eastAsia="fr-BE"/>
    </w:rPr>
  </w:style>
  <w:style w:type="character" w:customStyle="1" w:styleId="CommentTextChar">
    <w:name w:val="Comment Text Char"/>
    <w:basedOn w:val="DefaultParagraphFont"/>
    <w:link w:val="CommentText"/>
    <w:uiPriority w:val="99"/>
    <w:locked/>
    <w:rsid w:val="003712FC"/>
    <w:rPr>
      <w:rFonts w:eastAsia="Times New Roman" w:cs="Times New Roman"/>
      <w:lang w:val="fr-BE" w:eastAsia="fr-BE"/>
    </w:rPr>
  </w:style>
  <w:style w:type="paragraph" w:customStyle="1" w:styleId="Default">
    <w:name w:val="Default"/>
    <w:uiPriority w:val="99"/>
    <w:rsid w:val="00EA2BB3"/>
    <w:pPr>
      <w:autoSpaceDE w:val="0"/>
      <w:autoSpaceDN w:val="0"/>
      <w:adjustRightInd w:val="0"/>
    </w:pPr>
    <w:rPr>
      <w:rFonts w:ascii="Times New Roman" w:hAnsi="Times New Roman"/>
      <w:color w:val="000000"/>
      <w:sz w:val="24"/>
      <w:szCs w:val="24"/>
      <w:lang w:val="fr-FR"/>
    </w:rPr>
  </w:style>
  <w:style w:type="paragraph" w:styleId="TOC1">
    <w:name w:val="toc 1"/>
    <w:basedOn w:val="Normal"/>
    <w:next w:val="Normal"/>
    <w:autoRedefine/>
    <w:uiPriority w:val="99"/>
    <w:rsid w:val="007927D4"/>
    <w:pPr>
      <w:tabs>
        <w:tab w:val="right" w:leader="hyphen" w:pos="9060"/>
      </w:tabs>
    </w:pPr>
    <w:rPr>
      <w:noProof/>
    </w:rPr>
  </w:style>
  <w:style w:type="paragraph" w:styleId="TOC2">
    <w:name w:val="toc 2"/>
    <w:basedOn w:val="Normal"/>
    <w:next w:val="Normal"/>
    <w:autoRedefine/>
    <w:uiPriority w:val="99"/>
    <w:rsid w:val="0053130D"/>
    <w:pPr>
      <w:ind w:left="220"/>
    </w:pPr>
  </w:style>
  <w:style w:type="paragraph" w:styleId="TOC3">
    <w:name w:val="toc 3"/>
    <w:basedOn w:val="Normal"/>
    <w:next w:val="Normal"/>
    <w:autoRedefine/>
    <w:uiPriority w:val="99"/>
    <w:rsid w:val="0053130D"/>
    <w:pPr>
      <w:ind w:left="440"/>
    </w:pPr>
  </w:style>
  <w:style w:type="paragraph" w:styleId="TOC4">
    <w:name w:val="toc 4"/>
    <w:basedOn w:val="Normal"/>
    <w:next w:val="Normal"/>
    <w:autoRedefine/>
    <w:uiPriority w:val="99"/>
    <w:rsid w:val="0053130D"/>
    <w:pPr>
      <w:ind w:left="660"/>
    </w:pPr>
  </w:style>
  <w:style w:type="paragraph" w:styleId="TOCHeading">
    <w:name w:val="TOC Heading"/>
    <w:basedOn w:val="Heading1"/>
    <w:next w:val="Normal"/>
    <w:uiPriority w:val="99"/>
    <w:qFormat/>
    <w:rsid w:val="007015A9"/>
    <w:pPr>
      <w:keepLines/>
      <w:numPr>
        <w:numId w:val="0"/>
      </w:numPr>
      <w:spacing w:before="480" w:after="0"/>
      <w:outlineLvl w:val="9"/>
    </w:pPr>
    <w:rPr>
      <w:color w:val="365F91"/>
      <w:kern w:val="0"/>
      <w:sz w:val="28"/>
      <w:szCs w:val="28"/>
    </w:rPr>
  </w:style>
  <w:style w:type="paragraph" w:styleId="EndnoteText">
    <w:name w:val="endnote text"/>
    <w:basedOn w:val="Normal"/>
    <w:link w:val="EndnoteTextChar"/>
    <w:uiPriority w:val="99"/>
    <w:semiHidden/>
    <w:rsid w:val="008D381D"/>
    <w:rPr>
      <w:sz w:val="20"/>
      <w:szCs w:val="20"/>
    </w:rPr>
  </w:style>
  <w:style w:type="character" w:customStyle="1" w:styleId="EndnoteTextChar">
    <w:name w:val="Endnote Text Char"/>
    <w:basedOn w:val="DefaultParagraphFont"/>
    <w:link w:val="EndnoteText"/>
    <w:uiPriority w:val="99"/>
    <w:semiHidden/>
    <w:locked/>
    <w:rsid w:val="008D381D"/>
    <w:rPr>
      <w:rFonts w:cs="Times New Roman"/>
      <w:lang w:eastAsia="en-US"/>
    </w:rPr>
  </w:style>
  <w:style w:type="character" w:styleId="EndnoteReference">
    <w:name w:val="endnote reference"/>
    <w:basedOn w:val="DefaultParagraphFont"/>
    <w:uiPriority w:val="99"/>
    <w:semiHidden/>
    <w:rsid w:val="008D381D"/>
    <w:rPr>
      <w:rFonts w:cs="Times New Roman"/>
      <w:vertAlign w:val="superscript"/>
    </w:rPr>
  </w:style>
  <w:style w:type="character" w:customStyle="1" w:styleId="sessionsubtitle">
    <w:name w:val="sessionsubtitle"/>
    <w:basedOn w:val="DefaultParagraphFont"/>
    <w:uiPriority w:val="99"/>
    <w:rsid w:val="00125F46"/>
    <w:rPr>
      <w:rFonts w:cs="Times New Roman"/>
    </w:rPr>
  </w:style>
  <w:style w:type="character" w:customStyle="1" w:styleId="shorttext">
    <w:name w:val="short_text"/>
    <w:basedOn w:val="DefaultParagraphFont"/>
    <w:uiPriority w:val="99"/>
    <w:rsid w:val="00125F46"/>
    <w:rPr>
      <w:rFonts w:cs="Times New Roman"/>
    </w:rPr>
  </w:style>
  <w:style w:type="character" w:customStyle="1" w:styleId="hps">
    <w:name w:val="hps"/>
    <w:basedOn w:val="DefaultParagraphFont"/>
    <w:uiPriority w:val="99"/>
    <w:rsid w:val="00125F46"/>
    <w:rPr>
      <w:rFonts w:cs="Times New Roman"/>
    </w:rPr>
  </w:style>
  <w:style w:type="character" w:styleId="PageNumber">
    <w:name w:val="page number"/>
    <w:basedOn w:val="DefaultParagraphFont"/>
    <w:uiPriority w:val="99"/>
    <w:rsid w:val="00487C5F"/>
    <w:rPr>
      <w:rFonts w:cs="Times New Roman"/>
    </w:rPr>
  </w:style>
  <w:style w:type="character" w:customStyle="1" w:styleId="hpsatn">
    <w:name w:val="hps atn"/>
    <w:basedOn w:val="DefaultParagraphFont"/>
    <w:uiPriority w:val="99"/>
    <w:rsid w:val="00DF276D"/>
    <w:rPr>
      <w:rFonts w:cs="Times New Roman"/>
    </w:rPr>
  </w:style>
  <w:style w:type="character" w:customStyle="1" w:styleId="atn">
    <w:name w:val="atn"/>
    <w:basedOn w:val="DefaultParagraphFont"/>
    <w:uiPriority w:val="99"/>
    <w:rsid w:val="00DF276D"/>
    <w:rPr>
      <w:rFonts w:cs="Times New Roman"/>
    </w:rPr>
  </w:style>
  <w:style w:type="paragraph" w:customStyle="1" w:styleId="SingleTxtG">
    <w:name w:val="_ Single Txt_G"/>
    <w:basedOn w:val="Normal"/>
    <w:uiPriority w:val="99"/>
    <w:rsid w:val="007F07CB"/>
    <w:pPr>
      <w:suppressAutoHyphens/>
      <w:spacing w:after="120" w:line="240" w:lineRule="atLeast"/>
      <w:ind w:left="1134" w:right="1134"/>
      <w:jc w:val="both"/>
    </w:pPr>
    <w:rPr>
      <w:rFonts w:ascii="Times New Roman" w:eastAsia="SimSun" w:hAnsi="Times New Roman"/>
      <w:sz w:val="20"/>
      <w:szCs w:val="20"/>
      <w:lang w:val="en-GB" w:eastAsia="zh-CN"/>
    </w:rPr>
  </w:style>
  <w:style w:type="character" w:styleId="Strong">
    <w:name w:val="Strong"/>
    <w:basedOn w:val="DefaultParagraphFont"/>
    <w:uiPriority w:val="99"/>
    <w:qFormat/>
    <w:rsid w:val="007F07CB"/>
    <w:rPr>
      <w:rFonts w:cs="Times New Roman"/>
      <w:b/>
      <w:bCs/>
    </w:rPr>
  </w:style>
  <w:style w:type="paragraph" w:customStyle="1" w:styleId="SingleTxt">
    <w:name w:val="__Single Txt"/>
    <w:basedOn w:val="Normal"/>
    <w:uiPriority w:val="99"/>
    <w:rsid w:val="00BC71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spacing w:val="4"/>
      <w:w w:val="103"/>
      <w:kern w:val="14"/>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EF57FE"/>
    <w:pPr>
      <w:spacing w:after="200" w:line="276" w:lineRule="auto"/>
    </w:pPr>
    <w:rPr>
      <w:lang w:val="fr-FR"/>
    </w:rPr>
  </w:style>
  <w:style w:type="paragraph" w:styleId="Heading1">
    <w:name w:val="heading 1"/>
    <w:basedOn w:val="Normal"/>
    <w:next w:val="Normal"/>
    <w:link w:val="Heading1Char"/>
    <w:uiPriority w:val="99"/>
    <w:qFormat/>
    <w:rsid w:val="00DB2E97"/>
    <w:pPr>
      <w:keepNext/>
      <w:numPr>
        <w:numId w:val="8"/>
      </w:numPr>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DB2E97"/>
    <w:pPr>
      <w:keepNext/>
      <w:numPr>
        <w:ilvl w:val="1"/>
        <w:numId w:val="8"/>
      </w:numPr>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9"/>
    <w:qFormat/>
    <w:rsid w:val="00C22282"/>
    <w:pPr>
      <w:keepNext/>
      <w:numPr>
        <w:ilvl w:val="2"/>
        <w:numId w:val="8"/>
      </w:numPr>
      <w:spacing w:before="240" w:after="60" w:line="288" w:lineRule="auto"/>
      <w:jc w:val="both"/>
      <w:outlineLvl w:val="2"/>
    </w:pPr>
    <w:rPr>
      <w:rFonts w:ascii="Arial" w:eastAsia="Times New Roman" w:hAnsi="Arial" w:cs="Arial"/>
      <w:b/>
      <w:bCs/>
      <w:sz w:val="26"/>
      <w:szCs w:val="26"/>
      <w:lang w:eastAsia="fr-FR"/>
    </w:rPr>
  </w:style>
  <w:style w:type="paragraph" w:styleId="Heading4">
    <w:name w:val="heading 4"/>
    <w:basedOn w:val="Normal"/>
    <w:next w:val="Normal"/>
    <w:link w:val="Heading4Char"/>
    <w:uiPriority w:val="99"/>
    <w:qFormat/>
    <w:rsid w:val="00C22282"/>
    <w:pPr>
      <w:keepNext/>
      <w:numPr>
        <w:ilvl w:val="3"/>
        <w:numId w:val="8"/>
      </w:numPr>
      <w:spacing w:before="240" w:after="60" w:line="288" w:lineRule="auto"/>
      <w:jc w:val="both"/>
      <w:outlineLvl w:val="3"/>
    </w:pPr>
    <w:rPr>
      <w:rFonts w:ascii="Times New Roman" w:eastAsia="Times New Roman" w:hAnsi="Times New Roman"/>
      <w:b/>
      <w:bCs/>
      <w:sz w:val="28"/>
      <w:szCs w:val="28"/>
      <w:lang w:eastAsia="fr-FR"/>
    </w:rPr>
  </w:style>
  <w:style w:type="paragraph" w:styleId="Heading5">
    <w:name w:val="heading 5"/>
    <w:basedOn w:val="Normal"/>
    <w:next w:val="Normal"/>
    <w:link w:val="Heading5Char"/>
    <w:uiPriority w:val="99"/>
    <w:qFormat/>
    <w:rsid w:val="00DB2E97"/>
    <w:pPr>
      <w:numPr>
        <w:ilvl w:val="4"/>
        <w:numId w:val="8"/>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9"/>
    <w:qFormat/>
    <w:rsid w:val="00DB2E97"/>
    <w:pPr>
      <w:numPr>
        <w:ilvl w:val="5"/>
        <w:numId w:val="8"/>
      </w:numPr>
      <w:spacing w:before="240" w:after="60"/>
      <w:outlineLvl w:val="5"/>
    </w:pPr>
    <w:rPr>
      <w:rFonts w:eastAsia="Times New Roman"/>
      <w:b/>
      <w:bCs/>
    </w:rPr>
  </w:style>
  <w:style w:type="paragraph" w:styleId="Heading7">
    <w:name w:val="heading 7"/>
    <w:basedOn w:val="Normal"/>
    <w:next w:val="Normal"/>
    <w:link w:val="Heading7Char"/>
    <w:uiPriority w:val="99"/>
    <w:qFormat/>
    <w:rsid w:val="00DB2E97"/>
    <w:pPr>
      <w:numPr>
        <w:ilvl w:val="6"/>
        <w:numId w:val="8"/>
      </w:numPr>
      <w:spacing w:before="240" w:after="60"/>
      <w:outlineLvl w:val="6"/>
    </w:pPr>
    <w:rPr>
      <w:rFonts w:eastAsia="Times New Roman"/>
      <w:sz w:val="24"/>
      <w:szCs w:val="24"/>
    </w:rPr>
  </w:style>
  <w:style w:type="paragraph" w:styleId="Heading8">
    <w:name w:val="heading 8"/>
    <w:basedOn w:val="Normal"/>
    <w:next w:val="Normal"/>
    <w:link w:val="Heading8Char"/>
    <w:uiPriority w:val="99"/>
    <w:qFormat/>
    <w:rsid w:val="00DB2E97"/>
    <w:pPr>
      <w:numPr>
        <w:ilvl w:val="7"/>
        <w:numId w:val="8"/>
      </w:numPr>
      <w:spacing w:before="240" w:after="60"/>
      <w:outlineLvl w:val="7"/>
    </w:pPr>
    <w:rPr>
      <w:rFonts w:eastAsia="Times New Roman"/>
      <w:i/>
      <w:iCs/>
      <w:sz w:val="24"/>
      <w:szCs w:val="24"/>
    </w:rPr>
  </w:style>
  <w:style w:type="paragraph" w:styleId="Heading9">
    <w:name w:val="heading 9"/>
    <w:basedOn w:val="Normal"/>
    <w:next w:val="Normal"/>
    <w:link w:val="Heading9Char"/>
    <w:uiPriority w:val="99"/>
    <w:qFormat/>
    <w:rsid w:val="00DB2E97"/>
    <w:pPr>
      <w:numPr>
        <w:ilvl w:val="8"/>
        <w:numId w:val="8"/>
      </w:num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B2E97"/>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locked/>
    <w:rsid w:val="00DB2E97"/>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locked/>
    <w:rsid w:val="00C22282"/>
    <w:rPr>
      <w:rFonts w:ascii="Arial" w:hAnsi="Arial" w:cs="Arial"/>
      <w:b/>
      <w:bCs/>
      <w:sz w:val="26"/>
      <w:szCs w:val="26"/>
    </w:rPr>
  </w:style>
  <w:style w:type="character" w:customStyle="1" w:styleId="Heading4Char">
    <w:name w:val="Heading 4 Char"/>
    <w:basedOn w:val="DefaultParagraphFont"/>
    <w:link w:val="Heading4"/>
    <w:uiPriority w:val="99"/>
    <w:locked/>
    <w:rsid w:val="00C22282"/>
    <w:rPr>
      <w:rFonts w:ascii="Times New Roman" w:hAnsi="Times New Roman" w:cs="Times New Roman"/>
      <w:b/>
      <w:bCs/>
      <w:sz w:val="28"/>
      <w:szCs w:val="28"/>
    </w:rPr>
  </w:style>
  <w:style w:type="character" w:customStyle="1" w:styleId="Heading5Char">
    <w:name w:val="Heading 5 Char"/>
    <w:basedOn w:val="DefaultParagraphFont"/>
    <w:link w:val="Heading5"/>
    <w:uiPriority w:val="99"/>
    <w:semiHidden/>
    <w:locked/>
    <w:rsid w:val="00DB2E97"/>
    <w:rPr>
      <w:rFonts w:eastAsia="Times New Roman" w:cs="Times New Roman"/>
      <w:b/>
      <w:bCs/>
      <w:i/>
      <w:iCs/>
      <w:sz w:val="26"/>
      <w:szCs w:val="26"/>
      <w:lang w:eastAsia="en-US"/>
    </w:rPr>
  </w:style>
  <w:style w:type="character" w:customStyle="1" w:styleId="Heading6Char">
    <w:name w:val="Heading 6 Char"/>
    <w:basedOn w:val="DefaultParagraphFont"/>
    <w:link w:val="Heading6"/>
    <w:uiPriority w:val="99"/>
    <w:semiHidden/>
    <w:locked/>
    <w:rsid w:val="00DB2E97"/>
    <w:rPr>
      <w:rFonts w:eastAsia="Times New Roman" w:cs="Times New Roman"/>
      <w:b/>
      <w:bCs/>
      <w:sz w:val="22"/>
      <w:szCs w:val="22"/>
      <w:lang w:eastAsia="en-US"/>
    </w:rPr>
  </w:style>
  <w:style w:type="character" w:customStyle="1" w:styleId="Heading7Char">
    <w:name w:val="Heading 7 Char"/>
    <w:basedOn w:val="DefaultParagraphFont"/>
    <w:link w:val="Heading7"/>
    <w:uiPriority w:val="99"/>
    <w:semiHidden/>
    <w:locked/>
    <w:rsid w:val="00DB2E97"/>
    <w:rPr>
      <w:rFonts w:eastAsia="Times New Roman" w:cs="Times New Roman"/>
      <w:sz w:val="24"/>
      <w:szCs w:val="24"/>
      <w:lang w:eastAsia="en-US"/>
    </w:rPr>
  </w:style>
  <w:style w:type="character" w:customStyle="1" w:styleId="Heading8Char">
    <w:name w:val="Heading 8 Char"/>
    <w:basedOn w:val="DefaultParagraphFont"/>
    <w:link w:val="Heading8"/>
    <w:uiPriority w:val="99"/>
    <w:semiHidden/>
    <w:locked/>
    <w:rsid w:val="00DB2E97"/>
    <w:rPr>
      <w:rFonts w:eastAsia="Times New Roman" w:cs="Times New Roman"/>
      <w:i/>
      <w:iCs/>
      <w:sz w:val="24"/>
      <w:szCs w:val="24"/>
      <w:lang w:eastAsia="en-US"/>
    </w:rPr>
  </w:style>
  <w:style w:type="character" w:customStyle="1" w:styleId="Heading9Char">
    <w:name w:val="Heading 9 Char"/>
    <w:basedOn w:val="DefaultParagraphFont"/>
    <w:link w:val="Heading9"/>
    <w:uiPriority w:val="99"/>
    <w:semiHidden/>
    <w:locked/>
    <w:rsid w:val="00DB2E97"/>
    <w:rPr>
      <w:rFonts w:ascii="Cambria" w:hAnsi="Cambria" w:cs="Times New Roman"/>
      <w:sz w:val="22"/>
      <w:szCs w:val="22"/>
      <w:lang w:eastAsia="en-US"/>
    </w:rPr>
  </w:style>
  <w:style w:type="paragraph" w:styleId="FootnoteText">
    <w:name w:val="footnote text"/>
    <w:aliases w:val="Footnote,12pt,Car"/>
    <w:basedOn w:val="Normal"/>
    <w:link w:val="FootnoteTextChar"/>
    <w:uiPriority w:val="99"/>
    <w:rsid w:val="00146253"/>
    <w:pPr>
      <w:spacing w:after="0" w:line="240" w:lineRule="auto"/>
    </w:pPr>
    <w:rPr>
      <w:sz w:val="20"/>
      <w:szCs w:val="20"/>
    </w:rPr>
  </w:style>
  <w:style w:type="character" w:customStyle="1" w:styleId="FootnoteTextChar">
    <w:name w:val="Footnote Text Char"/>
    <w:aliases w:val="Footnote Char,12pt Char,Car Char"/>
    <w:basedOn w:val="DefaultParagraphFont"/>
    <w:link w:val="FootnoteText"/>
    <w:uiPriority w:val="99"/>
    <w:locked/>
    <w:rsid w:val="00146253"/>
    <w:rPr>
      <w:rFonts w:cs="Times New Roman"/>
      <w:sz w:val="20"/>
      <w:szCs w:val="20"/>
    </w:rPr>
  </w:style>
  <w:style w:type="character" w:styleId="FootnoteReference">
    <w:name w:val="footnote reference"/>
    <w:basedOn w:val="DefaultParagraphFont"/>
    <w:uiPriority w:val="99"/>
    <w:rsid w:val="00146253"/>
    <w:rPr>
      <w:rFonts w:cs="Times New Roman"/>
      <w:vertAlign w:val="superscript"/>
    </w:rPr>
  </w:style>
  <w:style w:type="paragraph" w:styleId="NoSpacing">
    <w:name w:val="No Spacing"/>
    <w:link w:val="NoSpacingChar"/>
    <w:uiPriority w:val="99"/>
    <w:qFormat/>
    <w:rsid w:val="006E681A"/>
  </w:style>
  <w:style w:type="character" w:customStyle="1" w:styleId="NoSpacingChar">
    <w:name w:val="No Spacing Char"/>
    <w:link w:val="NoSpacing"/>
    <w:uiPriority w:val="99"/>
    <w:locked/>
    <w:rsid w:val="003712FC"/>
    <w:rPr>
      <w:sz w:val="22"/>
      <w:lang w:eastAsia="en-US"/>
    </w:rPr>
  </w:style>
  <w:style w:type="paragraph" w:customStyle="1" w:styleId="Bullet1G">
    <w:name w:val="_Bullet 1_G"/>
    <w:basedOn w:val="Normal"/>
    <w:uiPriority w:val="99"/>
    <w:rsid w:val="00952EBE"/>
    <w:pPr>
      <w:numPr>
        <w:numId w:val="1"/>
      </w:numPr>
      <w:suppressAutoHyphens/>
      <w:spacing w:after="120" w:line="240" w:lineRule="atLeast"/>
      <w:ind w:right="1134"/>
      <w:jc w:val="both"/>
    </w:pPr>
    <w:rPr>
      <w:rFonts w:ascii="Times New Roman" w:eastAsia="Times New Roman" w:hAnsi="Times New Roman"/>
      <w:sz w:val="20"/>
      <w:szCs w:val="20"/>
      <w:lang w:val="fr-CH"/>
    </w:rPr>
  </w:style>
  <w:style w:type="paragraph" w:styleId="ListParagraph">
    <w:name w:val="List Paragraph"/>
    <w:basedOn w:val="Normal"/>
    <w:uiPriority w:val="99"/>
    <w:qFormat/>
    <w:rsid w:val="00C22282"/>
    <w:pPr>
      <w:ind w:left="720"/>
      <w:contextualSpacing/>
    </w:pPr>
  </w:style>
  <w:style w:type="paragraph" w:styleId="List2">
    <w:name w:val="List 2"/>
    <w:basedOn w:val="Normal"/>
    <w:uiPriority w:val="99"/>
    <w:semiHidden/>
    <w:rsid w:val="00C22282"/>
    <w:pPr>
      <w:spacing w:after="0" w:line="240" w:lineRule="auto"/>
      <w:ind w:left="566" w:hanging="283"/>
    </w:pPr>
    <w:rPr>
      <w:rFonts w:ascii="Times New Roman" w:eastAsia="Times New Roman" w:hAnsi="Times New Roman"/>
      <w:sz w:val="24"/>
      <w:szCs w:val="24"/>
      <w:lang w:eastAsia="fr-FR"/>
    </w:rPr>
  </w:style>
  <w:style w:type="paragraph" w:styleId="Header">
    <w:name w:val="header"/>
    <w:basedOn w:val="Normal"/>
    <w:link w:val="HeaderChar"/>
    <w:uiPriority w:val="99"/>
    <w:semiHidden/>
    <w:rsid w:val="00B7767F"/>
    <w:pPr>
      <w:tabs>
        <w:tab w:val="center" w:pos="4536"/>
        <w:tab w:val="right" w:pos="9072"/>
      </w:tabs>
    </w:pPr>
  </w:style>
  <w:style w:type="character" w:customStyle="1" w:styleId="HeaderChar">
    <w:name w:val="Header Char"/>
    <w:basedOn w:val="DefaultParagraphFont"/>
    <w:link w:val="Header"/>
    <w:uiPriority w:val="99"/>
    <w:semiHidden/>
    <w:locked/>
    <w:rsid w:val="00B7767F"/>
    <w:rPr>
      <w:rFonts w:cs="Times New Roman"/>
      <w:sz w:val="22"/>
      <w:szCs w:val="22"/>
      <w:lang w:eastAsia="en-US"/>
    </w:rPr>
  </w:style>
  <w:style w:type="paragraph" w:styleId="Footer">
    <w:name w:val="footer"/>
    <w:basedOn w:val="Normal"/>
    <w:link w:val="FooterChar"/>
    <w:uiPriority w:val="99"/>
    <w:rsid w:val="00B7767F"/>
    <w:pPr>
      <w:tabs>
        <w:tab w:val="center" w:pos="4536"/>
        <w:tab w:val="right" w:pos="9072"/>
      </w:tabs>
    </w:pPr>
  </w:style>
  <w:style w:type="character" w:customStyle="1" w:styleId="FooterChar">
    <w:name w:val="Footer Char"/>
    <w:basedOn w:val="DefaultParagraphFont"/>
    <w:link w:val="Footer"/>
    <w:uiPriority w:val="99"/>
    <w:locked/>
    <w:rsid w:val="00B7767F"/>
    <w:rPr>
      <w:rFonts w:cs="Times New Roman"/>
      <w:sz w:val="22"/>
      <w:szCs w:val="22"/>
      <w:lang w:eastAsia="en-US"/>
    </w:rPr>
  </w:style>
  <w:style w:type="paragraph" w:styleId="BalloonText">
    <w:name w:val="Balloon Text"/>
    <w:basedOn w:val="Normal"/>
    <w:link w:val="BalloonTextChar"/>
    <w:uiPriority w:val="99"/>
    <w:semiHidden/>
    <w:rsid w:val="00B07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7362"/>
    <w:rPr>
      <w:rFonts w:ascii="Tahoma" w:hAnsi="Tahoma" w:cs="Tahoma"/>
      <w:sz w:val="16"/>
      <w:szCs w:val="16"/>
      <w:lang w:eastAsia="en-US"/>
    </w:rPr>
  </w:style>
  <w:style w:type="character" w:styleId="Hyperlink">
    <w:name w:val="Hyperlink"/>
    <w:basedOn w:val="DefaultParagraphFont"/>
    <w:uiPriority w:val="99"/>
    <w:rsid w:val="005141C7"/>
    <w:rPr>
      <w:rFonts w:cs="Times New Roman"/>
      <w:color w:val="0000FF"/>
      <w:u w:val="single"/>
    </w:rPr>
  </w:style>
  <w:style w:type="paragraph" w:customStyle="1" w:styleId="gutwaralistbullet">
    <w:name w:val="gutwara list bullet"/>
    <w:basedOn w:val="Normal"/>
    <w:uiPriority w:val="99"/>
    <w:rsid w:val="00B95304"/>
    <w:pPr>
      <w:numPr>
        <w:numId w:val="11"/>
      </w:numPr>
      <w:spacing w:after="0" w:line="240" w:lineRule="auto"/>
      <w:ind w:left="714" w:hanging="357"/>
    </w:pPr>
    <w:rPr>
      <w:rFonts w:ascii="Arial" w:hAnsi="Arial" w:cs="Arial"/>
      <w:lang w:eastAsia="fr-FR"/>
    </w:rPr>
  </w:style>
  <w:style w:type="character" w:styleId="CommentReference">
    <w:name w:val="annotation reference"/>
    <w:basedOn w:val="DefaultParagraphFont"/>
    <w:uiPriority w:val="99"/>
    <w:semiHidden/>
    <w:rsid w:val="003712FC"/>
    <w:rPr>
      <w:rFonts w:cs="Times New Roman"/>
      <w:sz w:val="16"/>
    </w:rPr>
  </w:style>
  <w:style w:type="paragraph" w:styleId="CommentText">
    <w:name w:val="annotation text"/>
    <w:basedOn w:val="Normal"/>
    <w:link w:val="CommentTextChar"/>
    <w:uiPriority w:val="99"/>
    <w:rsid w:val="003712FC"/>
    <w:pPr>
      <w:spacing w:line="240" w:lineRule="auto"/>
    </w:pPr>
    <w:rPr>
      <w:rFonts w:eastAsia="Times New Roman"/>
      <w:sz w:val="20"/>
      <w:szCs w:val="20"/>
      <w:lang w:val="fr-BE" w:eastAsia="fr-BE"/>
    </w:rPr>
  </w:style>
  <w:style w:type="character" w:customStyle="1" w:styleId="CommentTextChar">
    <w:name w:val="Comment Text Char"/>
    <w:basedOn w:val="DefaultParagraphFont"/>
    <w:link w:val="CommentText"/>
    <w:uiPriority w:val="99"/>
    <w:locked/>
    <w:rsid w:val="003712FC"/>
    <w:rPr>
      <w:rFonts w:eastAsia="Times New Roman" w:cs="Times New Roman"/>
      <w:lang w:val="fr-BE" w:eastAsia="fr-BE"/>
    </w:rPr>
  </w:style>
  <w:style w:type="paragraph" w:customStyle="1" w:styleId="Default">
    <w:name w:val="Default"/>
    <w:uiPriority w:val="99"/>
    <w:rsid w:val="00EA2BB3"/>
    <w:pPr>
      <w:autoSpaceDE w:val="0"/>
      <w:autoSpaceDN w:val="0"/>
      <w:adjustRightInd w:val="0"/>
    </w:pPr>
    <w:rPr>
      <w:rFonts w:ascii="Times New Roman" w:hAnsi="Times New Roman"/>
      <w:color w:val="000000"/>
      <w:sz w:val="24"/>
      <w:szCs w:val="24"/>
      <w:lang w:val="fr-FR"/>
    </w:rPr>
  </w:style>
  <w:style w:type="paragraph" w:styleId="TOC1">
    <w:name w:val="toc 1"/>
    <w:basedOn w:val="Normal"/>
    <w:next w:val="Normal"/>
    <w:autoRedefine/>
    <w:uiPriority w:val="99"/>
    <w:rsid w:val="007927D4"/>
    <w:pPr>
      <w:tabs>
        <w:tab w:val="right" w:leader="hyphen" w:pos="9060"/>
      </w:tabs>
    </w:pPr>
    <w:rPr>
      <w:noProof/>
    </w:rPr>
  </w:style>
  <w:style w:type="paragraph" w:styleId="TOC2">
    <w:name w:val="toc 2"/>
    <w:basedOn w:val="Normal"/>
    <w:next w:val="Normal"/>
    <w:autoRedefine/>
    <w:uiPriority w:val="99"/>
    <w:rsid w:val="0053130D"/>
    <w:pPr>
      <w:ind w:left="220"/>
    </w:pPr>
  </w:style>
  <w:style w:type="paragraph" w:styleId="TOC3">
    <w:name w:val="toc 3"/>
    <w:basedOn w:val="Normal"/>
    <w:next w:val="Normal"/>
    <w:autoRedefine/>
    <w:uiPriority w:val="99"/>
    <w:rsid w:val="0053130D"/>
    <w:pPr>
      <w:ind w:left="440"/>
    </w:pPr>
  </w:style>
  <w:style w:type="paragraph" w:styleId="TOC4">
    <w:name w:val="toc 4"/>
    <w:basedOn w:val="Normal"/>
    <w:next w:val="Normal"/>
    <w:autoRedefine/>
    <w:uiPriority w:val="99"/>
    <w:rsid w:val="0053130D"/>
    <w:pPr>
      <w:ind w:left="660"/>
    </w:pPr>
  </w:style>
  <w:style w:type="paragraph" w:styleId="TOCHeading">
    <w:name w:val="TOC Heading"/>
    <w:basedOn w:val="Heading1"/>
    <w:next w:val="Normal"/>
    <w:uiPriority w:val="99"/>
    <w:qFormat/>
    <w:rsid w:val="007015A9"/>
    <w:pPr>
      <w:keepLines/>
      <w:numPr>
        <w:numId w:val="0"/>
      </w:numPr>
      <w:spacing w:before="480" w:after="0"/>
      <w:outlineLvl w:val="9"/>
    </w:pPr>
    <w:rPr>
      <w:color w:val="365F91"/>
      <w:kern w:val="0"/>
      <w:sz w:val="28"/>
      <w:szCs w:val="28"/>
    </w:rPr>
  </w:style>
  <w:style w:type="paragraph" w:styleId="EndnoteText">
    <w:name w:val="endnote text"/>
    <w:basedOn w:val="Normal"/>
    <w:link w:val="EndnoteTextChar"/>
    <w:uiPriority w:val="99"/>
    <w:semiHidden/>
    <w:rsid w:val="008D381D"/>
    <w:rPr>
      <w:sz w:val="20"/>
      <w:szCs w:val="20"/>
    </w:rPr>
  </w:style>
  <w:style w:type="character" w:customStyle="1" w:styleId="EndnoteTextChar">
    <w:name w:val="Endnote Text Char"/>
    <w:basedOn w:val="DefaultParagraphFont"/>
    <w:link w:val="EndnoteText"/>
    <w:uiPriority w:val="99"/>
    <w:semiHidden/>
    <w:locked/>
    <w:rsid w:val="008D381D"/>
    <w:rPr>
      <w:rFonts w:cs="Times New Roman"/>
      <w:lang w:eastAsia="en-US"/>
    </w:rPr>
  </w:style>
  <w:style w:type="character" w:styleId="EndnoteReference">
    <w:name w:val="endnote reference"/>
    <w:basedOn w:val="DefaultParagraphFont"/>
    <w:uiPriority w:val="99"/>
    <w:semiHidden/>
    <w:rsid w:val="008D381D"/>
    <w:rPr>
      <w:rFonts w:cs="Times New Roman"/>
      <w:vertAlign w:val="superscript"/>
    </w:rPr>
  </w:style>
  <w:style w:type="character" w:customStyle="1" w:styleId="sessionsubtitle">
    <w:name w:val="sessionsubtitle"/>
    <w:basedOn w:val="DefaultParagraphFont"/>
    <w:uiPriority w:val="99"/>
    <w:rsid w:val="00125F46"/>
    <w:rPr>
      <w:rFonts w:cs="Times New Roman"/>
    </w:rPr>
  </w:style>
  <w:style w:type="character" w:customStyle="1" w:styleId="shorttext">
    <w:name w:val="short_text"/>
    <w:basedOn w:val="DefaultParagraphFont"/>
    <w:uiPriority w:val="99"/>
    <w:rsid w:val="00125F46"/>
    <w:rPr>
      <w:rFonts w:cs="Times New Roman"/>
    </w:rPr>
  </w:style>
  <w:style w:type="character" w:customStyle="1" w:styleId="hps">
    <w:name w:val="hps"/>
    <w:basedOn w:val="DefaultParagraphFont"/>
    <w:uiPriority w:val="99"/>
    <w:rsid w:val="00125F46"/>
    <w:rPr>
      <w:rFonts w:cs="Times New Roman"/>
    </w:rPr>
  </w:style>
  <w:style w:type="character" w:styleId="PageNumber">
    <w:name w:val="page number"/>
    <w:basedOn w:val="DefaultParagraphFont"/>
    <w:uiPriority w:val="99"/>
    <w:rsid w:val="00487C5F"/>
    <w:rPr>
      <w:rFonts w:cs="Times New Roman"/>
    </w:rPr>
  </w:style>
  <w:style w:type="character" w:customStyle="1" w:styleId="hpsatn">
    <w:name w:val="hps atn"/>
    <w:basedOn w:val="DefaultParagraphFont"/>
    <w:uiPriority w:val="99"/>
    <w:rsid w:val="00DF276D"/>
    <w:rPr>
      <w:rFonts w:cs="Times New Roman"/>
    </w:rPr>
  </w:style>
  <w:style w:type="character" w:customStyle="1" w:styleId="atn">
    <w:name w:val="atn"/>
    <w:basedOn w:val="DefaultParagraphFont"/>
    <w:uiPriority w:val="99"/>
    <w:rsid w:val="00DF276D"/>
    <w:rPr>
      <w:rFonts w:cs="Times New Roman"/>
    </w:rPr>
  </w:style>
  <w:style w:type="paragraph" w:customStyle="1" w:styleId="SingleTxtG">
    <w:name w:val="_ Single Txt_G"/>
    <w:basedOn w:val="Normal"/>
    <w:uiPriority w:val="99"/>
    <w:rsid w:val="007F07CB"/>
    <w:pPr>
      <w:suppressAutoHyphens/>
      <w:spacing w:after="120" w:line="240" w:lineRule="atLeast"/>
      <w:ind w:left="1134" w:right="1134"/>
      <w:jc w:val="both"/>
    </w:pPr>
    <w:rPr>
      <w:rFonts w:ascii="Times New Roman" w:eastAsia="SimSun" w:hAnsi="Times New Roman"/>
      <w:sz w:val="20"/>
      <w:szCs w:val="20"/>
      <w:lang w:val="en-GB" w:eastAsia="zh-CN"/>
    </w:rPr>
  </w:style>
  <w:style w:type="character" w:styleId="Strong">
    <w:name w:val="Strong"/>
    <w:basedOn w:val="DefaultParagraphFont"/>
    <w:uiPriority w:val="99"/>
    <w:qFormat/>
    <w:rsid w:val="007F07CB"/>
    <w:rPr>
      <w:rFonts w:cs="Times New Roman"/>
      <w:b/>
      <w:bCs/>
    </w:rPr>
  </w:style>
  <w:style w:type="paragraph" w:customStyle="1" w:styleId="SingleTxt">
    <w:name w:val="__Single Txt"/>
    <w:basedOn w:val="Normal"/>
    <w:uiPriority w:val="99"/>
    <w:rsid w:val="00BC71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CC4B21-9514-4CD4-8289-8040D13A397D}"/>
</file>

<file path=customXml/itemProps2.xml><?xml version="1.0" encoding="utf-8"?>
<ds:datastoreItem xmlns:ds="http://schemas.openxmlformats.org/officeDocument/2006/customXml" ds:itemID="{F72582D7-683B-47D9-B51B-FF7BC588AA40}"/>
</file>

<file path=customXml/itemProps3.xml><?xml version="1.0" encoding="utf-8"?>
<ds:datastoreItem xmlns:ds="http://schemas.openxmlformats.org/officeDocument/2006/customXml" ds:itemID="{FBCD5E4C-CFF1-4AEC-9C69-FA4DDCAC3C36}"/>
</file>

<file path=docProps/app.xml><?xml version="1.0" encoding="utf-8"?>
<Properties xmlns="http://schemas.openxmlformats.org/officeDocument/2006/extended-properties" xmlns:vt="http://schemas.openxmlformats.org/officeDocument/2006/docPropsVTypes">
  <Template>Normal</Template>
  <TotalTime>1</TotalTime>
  <Pages>4</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PARALLEL REPORT TO THE UNITED NATIONS COMMITTEE ON ECONOMIC, SOCIAL AND CULTURAL RIGHTS</vt:lpstr>
    </vt:vector>
  </TitlesOfParts>
  <Company>OHCHR</Company>
  <LinksUpToDate>false</LinksUpToDate>
  <CharactersWithSpaces>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 REPORT TO THE UNITED NATIONS COMMITTEE ON ECONOMIC, SOCIAL AND CULTURAL RIGHTS</dc:title>
  <dc:creator>Arakaza albert</dc:creator>
  <cp:lastModifiedBy>CESCR Intern2 OHCHR</cp:lastModifiedBy>
  <cp:revision>2</cp:revision>
  <cp:lastPrinted>2014-05-02T16:12:00Z</cp:lastPrinted>
  <dcterms:created xsi:type="dcterms:W3CDTF">2015-09-01T08:10:00Z</dcterms:created>
  <dcterms:modified xsi:type="dcterms:W3CDTF">2015-09-01T08:10:00Z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