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4436" w:rsidRPr="003F4436" w:rsidRDefault="00B02F32" w:rsidP="009D49F3">
      <w:pPr>
        <w:spacing w:line="360" w:lineRule="auto"/>
        <w:jc w:val="both"/>
        <w:rPr>
          <w:rFonts w:ascii="Times New Roman" w:hAnsi="Times New Roman" w:cs="Times New Roman"/>
          <w:b/>
          <w:bCs/>
          <w:sz w:val="24"/>
          <w:lang w:val="en-US"/>
        </w:rPr>
      </w:pPr>
      <w:r w:rsidRPr="003F4436">
        <w:rPr>
          <w:rFonts w:ascii="Times New Roman" w:hAnsi="Times New Roman" w:cs="Times New Roman"/>
          <w:b/>
          <w:bCs/>
          <w:sz w:val="24"/>
          <w:lang w:val="en-US"/>
        </w:rPr>
        <w:t>REPORT ON SYSTEMATIC VIOLATIONS OF THE CONVENTION AGAINST TORTURE AGAINST AZERBAIJANI MILITARY AND CIVILIANS BY THE REPUBLIC OF ARMENIA</w:t>
      </w:r>
    </w:p>
    <w:p w:rsidR="009A0539" w:rsidRPr="009D49F3" w:rsidRDefault="00CF6120" w:rsidP="009D49F3">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Strategic Communications Centre in this </w:t>
      </w:r>
      <w:r w:rsidR="003F4436" w:rsidRPr="009D49F3">
        <w:rPr>
          <w:rFonts w:ascii="Times New Roman" w:hAnsi="Times New Roman" w:cs="Times New Roman"/>
          <w:sz w:val="24"/>
          <w:lang w:val="en-US"/>
        </w:rPr>
        <w:t>report</w:t>
      </w:r>
      <w:r>
        <w:rPr>
          <w:rFonts w:ascii="Times New Roman" w:hAnsi="Times New Roman" w:cs="Times New Roman"/>
          <w:sz w:val="24"/>
          <w:lang w:val="en-US"/>
        </w:rPr>
        <w:t xml:space="preserve"> aims to</w:t>
      </w:r>
      <w:r w:rsidR="003F4436" w:rsidRPr="009D49F3">
        <w:rPr>
          <w:rFonts w:ascii="Times New Roman" w:hAnsi="Times New Roman" w:cs="Times New Roman"/>
          <w:sz w:val="24"/>
          <w:lang w:val="en-US"/>
        </w:rPr>
        <w:t xml:space="preserve"> analyze the violations of the Convention against Torture and Other Cruel, Inhuman or Degrading Treatment or Punishment committed against Azerbaijani military and civilians by Armenia during the Karabakh conflicts. The </w:t>
      </w:r>
      <w:r w:rsidR="009D49F3">
        <w:rPr>
          <w:rFonts w:ascii="Times New Roman" w:hAnsi="Times New Roman" w:cs="Times New Roman"/>
          <w:sz w:val="24"/>
          <w:lang w:val="en-US"/>
        </w:rPr>
        <w:t>report</w:t>
      </w:r>
      <w:r w:rsidR="003F4436" w:rsidRPr="009D49F3">
        <w:rPr>
          <w:rFonts w:ascii="Times New Roman" w:hAnsi="Times New Roman" w:cs="Times New Roman"/>
          <w:sz w:val="24"/>
          <w:lang w:val="en-US"/>
        </w:rPr>
        <w:t xml:space="preserve"> covers a chronological framework starting from the </w:t>
      </w:r>
      <w:bookmarkStart w:id="0" w:name="_Hlk192359029"/>
      <w:r w:rsidR="003F4436" w:rsidRPr="009D49F3">
        <w:rPr>
          <w:rFonts w:ascii="Times New Roman" w:hAnsi="Times New Roman" w:cs="Times New Roman"/>
          <w:sz w:val="24"/>
          <w:lang w:val="en-US"/>
        </w:rPr>
        <w:t xml:space="preserve">First Karabakh War </w:t>
      </w:r>
      <w:bookmarkEnd w:id="0"/>
      <w:r w:rsidR="003F4436" w:rsidRPr="009D49F3">
        <w:rPr>
          <w:rFonts w:ascii="Times New Roman" w:hAnsi="Times New Roman" w:cs="Times New Roman"/>
          <w:sz w:val="24"/>
          <w:lang w:val="en-US"/>
        </w:rPr>
        <w:t>(1988-1994), the ceasefire period (1994-2020), the Second Karabakh War (2020) and the post-war events up to the present day.</w:t>
      </w:r>
      <w:r w:rsidR="009D49F3" w:rsidRPr="009D49F3">
        <w:rPr>
          <w:lang w:val="en-US"/>
        </w:rPr>
        <w:t xml:space="preserve"> </w:t>
      </w:r>
      <w:r w:rsidR="009D49F3" w:rsidRPr="009D49F3">
        <w:rPr>
          <w:rFonts w:ascii="Times New Roman" w:hAnsi="Times New Roman" w:cs="Times New Roman"/>
          <w:sz w:val="24"/>
          <w:lang w:val="en-US"/>
        </w:rPr>
        <w:t>The purpose of this report is to systematize and present documented cases of torture, ill-treatment and other human rights violations that have been committed against Azerbaijani prisoners of war, detainees and civilians.</w:t>
      </w:r>
      <w:r w:rsidR="006E013D">
        <w:rPr>
          <w:rFonts w:ascii="Times New Roman" w:hAnsi="Times New Roman" w:cs="Times New Roman"/>
          <w:sz w:val="24"/>
          <w:lang w:val="en-US"/>
        </w:rPr>
        <w:t xml:space="preserve"> As the civil society we express great concern over</w:t>
      </w:r>
      <w:r w:rsidR="009D49F3" w:rsidRPr="009D49F3">
        <w:rPr>
          <w:rFonts w:ascii="Times New Roman" w:hAnsi="Times New Roman" w:cs="Times New Roman"/>
          <w:sz w:val="24"/>
          <w:lang w:val="en-US"/>
        </w:rPr>
        <w:t xml:space="preserve"> </w:t>
      </w:r>
      <w:r w:rsidR="006E013D">
        <w:rPr>
          <w:rFonts w:ascii="Times New Roman" w:hAnsi="Times New Roman" w:cs="Times New Roman"/>
          <w:sz w:val="24"/>
          <w:lang w:val="en-US"/>
        </w:rPr>
        <w:t>t</w:t>
      </w:r>
      <w:r w:rsidR="009D49F3" w:rsidRPr="009D49F3">
        <w:rPr>
          <w:rFonts w:ascii="Times New Roman" w:hAnsi="Times New Roman" w:cs="Times New Roman"/>
          <w:sz w:val="24"/>
          <w:lang w:val="en-US"/>
        </w:rPr>
        <w:t>hese actions</w:t>
      </w:r>
      <w:r w:rsidR="006E013D">
        <w:rPr>
          <w:rFonts w:ascii="Times New Roman" w:hAnsi="Times New Roman" w:cs="Times New Roman"/>
          <w:sz w:val="24"/>
          <w:lang w:val="en-US"/>
        </w:rPr>
        <w:t xml:space="preserve"> that</w:t>
      </w:r>
      <w:r w:rsidR="009D49F3" w:rsidRPr="009D49F3">
        <w:rPr>
          <w:rFonts w:ascii="Times New Roman" w:hAnsi="Times New Roman" w:cs="Times New Roman"/>
          <w:sz w:val="24"/>
          <w:lang w:val="en-US"/>
        </w:rPr>
        <w:t xml:space="preserve"> not only contradict international law, but also leave deep traumas for the victims and their families and create serious obstacles to the establishment of long-term peace and stability in the region.</w:t>
      </w:r>
      <w:r w:rsidR="009D49F3" w:rsidRPr="009D49F3">
        <w:rPr>
          <w:lang w:val="en-US"/>
        </w:rPr>
        <w:t xml:space="preserve"> </w:t>
      </w:r>
      <w:r w:rsidR="009D49F3" w:rsidRPr="009D49F3">
        <w:rPr>
          <w:rFonts w:ascii="Times New Roman" w:hAnsi="Times New Roman" w:cs="Times New Roman"/>
          <w:sz w:val="24"/>
          <w:lang w:val="en-US"/>
        </w:rPr>
        <w:t>The report is based on evidence, documents,</w:t>
      </w:r>
      <w:r w:rsidR="0016114D" w:rsidRPr="0016114D">
        <w:rPr>
          <w:rFonts w:ascii="Times New Roman" w:hAnsi="Times New Roman" w:cs="Times New Roman"/>
          <w:sz w:val="24"/>
          <w:lang w:val="en-US"/>
        </w:rPr>
        <w:t xml:space="preserve"> </w:t>
      </w:r>
      <w:r w:rsidR="009D49F3" w:rsidRPr="009D49F3">
        <w:rPr>
          <w:rFonts w:ascii="Times New Roman" w:hAnsi="Times New Roman" w:cs="Times New Roman"/>
          <w:sz w:val="24"/>
          <w:lang w:val="en-US"/>
        </w:rPr>
        <w:t>reports of international organizations</w:t>
      </w:r>
      <w:r w:rsidR="0016114D">
        <w:rPr>
          <w:rFonts w:ascii="Times New Roman" w:hAnsi="Times New Roman" w:cs="Times New Roman"/>
          <w:sz w:val="24"/>
          <w:lang w:val="en-US"/>
        </w:rPr>
        <w:t>, social network</w:t>
      </w:r>
      <w:r w:rsidR="009D49F3" w:rsidRPr="009D49F3">
        <w:rPr>
          <w:rFonts w:ascii="Times New Roman" w:hAnsi="Times New Roman" w:cs="Times New Roman"/>
          <w:sz w:val="24"/>
          <w:lang w:val="en-US"/>
        </w:rPr>
        <w:t xml:space="preserve"> and other sources that confirm the systematic nature of the violations. We hope that this document will serve as a basis for drawing the attention of the international community to the problem and will contribute to bringing those responsible to justice, as well as preventing similar violations in the future.</w:t>
      </w:r>
    </w:p>
    <w:p w:rsidR="009A0539" w:rsidRPr="00E93E3C" w:rsidRDefault="00B02F32" w:rsidP="009D49F3">
      <w:pPr>
        <w:spacing w:line="360" w:lineRule="auto"/>
        <w:jc w:val="both"/>
        <w:rPr>
          <w:rFonts w:ascii="Times New Roman" w:hAnsi="Times New Roman" w:cs="Times New Roman"/>
          <w:b/>
          <w:bCs/>
          <w:sz w:val="24"/>
          <w:lang w:val="en-US"/>
        </w:rPr>
      </w:pPr>
      <w:r w:rsidRPr="00E93E3C">
        <w:rPr>
          <w:rFonts w:ascii="Times New Roman" w:hAnsi="Times New Roman" w:cs="Times New Roman"/>
          <w:b/>
          <w:bCs/>
          <w:sz w:val="24"/>
          <w:lang w:val="en-US"/>
        </w:rPr>
        <w:t>FIRST KARABAKH WAR</w:t>
      </w:r>
    </w:p>
    <w:p w:rsidR="002253C7" w:rsidRDefault="00E93E3C" w:rsidP="009D49F3">
      <w:pPr>
        <w:spacing w:line="360" w:lineRule="auto"/>
        <w:jc w:val="both"/>
        <w:rPr>
          <w:rFonts w:ascii="Times New Roman" w:hAnsi="Times New Roman" w:cs="Times New Roman"/>
          <w:sz w:val="24"/>
          <w:lang w:val="en-US"/>
        </w:rPr>
      </w:pPr>
      <w:r w:rsidRPr="00E93E3C">
        <w:rPr>
          <w:rFonts w:ascii="Times New Roman" w:hAnsi="Times New Roman" w:cs="Times New Roman"/>
          <w:sz w:val="24"/>
          <w:lang w:val="en-US"/>
        </w:rPr>
        <w:t>During the First Karabakh War, numerous reports indicate that Armenian forces systematically tortured and ill-treated captured Azerbaijani servicemen, subjecting them to inhumane detention conditions, physical abuse, and even extrajudicial executions.</w:t>
      </w:r>
      <w:r w:rsidR="001B5A18" w:rsidRPr="00DD6B61">
        <w:rPr>
          <w:rFonts w:ascii="Times New Roman" w:hAnsi="Times New Roman" w:cs="Times New Roman"/>
          <w:sz w:val="24"/>
          <w:lang w:val="en-US"/>
        </w:rPr>
        <w:t xml:space="preserve"> A September 1992 report by Human Rights Watch documented numerous cases of killings and ill-treatment of people by Armenian forces. Among the incidents described is the tragic episode with three Azerbaijani soldiers who, trying to surrender, waved a white flag as they approached the Armenian military, but were shot and killed</w:t>
      </w:r>
      <w:r w:rsidR="007C5C2F">
        <w:rPr>
          <w:rStyle w:val="a5"/>
          <w:rFonts w:ascii="Times New Roman" w:hAnsi="Times New Roman" w:cs="Times New Roman"/>
          <w:sz w:val="24"/>
        </w:rPr>
        <w:footnoteReference w:id="1"/>
      </w:r>
      <w:r w:rsidR="006E013D" w:rsidRPr="00DD6B61">
        <w:rPr>
          <w:rFonts w:ascii="Times New Roman" w:hAnsi="Times New Roman" w:cs="Times New Roman"/>
          <w:sz w:val="24"/>
          <w:lang w:val="en-US"/>
        </w:rPr>
        <w:t>.</w:t>
      </w:r>
      <w:r w:rsidR="00D31E75">
        <w:rPr>
          <w:rFonts w:ascii="Times New Roman" w:hAnsi="Times New Roman" w:cs="Times New Roman"/>
          <w:sz w:val="24"/>
          <w:lang w:val="en-US"/>
        </w:rPr>
        <w:t xml:space="preserve"> </w:t>
      </w:r>
    </w:p>
    <w:p w:rsidR="002253C7" w:rsidRDefault="002253C7" w:rsidP="009D49F3">
      <w:pPr>
        <w:spacing w:line="360" w:lineRule="auto"/>
        <w:jc w:val="both"/>
        <w:rPr>
          <w:rFonts w:ascii="Times New Roman" w:hAnsi="Times New Roman" w:cs="Times New Roman"/>
          <w:sz w:val="24"/>
          <w:lang w:val="en-US"/>
        </w:rPr>
      </w:pPr>
      <w:r w:rsidRPr="002253C7">
        <w:rPr>
          <w:rFonts w:ascii="Times New Roman" w:hAnsi="Times New Roman" w:cs="Times New Roman"/>
          <w:sz w:val="24"/>
          <w:lang w:val="en-US"/>
        </w:rPr>
        <w:t>On February 25-26, 1992, Armenian armed forces, with</w:t>
      </w:r>
      <w:r w:rsidR="00E93E3C" w:rsidRPr="00E93E3C">
        <w:rPr>
          <w:rFonts w:ascii="Times New Roman" w:hAnsi="Times New Roman" w:cs="Times New Roman"/>
          <w:sz w:val="24"/>
          <w:lang w:val="en-US"/>
        </w:rPr>
        <w:t xml:space="preserve"> the direct participation of 366th Motorized Infantry Regiment of the former USSR</w:t>
      </w:r>
      <w:r w:rsidRPr="002253C7">
        <w:rPr>
          <w:rFonts w:ascii="Times New Roman" w:hAnsi="Times New Roman" w:cs="Times New Roman"/>
          <w:sz w:val="24"/>
          <w:lang w:val="en-US"/>
        </w:rPr>
        <w:t xml:space="preserve"> stationed in </w:t>
      </w:r>
      <w:proofErr w:type="spellStart"/>
      <w:r w:rsidRPr="002253C7">
        <w:rPr>
          <w:rFonts w:ascii="Times New Roman" w:hAnsi="Times New Roman" w:cs="Times New Roman"/>
          <w:sz w:val="24"/>
          <w:lang w:val="en-US"/>
        </w:rPr>
        <w:t>Khankendi</w:t>
      </w:r>
      <w:proofErr w:type="spellEnd"/>
      <w:r w:rsidRPr="002253C7">
        <w:rPr>
          <w:rFonts w:ascii="Times New Roman" w:hAnsi="Times New Roman" w:cs="Times New Roman"/>
          <w:sz w:val="24"/>
          <w:lang w:val="en-US"/>
        </w:rPr>
        <w:t xml:space="preserve">, attacked the town of Khojaly, populated by Azerbaijanis, and committed an act of genocide, accompanied by </w:t>
      </w:r>
      <w:r w:rsidR="00E93E3C" w:rsidRPr="002253C7">
        <w:rPr>
          <w:rFonts w:ascii="Times New Roman" w:hAnsi="Times New Roman" w:cs="Times New Roman"/>
          <w:sz w:val="24"/>
          <w:lang w:val="en-US"/>
        </w:rPr>
        <w:lastRenderedPageBreak/>
        <w:t>cruelty</w:t>
      </w:r>
      <w:r w:rsidRPr="002253C7">
        <w:rPr>
          <w:rFonts w:ascii="Times New Roman" w:hAnsi="Times New Roman" w:cs="Times New Roman"/>
          <w:sz w:val="24"/>
          <w:lang w:val="en-US"/>
        </w:rPr>
        <w:t xml:space="preserve"> towards the civilian population. </w:t>
      </w:r>
      <w:r w:rsidR="00392551" w:rsidRPr="002253C7">
        <w:rPr>
          <w:rFonts w:ascii="Times New Roman" w:hAnsi="Times New Roman" w:cs="Times New Roman"/>
          <w:sz w:val="24"/>
          <w:lang w:val="en-US"/>
        </w:rPr>
        <w:t>Because of</w:t>
      </w:r>
      <w:r w:rsidRPr="002253C7">
        <w:rPr>
          <w:rFonts w:ascii="Times New Roman" w:hAnsi="Times New Roman" w:cs="Times New Roman"/>
          <w:sz w:val="24"/>
          <w:lang w:val="en-US"/>
        </w:rPr>
        <w:t xml:space="preserve"> this tragedy, 613 civilians were killed, 487 were wounded, and 1,275 were taken prisoner. Many of them did not return from captivity, and there is no information about their subsequent fate. </w:t>
      </w:r>
      <w:proofErr w:type="spellStart"/>
      <w:r w:rsidRPr="002253C7">
        <w:rPr>
          <w:rFonts w:ascii="Times New Roman" w:hAnsi="Times New Roman" w:cs="Times New Roman"/>
          <w:sz w:val="24"/>
        </w:rPr>
        <w:t>People</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were</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killed</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in</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Khojaly</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with</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particular</w:t>
      </w:r>
      <w:proofErr w:type="spellEnd"/>
      <w:r w:rsidRPr="002253C7">
        <w:rPr>
          <w:rFonts w:ascii="Times New Roman" w:hAnsi="Times New Roman" w:cs="Times New Roman"/>
          <w:sz w:val="24"/>
        </w:rPr>
        <w:t xml:space="preserve"> </w:t>
      </w:r>
      <w:proofErr w:type="spellStart"/>
      <w:r w:rsidRPr="002253C7">
        <w:rPr>
          <w:rFonts w:ascii="Times New Roman" w:hAnsi="Times New Roman" w:cs="Times New Roman"/>
          <w:sz w:val="24"/>
        </w:rPr>
        <w:t>cruelty</w:t>
      </w:r>
      <w:proofErr w:type="spellEnd"/>
      <w:r w:rsidRPr="002253C7">
        <w:rPr>
          <w:rFonts w:ascii="Times New Roman" w:hAnsi="Times New Roman" w:cs="Times New Roman"/>
          <w:sz w:val="24"/>
          <w:lang w:val="az-Latn-AZ"/>
        </w:rPr>
        <w:t>.</w:t>
      </w:r>
      <w:r w:rsidR="006E013D" w:rsidRPr="002253C7">
        <w:rPr>
          <w:rFonts w:ascii="Segoe UI" w:hAnsi="Segoe UI" w:cs="Segoe UI"/>
          <w:color w:val="404040"/>
          <w:lang w:val="en-US"/>
        </w:rPr>
        <w:t xml:space="preserve"> </w:t>
      </w:r>
      <w:r w:rsidR="00DD6B61" w:rsidRPr="00DD6B61">
        <w:rPr>
          <w:rFonts w:ascii="Times New Roman" w:hAnsi="Times New Roman" w:cs="Times New Roman"/>
          <w:sz w:val="24"/>
          <w:lang w:val="en-US"/>
        </w:rPr>
        <w:t>The</w:t>
      </w:r>
      <w:r>
        <w:rPr>
          <w:rFonts w:ascii="Times New Roman" w:hAnsi="Times New Roman" w:cs="Times New Roman"/>
          <w:sz w:val="24"/>
          <w:lang w:val="en-US"/>
        </w:rPr>
        <w:t xml:space="preserve"> </w:t>
      </w:r>
      <w:r w:rsidRPr="00DD6B61">
        <w:rPr>
          <w:rFonts w:ascii="Times New Roman" w:hAnsi="Times New Roman" w:cs="Times New Roman"/>
          <w:sz w:val="24"/>
          <w:lang w:val="en-US"/>
        </w:rPr>
        <w:t>Human Rights Watch</w:t>
      </w:r>
      <w:r>
        <w:rPr>
          <w:rFonts w:ascii="Times New Roman" w:hAnsi="Times New Roman" w:cs="Times New Roman"/>
          <w:sz w:val="24"/>
          <w:lang w:val="en-US"/>
        </w:rPr>
        <w:t xml:space="preserve"> (1992)</w:t>
      </w:r>
      <w:r w:rsidR="00DD6B61" w:rsidRPr="00DD6B61">
        <w:rPr>
          <w:rFonts w:ascii="Times New Roman" w:hAnsi="Times New Roman" w:cs="Times New Roman"/>
          <w:sz w:val="24"/>
          <w:lang w:val="en-US"/>
        </w:rPr>
        <w:t xml:space="preserve"> report also mentions the case of a civilian who fled Khojaly, who was captured by Armenian troops along with 19 other Azerbaijanis. They were returned to Khojaly, where they were beaten with rifle butts, and then transferred to Stepanakert prison (</w:t>
      </w:r>
      <w:proofErr w:type="spellStart"/>
      <w:r w:rsidR="00DD6B61" w:rsidRPr="00DD6B61">
        <w:rPr>
          <w:rFonts w:ascii="Times New Roman" w:hAnsi="Times New Roman" w:cs="Times New Roman"/>
          <w:sz w:val="24"/>
          <w:lang w:val="en-US"/>
        </w:rPr>
        <w:t>Khankendi</w:t>
      </w:r>
      <w:proofErr w:type="spellEnd"/>
      <w:r w:rsidR="00DD6B61" w:rsidRPr="00DD6B61">
        <w:rPr>
          <w:rFonts w:ascii="Times New Roman" w:hAnsi="Times New Roman" w:cs="Times New Roman"/>
          <w:sz w:val="24"/>
          <w:lang w:val="en-US"/>
        </w:rPr>
        <w:t>). During the 55 days of their detention, these people were systematically beaten by Armenian men who came to their cells.</w:t>
      </w:r>
      <w:r w:rsidR="007C5C2F">
        <w:rPr>
          <w:rStyle w:val="a5"/>
          <w:rFonts w:ascii="Times New Roman" w:hAnsi="Times New Roman" w:cs="Times New Roman"/>
          <w:sz w:val="24"/>
        </w:rPr>
        <w:footnoteReference w:id="2"/>
      </w:r>
      <w:r w:rsidR="006E013D" w:rsidRPr="00DD6B61">
        <w:rPr>
          <w:rFonts w:ascii="Times New Roman" w:hAnsi="Times New Roman" w:cs="Times New Roman"/>
          <w:sz w:val="24"/>
          <w:lang w:val="en-US"/>
        </w:rPr>
        <w:t xml:space="preserve"> </w:t>
      </w:r>
    </w:p>
    <w:p w:rsidR="002253C7" w:rsidRDefault="001B5A18" w:rsidP="009D49F3">
      <w:pPr>
        <w:spacing w:line="360" w:lineRule="auto"/>
        <w:jc w:val="both"/>
        <w:rPr>
          <w:rFonts w:ascii="Times New Roman" w:hAnsi="Times New Roman" w:cs="Times New Roman"/>
          <w:sz w:val="24"/>
          <w:lang w:val="en-US"/>
        </w:rPr>
      </w:pPr>
      <w:r w:rsidRPr="001B5A18">
        <w:rPr>
          <w:rFonts w:ascii="Times New Roman" w:hAnsi="Times New Roman" w:cs="Times New Roman"/>
          <w:sz w:val="24"/>
          <w:lang w:val="en-US"/>
        </w:rPr>
        <w:t>The subsequent report</w:t>
      </w:r>
      <w:r>
        <w:rPr>
          <w:rFonts w:ascii="Times New Roman" w:hAnsi="Times New Roman" w:cs="Times New Roman"/>
          <w:sz w:val="24"/>
          <w:lang w:val="en-US"/>
        </w:rPr>
        <w:t xml:space="preserve"> of </w:t>
      </w:r>
      <w:r w:rsidRPr="001B5A18">
        <w:rPr>
          <w:rFonts w:ascii="Times New Roman" w:hAnsi="Times New Roman" w:cs="Times New Roman"/>
          <w:sz w:val="24"/>
          <w:lang w:val="en-US"/>
        </w:rPr>
        <w:t>Human Rights Watch</w:t>
      </w:r>
      <w:r>
        <w:rPr>
          <w:rFonts w:ascii="Times New Roman" w:hAnsi="Times New Roman" w:cs="Times New Roman"/>
          <w:sz w:val="24"/>
          <w:lang w:val="en-US"/>
        </w:rPr>
        <w:t xml:space="preserve"> (1994)</w:t>
      </w:r>
      <w:r w:rsidRPr="001B5A18">
        <w:rPr>
          <w:rFonts w:ascii="Times New Roman" w:hAnsi="Times New Roman" w:cs="Times New Roman"/>
          <w:sz w:val="24"/>
          <w:lang w:val="en-US"/>
        </w:rPr>
        <w:t xml:space="preserve"> cites examples of a civilian who reported that his gold teeth were pulled out by Armenian </w:t>
      </w:r>
      <w:r>
        <w:rPr>
          <w:rFonts w:ascii="Times New Roman" w:hAnsi="Times New Roman" w:cs="Times New Roman"/>
          <w:sz w:val="24"/>
          <w:lang w:val="en-US"/>
        </w:rPr>
        <w:t>soldiers</w:t>
      </w:r>
      <w:r w:rsidRPr="001B5A18">
        <w:rPr>
          <w:rFonts w:ascii="Times New Roman" w:hAnsi="Times New Roman" w:cs="Times New Roman"/>
          <w:sz w:val="24"/>
          <w:lang w:val="en-US"/>
        </w:rPr>
        <w:t xml:space="preserve"> without anesthesia, numerous civilians who were detained without charge, beaten with knives or injured while in custody and forced to work, eyewitnesses who saw women being raped and subjected to ridicule and contempt by crowds of Armenian civilians.</w:t>
      </w:r>
      <w:r>
        <w:rPr>
          <w:rStyle w:val="a5"/>
          <w:rFonts w:ascii="Times New Roman" w:hAnsi="Times New Roman" w:cs="Times New Roman"/>
          <w:sz w:val="24"/>
          <w:lang w:val="en-US"/>
        </w:rPr>
        <w:footnoteReference w:id="3"/>
      </w:r>
      <w:r w:rsidR="00DD6B61" w:rsidRPr="00DD6B61">
        <w:rPr>
          <w:lang w:val="en-US"/>
        </w:rPr>
        <w:t xml:space="preserve"> </w:t>
      </w:r>
      <w:r w:rsidR="00DD6B61" w:rsidRPr="00DD6B61">
        <w:rPr>
          <w:rFonts w:ascii="Times New Roman" w:hAnsi="Times New Roman" w:cs="Times New Roman"/>
          <w:sz w:val="24"/>
          <w:lang w:val="en-US"/>
        </w:rPr>
        <w:t>The death of eight Azerbaijani prisoners of war on January 29, 1994 is particularly egregious. The men were held in a prison camp under Armenian control. The Armenian side claimed that the prisoners of war tried to escape, and then, after discovering their escape, committed suicide. However, the report indicates that Dr. Derrick Pounder, a Scottish forensic expert invited by the Azerbaijani government to conduct autopsies in April 1994, found that the nature of the wounds in six of the eight victims indicated an extrajudicial execution.</w:t>
      </w:r>
      <w:r w:rsidR="00EA391B" w:rsidRPr="00EA391B">
        <w:rPr>
          <w:lang w:val="en-US"/>
        </w:rPr>
        <w:t xml:space="preserve"> </w:t>
      </w:r>
      <w:r w:rsidR="00EA391B" w:rsidRPr="00EA391B">
        <w:rPr>
          <w:rFonts w:ascii="Times New Roman" w:hAnsi="Times New Roman" w:cs="Times New Roman"/>
          <w:sz w:val="24"/>
          <w:lang w:val="en-US"/>
        </w:rPr>
        <w:t>Human Rights Watch has called on Armenia to allow an international investigation into the deaths of eight Azerbaijani prisoners of war held by Armenian forces</w:t>
      </w:r>
      <w:r w:rsidR="00EA391B">
        <w:rPr>
          <w:rStyle w:val="a5"/>
          <w:rFonts w:ascii="Times New Roman" w:hAnsi="Times New Roman" w:cs="Times New Roman"/>
          <w:sz w:val="24"/>
          <w:lang w:val="en-US"/>
        </w:rPr>
        <w:footnoteReference w:id="4"/>
      </w:r>
      <w:r w:rsidR="00EA391B" w:rsidRPr="00EA391B">
        <w:rPr>
          <w:rFonts w:ascii="Times New Roman" w:hAnsi="Times New Roman" w:cs="Times New Roman"/>
          <w:sz w:val="24"/>
          <w:lang w:val="en-US"/>
        </w:rPr>
        <w:t xml:space="preserve">. </w:t>
      </w:r>
    </w:p>
    <w:p w:rsidR="00327676" w:rsidRPr="00327676" w:rsidRDefault="00EA391B" w:rsidP="009D49F3">
      <w:pPr>
        <w:spacing w:line="360" w:lineRule="auto"/>
        <w:jc w:val="both"/>
        <w:rPr>
          <w:rFonts w:ascii="Times New Roman" w:hAnsi="Times New Roman" w:cs="Times New Roman"/>
          <w:sz w:val="24"/>
          <w:lang w:val="en-US"/>
        </w:rPr>
      </w:pPr>
      <w:r w:rsidRPr="00EA391B">
        <w:rPr>
          <w:rFonts w:ascii="Times New Roman" w:hAnsi="Times New Roman" w:cs="Times New Roman"/>
          <w:sz w:val="24"/>
          <w:lang w:val="en-US"/>
        </w:rPr>
        <w:t xml:space="preserve">However, Armenia still refuses to comply with this call, which raises serious questions about compliance with international human rights and humanitarian law. And these are just isolated cases that we have included in this version of the report. To learn more about the numerous violations of the provisions of the Convention against Torture, please refer to the list of </w:t>
      </w:r>
      <w:r>
        <w:rPr>
          <w:rFonts w:ascii="Times New Roman" w:hAnsi="Times New Roman" w:cs="Times New Roman"/>
          <w:sz w:val="24"/>
          <w:lang w:val="en-US"/>
        </w:rPr>
        <w:t>references</w:t>
      </w:r>
      <w:r w:rsidRPr="00EA391B">
        <w:rPr>
          <w:rFonts w:ascii="Times New Roman" w:hAnsi="Times New Roman" w:cs="Times New Roman"/>
          <w:sz w:val="24"/>
          <w:lang w:val="en-US"/>
        </w:rPr>
        <w:t xml:space="preserve"> attached </w:t>
      </w:r>
      <w:r w:rsidR="002177EF">
        <w:rPr>
          <w:rFonts w:ascii="Times New Roman" w:hAnsi="Times New Roman" w:cs="Times New Roman"/>
          <w:sz w:val="24"/>
          <w:lang w:val="en-US"/>
        </w:rPr>
        <w:t>to the footnotes</w:t>
      </w:r>
      <w:r w:rsidRPr="00EA391B">
        <w:rPr>
          <w:rFonts w:ascii="Times New Roman" w:hAnsi="Times New Roman" w:cs="Times New Roman"/>
          <w:sz w:val="24"/>
          <w:lang w:val="en-US"/>
        </w:rPr>
        <w:t>, where all violations have been documented.</w:t>
      </w:r>
      <w:r w:rsidR="00A70323">
        <w:rPr>
          <w:rFonts w:ascii="Times New Roman" w:hAnsi="Times New Roman" w:cs="Times New Roman"/>
          <w:sz w:val="24"/>
          <w:lang w:val="en-US"/>
        </w:rPr>
        <w:t xml:space="preserve"> </w:t>
      </w:r>
    </w:p>
    <w:p w:rsidR="00E93E3C" w:rsidRDefault="00E93E3C" w:rsidP="009D49F3">
      <w:pPr>
        <w:spacing w:line="360" w:lineRule="auto"/>
        <w:jc w:val="both"/>
        <w:rPr>
          <w:rFonts w:ascii="Times New Roman" w:hAnsi="Times New Roman" w:cs="Times New Roman"/>
          <w:b/>
          <w:sz w:val="24"/>
          <w:lang w:val="en-US"/>
        </w:rPr>
      </w:pPr>
    </w:p>
    <w:p w:rsidR="00E93E3C" w:rsidRDefault="00E93E3C" w:rsidP="009D49F3">
      <w:pPr>
        <w:spacing w:line="360" w:lineRule="auto"/>
        <w:jc w:val="both"/>
        <w:rPr>
          <w:rFonts w:ascii="Times New Roman" w:hAnsi="Times New Roman" w:cs="Times New Roman"/>
          <w:b/>
          <w:sz w:val="24"/>
          <w:lang w:val="en-US"/>
        </w:rPr>
      </w:pPr>
    </w:p>
    <w:p w:rsidR="00327676" w:rsidRDefault="00B02F32" w:rsidP="009D49F3">
      <w:pPr>
        <w:spacing w:line="360" w:lineRule="auto"/>
        <w:jc w:val="both"/>
        <w:rPr>
          <w:rFonts w:ascii="Times New Roman" w:hAnsi="Times New Roman" w:cs="Times New Roman"/>
          <w:b/>
          <w:sz w:val="24"/>
          <w:lang w:val="en-US"/>
        </w:rPr>
      </w:pPr>
      <w:r>
        <w:rPr>
          <w:rFonts w:ascii="Times New Roman" w:hAnsi="Times New Roman" w:cs="Times New Roman"/>
          <w:b/>
          <w:sz w:val="24"/>
          <w:lang w:val="en-US"/>
        </w:rPr>
        <w:lastRenderedPageBreak/>
        <w:t>C</w:t>
      </w:r>
      <w:r w:rsidRPr="00A70323">
        <w:rPr>
          <w:rFonts w:ascii="Times New Roman" w:hAnsi="Times New Roman" w:cs="Times New Roman"/>
          <w:b/>
          <w:sz w:val="24"/>
          <w:lang w:val="en-US"/>
        </w:rPr>
        <w:t>EASEFIRE PERIOD</w:t>
      </w:r>
    </w:p>
    <w:p w:rsidR="002253C7" w:rsidRPr="00327676" w:rsidRDefault="00E93E3C" w:rsidP="009D49F3">
      <w:pPr>
        <w:spacing w:line="360" w:lineRule="auto"/>
        <w:jc w:val="both"/>
        <w:rPr>
          <w:rFonts w:ascii="Times New Roman" w:hAnsi="Times New Roman" w:cs="Times New Roman"/>
          <w:b/>
          <w:sz w:val="24"/>
          <w:lang w:val="en-US"/>
        </w:rPr>
      </w:pPr>
      <w:r w:rsidRPr="00E93E3C">
        <w:rPr>
          <w:rFonts w:ascii="Times New Roman" w:hAnsi="Times New Roman" w:cs="Times New Roman"/>
          <w:sz w:val="24"/>
          <w:lang w:val="en-US"/>
        </w:rPr>
        <w:t>The fate of Azerbaijani prisoners of war remains one of the most tragic and under-researched aspects of the conflict.</w:t>
      </w:r>
      <w:r w:rsidR="00C26408" w:rsidRPr="00C26408">
        <w:rPr>
          <w:rFonts w:ascii="Times New Roman" w:hAnsi="Times New Roman" w:cs="Times New Roman"/>
          <w:sz w:val="24"/>
          <w:lang w:val="en-US"/>
        </w:rPr>
        <w:t xml:space="preserve"> Many of them were subjected to ill-treatment, torture, prolonged illegal detention and even extrajudicial executions.</w:t>
      </w:r>
    </w:p>
    <w:p w:rsidR="0000148E" w:rsidRDefault="00F66DCE" w:rsidP="009D49F3">
      <w:pPr>
        <w:spacing w:line="360" w:lineRule="auto"/>
        <w:jc w:val="both"/>
        <w:rPr>
          <w:rFonts w:ascii="Times New Roman" w:hAnsi="Times New Roman" w:cs="Times New Roman"/>
          <w:sz w:val="24"/>
          <w:lang w:val="en-US"/>
        </w:rPr>
      </w:pPr>
      <w:r w:rsidRPr="00F66DCE">
        <w:rPr>
          <w:rFonts w:ascii="Times New Roman" w:hAnsi="Times New Roman" w:cs="Times New Roman"/>
          <w:sz w:val="24"/>
          <w:lang w:val="en-US"/>
        </w:rPr>
        <w:t>There are numerous reports indicating that prisoners were used as laborers in</w:t>
      </w:r>
      <w:r w:rsidR="00E93E3C" w:rsidRPr="00E93E3C">
        <w:rPr>
          <w:rFonts w:ascii="Times New Roman" w:hAnsi="Times New Roman" w:cs="Times New Roman"/>
          <w:sz w:val="24"/>
          <w:lang w:val="en-US"/>
        </w:rPr>
        <w:t xml:space="preserve"> </w:t>
      </w:r>
      <w:r w:rsidRPr="00F66DCE">
        <w:rPr>
          <w:rFonts w:ascii="Times New Roman" w:hAnsi="Times New Roman" w:cs="Times New Roman"/>
          <w:sz w:val="24"/>
          <w:lang w:val="en-US"/>
        </w:rPr>
        <w:t xml:space="preserve"> the</w:t>
      </w:r>
      <w:r w:rsidR="00E93E3C">
        <w:rPr>
          <w:rFonts w:ascii="Times New Roman" w:hAnsi="Times New Roman" w:cs="Times New Roman"/>
          <w:sz w:val="24"/>
          <w:lang w:val="en-US"/>
        </w:rPr>
        <w:t xml:space="preserve"> formerly</w:t>
      </w:r>
      <w:r w:rsidRPr="00F66DCE">
        <w:rPr>
          <w:rFonts w:ascii="Times New Roman" w:hAnsi="Times New Roman" w:cs="Times New Roman"/>
          <w:sz w:val="24"/>
          <w:lang w:val="en-US"/>
        </w:rPr>
        <w:t xml:space="preserve"> occupied </w:t>
      </w:r>
      <w:r w:rsidR="00E93E3C">
        <w:rPr>
          <w:rFonts w:ascii="Times New Roman" w:hAnsi="Times New Roman" w:cs="Times New Roman"/>
          <w:sz w:val="24"/>
          <w:lang w:val="en-US"/>
        </w:rPr>
        <w:t>territories</w:t>
      </w:r>
      <w:r w:rsidRPr="00F66DCE">
        <w:rPr>
          <w:rFonts w:ascii="Times New Roman" w:hAnsi="Times New Roman" w:cs="Times New Roman"/>
          <w:sz w:val="24"/>
          <w:lang w:val="en-US"/>
        </w:rPr>
        <w:t xml:space="preserve"> for looting. It is even reported that some hostages and prisoners committed suicide in protest the destruction of Azerbaijani graves. Regarding this issue, in the report of experts interested in the fate of prisoners and missing persons during the Karabakh war on October 18-31, 1998, based on a project by the Henri B</w:t>
      </w:r>
      <w:r w:rsidR="00CB5568">
        <w:rPr>
          <w:rFonts w:ascii="Times New Roman" w:hAnsi="Times New Roman" w:cs="Times New Roman"/>
          <w:sz w:val="24"/>
          <w:lang w:val="az-Latn-AZ"/>
        </w:rPr>
        <w:t>ö</w:t>
      </w:r>
      <w:proofErr w:type="spellStart"/>
      <w:r w:rsidRPr="00F66DCE">
        <w:rPr>
          <w:rFonts w:ascii="Times New Roman" w:hAnsi="Times New Roman" w:cs="Times New Roman"/>
          <w:sz w:val="24"/>
          <w:lang w:val="en-US"/>
        </w:rPr>
        <w:t>lle</w:t>
      </w:r>
      <w:proofErr w:type="spellEnd"/>
      <w:r w:rsidRPr="00F66DCE">
        <w:rPr>
          <w:rFonts w:ascii="Times New Roman" w:hAnsi="Times New Roman" w:cs="Times New Roman"/>
          <w:sz w:val="24"/>
          <w:lang w:val="en-US"/>
        </w:rPr>
        <w:t xml:space="preserve"> Foundation, it is appropriate to record two points that attracted attention</w:t>
      </w:r>
      <w:r w:rsidR="00C26408" w:rsidRPr="00F66DCE">
        <w:rPr>
          <w:rFonts w:ascii="Times New Roman" w:hAnsi="Times New Roman" w:cs="Times New Roman"/>
          <w:sz w:val="24"/>
          <w:lang w:val="en-US"/>
        </w:rPr>
        <w:t>:</w:t>
      </w:r>
      <w:r w:rsidR="00FF3EEE" w:rsidRPr="00F66DCE">
        <w:rPr>
          <w:rFonts w:ascii="Times New Roman" w:hAnsi="Times New Roman" w:cs="Times New Roman"/>
          <w:sz w:val="24"/>
          <w:lang w:val="en-US"/>
        </w:rPr>
        <w:t xml:space="preserve"> a prisoner under the name № 65, was "allegedly killed during the escape"</w:t>
      </w:r>
      <w:r w:rsidR="00E93E3C" w:rsidRPr="00E93E3C">
        <w:rPr>
          <w:rFonts w:ascii="Times New Roman" w:hAnsi="Times New Roman" w:cs="Times New Roman"/>
          <w:sz w:val="24"/>
          <w:lang w:val="en-US"/>
        </w:rPr>
        <w:t xml:space="preserve"> </w:t>
      </w:r>
      <w:r w:rsidR="00FF3EEE" w:rsidRPr="00F66DCE">
        <w:rPr>
          <w:rFonts w:ascii="Times New Roman" w:hAnsi="Times New Roman" w:cs="Times New Roman"/>
          <w:sz w:val="24"/>
          <w:lang w:val="en-US"/>
        </w:rPr>
        <w:t xml:space="preserve">on June 16, 1994. </w:t>
      </w:r>
      <w:r w:rsidR="00FF3EEE" w:rsidRPr="00FF3EEE">
        <w:rPr>
          <w:rFonts w:ascii="Times New Roman" w:hAnsi="Times New Roman" w:cs="Times New Roman"/>
          <w:sz w:val="24"/>
          <w:lang w:val="en-US"/>
        </w:rPr>
        <w:t>In fact, this person was shot for refusing to dig an Azerbaijani grave and demolish his headstones.</w:t>
      </w:r>
      <w:r>
        <w:rPr>
          <w:rFonts w:ascii="Times New Roman" w:hAnsi="Times New Roman" w:cs="Times New Roman"/>
          <w:sz w:val="24"/>
          <w:lang w:val="en-US"/>
        </w:rPr>
        <w:t xml:space="preserve"> </w:t>
      </w:r>
      <w:r w:rsidRPr="00F66DCE">
        <w:rPr>
          <w:rFonts w:ascii="Times New Roman" w:hAnsi="Times New Roman" w:cs="Times New Roman"/>
          <w:sz w:val="24"/>
          <w:lang w:val="en-US"/>
        </w:rPr>
        <w:t>A</w:t>
      </w:r>
      <w:r w:rsidR="00523513">
        <w:rPr>
          <w:rFonts w:ascii="Times New Roman" w:hAnsi="Times New Roman" w:cs="Times New Roman"/>
          <w:sz w:val="24"/>
          <w:lang w:val="en-US"/>
        </w:rPr>
        <w:t>nother</w:t>
      </w:r>
      <w:r w:rsidRPr="00F66DCE">
        <w:rPr>
          <w:rFonts w:ascii="Times New Roman" w:hAnsi="Times New Roman" w:cs="Times New Roman"/>
          <w:sz w:val="24"/>
          <w:lang w:val="en-US"/>
        </w:rPr>
        <w:t xml:space="preserve"> hostage was brought to the Yerevan police department in January 1994 for refusing to work in Karabakh, and in the year he was "allegedly killed on the run."   </w:t>
      </w:r>
      <w:r w:rsidR="00E93E3C" w:rsidRPr="00E93E3C">
        <w:rPr>
          <w:rFonts w:ascii="Times New Roman" w:hAnsi="Times New Roman" w:cs="Times New Roman"/>
          <w:sz w:val="24"/>
          <w:lang w:val="en-US"/>
        </w:rPr>
        <w:t xml:space="preserve">The truth is that </w:t>
      </w:r>
      <w:r w:rsidR="006A0F1E">
        <w:rPr>
          <w:rFonts w:ascii="Times New Roman" w:hAnsi="Times New Roman" w:cs="Times New Roman"/>
          <w:sz w:val="24"/>
          <w:lang w:val="en-US"/>
        </w:rPr>
        <w:t>prisoner</w:t>
      </w:r>
      <w:r w:rsidR="00E93E3C" w:rsidRPr="00E93E3C">
        <w:rPr>
          <w:rFonts w:ascii="Times New Roman" w:hAnsi="Times New Roman" w:cs="Times New Roman"/>
          <w:sz w:val="24"/>
          <w:lang w:val="en-US"/>
        </w:rPr>
        <w:t>, who refused to work in Karabakh, was executed on the spot.</w:t>
      </w:r>
      <w:r w:rsidR="00387C2A">
        <w:rPr>
          <w:rStyle w:val="a5"/>
          <w:rFonts w:ascii="Times New Roman" w:hAnsi="Times New Roman" w:cs="Times New Roman"/>
          <w:sz w:val="24"/>
          <w:lang w:val="en-US"/>
        </w:rPr>
        <w:footnoteReference w:id="5"/>
      </w:r>
      <w:r w:rsidR="00387C2A" w:rsidRPr="00387C2A">
        <w:rPr>
          <w:rFonts w:ascii="Times New Roman" w:hAnsi="Times New Roman" w:cs="Times New Roman"/>
          <w:sz w:val="24"/>
          <w:lang w:val="en-US"/>
        </w:rPr>
        <w:t xml:space="preserve"> </w:t>
      </w:r>
    </w:p>
    <w:p w:rsidR="00C26408" w:rsidRDefault="0000148E" w:rsidP="009D49F3">
      <w:pPr>
        <w:spacing w:line="360" w:lineRule="auto"/>
        <w:jc w:val="both"/>
        <w:rPr>
          <w:rFonts w:ascii="Times New Roman" w:hAnsi="Times New Roman" w:cs="Times New Roman"/>
          <w:sz w:val="24"/>
          <w:lang w:val="en-US"/>
        </w:rPr>
      </w:pPr>
      <w:r w:rsidRPr="0000148E">
        <w:rPr>
          <w:rFonts w:ascii="Times New Roman" w:hAnsi="Times New Roman" w:cs="Times New Roman"/>
          <w:sz w:val="24"/>
          <w:lang w:val="en-US"/>
        </w:rPr>
        <w:t xml:space="preserve">Citizens of one of the neighboring countries told the press that while visiting the mines near the village of </w:t>
      </w:r>
      <w:proofErr w:type="spellStart"/>
      <w:r w:rsidRPr="0000148E">
        <w:rPr>
          <w:rFonts w:ascii="Times New Roman" w:hAnsi="Times New Roman" w:cs="Times New Roman"/>
          <w:sz w:val="24"/>
          <w:lang w:val="en-US"/>
        </w:rPr>
        <w:t>Zod</w:t>
      </w:r>
      <w:proofErr w:type="spellEnd"/>
      <w:r w:rsidRPr="0000148E">
        <w:rPr>
          <w:rFonts w:ascii="Times New Roman" w:hAnsi="Times New Roman" w:cs="Times New Roman"/>
          <w:sz w:val="24"/>
          <w:lang w:val="en-US"/>
        </w:rPr>
        <w:t xml:space="preserve"> in the</w:t>
      </w:r>
      <w:r w:rsidR="00931523">
        <w:rPr>
          <w:rFonts w:ascii="Times New Roman" w:hAnsi="Times New Roman" w:cs="Times New Roman"/>
          <w:sz w:val="24"/>
          <w:lang w:val="en-US"/>
        </w:rPr>
        <w:t xml:space="preserve"> formerly</w:t>
      </w:r>
      <w:r w:rsidRPr="0000148E">
        <w:rPr>
          <w:rFonts w:ascii="Times New Roman" w:hAnsi="Times New Roman" w:cs="Times New Roman"/>
          <w:sz w:val="24"/>
          <w:lang w:val="en-US"/>
        </w:rPr>
        <w:t xml:space="preserve"> occupied </w:t>
      </w:r>
      <w:proofErr w:type="spellStart"/>
      <w:r w:rsidRPr="0000148E">
        <w:rPr>
          <w:rFonts w:ascii="Times New Roman" w:hAnsi="Times New Roman" w:cs="Times New Roman"/>
          <w:sz w:val="24"/>
          <w:lang w:val="en-US"/>
        </w:rPr>
        <w:t>Kalbajar</w:t>
      </w:r>
      <w:proofErr w:type="spellEnd"/>
      <w:r w:rsidRPr="0000148E">
        <w:rPr>
          <w:rFonts w:ascii="Times New Roman" w:hAnsi="Times New Roman" w:cs="Times New Roman"/>
          <w:sz w:val="24"/>
          <w:lang w:val="en-US"/>
        </w:rPr>
        <w:t xml:space="preserve"> region of Azerbaijan, they saw many hungry, miserable people working in the mines. Those who were interested in the identities of those working in the area surrounded by iron wires were amazed. The Armenian who led them said that those working in the </w:t>
      </w:r>
      <w:proofErr w:type="spellStart"/>
      <w:r w:rsidRPr="0000148E">
        <w:rPr>
          <w:rFonts w:ascii="Times New Roman" w:hAnsi="Times New Roman" w:cs="Times New Roman"/>
          <w:sz w:val="24"/>
          <w:lang w:val="en-US"/>
        </w:rPr>
        <w:t>Zod</w:t>
      </w:r>
      <w:proofErr w:type="spellEnd"/>
      <w:r w:rsidRPr="0000148E">
        <w:rPr>
          <w:rFonts w:ascii="Times New Roman" w:hAnsi="Times New Roman" w:cs="Times New Roman"/>
          <w:sz w:val="24"/>
          <w:lang w:val="en-US"/>
        </w:rPr>
        <w:t xml:space="preserve"> gold mines were Azerbaijani captives.</w:t>
      </w:r>
      <w:r w:rsidR="00AF513A">
        <w:rPr>
          <w:rStyle w:val="a5"/>
          <w:rFonts w:ascii="Times New Roman" w:hAnsi="Times New Roman" w:cs="Times New Roman"/>
          <w:sz w:val="24"/>
          <w:lang w:val="en-US"/>
        </w:rPr>
        <w:footnoteReference w:id="6"/>
      </w:r>
    </w:p>
    <w:p w:rsidR="00387C2A" w:rsidRPr="00E6726D" w:rsidRDefault="00E6726D" w:rsidP="009D49F3">
      <w:pPr>
        <w:spacing w:line="360" w:lineRule="auto"/>
        <w:jc w:val="both"/>
        <w:rPr>
          <w:rFonts w:ascii="Times New Roman" w:hAnsi="Times New Roman" w:cs="Times New Roman"/>
          <w:sz w:val="24"/>
          <w:lang w:val="en-US"/>
        </w:rPr>
      </w:pPr>
      <w:r w:rsidRPr="00E6726D">
        <w:rPr>
          <w:rFonts w:ascii="Times New Roman" w:hAnsi="Times New Roman" w:cs="Times New Roman"/>
          <w:sz w:val="24"/>
          <w:lang w:val="en-US"/>
        </w:rPr>
        <w:t xml:space="preserve">In July 2014, during an operation conducted by Armenian special forces in the village of </w:t>
      </w:r>
      <w:proofErr w:type="spellStart"/>
      <w:r w:rsidRPr="00E6726D">
        <w:rPr>
          <w:rFonts w:ascii="Times New Roman" w:hAnsi="Times New Roman" w:cs="Times New Roman"/>
          <w:sz w:val="24"/>
          <w:lang w:val="en-US"/>
        </w:rPr>
        <w:t>Shaplar</w:t>
      </w:r>
      <w:proofErr w:type="spellEnd"/>
      <w:r w:rsidRPr="00E6726D">
        <w:rPr>
          <w:rFonts w:ascii="Times New Roman" w:hAnsi="Times New Roman" w:cs="Times New Roman"/>
          <w:sz w:val="24"/>
          <w:lang w:val="en-US"/>
        </w:rPr>
        <w:t xml:space="preserve"> in the occupied </w:t>
      </w:r>
      <w:proofErr w:type="spellStart"/>
      <w:r w:rsidRPr="00E6726D">
        <w:rPr>
          <w:rFonts w:ascii="Times New Roman" w:hAnsi="Times New Roman" w:cs="Times New Roman"/>
          <w:sz w:val="24"/>
          <w:lang w:val="en-US"/>
        </w:rPr>
        <w:t>Kalbajar</w:t>
      </w:r>
      <w:proofErr w:type="spellEnd"/>
      <w:r w:rsidRPr="00E6726D">
        <w:rPr>
          <w:rFonts w:ascii="Times New Roman" w:hAnsi="Times New Roman" w:cs="Times New Roman"/>
          <w:sz w:val="24"/>
          <w:lang w:val="en-US"/>
        </w:rPr>
        <w:t xml:space="preserve"> region, Azerbaijani citizen Hasan Hasanov was killed, and Shahbaz Guliyev and </w:t>
      </w:r>
      <w:r w:rsidR="00E93E3C" w:rsidRPr="00E93E3C">
        <w:rPr>
          <w:rFonts w:ascii="Times New Roman" w:hAnsi="Times New Roman" w:cs="Times New Roman"/>
          <w:sz w:val="24"/>
          <w:lang w:val="en-US"/>
        </w:rPr>
        <w:t>Russian citizen of Azerbaijani origin</w:t>
      </w:r>
      <w:r w:rsidRPr="00E6726D">
        <w:rPr>
          <w:rFonts w:ascii="Times New Roman" w:hAnsi="Times New Roman" w:cs="Times New Roman"/>
          <w:sz w:val="24"/>
          <w:lang w:val="en-US"/>
        </w:rPr>
        <w:t xml:space="preserve"> </w:t>
      </w:r>
      <w:proofErr w:type="spellStart"/>
      <w:r w:rsidRPr="00E6726D">
        <w:rPr>
          <w:rFonts w:ascii="Times New Roman" w:hAnsi="Times New Roman" w:cs="Times New Roman"/>
          <w:sz w:val="24"/>
          <w:lang w:val="en-US"/>
        </w:rPr>
        <w:t>Dilgam</w:t>
      </w:r>
      <w:proofErr w:type="spellEnd"/>
      <w:r w:rsidRPr="00E6726D">
        <w:rPr>
          <w:rFonts w:ascii="Times New Roman" w:hAnsi="Times New Roman" w:cs="Times New Roman"/>
          <w:sz w:val="24"/>
          <w:lang w:val="en-US"/>
        </w:rPr>
        <w:t xml:space="preserve"> </w:t>
      </w:r>
      <w:proofErr w:type="spellStart"/>
      <w:r w:rsidRPr="00E6726D">
        <w:rPr>
          <w:rFonts w:ascii="Times New Roman" w:hAnsi="Times New Roman" w:cs="Times New Roman"/>
          <w:sz w:val="24"/>
          <w:lang w:val="en-US"/>
        </w:rPr>
        <w:t>Asgarov</w:t>
      </w:r>
      <w:proofErr w:type="spellEnd"/>
      <w:r w:rsidRPr="00E6726D">
        <w:rPr>
          <w:rFonts w:ascii="Times New Roman" w:hAnsi="Times New Roman" w:cs="Times New Roman"/>
          <w:sz w:val="24"/>
          <w:lang w:val="en-US"/>
        </w:rPr>
        <w:t xml:space="preserve"> were taken hostage. All of them intended to visit their native places and the graves of their relatives. A criminal case has been opened against Shahbaz Guliyev and </w:t>
      </w:r>
      <w:proofErr w:type="spellStart"/>
      <w:r w:rsidRPr="00E6726D">
        <w:rPr>
          <w:rFonts w:ascii="Times New Roman" w:hAnsi="Times New Roman" w:cs="Times New Roman"/>
          <w:sz w:val="24"/>
          <w:lang w:val="en-US"/>
        </w:rPr>
        <w:t>Dilgam</w:t>
      </w:r>
      <w:proofErr w:type="spellEnd"/>
      <w:r w:rsidRPr="00E6726D">
        <w:rPr>
          <w:rFonts w:ascii="Times New Roman" w:hAnsi="Times New Roman" w:cs="Times New Roman"/>
          <w:sz w:val="24"/>
          <w:lang w:val="en-US"/>
        </w:rPr>
        <w:t xml:space="preserve"> </w:t>
      </w:r>
      <w:proofErr w:type="spellStart"/>
      <w:r w:rsidRPr="00E6726D">
        <w:rPr>
          <w:rFonts w:ascii="Times New Roman" w:hAnsi="Times New Roman" w:cs="Times New Roman"/>
          <w:sz w:val="24"/>
          <w:lang w:val="en-US"/>
        </w:rPr>
        <w:t>Asgarov</w:t>
      </w:r>
      <w:proofErr w:type="spellEnd"/>
      <w:r w:rsidRPr="00E6726D">
        <w:rPr>
          <w:rFonts w:ascii="Times New Roman" w:hAnsi="Times New Roman" w:cs="Times New Roman"/>
          <w:sz w:val="24"/>
          <w:lang w:val="en-US"/>
        </w:rPr>
        <w:t xml:space="preserve">. Then the so-called "court" sentenced </w:t>
      </w:r>
      <w:proofErr w:type="spellStart"/>
      <w:r w:rsidRPr="00E6726D">
        <w:rPr>
          <w:rFonts w:ascii="Times New Roman" w:hAnsi="Times New Roman" w:cs="Times New Roman"/>
          <w:sz w:val="24"/>
          <w:lang w:val="en-US"/>
        </w:rPr>
        <w:t>Asgarov</w:t>
      </w:r>
      <w:proofErr w:type="spellEnd"/>
      <w:r w:rsidRPr="00E6726D">
        <w:rPr>
          <w:rFonts w:ascii="Times New Roman" w:hAnsi="Times New Roman" w:cs="Times New Roman"/>
          <w:sz w:val="24"/>
          <w:lang w:val="en-US"/>
        </w:rPr>
        <w:t xml:space="preserve"> to life in prison, and Guliyev to 22 years in prison. The court case against </w:t>
      </w:r>
      <w:proofErr w:type="spellStart"/>
      <w:r w:rsidRPr="00E6726D">
        <w:rPr>
          <w:rFonts w:ascii="Times New Roman" w:hAnsi="Times New Roman" w:cs="Times New Roman"/>
          <w:sz w:val="24"/>
          <w:lang w:val="en-US"/>
        </w:rPr>
        <w:t>Dilgam</w:t>
      </w:r>
      <w:proofErr w:type="spellEnd"/>
      <w:r w:rsidRPr="00E6726D">
        <w:rPr>
          <w:rFonts w:ascii="Times New Roman" w:hAnsi="Times New Roman" w:cs="Times New Roman"/>
          <w:sz w:val="24"/>
          <w:lang w:val="en-US"/>
        </w:rPr>
        <w:t xml:space="preserve"> </w:t>
      </w:r>
      <w:proofErr w:type="spellStart"/>
      <w:r w:rsidRPr="00E6726D">
        <w:rPr>
          <w:rFonts w:ascii="Times New Roman" w:hAnsi="Times New Roman" w:cs="Times New Roman"/>
          <w:sz w:val="24"/>
          <w:lang w:val="en-US"/>
        </w:rPr>
        <w:t>Asgarov</w:t>
      </w:r>
      <w:proofErr w:type="spellEnd"/>
      <w:r w:rsidRPr="00E6726D">
        <w:rPr>
          <w:rFonts w:ascii="Times New Roman" w:hAnsi="Times New Roman" w:cs="Times New Roman"/>
          <w:sz w:val="24"/>
          <w:lang w:val="en-US"/>
        </w:rPr>
        <w:t xml:space="preserve"> and Shahbaz Guliyev, which was fabricated in the occupied </w:t>
      </w:r>
      <w:r w:rsidRPr="00E6726D">
        <w:rPr>
          <w:rFonts w:ascii="Times New Roman" w:hAnsi="Times New Roman" w:cs="Times New Roman"/>
          <w:sz w:val="24"/>
          <w:lang w:val="en-US"/>
        </w:rPr>
        <w:lastRenderedPageBreak/>
        <w:t xml:space="preserve">territories of the Republic of Azerbaijan, had no legal basis, and its pretentious outcome could not have any legal significance. In addition, in December 2015, PACE published a draft resolution calling on Armenia and all other parties "directly involved in the illegal conviction of </w:t>
      </w:r>
      <w:proofErr w:type="spellStart"/>
      <w:r w:rsidRPr="00E6726D">
        <w:rPr>
          <w:rFonts w:ascii="Times New Roman" w:hAnsi="Times New Roman" w:cs="Times New Roman"/>
          <w:sz w:val="24"/>
          <w:lang w:val="en-US"/>
        </w:rPr>
        <w:t>Dilgam</w:t>
      </w:r>
      <w:proofErr w:type="spellEnd"/>
      <w:r w:rsidRPr="00E6726D">
        <w:rPr>
          <w:rFonts w:ascii="Times New Roman" w:hAnsi="Times New Roman" w:cs="Times New Roman"/>
          <w:sz w:val="24"/>
          <w:lang w:val="en-US"/>
        </w:rPr>
        <w:t xml:space="preserve"> </w:t>
      </w:r>
      <w:proofErr w:type="spellStart"/>
      <w:r w:rsidRPr="00E6726D">
        <w:rPr>
          <w:rFonts w:ascii="Times New Roman" w:hAnsi="Times New Roman" w:cs="Times New Roman"/>
          <w:sz w:val="24"/>
          <w:lang w:val="en-US"/>
        </w:rPr>
        <w:t>Asgarov</w:t>
      </w:r>
      <w:proofErr w:type="spellEnd"/>
      <w:r w:rsidRPr="00E6726D">
        <w:rPr>
          <w:rFonts w:ascii="Times New Roman" w:hAnsi="Times New Roman" w:cs="Times New Roman"/>
          <w:sz w:val="24"/>
          <w:lang w:val="en-US"/>
        </w:rPr>
        <w:t xml:space="preserve"> and Shahbaz Guliyev by unrecognized "courts" in Nagorno-Karabakh and their continued imprisonment there to ensure their immediate release.</w:t>
      </w:r>
      <w:r>
        <w:rPr>
          <w:rStyle w:val="a5"/>
          <w:rFonts w:ascii="Times New Roman" w:hAnsi="Times New Roman" w:cs="Times New Roman"/>
          <w:sz w:val="24"/>
        </w:rPr>
        <w:footnoteReference w:id="7"/>
      </w:r>
    </w:p>
    <w:p w:rsidR="00387C2A" w:rsidRDefault="00E6726D" w:rsidP="009D49F3">
      <w:pPr>
        <w:spacing w:line="360" w:lineRule="auto"/>
        <w:jc w:val="both"/>
        <w:rPr>
          <w:rFonts w:ascii="Times New Roman" w:hAnsi="Times New Roman" w:cs="Times New Roman"/>
          <w:sz w:val="24"/>
          <w:lang w:val="en-US"/>
        </w:rPr>
      </w:pPr>
      <w:r w:rsidRPr="00E6726D">
        <w:rPr>
          <w:rFonts w:ascii="Times New Roman" w:hAnsi="Times New Roman" w:cs="Times New Roman"/>
          <w:sz w:val="24"/>
          <w:lang w:val="en-US"/>
        </w:rPr>
        <w:t>Following the renewed escalation of hostilities in 2016, new evidence emerged of torture committed by the Armenian side against civilian detainees and prisoners of war. For example, on 10 April 2016, the International Committee of the Red Cross facilitated the transfer of bodies of those killed in action between the parties following the recent escalation. Subsequent forensic examinations recorded numerous signs of post-mortem dismemberment of the bodies of Azerbaijani servicemen.</w:t>
      </w:r>
      <w:r>
        <w:rPr>
          <w:rStyle w:val="a5"/>
          <w:rFonts w:ascii="Times New Roman" w:hAnsi="Times New Roman" w:cs="Times New Roman"/>
          <w:sz w:val="24"/>
        </w:rPr>
        <w:footnoteReference w:id="8"/>
      </w:r>
      <w:r w:rsidRPr="00E6726D">
        <w:rPr>
          <w:rFonts w:ascii="Times New Roman" w:hAnsi="Times New Roman" w:cs="Times New Roman"/>
          <w:sz w:val="24"/>
          <w:lang w:val="en-US"/>
        </w:rPr>
        <w:t xml:space="preserve"> </w:t>
      </w:r>
    </w:p>
    <w:p w:rsidR="00E6726D" w:rsidRDefault="00B02F32" w:rsidP="009D49F3">
      <w:pPr>
        <w:spacing w:line="360" w:lineRule="auto"/>
        <w:jc w:val="both"/>
        <w:rPr>
          <w:rFonts w:ascii="Times New Roman" w:hAnsi="Times New Roman" w:cs="Times New Roman"/>
          <w:b/>
          <w:sz w:val="24"/>
        </w:rPr>
      </w:pPr>
      <w:r w:rsidRPr="00E6726D">
        <w:rPr>
          <w:rFonts w:ascii="Times New Roman" w:hAnsi="Times New Roman" w:cs="Times New Roman"/>
          <w:b/>
          <w:sz w:val="24"/>
          <w:lang w:val="en-US"/>
        </w:rPr>
        <w:t>SECOND KARABAKH WAR</w:t>
      </w:r>
      <w:r>
        <w:rPr>
          <w:rFonts w:ascii="Times New Roman" w:hAnsi="Times New Roman" w:cs="Times New Roman"/>
          <w:b/>
          <w:sz w:val="24"/>
        </w:rPr>
        <w:t xml:space="preserve"> </w:t>
      </w:r>
    </w:p>
    <w:p w:rsidR="001C20BD" w:rsidRDefault="001C20BD" w:rsidP="009D49F3">
      <w:pPr>
        <w:spacing w:line="360" w:lineRule="auto"/>
        <w:jc w:val="both"/>
        <w:rPr>
          <w:rFonts w:ascii="Times New Roman" w:hAnsi="Times New Roman" w:cs="Times New Roman"/>
          <w:sz w:val="24"/>
          <w:lang w:val="en-US"/>
        </w:rPr>
      </w:pPr>
      <w:r w:rsidRPr="001C20BD">
        <w:rPr>
          <w:rFonts w:ascii="Times New Roman" w:hAnsi="Times New Roman" w:cs="Times New Roman"/>
          <w:sz w:val="24"/>
          <w:lang w:val="en-US"/>
        </w:rPr>
        <w:t xml:space="preserve">Azerbaijani citizens who were captured in the </w:t>
      </w:r>
      <w:r>
        <w:rPr>
          <w:rFonts w:ascii="Times New Roman" w:hAnsi="Times New Roman" w:cs="Times New Roman"/>
          <w:sz w:val="24"/>
          <w:lang w:val="en-US"/>
        </w:rPr>
        <w:t>Second Karabakh</w:t>
      </w:r>
      <w:r w:rsidRPr="001C20BD">
        <w:rPr>
          <w:rFonts w:ascii="Times New Roman" w:hAnsi="Times New Roman" w:cs="Times New Roman"/>
          <w:sz w:val="24"/>
          <w:lang w:val="en-US"/>
        </w:rPr>
        <w:t xml:space="preserve"> War of 2020, as always in Armenia, were again oppressed by torture, ill-treatment and humiliation of personality</w:t>
      </w:r>
      <w:r>
        <w:rPr>
          <w:rFonts w:ascii="Times New Roman" w:hAnsi="Times New Roman" w:cs="Times New Roman"/>
          <w:sz w:val="24"/>
          <w:lang w:val="en-US"/>
        </w:rPr>
        <w:t>.</w:t>
      </w:r>
      <w:r w:rsidR="00DA210C">
        <w:rPr>
          <w:rFonts w:ascii="Times New Roman" w:hAnsi="Times New Roman" w:cs="Times New Roman"/>
          <w:sz w:val="24"/>
          <w:lang w:val="en-US"/>
        </w:rPr>
        <w:t xml:space="preserve"> </w:t>
      </w:r>
      <w:r w:rsidR="00DA210C" w:rsidRPr="00DA210C">
        <w:rPr>
          <w:rFonts w:ascii="Times New Roman" w:hAnsi="Times New Roman" w:cs="Times New Roman"/>
          <w:sz w:val="24"/>
          <w:lang w:val="en-US"/>
        </w:rPr>
        <w:t xml:space="preserve">Amnesty International </w:t>
      </w:r>
      <w:r w:rsidR="00392551" w:rsidRPr="00DA210C">
        <w:rPr>
          <w:rFonts w:ascii="Times New Roman" w:hAnsi="Times New Roman" w:cs="Times New Roman"/>
          <w:sz w:val="24"/>
          <w:lang w:val="en-US"/>
        </w:rPr>
        <w:t>analyzed</w:t>
      </w:r>
      <w:r w:rsidR="00DA210C" w:rsidRPr="00DA210C">
        <w:rPr>
          <w:rFonts w:ascii="Times New Roman" w:hAnsi="Times New Roman" w:cs="Times New Roman"/>
          <w:sz w:val="24"/>
          <w:lang w:val="en-US"/>
        </w:rPr>
        <w:t xml:space="preserve"> </w:t>
      </w:r>
      <w:r w:rsidR="00BD3F1B">
        <w:rPr>
          <w:rFonts w:ascii="Times New Roman" w:hAnsi="Times New Roman" w:cs="Times New Roman"/>
          <w:sz w:val="24"/>
          <w:lang w:val="en-US"/>
        </w:rPr>
        <w:t>various</w:t>
      </w:r>
      <w:r w:rsidR="00DA210C" w:rsidRPr="00DA210C">
        <w:rPr>
          <w:rFonts w:ascii="Times New Roman" w:hAnsi="Times New Roman" w:cs="Times New Roman"/>
          <w:sz w:val="24"/>
          <w:lang w:val="en-US"/>
        </w:rPr>
        <w:t xml:space="preserve"> videos that depict extrajudicial executions, the mistreatment of prisoners of war and other captives, and desecration of the dead bodies of enemy soldiers.</w:t>
      </w:r>
      <w:r w:rsidR="00BD3F1B" w:rsidRPr="00BD3F1B">
        <w:rPr>
          <w:lang w:val="en-US"/>
        </w:rPr>
        <w:t xml:space="preserve"> </w:t>
      </w:r>
      <w:r w:rsidR="00BD3F1B" w:rsidRPr="00BD3F1B">
        <w:rPr>
          <w:rFonts w:ascii="Times New Roman" w:hAnsi="Times New Roman" w:cs="Times New Roman"/>
          <w:sz w:val="24"/>
          <w:lang w:val="en-US"/>
        </w:rPr>
        <w:t>In</w:t>
      </w:r>
      <w:r w:rsidR="00BD3F1B">
        <w:rPr>
          <w:rFonts w:ascii="Times New Roman" w:hAnsi="Times New Roman" w:cs="Times New Roman"/>
          <w:sz w:val="24"/>
          <w:lang w:val="en-US"/>
        </w:rPr>
        <w:t xml:space="preserve"> one of</w:t>
      </w:r>
      <w:r w:rsidR="00BD3F1B" w:rsidRPr="00BD3F1B">
        <w:rPr>
          <w:rFonts w:ascii="Times New Roman" w:hAnsi="Times New Roman" w:cs="Times New Roman"/>
          <w:sz w:val="24"/>
          <w:lang w:val="en-US"/>
        </w:rPr>
        <w:t xml:space="preserve"> the incident</w:t>
      </w:r>
      <w:r w:rsidR="00BD3F1B">
        <w:rPr>
          <w:rFonts w:ascii="Times New Roman" w:hAnsi="Times New Roman" w:cs="Times New Roman"/>
          <w:sz w:val="24"/>
          <w:lang w:val="en-US"/>
        </w:rPr>
        <w:t>s</w:t>
      </w:r>
      <w:r w:rsidR="00BD3F1B" w:rsidRPr="00BD3F1B">
        <w:rPr>
          <w:rFonts w:ascii="Times New Roman" w:hAnsi="Times New Roman" w:cs="Times New Roman"/>
          <w:sz w:val="24"/>
          <w:lang w:val="en-US"/>
        </w:rPr>
        <w:t>, the video shows a man wearing an Azerbaijani border patrol uniform lying on the ground, whilst gagged and bound. The person filming the video speaks to the man in Armenian, then approaches him and sticks a knife into his throat.</w:t>
      </w:r>
      <w:r w:rsidR="00BD3F1B" w:rsidRPr="00BD3F1B">
        <w:rPr>
          <w:lang w:val="en-US"/>
        </w:rPr>
        <w:t xml:space="preserve"> </w:t>
      </w:r>
      <w:r w:rsidR="00BD3F1B" w:rsidRPr="00BD3F1B">
        <w:rPr>
          <w:rFonts w:ascii="Times New Roman" w:hAnsi="Times New Roman" w:cs="Times New Roman"/>
          <w:sz w:val="24"/>
          <w:lang w:val="en-US"/>
        </w:rPr>
        <w:t>In several videos, Armenian soldiers are seen cutting the ear off a dead Azerbaijani soldier, dragging a dead Azerbaijani soldier across the ground by a rope tied around his feet, and standing on the corpse of a dead Azerbaijani soldier.</w:t>
      </w:r>
      <w:r w:rsidR="00BD3F1B">
        <w:rPr>
          <w:rStyle w:val="a5"/>
          <w:rFonts w:ascii="Times New Roman" w:hAnsi="Times New Roman" w:cs="Times New Roman"/>
          <w:sz w:val="24"/>
          <w:lang w:val="en-US"/>
        </w:rPr>
        <w:footnoteReference w:id="9"/>
      </w:r>
    </w:p>
    <w:p w:rsidR="000E70FA" w:rsidRDefault="000E70FA" w:rsidP="009D49F3">
      <w:pPr>
        <w:spacing w:line="360" w:lineRule="auto"/>
        <w:jc w:val="both"/>
        <w:rPr>
          <w:rFonts w:ascii="Times New Roman" w:hAnsi="Times New Roman" w:cs="Times New Roman"/>
          <w:sz w:val="24"/>
          <w:lang w:val="en-US"/>
        </w:rPr>
      </w:pPr>
      <w:r w:rsidRPr="000E70FA">
        <w:rPr>
          <w:rFonts w:ascii="Times New Roman" w:hAnsi="Times New Roman" w:cs="Times New Roman"/>
          <w:sz w:val="24"/>
          <w:lang w:val="en-US"/>
        </w:rPr>
        <w:t xml:space="preserve">Even wounded Azerbaijani soldiers were not spared from the cruelty. </w:t>
      </w:r>
      <w:r>
        <w:rPr>
          <w:rFonts w:ascii="Times New Roman" w:hAnsi="Times New Roman" w:cs="Times New Roman"/>
          <w:sz w:val="24"/>
          <w:lang w:val="en-US"/>
        </w:rPr>
        <w:t xml:space="preserve">Two captured prisoners of war </w:t>
      </w:r>
      <w:r w:rsidRPr="000E70FA">
        <w:rPr>
          <w:rFonts w:ascii="Times New Roman" w:hAnsi="Times New Roman" w:cs="Times New Roman"/>
          <w:sz w:val="24"/>
          <w:lang w:val="en-US"/>
        </w:rPr>
        <w:t>were severely injured and physically assaulted, with their ordeal captured on film by a Ukrainian journalist.</w:t>
      </w:r>
      <w:r>
        <w:rPr>
          <w:rFonts w:ascii="Times New Roman" w:hAnsi="Times New Roman" w:cs="Times New Roman"/>
          <w:sz w:val="24"/>
          <w:lang w:val="en-US"/>
        </w:rPr>
        <w:t xml:space="preserve"> </w:t>
      </w:r>
      <w:r w:rsidRPr="000E70FA">
        <w:rPr>
          <w:rFonts w:ascii="Times New Roman" w:hAnsi="Times New Roman" w:cs="Times New Roman"/>
          <w:sz w:val="24"/>
          <w:lang w:val="en-US"/>
        </w:rPr>
        <w:t xml:space="preserve">In a particularly disturbing incident, </w:t>
      </w:r>
      <w:r>
        <w:rPr>
          <w:rFonts w:ascii="Times New Roman" w:hAnsi="Times New Roman" w:cs="Times New Roman"/>
          <w:sz w:val="24"/>
          <w:lang w:val="en-US"/>
        </w:rPr>
        <w:t>captive</w:t>
      </w:r>
      <w:r w:rsidRPr="000E70FA">
        <w:rPr>
          <w:rFonts w:ascii="Times New Roman" w:hAnsi="Times New Roman" w:cs="Times New Roman"/>
          <w:sz w:val="24"/>
          <w:lang w:val="en-US"/>
        </w:rPr>
        <w:t xml:space="preserve"> was deceived into believing he was being handed over to the Azerbaijani side, only to be placed in a car and taken to an </w:t>
      </w:r>
      <w:r w:rsidRPr="000E70FA">
        <w:rPr>
          <w:rFonts w:ascii="Times New Roman" w:hAnsi="Times New Roman" w:cs="Times New Roman"/>
          <w:sz w:val="24"/>
          <w:lang w:val="en-US"/>
        </w:rPr>
        <w:lastRenderedPageBreak/>
        <w:t>unknown location.</w:t>
      </w:r>
      <w:r w:rsidRPr="000E70FA">
        <w:rPr>
          <w:lang w:val="en-US"/>
        </w:rPr>
        <w:t xml:space="preserve"> </w:t>
      </w:r>
      <w:r w:rsidRPr="000E70FA">
        <w:rPr>
          <w:rFonts w:ascii="Times New Roman" w:hAnsi="Times New Roman" w:cs="Times New Roman"/>
          <w:sz w:val="24"/>
          <w:lang w:val="en-US"/>
        </w:rPr>
        <w:t>During the journey, he was subjected to further physical abuse and insults, as evidenced by video footage</w:t>
      </w:r>
      <w:r>
        <w:rPr>
          <w:rFonts w:ascii="Times New Roman" w:hAnsi="Times New Roman" w:cs="Times New Roman"/>
          <w:sz w:val="24"/>
          <w:lang w:val="en-US"/>
        </w:rPr>
        <w:t xml:space="preserve">. </w:t>
      </w:r>
      <w:r w:rsidRPr="000E70FA">
        <w:rPr>
          <w:rFonts w:ascii="Times New Roman" w:hAnsi="Times New Roman" w:cs="Times New Roman"/>
          <w:sz w:val="24"/>
          <w:lang w:val="en-US"/>
        </w:rPr>
        <w:t>The footage, initially released to the public, depicts two wounded soldiers receiving critical first aid from the Ukrainian journalist and Armenian soldiers after the fighting.</w:t>
      </w:r>
      <w:r w:rsidRPr="000E70FA">
        <w:rPr>
          <w:lang w:val="en-US"/>
        </w:rPr>
        <w:t xml:space="preserve"> </w:t>
      </w:r>
      <w:r w:rsidRPr="000E70FA">
        <w:rPr>
          <w:rFonts w:ascii="Times New Roman" w:hAnsi="Times New Roman" w:cs="Times New Roman"/>
          <w:sz w:val="24"/>
          <w:lang w:val="en-US"/>
        </w:rPr>
        <w:t>However, the story takes a disturbing turn in a subsequent video, showing one of the wounded soldiers subjected to an act of violence within the confines of a vehicle.</w:t>
      </w:r>
      <w:r w:rsidR="00996A61">
        <w:rPr>
          <w:rStyle w:val="a5"/>
          <w:rFonts w:ascii="Times New Roman" w:hAnsi="Times New Roman" w:cs="Times New Roman"/>
          <w:sz w:val="24"/>
          <w:lang w:val="en-US"/>
        </w:rPr>
        <w:footnoteReference w:id="10"/>
      </w:r>
      <w:r w:rsidR="00996A61">
        <w:rPr>
          <w:rFonts w:ascii="Times New Roman" w:hAnsi="Times New Roman" w:cs="Times New Roman"/>
          <w:sz w:val="24"/>
          <w:lang w:val="en-US"/>
        </w:rPr>
        <w:t xml:space="preserve"> </w:t>
      </w:r>
      <w:r w:rsidR="00996A61" w:rsidRPr="00996A61">
        <w:rPr>
          <w:rFonts w:ascii="Times New Roman" w:hAnsi="Times New Roman" w:cs="Times New Roman"/>
          <w:sz w:val="24"/>
          <w:lang w:val="en-US"/>
        </w:rPr>
        <w:t>The other two prisoners of war, were also brutally beaten, kicked and punched by more than 10 Armenian servicemen from the moment they were taken prisoner.</w:t>
      </w:r>
      <w:r w:rsidR="0000148E">
        <w:rPr>
          <w:rStyle w:val="a5"/>
          <w:rFonts w:ascii="Times New Roman" w:hAnsi="Times New Roman" w:cs="Times New Roman"/>
          <w:sz w:val="24"/>
          <w:lang w:val="en-US"/>
        </w:rPr>
        <w:footnoteReference w:id="11"/>
      </w:r>
      <w:r w:rsidR="00996A61" w:rsidRPr="00996A61">
        <w:rPr>
          <w:lang w:val="en-US"/>
        </w:rPr>
        <w:t xml:space="preserve"> </w:t>
      </w:r>
      <w:r w:rsidR="00996A61" w:rsidRPr="00996A61">
        <w:rPr>
          <w:rFonts w:ascii="Times New Roman" w:hAnsi="Times New Roman" w:cs="Times New Roman"/>
          <w:sz w:val="24"/>
          <w:lang w:val="en-US"/>
        </w:rPr>
        <w:t>The facts of ill-treatment, torture and humiliation of each of  prisoners were fully proved by photos, videos and testimonies of witnesses. In this regard, the Azerbaijani side has enough solid</w:t>
      </w:r>
      <w:r w:rsidR="00996A61">
        <w:rPr>
          <w:rFonts w:ascii="Times New Roman" w:hAnsi="Times New Roman" w:cs="Times New Roman"/>
          <w:sz w:val="24"/>
          <w:lang w:val="en-US"/>
        </w:rPr>
        <w:t xml:space="preserve"> materials. </w:t>
      </w:r>
      <w:r w:rsidR="00996A61" w:rsidRPr="00996A61">
        <w:rPr>
          <w:rFonts w:ascii="Times New Roman" w:hAnsi="Times New Roman" w:cs="Times New Roman"/>
          <w:sz w:val="24"/>
          <w:lang w:val="en-US"/>
        </w:rPr>
        <w:t>In addition, the most inhumane act is the insulting and degrading actions of the armed forces of Armenia on the bodies of Azerbaijani soldiers. There are enough videos, photos, etc. One of the videos showed the burning of the body of an Azerbaijani serviceman by several Armenian</w:t>
      </w:r>
      <w:r w:rsidR="00392551">
        <w:rPr>
          <w:rFonts w:ascii="Times New Roman" w:hAnsi="Times New Roman" w:cs="Times New Roman"/>
          <w:sz w:val="24"/>
          <w:lang w:val="en-US"/>
        </w:rPr>
        <w:t xml:space="preserve"> soldiers</w:t>
      </w:r>
      <w:r w:rsidR="00996A61" w:rsidRPr="00996A61">
        <w:rPr>
          <w:rFonts w:ascii="Times New Roman" w:hAnsi="Times New Roman" w:cs="Times New Roman"/>
          <w:sz w:val="24"/>
          <w:lang w:val="en-US"/>
        </w:rPr>
        <w:t xml:space="preserve"> (mostly in military uniforms).</w:t>
      </w:r>
      <w:r w:rsidR="0000148E">
        <w:rPr>
          <w:rStyle w:val="a5"/>
          <w:rFonts w:ascii="Times New Roman" w:hAnsi="Times New Roman" w:cs="Times New Roman"/>
          <w:sz w:val="24"/>
          <w:lang w:val="en-US"/>
        </w:rPr>
        <w:footnoteReference w:id="12"/>
      </w:r>
      <w:r w:rsidR="00523513" w:rsidRPr="00523513">
        <w:rPr>
          <w:lang w:val="en-US"/>
        </w:rPr>
        <w:t xml:space="preserve"> </w:t>
      </w:r>
      <w:r w:rsidR="00523513" w:rsidRPr="00523513">
        <w:rPr>
          <w:rFonts w:ascii="Times New Roman" w:hAnsi="Times New Roman" w:cs="Times New Roman"/>
          <w:sz w:val="24"/>
          <w:lang w:val="en-US"/>
        </w:rPr>
        <w:t>Unfortunately, while Azerbaijani authorities have initiated investigations and informed the public in detail about these crimes, the Armenian side has so far failed to investigate or punish the perpetrators of such acts against Azerbaijani POWs and war dead</w:t>
      </w:r>
      <w:r w:rsidR="00523513">
        <w:rPr>
          <w:rStyle w:val="a5"/>
          <w:rFonts w:ascii="Times New Roman" w:hAnsi="Times New Roman" w:cs="Times New Roman"/>
          <w:sz w:val="24"/>
          <w:lang w:val="en-US"/>
        </w:rPr>
        <w:footnoteReference w:id="13"/>
      </w:r>
      <w:r w:rsidR="00523513">
        <w:rPr>
          <w:rFonts w:ascii="Times New Roman" w:hAnsi="Times New Roman" w:cs="Times New Roman"/>
          <w:sz w:val="24"/>
          <w:lang w:val="en-US"/>
        </w:rPr>
        <w:t>.</w:t>
      </w:r>
    </w:p>
    <w:p w:rsidR="00996A61" w:rsidRDefault="00996A61" w:rsidP="009D49F3">
      <w:pPr>
        <w:spacing w:line="360" w:lineRule="auto"/>
        <w:jc w:val="both"/>
        <w:rPr>
          <w:rFonts w:ascii="Times New Roman" w:hAnsi="Times New Roman" w:cs="Times New Roman"/>
          <w:sz w:val="24"/>
          <w:lang w:val="en-US"/>
        </w:rPr>
      </w:pPr>
      <w:r w:rsidRPr="00996A61">
        <w:rPr>
          <w:rFonts w:ascii="Times New Roman" w:hAnsi="Times New Roman" w:cs="Times New Roman"/>
          <w:sz w:val="24"/>
          <w:lang w:val="en-US"/>
        </w:rPr>
        <w:t xml:space="preserve">As the </w:t>
      </w:r>
      <w:r>
        <w:rPr>
          <w:rFonts w:ascii="Times New Roman" w:hAnsi="Times New Roman" w:cs="Times New Roman"/>
          <w:sz w:val="24"/>
          <w:lang w:val="en-US"/>
        </w:rPr>
        <w:t>representatives of the civil society in Azerbaijan</w:t>
      </w:r>
      <w:r w:rsidRPr="00996A61">
        <w:rPr>
          <w:rFonts w:ascii="Times New Roman" w:hAnsi="Times New Roman" w:cs="Times New Roman"/>
          <w:sz w:val="24"/>
          <w:lang w:val="en-US"/>
        </w:rPr>
        <w:t>, we are in favor of an objective approach to all issues in this war, including the treatment of prisoners on both sides, and we are in favor of a careful study of videos and all materials spread on social networks. We also support the punishment of the perpetrators.</w:t>
      </w:r>
    </w:p>
    <w:p w:rsidR="00B02F32" w:rsidRPr="00B02F32" w:rsidRDefault="00B02F32" w:rsidP="009D49F3">
      <w:pPr>
        <w:spacing w:line="360" w:lineRule="auto"/>
        <w:jc w:val="both"/>
        <w:rPr>
          <w:rFonts w:ascii="Times New Roman" w:hAnsi="Times New Roman" w:cs="Times New Roman"/>
          <w:b/>
          <w:sz w:val="24"/>
        </w:rPr>
      </w:pPr>
      <w:r w:rsidRPr="00B02F32">
        <w:rPr>
          <w:rFonts w:ascii="Times New Roman" w:hAnsi="Times New Roman" w:cs="Times New Roman"/>
          <w:b/>
          <w:sz w:val="24"/>
          <w:lang w:val="en-US"/>
        </w:rPr>
        <w:t>THE</w:t>
      </w:r>
      <w:r w:rsidRPr="00B02F32">
        <w:rPr>
          <w:rFonts w:ascii="Times New Roman" w:hAnsi="Times New Roman" w:cs="Times New Roman"/>
          <w:b/>
          <w:sz w:val="24"/>
        </w:rPr>
        <w:t xml:space="preserve"> </w:t>
      </w:r>
      <w:r w:rsidRPr="00B02F32">
        <w:rPr>
          <w:rFonts w:ascii="Times New Roman" w:hAnsi="Times New Roman" w:cs="Times New Roman"/>
          <w:b/>
          <w:sz w:val="24"/>
          <w:lang w:val="en-US"/>
        </w:rPr>
        <w:t>POST</w:t>
      </w:r>
      <w:r w:rsidRPr="00B02F32">
        <w:rPr>
          <w:rFonts w:ascii="Times New Roman" w:hAnsi="Times New Roman" w:cs="Times New Roman"/>
          <w:b/>
          <w:sz w:val="24"/>
        </w:rPr>
        <w:t>-</w:t>
      </w:r>
      <w:r w:rsidRPr="00B02F32">
        <w:rPr>
          <w:rFonts w:ascii="Times New Roman" w:hAnsi="Times New Roman" w:cs="Times New Roman"/>
          <w:b/>
          <w:sz w:val="24"/>
          <w:lang w:val="en-US"/>
        </w:rPr>
        <w:t>WAR</w:t>
      </w:r>
      <w:r w:rsidRPr="00B02F32">
        <w:rPr>
          <w:rFonts w:ascii="Times New Roman" w:hAnsi="Times New Roman" w:cs="Times New Roman"/>
          <w:b/>
          <w:sz w:val="24"/>
        </w:rPr>
        <w:t xml:space="preserve"> </w:t>
      </w:r>
      <w:r w:rsidRPr="00B02F32">
        <w:rPr>
          <w:rFonts w:ascii="Times New Roman" w:hAnsi="Times New Roman" w:cs="Times New Roman"/>
          <w:b/>
          <w:sz w:val="24"/>
          <w:lang w:val="en-US"/>
        </w:rPr>
        <w:t>EVENTS</w:t>
      </w:r>
    </w:p>
    <w:p w:rsidR="00B02F32" w:rsidRDefault="00523513" w:rsidP="00B02F32">
      <w:pPr>
        <w:spacing w:line="360" w:lineRule="auto"/>
        <w:jc w:val="both"/>
        <w:rPr>
          <w:rFonts w:ascii="Times New Roman" w:hAnsi="Times New Roman" w:cs="Times New Roman"/>
          <w:sz w:val="24"/>
          <w:lang w:val="en-US"/>
        </w:rPr>
      </w:pPr>
      <w:r w:rsidRPr="00523513">
        <w:rPr>
          <w:rFonts w:ascii="Times New Roman" w:hAnsi="Times New Roman" w:cs="Times New Roman"/>
          <w:sz w:val="24"/>
          <w:lang w:val="en-US"/>
        </w:rPr>
        <w:t xml:space="preserve">Even after active hostilities ended, the legacy of the conflict continues to inflict pain on families. As of today, more than 3,800 Azerbaijanis are still registered as missing from the First Karabakh War (1988–1994). Tens of thousands of family members continue to suffer without knowing the fate of their loved ones. In the wake of the Second Karabakh War (2020), Azerbaijani authorities have discovered over 500 sets of human remains in mass grave sites </w:t>
      </w:r>
      <w:r w:rsidRPr="00523513">
        <w:rPr>
          <w:rFonts w:ascii="Times New Roman" w:hAnsi="Times New Roman" w:cs="Times New Roman"/>
          <w:sz w:val="24"/>
          <w:lang w:val="en-US"/>
        </w:rPr>
        <w:lastRenderedPageBreak/>
        <w:t>across territories that were formerly under Armenian occupation. Through DNA analysis and forensic work (with assistance from the ICRC, which has collected thousands of genetic samples from families of the missing), some of these remains have been identified and returned to relatives, bringing partial closure to a few families</w:t>
      </w:r>
      <w:r w:rsidR="001E6542" w:rsidRPr="001E6542">
        <w:rPr>
          <w:rFonts w:ascii="Times New Roman" w:hAnsi="Times New Roman" w:cs="Times New Roman"/>
          <w:sz w:val="24"/>
          <w:lang w:val="en-US"/>
        </w:rPr>
        <w:t xml:space="preserve">. </w:t>
      </w:r>
      <w:r w:rsidRPr="00523513">
        <w:rPr>
          <w:rFonts w:ascii="Times New Roman" w:hAnsi="Times New Roman" w:cs="Times New Roman"/>
          <w:sz w:val="24"/>
          <w:lang w:val="en-US"/>
        </w:rPr>
        <w:t xml:space="preserve">Notably, the Azerbaijani Ombudsperson, Ms. Sabina </w:t>
      </w:r>
      <w:proofErr w:type="spellStart"/>
      <w:r w:rsidRPr="00523513">
        <w:rPr>
          <w:rFonts w:ascii="Times New Roman" w:hAnsi="Times New Roman" w:cs="Times New Roman"/>
          <w:sz w:val="24"/>
          <w:lang w:val="en-US"/>
        </w:rPr>
        <w:t>Aliyeva</w:t>
      </w:r>
      <w:proofErr w:type="spellEnd"/>
      <w:r w:rsidRPr="00523513">
        <w:rPr>
          <w:rFonts w:ascii="Times New Roman" w:hAnsi="Times New Roman" w:cs="Times New Roman"/>
          <w:sz w:val="24"/>
          <w:lang w:val="en-US"/>
        </w:rPr>
        <w:t xml:space="preserve">, reported that after the end of the 44-day war in 2020, </w:t>
      </w:r>
      <w:r w:rsidR="00EA3C97" w:rsidRPr="00523513">
        <w:rPr>
          <w:rFonts w:ascii="Times New Roman" w:hAnsi="Times New Roman" w:cs="Times New Roman"/>
          <w:sz w:val="24"/>
          <w:lang w:val="en-US"/>
        </w:rPr>
        <w:t>several</w:t>
      </w:r>
      <w:r w:rsidRPr="00523513">
        <w:rPr>
          <w:rFonts w:ascii="Times New Roman" w:hAnsi="Times New Roman" w:cs="Times New Roman"/>
          <w:sz w:val="24"/>
          <w:lang w:val="en-US"/>
        </w:rPr>
        <w:t xml:space="preserve"> mass graves and clandestine burial sites were found in districts such as </w:t>
      </w:r>
      <w:proofErr w:type="spellStart"/>
      <w:r w:rsidRPr="00523513">
        <w:rPr>
          <w:rFonts w:ascii="Times New Roman" w:hAnsi="Times New Roman" w:cs="Times New Roman"/>
          <w:sz w:val="24"/>
          <w:lang w:val="en-US"/>
        </w:rPr>
        <w:t>Khojavend</w:t>
      </w:r>
      <w:proofErr w:type="spellEnd"/>
      <w:r w:rsidRPr="00523513">
        <w:rPr>
          <w:rFonts w:ascii="Times New Roman" w:hAnsi="Times New Roman" w:cs="Times New Roman"/>
          <w:sz w:val="24"/>
          <w:lang w:val="en-US"/>
        </w:rPr>
        <w:t xml:space="preserve">, </w:t>
      </w:r>
      <w:proofErr w:type="spellStart"/>
      <w:r w:rsidRPr="00523513">
        <w:rPr>
          <w:rFonts w:ascii="Times New Roman" w:hAnsi="Times New Roman" w:cs="Times New Roman"/>
          <w:sz w:val="24"/>
          <w:lang w:val="en-US"/>
        </w:rPr>
        <w:t>Kalbajar</w:t>
      </w:r>
      <w:proofErr w:type="spellEnd"/>
      <w:r w:rsidRPr="00523513">
        <w:rPr>
          <w:rFonts w:ascii="Times New Roman" w:hAnsi="Times New Roman" w:cs="Times New Roman"/>
          <w:sz w:val="24"/>
          <w:lang w:val="en-US"/>
        </w:rPr>
        <w:t xml:space="preserve">, </w:t>
      </w:r>
      <w:proofErr w:type="spellStart"/>
      <w:r w:rsidRPr="00523513">
        <w:rPr>
          <w:rFonts w:ascii="Times New Roman" w:hAnsi="Times New Roman" w:cs="Times New Roman"/>
          <w:sz w:val="24"/>
          <w:lang w:val="en-US"/>
        </w:rPr>
        <w:t>Aghdam</w:t>
      </w:r>
      <w:proofErr w:type="spellEnd"/>
      <w:r w:rsidRPr="00523513">
        <w:rPr>
          <w:rFonts w:ascii="Times New Roman" w:hAnsi="Times New Roman" w:cs="Times New Roman"/>
          <w:sz w:val="24"/>
          <w:lang w:val="en-US"/>
        </w:rPr>
        <w:t xml:space="preserve">, and </w:t>
      </w:r>
      <w:proofErr w:type="spellStart"/>
      <w:r w:rsidRPr="00523513">
        <w:rPr>
          <w:rFonts w:ascii="Times New Roman" w:hAnsi="Times New Roman" w:cs="Times New Roman"/>
          <w:sz w:val="24"/>
          <w:lang w:val="en-US"/>
        </w:rPr>
        <w:t>Fuzuli</w:t>
      </w:r>
      <w:proofErr w:type="spellEnd"/>
      <w:r w:rsidRPr="00523513">
        <w:rPr>
          <w:rFonts w:ascii="Times New Roman" w:hAnsi="Times New Roman" w:cs="Times New Roman"/>
          <w:sz w:val="24"/>
          <w:lang w:val="en-US"/>
        </w:rPr>
        <w:t xml:space="preserve">, as well as </w:t>
      </w:r>
      <w:proofErr w:type="gramStart"/>
      <w:r w:rsidRPr="00523513">
        <w:rPr>
          <w:rFonts w:ascii="Times New Roman" w:hAnsi="Times New Roman" w:cs="Times New Roman"/>
          <w:sz w:val="24"/>
          <w:lang w:val="en-US"/>
        </w:rPr>
        <w:t>in the vicinity of</w:t>
      </w:r>
      <w:proofErr w:type="gramEnd"/>
      <w:r w:rsidRPr="00523513">
        <w:rPr>
          <w:rFonts w:ascii="Times New Roman" w:hAnsi="Times New Roman" w:cs="Times New Roman"/>
          <w:sz w:val="24"/>
          <w:lang w:val="en-US"/>
        </w:rPr>
        <w:t xml:space="preserve"> Shusha city</w:t>
      </w:r>
      <w:r w:rsidR="001E6542" w:rsidRPr="001E6542">
        <w:rPr>
          <w:rFonts w:ascii="Times New Roman" w:hAnsi="Times New Roman" w:cs="Times New Roman"/>
          <w:sz w:val="24"/>
          <w:lang w:val="en-US"/>
        </w:rPr>
        <w:t>. In the graves found on the territory of the Shusha prison, traces of torture of people, burials of heads and decapitated bodies of people separately, the presence of nails in the abdominal cavity were found</w:t>
      </w:r>
      <w:r w:rsidR="00B02F32" w:rsidRPr="001E6542">
        <w:rPr>
          <w:rFonts w:ascii="Times New Roman" w:hAnsi="Times New Roman" w:cs="Times New Roman"/>
          <w:sz w:val="24"/>
          <w:lang w:val="en-US"/>
        </w:rPr>
        <w:t>.</w:t>
      </w:r>
      <w:r w:rsidR="001E6542">
        <w:rPr>
          <w:rStyle w:val="a5"/>
          <w:rFonts w:ascii="Times New Roman" w:hAnsi="Times New Roman" w:cs="Times New Roman"/>
          <w:sz w:val="24"/>
        </w:rPr>
        <w:footnoteReference w:id="14"/>
      </w:r>
      <w:r w:rsidR="00B02F32" w:rsidRPr="001E6542">
        <w:rPr>
          <w:rFonts w:ascii="Times New Roman" w:hAnsi="Times New Roman" w:cs="Times New Roman"/>
          <w:sz w:val="24"/>
          <w:lang w:val="en-US"/>
        </w:rPr>
        <w:t xml:space="preserve"> </w:t>
      </w:r>
      <w:r w:rsidR="001E6542" w:rsidRPr="001E6542">
        <w:rPr>
          <w:rFonts w:ascii="Times New Roman" w:hAnsi="Times New Roman" w:cs="Times New Roman"/>
          <w:sz w:val="24"/>
          <w:lang w:val="en-US"/>
        </w:rPr>
        <w:t>It is noted that the Armenian side refuses to cooperate in clarifying the fate of the missing and does not provide information about the burial sites of the dead.</w:t>
      </w:r>
      <w:r w:rsidR="001E6542">
        <w:rPr>
          <w:rFonts w:ascii="Times New Roman" w:hAnsi="Times New Roman" w:cs="Times New Roman"/>
          <w:sz w:val="24"/>
          <w:lang w:val="en-US"/>
        </w:rPr>
        <w:t xml:space="preserve"> </w:t>
      </w:r>
      <w:r w:rsidR="001E6542" w:rsidRPr="001E6542">
        <w:rPr>
          <w:rFonts w:ascii="Times New Roman" w:hAnsi="Times New Roman" w:cs="Times New Roman"/>
          <w:sz w:val="24"/>
          <w:lang w:val="en-US"/>
        </w:rPr>
        <w:t>The fate of Azerbaijani prisoners of war after the First Karabakh War remains a symbol of gross violations of human rights and international humanitarian law. Despite the decades that have passed, many questions remain unanswered, and crimes committed against prisoners remain unpunished. This underscores the need for continued efforts to establish the truth, ensure justice, and prevent similar violations in the future.</w:t>
      </w:r>
      <w:r w:rsidR="001E6542">
        <w:rPr>
          <w:rFonts w:ascii="Times New Roman" w:hAnsi="Times New Roman" w:cs="Times New Roman"/>
          <w:sz w:val="24"/>
          <w:lang w:val="en-US"/>
        </w:rPr>
        <w:t xml:space="preserve"> </w:t>
      </w:r>
    </w:p>
    <w:p w:rsidR="001E6542" w:rsidRPr="001E6542" w:rsidRDefault="001E6542" w:rsidP="00B02F32">
      <w:pPr>
        <w:spacing w:line="360" w:lineRule="auto"/>
        <w:jc w:val="both"/>
        <w:rPr>
          <w:rFonts w:ascii="Times New Roman" w:hAnsi="Times New Roman" w:cs="Times New Roman"/>
          <w:b/>
          <w:sz w:val="24"/>
        </w:rPr>
      </w:pPr>
      <w:r w:rsidRPr="001E6542">
        <w:rPr>
          <w:rFonts w:ascii="Times New Roman" w:hAnsi="Times New Roman" w:cs="Times New Roman"/>
          <w:b/>
          <w:sz w:val="24"/>
          <w:lang w:val="en-US"/>
        </w:rPr>
        <w:t>CONCLUSION</w:t>
      </w:r>
    </w:p>
    <w:p w:rsidR="00327676" w:rsidRPr="00327676" w:rsidRDefault="00327676" w:rsidP="00327676">
      <w:pPr>
        <w:spacing w:line="360" w:lineRule="auto"/>
        <w:jc w:val="both"/>
        <w:rPr>
          <w:rFonts w:ascii="Times New Roman" w:hAnsi="Times New Roman" w:cs="Times New Roman"/>
          <w:sz w:val="24"/>
          <w:lang w:val="en-US"/>
        </w:rPr>
      </w:pPr>
      <w:r w:rsidRPr="00327676">
        <w:rPr>
          <w:rFonts w:ascii="Times New Roman" w:hAnsi="Times New Roman" w:cs="Times New Roman"/>
          <w:sz w:val="24"/>
          <w:lang w:val="en-US"/>
        </w:rPr>
        <w:t xml:space="preserve">The actions described in the report violate </w:t>
      </w:r>
      <w:proofErr w:type="gramStart"/>
      <w:r w:rsidRPr="00327676">
        <w:rPr>
          <w:rFonts w:ascii="Times New Roman" w:hAnsi="Times New Roman" w:cs="Times New Roman"/>
          <w:sz w:val="24"/>
          <w:lang w:val="en-US"/>
        </w:rPr>
        <w:t>a number of</w:t>
      </w:r>
      <w:proofErr w:type="gramEnd"/>
      <w:r w:rsidRPr="00327676">
        <w:rPr>
          <w:rFonts w:ascii="Times New Roman" w:hAnsi="Times New Roman" w:cs="Times New Roman"/>
          <w:sz w:val="24"/>
          <w:lang w:val="en-US"/>
        </w:rPr>
        <w:t xml:space="preserve"> articles of the Convention against Torture and Other Cruel, Inhuman or Degrading Treatment or Punishment (1984), as well as norms of international humanitarian law. Article 1 of the Convention against Torture defines torture as the intentional infliction of severe pain or suffering (physical or mental) </w:t>
      </w:r>
      <w:r w:rsidR="00EA3C97" w:rsidRPr="00327676">
        <w:rPr>
          <w:rFonts w:ascii="Times New Roman" w:hAnsi="Times New Roman" w:cs="Times New Roman"/>
          <w:sz w:val="24"/>
          <w:lang w:val="en-US"/>
        </w:rPr>
        <w:t>to</w:t>
      </w:r>
      <w:bookmarkStart w:id="1" w:name="_GoBack"/>
      <w:bookmarkEnd w:id="1"/>
      <w:r w:rsidRPr="00327676">
        <w:rPr>
          <w:rFonts w:ascii="Times New Roman" w:hAnsi="Times New Roman" w:cs="Times New Roman"/>
          <w:sz w:val="24"/>
          <w:lang w:val="en-US"/>
        </w:rPr>
        <w:t xml:space="preserve"> obtain information, punish, intimidate, or for any other reason. The systematic beatings of Azerbaijani prisoners of war and civilians fall under this definition. Article 2 prohibits any justification for torture, including military action, internal instability, or orders from higher authorities. The actions of the Armenian forces, including the shooting of surrendered soldiers and the beating of civilians, cannot be justified by military circumstances. Article 12 obliges States to conduct prompt and impartial investigations into all cases of torture. The lack of investigations and accountability for the actions described in the report call into question the commitment of the Armenian authorities to the convention.  Article 13 guarantees the right of victims to file complaints and have them reviewed. The victims had no opportunity to seek protection or seek </w:t>
      </w:r>
      <w:r w:rsidRPr="00327676">
        <w:rPr>
          <w:rFonts w:ascii="Times New Roman" w:hAnsi="Times New Roman" w:cs="Times New Roman"/>
          <w:sz w:val="24"/>
          <w:lang w:val="en-US"/>
        </w:rPr>
        <w:lastRenderedPageBreak/>
        <w:t xml:space="preserve">justice. Article 14 obliges States to ensure that victims of torture have the right to compensation and rehabilitation. The victims have not received compensation or assistance for recovery. </w:t>
      </w:r>
      <w:r w:rsidR="00523513" w:rsidRPr="00523513">
        <w:rPr>
          <w:rFonts w:ascii="Times New Roman" w:hAnsi="Times New Roman" w:cs="Times New Roman"/>
          <w:sz w:val="24"/>
          <w:lang w:val="en-US"/>
        </w:rPr>
        <w:t>Finally, Article 16 of the Convention against Torture prohibits all forms of cruel, inhuman, or degrading treatment or punishment, even when they do not meet the strict definition of “torture.” Many of the documented abuses – for example, beatings with rifle butts, prolonged detention in grossly inhumane conditions, and psychological torment and humiliation – constitute cruel and inhuman treatment outlawed by Article 16</w:t>
      </w:r>
      <w:r w:rsidRPr="00327676">
        <w:rPr>
          <w:rFonts w:ascii="Times New Roman" w:hAnsi="Times New Roman" w:cs="Times New Roman"/>
          <w:sz w:val="24"/>
          <w:lang w:val="en-US"/>
        </w:rPr>
        <w:t xml:space="preserve">. </w:t>
      </w:r>
    </w:p>
    <w:p w:rsidR="009505DD" w:rsidRPr="00327676" w:rsidRDefault="00327676" w:rsidP="00327676">
      <w:pPr>
        <w:spacing w:line="360" w:lineRule="auto"/>
        <w:jc w:val="both"/>
        <w:rPr>
          <w:rFonts w:ascii="Times New Roman" w:hAnsi="Times New Roman" w:cs="Times New Roman"/>
          <w:sz w:val="24"/>
          <w:lang w:val="en-US"/>
        </w:rPr>
      </w:pPr>
      <w:r w:rsidRPr="00327676">
        <w:rPr>
          <w:rFonts w:ascii="Times New Roman" w:hAnsi="Times New Roman" w:cs="Times New Roman"/>
          <w:sz w:val="24"/>
          <w:lang w:val="en-US"/>
        </w:rPr>
        <w:t>In addition, the violations mentioned above in the report also contradict the provisions of the Geneva Conventions of 1949 (Article 13, Article 27), Additional Protocols to the Geneva Conventions of 1977 (Article 75), and the Universal Declaration of Human Rights of 1948 (Article 3, Article 5). These articles and norms confirm that the described actions of the Armenian forces are gross violations of international law, including the Convention against Torture, the Geneva Conventions and the Universal Declaration of Human Rights.</w:t>
      </w:r>
    </w:p>
    <w:sectPr w:rsidR="009505DD" w:rsidRPr="00327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0DC" w:rsidRDefault="002950DC" w:rsidP="007C5C2F">
      <w:pPr>
        <w:spacing w:after="0" w:line="240" w:lineRule="auto"/>
      </w:pPr>
      <w:r>
        <w:separator/>
      </w:r>
    </w:p>
  </w:endnote>
  <w:endnote w:type="continuationSeparator" w:id="0">
    <w:p w:rsidR="002950DC" w:rsidRDefault="002950DC" w:rsidP="007C5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0DC" w:rsidRDefault="002950DC" w:rsidP="007C5C2F">
      <w:pPr>
        <w:spacing w:after="0" w:line="240" w:lineRule="auto"/>
      </w:pPr>
      <w:r>
        <w:separator/>
      </w:r>
    </w:p>
  </w:footnote>
  <w:footnote w:type="continuationSeparator" w:id="0">
    <w:p w:rsidR="002950DC" w:rsidRDefault="002950DC" w:rsidP="007C5C2F">
      <w:pPr>
        <w:spacing w:after="0" w:line="240" w:lineRule="auto"/>
      </w:pPr>
      <w:r>
        <w:continuationSeparator/>
      </w:r>
    </w:p>
  </w:footnote>
  <w:footnote w:id="1">
    <w:p w:rsidR="003723A1" w:rsidRPr="007C5C2F" w:rsidRDefault="003723A1">
      <w:pPr>
        <w:pStyle w:val="a3"/>
        <w:rPr>
          <w:lang w:val="en-US"/>
        </w:rPr>
      </w:pPr>
      <w:r>
        <w:rPr>
          <w:rStyle w:val="a5"/>
        </w:rPr>
        <w:footnoteRef/>
      </w:r>
      <w:r w:rsidRPr="007C5C2F">
        <w:rPr>
          <w:lang w:val="en-US"/>
        </w:rPr>
        <w:t xml:space="preserve"> Human Rights Watch/Helsinki, “Bloodshed in the Caucasus: Armed Conflict Escalates in Nagorno-Karabakh” (September 1992), pp. 25–26.</w:t>
      </w:r>
    </w:p>
  </w:footnote>
  <w:footnote w:id="2">
    <w:p w:rsidR="003723A1" w:rsidRDefault="003723A1">
      <w:pPr>
        <w:pStyle w:val="a3"/>
      </w:pPr>
      <w:r>
        <w:rPr>
          <w:rStyle w:val="a5"/>
        </w:rPr>
        <w:footnoteRef/>
      </w:r>
      <w:r>
        <w:t xml:space="preserve"> </w:t>
      </w:r>
      <w:proofErr w:type="spellStart"/>
      <w:r w:rsidRPr="007C5C2F">
        <w:t>Ibid</w:t>
      </w:r>
      <w:proofErr w:type="spellEnd"/>
      <w:r w:rsidRPr="007C5C2F">
        <w:t xml:space="preserve">., </w:t>
      </w:r>
      <w:proofErr w:type="spellStart"/>
      <w:r w:rsidRPr="007C5C2F">
        <w:t>pp</w:t>
      </w:r>
      <w:proofErr w:type="spellEnd"/>
      <w:r w:rsidRPr="007C5C2F">
        <w:t>. 42–43.</w:t>
      </w:r>
    </w:p>
  </w:footnote>
  <w:footnote w:id="3">
    <w:p w:rsidR="003723A1" w:rsidRPr="001B5A18" w:rsidRDefault="003723A1">
      <w:pPr>
        <w:pStyle w:val="a3"/>
        <w:rPr>
          <w:lang w:val="en-US"/>
        </w:rPr>
      </w:pPr>
      <w:r>
        <w:rPr>
          <w:rStyle w:val="a5"/>
        </w:rPr>
        <w:footnoteRef/>
      </w:r>
      <w:r w:rsidRPr="001B5A18">
        <w:rPr>
          <w:lang w:val="en-US"/>
        </w:rPr>
        <w:t xml:space="preserve"> Human Rights Watch/Helsinki, “Azerbaijan: Seven Years of Conflict in Nagorno-Karabakh” (December 1994)</w:t>
      </w:r>
      <w:r>
        <w:rPr>
          <w:lang w:val="en-US"/>
        </w:rPr>
        <w:t xml:space="preserve">, pp. </w:t>
      </w:r>
      <w:r w:rsidRPr="001B5A18">
        <w:rPr>
          <w:lang w:val="en-US"/>
        </w:rPr>
        <w:t>32–49, 50–62, 88–98</w:t>
      </w:r>
      <w:r>
        <w:rPr>
          <w:lang w:val="en-US"/>
        </w:rPr>
        <w:t>.</w:t>
      </w:r>
    </w:p>
  </w:footnote>
  <w:footnote w:id="4">
    <w:p w:rsidR="003723A1" w:rsidRDefault="003723A1">
      <w:pPr>
        <w:pStyle w:val="a3"/>
      </w:pPr>
      <w:r>
        <w:rPr>
          <w:rStyle w:val="a5"/>
        </w:rPr>
        <w:footnoteRef/>
      </w:r>
      <w:r>
        <w:t xml:space="preserve"> </w:t>
      </w:r>
      <w:proofErr w:type="spellStart"/>
      <w:r w:rsidRPr="00EA391B">
        <w:t>Ibid</w:t>
      </w:r>
      <w:proofErr w:type="spellEnd"/>
      <w:r w:rsidRPr="00EA391B">
        <w:t xml:space="preserve">., </w:t>
      </w:r>
      <w:proofErr w:type="spellStart"/>
      <w:r w:rsidRPr="00EA391B">
        <w:t>pp</w:t>
      </w:r>
      <w:proofErr w:type="spellEnd"/>
      <w:r w:rsidRPr="00EA391B">
        <w:t>.</w:t>
      </w:r>
      <w:r>
        <w:t xml:space="preserve"> 15-16</w:t>
      </w:r>
    </w:p>
  </w:footnote>
  <w:footnote w:id="5">
    <w:p w:rsidR="00387C2A" w:rsidRPr="00E6726D" w:rsidRDefault="00387C2A">
      <w:pPr>
        <w:pStyle w:val="a3"/>
        <w:rPr>
          <w:lang w:val="en-US"/>
        </w:rPr>
      </w:pPr>
      <w:r>
        <w:rPr>
          <w:rStyle w:val="a5"/>
        </w:rPr>
        <w:footnoteRef/>
      </w:r>
      <w:r w:rsidRPr="00E6726D">
        <w:rPr>
          <w:lang w:val="en-US"/>
        </w:rPr>
        <w:t xml:space="preserve"> </w:t>
      </w:r>
      <w:r w:rsidR="00E6726D" w:rsidRPr="00E6726D">
        <w:rPr>
          <w:lang w:val="en-US"/>
        </w:rPr>
        <w:t>”Development of society and Civil Relations"</w:t>
      </w:r>
      <w:r w:rsidR="00E6726D">
        <w:rPr>
          <w:lang w:val="en-US"/>
        </w:rPr>
        <w:t>, “</w:t>
      </w:r>
      <w:r w:rsidR="00E6726D" w:rsidRPr="00E6726D">
        <w:rPr>
          <w:lang w:val="en-US"/>
        </w:rPr>
        <w:t>Preliminary report on mistreatment and torture of Azerbaijani prisoners of war in Armenia-Azerbaijan</w:t>
      </w:r>
      <w:r w:rsidR="00E6726D">
        <w:rPr>
          <w:lang w:val="en-US"/>
        </w:rPr>
        <w:t>” (December 2020), pp 21-22.</w:t>
      </w:r>
    </w:p>
  </w:footnote>
  <w:footnote w:id="6">
    <w:p w:rsidR="00AF513A" w:rsidRPr="00AF513A" w:rsidRDefault="00AF513A">
      <w:pPr>
        <w:pStyle w:val="a3"/>
        <w:rPr>
          <w:lang w:val="en-US"/>
        </w:rPr>
      </w:pPr>
      <w:r>
        <w:rPr>
          <w:rStyle w:val="a5"/>
        </w:rPr>
        <w:footnoteRef/>
      </w:r>
      <w:r w:rsidRPr="00AF513A">
        <w:rPr>
          <w:lang w:val="en-US"/>
        </w:rPr>
        <w:t xml:space="preserve"> State Commission of the Republic of Azerbaijan on Prisoners of War, Hostages and Missing Persons, </w:t>
      </w:r>
      <w:proofErr w:type="spellStart"/>
      <w:r w:rsidRPr="00AF513A">
        <w:rPr>
          <w:lang w:val="en-US"/>
        </w:rPr>
        <w:t>Светлана</w:t>
      </w:r>
      <w:proofErr w:type="spellEnd"/>
      <w:r w:rsidRPr="00AF513A">
        <w:rPr>
          <w:lang w:val="en-US"/>
        </w:rPr>
        <w:t xml:space="preserve"> </w:t>
      </w:r>
      <w:proofErr w:type="spellStart"/>
      <w:r w:rsidRPr="00AF513A">
        <w:rPr>
          <w:lang w:val="en-US"/>
        </w:rPr>
        <w:t>Ганнушкина</w:t>
      </w:r>
      <w:proofErr w:type="spellEnd"/>
      <w:r w:rsidRPr="00AF513A">
        <w:rPr>
          <w:lang w:val="en-US"/>
        </w:rPr>
        <w:t xml:space="preserve">, Bernhard </w:t>
      </w:r>
      <w:proofErr w:type="spellStart"/>
      <w:r w:rsidRPr="00AF513A">
        <w:rPr>
          <w:lang w:val="en-US"/>
        </w:rPr>
        <w:t>Clasen</w:t>
      </w:r>
      <w:proofErr w:type="spellEnd"/>
      <w:r w:rsidRPr="00AF513A">
        <w:rPr>
          <w:lang w:val="en-US"/>
        </w:rPr>
        <w:t xml:space="preserve">, </w:t>
      </w:r>
      <w:proofErr w:type="spellStart"/>
      <w:r w:rsidRPr="00AF513A">
        <w:rPr>
          <w:lang w:val="en-US"/>
        </w:rPr>
        <w:t>Паата</w:t>
      </w:r>
      <w:proofErr w:type="spellEnd"/>
      <w:r w:rsidRPr="00AF513A">
        <w:rPr>
          <w:lang w:val="en-US"/>
        </w:rPr>
        <w:t xml:space="preserve"> </w:t>
      </w:r>
      <w:proofErr w:type="spellStart"/>
      <w:r w:rsidRPr="00AF513A">
        <w:rPr>
          <w:lang w:val="en-US"/>
        </w:rPr>
        <w:t>Захаришвили</w:t>
      </w:r>
      <w:proofErr w:type="spellEnd"/>
      <w:r w:rsidRPr="00AF513A">
        <w:rPr>
          <w:lang w:val="en-US"/>
        </w:rPr>
        <w:t xml:space="preserve"> "</w:t>
      </w:r>
      <w:proofErr w:type="spellStart"/>
      <w:r w:rsidRPr="00AF513A">
        <w:rPr>
          <w:lang w:val="en-US"/>
        </w:rPr>
        <w:t>Отчет</w:t>
      </w:r>
      <w:proofErr w:type="spellEnd"/>
      <w:r w:rsidRPr="00AF513A">
        <w:rPr>
          <w:lang w:val="en-US"/>
        </w:rPr>
        <w:t xml:space="preserve"> о </w:t>
      </w:r>
      <w:proofErr w:type="spellStart"/>
      <w:r w:rsidRPr="00AF513A">
        <w:rPr>
          <w:lang w:val="en-US"/>
        </w:rPr>
        <w:t>поездке</w:t>
      </w:r>
      <w:proofErr w:type="spellEnd"/>
      <w:r w:rsidRPr="00AF513A">
        <w:rPr>
          <w:lang w:val="en-US"/>
        </w:rPr>
        <w:t xml:space="preserve"> в </w:t>
      </w:r>
      <w:proofErr w:type="spellStart"/>
      <w:r w:rsidRPr="00AF513A">
        <w:rPr>
          <w:lang w:val="en-US"/>
        </w:rPr>
        <w:t>зону</w:t>
      </w:r>
      <w:proofErr w:type="spellEnd"/>
      <w:r w:rsidRPr="00AF513A">
        <w:rPr>
          <w:lang w:val="en-US"/>
        </w:rPr>
        <w:t xml:space="preserve"> </w:t>
      </w:r>
      <w:proofErr w:type="spellStart"/>
      <w:r w:rsidRPr="00AF513A">
        <w:rPr>
          <w:lang w:val="en-US"/>
        </w:rPr>
        <w:t>Карабахского</w:t>
      </w:r>
      <w:proofErr w:type="spellEnd"/>
      <w:r w:rsidRPr="00AF513A">
        <w:rPr>
          <w:lang w:val="en-US"/>
        </w:rPr>
        <w:t xml:space="preserve"> </w:t>
      </w:r>
      <w:proofErr w:type="spellStart"/>
      <w:r w:rsidRPr="00AF513A">
        <w:rPr>
          <w:lang w:val="en-US"/>
        </w:rPr>
        <w:t>конфликта</w:t>
      </w:r>
      <w:proofErr w:type="spellEnd"/>
      <w:r w:rsidRPr="00AF513A">
        <w:rPr>
          <w:lang w:val="en-US"/>
        </w:rPr>
        <w:t xml:space="preserve"> 18 – 31 </w:t>
      </w:r>
      <w:proofErr w:type="spellStart"/>
      <w:r w:rsidRPr="00AF513A">
        <w:rPr>
          <w:lang w:val="en-US"/>
        </w:rPr>
        <w:t>октября</w:t>
      </w:r>
      <w:proofErr w:type="spellEnd"/>
      <w:r w:rsidRPr="00AF513A">
        <w:rPr>
          <w:lang w:val="en-US"/>
        </w:rPr>
        <w:t xml:space="preserve"> 1998 </w:t>
      </w:r>
      <w:proofErr w:type="spellStart"/>
      <w:r w:rsidRPr="00AF513A">
        <w:rPr>
          <w:lang w:val="en-US"/>
        </w:rPr>
        <w:t>года</w:t>
      </w:r>
      <w:proofErr w:type="spellEnd"/>
      <w:r w:rsidRPr="00AF513A">
        <w:rPr>
          <w:lang w:val="en-US"/>
        </w:rPr>
        <w:t>" and reports of the International Committee of Red Cross and other international organizations.</w:t>
      </w:r>
    </w:p>
  </w:footnote>
  <w:footnote w:id="7">
    <w:p w:rsidR="00E6726D" w:rsidRPr="00E6726D" w:rsidRDefault="00E6726D">
      <w:pPr>
        <w:pStyle w:val="a3"/>
        <w:rPr>
          <w:lang w:val="en-US"/>
        </w:rPr>
      </w:pPr>
      <w:r>
        <w:rPr>
          <w:rStyle w:val="a5"/>
        </w:rPr>
        <w:footnoteRef/>
      </w:r>
      <w:r w:rsidRPr="00E6726D">
        <w:rPr>
          <w:lang w:val="en-US"/>
        </w:rPr>
        <w:t xml:space="preserve"> Parliamentary Assembly of the Council of Europe, "Escalation of violence in Nagorno-Karabakh and other occupied territories of Azerbaijan", document No. 13930 (December 11, 2015), p. 4.</w:t>
      </w:r>
    </w:p>
  </w:footnote>
  <w:footnote w:id="8">
    <w:p w:rsidR="00E6726D" w:rsidRPr="00E6726D" w:rsidRDefault="00E6726D" w:rsidP="00E6726D">
      <w:pPr>
        <w:pStyle w:val="a3"/>
        <w:rPr>
          <w:lang w:val="en-US"/>
        </w:rPr>
      </w:pPr>
      <w:r>
        <w:rPr>
          <w:rStyle w:val="a5"/>
        </w:rPr>
        <w:footnoteRef/>
      </w:r>
      <w:r w:rsidRPr="00E6726D">
        <w:rPr>
          <w:lang w:val="en-US"/>
        </w:rPr>
        <w:t xml:space="preserve"> </w:t>
      </w:r>
      <w:r w:rsidRPr="00E6726D">
        <w:rPr>
          <w:lang w:val="en-US"/>
        </w:rPr>
        <w:t>Letter from the Permanent Mission of the Republic of Azerbaijan to the OSCE, No. 0512/10/10,</w:t>
      </w:r>
    </w:p>
    <w:p w:rsidR="00E6726D" w:rsidRPr="00E6726D" w:rsidRDefault="00E6726D" w:rsidP="00E6726D">
      <w:pPr>
        <w:pStyle w:val="a3"/>
        <w:rPr>
          <w:lang w:val="en-US"/>
        </w:rPr>
      </w:pPr>
      <w:r w:rsidRPr="00E6726D">
        <w:rPr>
          <w:lang w:val="en-US"/>
        </w:rPr>
        <w:t xml:space="preserve">OSCE document No. SEC.DEL/585/16 (December 14, 2016), p. 3; Letter from the Permanent Representative </w:t>
      </w:r>
    </w:p>
    <w:p w:rsidR="00E6726D" w:rsidRPr="00E6726D" w:rsidRDefault="00E6726D" w:rsidP="00E6726D">
      <w:pPr>
        <w:pStyle w:val="a3"/>
        <w:rPr>
          <w:lang w:val="en-US"/>
        </w:rPr>
      </w:pPr>
      <w:r w:rsidRPr="00E6726D">
        <w:rPr>
          <w:lang w:val="en-US"/>
        </w:rPr>
        <w:t>of Azerbaijan to the United Nations dated February 6, 2017 addressed to the Secretary</w:t>
      </w:r>
    </w:p>
    <w:p w:rsidR="00E6726D" w:rsidRPr="00E6726D" w:rsidRDefault="00E6726D" w:rsidP="00E6726D">
      <w:pPr>
        <w:pStyle w:val="a3"/>
        <w:rPr>
          <w:lang w:val="en-US"/>
        </w:rPr>
      </w:pPr>
      <w:r w:rsidRPr="00E6726D">
        <w:rPr>
          <w:lang w:val="en-US"/>
        </w:rPr>
        <w:t>-General, UN document A/71/782– S/2017/110 (February 7, 2017), p. 6.</w:t>
      </w:r>
    </w:p>
  </w:footnote>
  <w:footnote w:id="9">
    <w:p w:rsidR="00BD3F1B" w:rsidRPr="00BD3F1B" w:rsidRDefault="00BD3F1B">
      <w:pPr>
        <w:pStyle w:val="a3"/>
        <w:rPr>
          <w:lang w:val="en-US"/>
        </w:rPr>
      </w:pPr>
      <w:r>
        <w:rPr>
          <w:rStyle w:val="a5"/>
        </w:rPr>
        <w:footnoteRef/>
      </w:r>
      <w:r w:rsidRPr="00BD3F1B">
        <w:rPr>
          <w:lang w:val="en-US"/>
        </w:rPr>
        <w:t xml:space="preserve"> Amnesty International. (2020, December 14). Armenia/Azerbaijan: Decapitation and war crimes in gruesome videos must be urgently investigated. </w:t>
      </w:r>
      <w:hyperlink r:id="rId1" w:history="1">
        <w:r w:rsidRPr="00A724DB">
          <w:rPr>
            <w:rStyle w:val="a6"/>
            <w:lang w:val="en-US"/>
          </w:rPr>
          <w:t>https://www.amnesty.org/en/latest/press-release/2020/12/armenia-azerbaijan-decapitation-and-war-crimes-in-gruesome-videos-must-be-urgently-investigated/</w:t>
        </w:r>
      </w:hyperlink>
      <w:r>
        <w:rPr>
          <w:lang w:val="en-US"/>
        </w:rPr>
        <w:t xml:space="preserve"> </w:t>
      </w:r>
    </w:p>
  </w:footnote>
  <w:footnote w:id="10">
    <w:p w:rsidR="00996A61" w:rsidRPr="00996A61" w:rsidRDefault="00996A61">
      <w:pPr>
        <w:pStyle w:val="a3"/>
        <w:rPr>
          <w:lang w:val="en-US"/>
        </w:rPr>
      </w:pPr>
      <w:r>
        <w:rPr>
          <w:rStyle w:val="a5"/>
        </w:rPr>
        <w:footnoteRef/>
      </w:r>
      <w:r w:rsidRPr="00996A61">
        <w:rPr>
          <w:lang w:val="en-US"/>
        </w:rPr>
        <w:t xml:space="preserve"> Reports of local and foreign NGOs on international crimes committed by Armenia during the Patriotic War (September 27 - November 10, 2020)</w:t>
      </w:r>
      <w:r>
        <w:rPr>
          <w:lang w:val="en-US"/>
        </w:rPr>
        <w:t>,</w:t>
      </w:r>
      <w:r w:rsidR="0000148E">
        <w:rPr>
          <w:lang w:val="en-US"/>
        </w:rPr>
        <w:t xml:space="preserve"> Baku (2020), p. 287. </w:t>
      </w:r>
      <w:hyperlink r:id="rId2" w:history="1">
        <w:r w:rsidR="0000148E" w:rsidRPr="00A724DB">
          <w:rPr>
            <w:rStyle w:val="a6"/>
            <w:lang w:val="en-US"/>
          </w:rPr>
          <w:t>https://azertag.az/store/files/2021/APREL/04/Hesabat%202020%20eng_Layout%201.pdf</w:t>
        </w:r>
      </w:hyperlink>
      <w:r w:rsidR="0000148E">
        <w:rPr>
          <w:lang w:val="en-US"/>
        </w:rPr>
        <w:t xml:space="preserve"> </w:t>
      </w:r>
    </w:p>
  </w:footnote>
  <w:footnote w:id="11">
    <w:p w:rsidR="0000148E" w:rsidRPr="0000148E" w:rsidRDefault="0000148E">
      <w:pPr>
        <w:pStyle w:val="a3"/>
        <w:rPr>
          <w:lang w:val="en-US"/>
        </w:rPr>
      </w:pPr>
      <w:r>
        <w:rPr>
          <w:rStyle w:val="a5"/>
        </w:rPr>
        <w:footnoteRef/>
      </w:r>
      <w:r>
        <w:t xml:space="preserve"> </w:t>
      </w:r>
      <w:r>
        <w:rPr>
          <w:lang w:val="en-US"/>
        </w:rPr>
        <w:t xml:space="preserve">Ibid., p. 288. </w:t>
      </w:r>
    </w:p>
  </w:footnote>
  <w:footnote w:id="12">
    <w:p w:rsidR="0000148E" w:rsidRPr="0000148E" w:rsidRDefault="0000148E">
      <w:pPr>
        <w:pStyle w:val="a3"/>
        <w:rPr>
          <w:lang w:val="en-US"/>
        </w:rPr>
      </w:pPr>
      <w:r>
        <w:rPr>
          <w:rStyle w:val="a5"/>
        </w:rPr>
        <w:footnoteRef/>
      </w:r>
      <w:r>
        <w:t xml:space="preserve"> </w:t>
      </w:r>
      <w:proofErr w:type="spellStart"/>
      <w:r w:rsidRPr="0000148E">
        <w:t>Ibid</w:t>
      </w:r>
      <w:proofErr w:type="spellEnd"/>
      <w:r w:rsidRPr="0000148E">
        <w:t>., p. 28</w:t>
      </w:r>
      <w:r>
        <w:rPr>
          <w:lang w:val="en-US"/>
        </w:rPr>
        <w:t>9</w:t>
      </w:r>
      <w:r w:rsidRPr="0000148E">
        <w:t>.</w:t>
      </w:r>
    </w:p>
  </w:footnote>
  <w:footnote w:id="13">
    <w:p w:rsidR="00523513" w:rsidRPr="00523513" w:rsidRDefault="00523513">
      <w:pPr>
        <w:pStyle w:val="a3"/>
        <w:rPr>
          <w:lang w:val="en-US"/>
        </w:rPr>
      </w:pPr>
      <w:r>
        <w:rPr>
          <w:rStyle w:val="a5"/>
        </w:rPr>
        <w:footnoteRef/>
      </w:r>
      <w:r w:rsidRPr="00523513">
        <w:rPr>
          <w:lang w:val="en-US"/>
        </w:rPr>
        <w:t xml:space="preserve"> Report.az. (2023). Criminal case launched over burning of Azerbaijani serviceman's body by Armenians. Retrieved from </w:t>
      </w:r>
      <w:hyperlink r:id="rId3" w:history="1">
        <w:r w:rsidRPr="00A724DB">
          <w:rPr>
            <w:rStyle w:val="a6"/>
            <w:lang w:val="en-US"/>
          </w:rPr>
          <w:t>https://report.az/en/incident/criminal-case-launched-over-burning-of-azerbaijani-serviceman-s-body-by-armenians/#:~:text=taken%2520to%2520identify%2520the%2520perpetrators,about%2520the%2520outcomes%2520in%2520detail</w:t>
        </w:r>
      </w:hyperlink>
      <w:r>
        <w:rPr>
          <w:lang w:val="en-US"/>
        </w:rPr>
        <w:t xml:space="preserve"> </w:t>
      </w:r>
    </w:p>
  </w:footnote>
  <w:footnote w:id="14">
    <w:p w:rsidR="001E6542" w:rsidRPr="001E6542" w:rsidRDefault="001E6542">
      <w:pPr>
        <w:pStyle w:val="a3"/>
        <w:rPr>
          <w:lang w:val="en-US"/>
        </w:rPr>
      </w:pPr>
      <w:r>
        <w:rPr>
          <w:rStyle w:val="a5"/>
        </w:rPr>
        <w:footnoteRef/>
      </w:r>
      <w:r w:rsidRPr="001E6542">
        <w:rPr>
          <w:lang w:val="en-US"/>
        </w:rPr>
        <w:t xml:space="preserve"> </w:t>
      </w:r>
      <w:r>
        <w:rPr>
          <w:lang w:val="en-US"/>
        </w:rPr>
        <w:t>R</w:t>
      </w:r>
      <w:r w:rsidRPr="001E6542">
        <w:rPr>
          <w:lang w:val="en-US"/>
        </w:rPr>
        <w:t xml:space="preserve">eport of the commissioner for human rights (ombudsman) of the republic of </w:t>
      </w:r>
      <w:r>
        <w:rPr>
          <w:lang w:val="en-US"/>
        </w:rPr>
        <w:t>A</w:t>
      </w:r>
      <w:r w:rsidRPr="001E6542">
        <w:rPr>
          <w:lang w:val="en-US"/>
        </w:rPr>
        <w:t xml:space="preserve">zerbaijan in relation to </w:t>
      </w:r>
      <w:r>
        <w:rPr>
          <w:lang w:val="en-US"/>
        </w:rPr>
        <w:t>A</w:t>
      </w:r>
      <w:r w:rsidRPr="001E6542">
        <w:rPr>
          <w:lang w:val="en-US"/>
        </w:rPr>
        <w:t xml:space="preserve">zerbaijanis missing during the </w:t>
      </w:r>
      <w:r>
        <w:rPr>
          <w:lang w:val="en-US"/>
        </w:rPr>
        <w:t>F</w:t>
      </w:r>
      <w:r w:rsidRPr="001E6542">
        <w:rPr>
          <w:lang w:val="en-US"/>
        </w:rPr>
        <w:t xml:space="preserve">irst </w:t>
      </w:r>
      <w:r>
        <w:rPr>
          <w:lang w:val="en-US"/>
        </w:rPr>
        <w:t>K</w:t>
      </w:r>
      <w:r w:rsidRPr="001E6542">
        <w:rPr>
          <w:lang w:val="en-US"/>
        </w:rPr>
        <w:t>arabakh war</w:t>
      </w:r>
      <w:r>
        <w:rPr>
          <w:lang w:val="en-US"/>
        </w:rPr>
        <w:t xml:space="preserve">, Baku (2023). </w:t>
      </w:r>
      <w:hyperlink r:id="rId4" w:history="1">
        <w:r w:rsidRPr="00A724DB">
          <w:rPr>
            <w:rStyle w:val="a6"/>
            <w:lang w:val="en-US"/>
          </w:rPr>
          <w:t>https://azertag.az/store/files_new/2023/MODERATOR/AVQUST/eng.pdf</w:t>
        </w:r>
      </w:hyperlink>
      <w:r>
        <w:rPr>
          <w:lang w:val="en-US"/>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539"/>
    <w:rsid w:val="0000148E"/>
    <w:rsid w:val="000E70FA"/>
    <w:rsid w:val="0016114D"/>
    <w:rsid w:val="001B5A18"/>
    <w:rsid w:val="001C20BD"/>
    <w:rsid w:val="001E6542"/>
    <w:rsid w:val="002064D5"/>
    <w:rsid w:val="002177EF"/>
    <w:rsid w:val="002253C7"/>
    <w:rsid w:val="002950DC"/>
    <w:rsid w:val="00327676"/>
    <w:rsid w:val="003723A1"/>
    <w:rsid w:val="00387C2A"/>
    <w:rsid w:val="00392551"/>
    <w:rsid w:val="003F4436"/>
    <w:rsid w:val="004C28EE"/>
    <w:rsid w:val="00523513"/>
    <w:rsid w:val="006A0F1E"/>
    <w:rsid w:val="006E013D"/>
    <w:rsid w:val="007A0837"/>
    <w:rsid w:val="007C5C2F"/>
    <w:rsid w:val="008E6DFE"/>
    <w:rsid w:val="00902934"/>
    <w:rsid w:val="00931523"/>
    <w:rsid w:val="009505DD"/>
    <w:rsid w:val="00996A61"/>
    <w:rsid w:val="009A0539"/>
    <w:rsid w:val="009A4EE9"/>
    <w:rsid w:val="009D49F3"/>
    <w:rsid w:val="00A70323"/>
    <w:rsid w:val="00AF513A"/>
    <w:rsid w:val="00B02F32"/>
    <w:rsid w:val="00BD3F1B"/>
    <w:rsid w:val="00C16A2D"/>
    <w:rsid w:val="00C26408"/>
    <w:rsid w:val="00CB5568"/>
    <w:rsid w:val="00CF6120"/>
    <w:rsid w:val="00D31E75"/>
    <w:rsid w:val="00DA210C"/>
    <w:rsid w:val="00DA6BC2"/>
    <w:rsid w:val="00DD6B61"/>
    <w:rsid w:val="00E6726D"/>
    <w:rsid w:val="00E93E3C"/>
    <w:rsid w:val="00EA391B"/>
    <w:rsid w:val="00EA3C97"/>
    <w:rsid w:val="00F66DCE"/>
    <w:rsid w:val="00FF3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A3882"/>
  <w15:chartTrackingRefBased/>
  <w15:docId w15:val="{7EFEB5EE-9D74-4DF7-94BB-B3B17C14E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3F44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4436"/>
    <w:rPr>
      <w:rFonts w:asciiTheme="majorHAnsi" w:eastAsiaTheme="majorEastAsia" w:hAnsiTheme="majorHAnsi" w:cstheme="majorBidi"/>
      <w:color w:val="2F5496" w:themeColor="accent1" w:themeShade="BF"/>
      <w:sz w:val="32"/>
      <w:szCs w:val="32"/>
    </w:rPr>
  </w:style>
  <w:style w:type="paragraph" w:styleId="a3">
    <w:name w:val="footnote text"/>
    <w:basedOn w:val="a"/>
    <w:link w:val="a4"/>
    <w:uiPriority w:val="99"/>
    <w:semiHidden/>
    <w:unhideWhenUsed/>
    <w:rsid w:val="007C5C2F"/>
    <w:pPr>
      <w:spacing w:after="0" w:line="240" w:lineRule="auto"/>
    </w:pPr>
    <w:rPr>
      <w:sz w:val="20"/>
      <w:szCs w:val="20"/>
    </w:rPr>
  </w:style>
  <w:style w:type="character" w:customStyle="1" w:styleId="a4">
    <w:name w:val="Текст сноски Знак"/>
    <w:basedOn w:val="a0"/>
    <w:link w:val="a3"/>
    <w:uiPriority w:val="99"/>
    <w:semiHidden/>
    <w:rsid w:val="007C5C2F"/>
    <w:rPr>
      <w:sz w:val="20"/>
      <w:szCs w:val="20"/>
    </w:rPr>
  </w:style>
  <w:style w:type="character" w:styleId="a5">
    <w:name w:val="footnote reference"/>
    <w:basedOn w:val="a0"/>
    <w:uiPriority w:val="99"/>
    <w:semiHidden/>
    <w:unhideWhenUsed/>
    <w:rsid w:val="007C5C2F"/>
    <w:rPr>
      <w:vertAlign w:val="superscript"/>
    </w:rPr>
  </w:style>
  <w:style w:type="character" w:styleId="a6">
    <w:name w:val="Hyperlink"/>
    <w:basedOn w:val="a0"/>
    <w:uiPriority w:val="99"/>
    <w:unhideWhenUsed/>
    <w:rsid w:val="00BD3F1B"/>
    <w:rPr>
      <w:color w:val="0563C1" w:themeColor="hyperlink"/>
      <w:u w:val="single"/>
    </w:rPr>
  </w:style>
  <w:style w:type="character" w:styleId="a7">
    <w:name w:val="Unresolved Mention"/>
    <w:basedOn w:val="a0"/>
    <w:uiPriority w:val="99"/>
    <w:semiHidden/>
    <w:unhideWhenUsed/>
    <w:rsid w:val="00BD3F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5024">
      <w:bodyDiv w:val="1"/>
      <w:marLeft w:val="0"/>
      <w:marRight w:val="0"/>
      <w:marTop w:val="0"/>
      <w:marBottom w:val="0"/>
      <w:divBdr>
        <w:top w:val="none" w:sz="0" w:space="0" w:color="auto"/>
        <w:left w:val="none" w:sz="0" w:space="0" w:color="auto"/>
        <w:bottom w:val="none" w:sz="0" w:space="0" w:color="auto"/>
        <w:right w:val="none" w:sz="0" w:space="0" w:color="auto"/>
      </w:divBdr>
    </w:div>
    <w:div w:id="60293572">
      <w:bodyDiv w:val="1"/>
      <w:marLeft w:val="0"/>
      <w:marRight w:val="0"/>
      <w:marTop w:val="0"/>
      <w:marBottom w:val="0"/>
      <w:divBdr>
        <w:top w:val="none" w:sz="0" w:space="0" w:color="auto"/>
        <w:left w:val="none" w:sz="0" w:space="0" w:color="auto"/>
        <w:bottom w:val="none" w:sz="0" w:space="0" w:color="auto"/>
        <w:right w:val="none" w:sz="0" w:space="0" w:color="auto"/>
      </w:divBdr>
    </w:div>
    <w:div w:id="242760004">
      <w:bodyDiv w:val="1"/>
      <w:marLeft w:val="0"/>
      <w:marRight w:val="0"/>
      <w:marTop w:val="0"/>
      <w:marBottom w:val="0"/>
      <w:divBdr>
        <w:top w:val="none" w:sz="0" w:space="0" w:color="auto"/>
        <w:left w:val="none" w:sz="0" w:space="0" w:color="auto"/>
        <w:bottom w:val="none" w:sz="0" w:space="0" w:color="auto"/>
        <w:right w:val="none" w:sz="0" w:space="0" w:color="auto"/>
      </w:divBdr>
    </w:div>
    <w:div w:id="558832030">
      <w:bodyDiv w:val="1"/>
      <w:marLeft w:val="0"/>
      <w:marRight w:val="0"/>
      <w:marTop w:val="0"/>
      <w:marBottom w:val="0"/>
      <w:divBdr>
        <w:top w:val="none" w:sz="0" w:space="0" w:color="auto"/>
        <w:left w:val="none" w:sz="0" w:space="0" w:color="auto"/>
        <w:bottom w:val="none" w:sz="0" w:space="0" w:color="auto"/>
        <w:right w:val="none" w:sz="0" w:space="0" w:color="auto"/>
      </w:divBdr>
    </w:div>
    <w:div w:id="873735340">
      <w:bodyDiv w:val="1"/>
      <w:marLeft w:val="0"/>
      <w:marRight w:val="0"/>
      <w:marTop w:val="0"/>
      <w:marBottom w:val="0"/>
      <w:divBdr>
        <w:top w:val="none" w:sz="0" w:space="0" w:color="auto"/>
        <w:left w:val="none" w:sz="0" w:space="0" w:color="auto"/>
        <w:bottom w:val="none" w:sz="0" w:space="0" w:color="auto"/>
        <w:right w:val="none" w:sz="0" w:space="0" w:color="auto"/>
      </w:divBdr>
    </w:div>
    <w:div w:id="888961238">
      <w:bodyDiv w:val="1"/>
      <w:marLeft w:val="0"/>
      <w:marRight w:val="0"/>
      <w:marTop w:val="0"/>
      <w:marBottom w:val="0"/>
      <w:divBdr>
        <w:top w:val="none" w:sz="0" w:space="0" w:color="auto"/>
        <w:left w:val="none" w:sz="0" w:space="0" w:color="auto"/>
        <w:bottom w:val="none" w:sz="0" w:space="0" w:color="auto"/>
        <w:right w:val="none" w:sz="0" w:space="0" w:color="auto"/>
      </w:divBdr>
    </w:div>
    <w:div w:id="899749256">
      <w:bodyDiv w:val="1"/>
      <w:marLeft w:val="0"/>
      <w:marRight w:val="0"/>
      <w:marTop w:val="0"/>
      <w:marBottom w:val="0"/>
      <w:divBdr>
        <w:top w:val="none" w:sz="0" w:space="0" w:color="auto"/>
        <w:left w:val="none" w:sz="0" w:space="0" w:color="auto"/>
        <w:bottom w:val="none" w:sz="0" w:space="0" w:color="auto"/>
        <w:right w:val="none" w:sz="0" w:space="0" w:color="auto"/>
      </w:divBdr>
    </w:div>
    <w:div w:id="976108268">
      <w:bodyDiv w:val="1"/>
      <w:marLeft w:val="0"/>
      <w:marRight w:val="0"/>
      <w:marTop w:val="0"/>
      <w:marBottom w:val="0"/>
      <w:divBdr>
        <w:top w:val="none" w:sz="0" w:space="0" w:color="auto"/>
        <w:left w:val="none" w:sz="0" w:space="0" w:color="auto"/>
        <w:bottom w:val="none" w:sz="0" w:space="0" w:color="auto"/>
        <w:right w:val="none" w:sz="0" w:space="0" w:color="auto"/>
      </w:divBdr>
    </w:div>
    <w:div w:id="1303577599">
      <w:bodyDiv w:val="1"/>
      <w:marLeft w:val="0"/>
      <w:marRight w:val="0"/>
      <w:marTop w:val="0"/>
      <w:marBottom w:val="0"/>
      <w:divBdr>
        <w:top w:val="none" w:sz="0" w:space="0" w:color="auto"/>
        <w:left w:val="none" w:sz="0" w:space="0" w:color="auto"/>
        <w:bottom w:val="none" w:sz="0" w:space="0" w:color="auto"/>
        <w:right w:val="none" w:sz="0" w:space="0" w:color="auto"/>
      </w:divBdr>
    </w:div>
    <w:div w:id="1358582494">
      <w:bodyDiv w:val="1"/>
      <w:marLeft w:val="0"/>
      <w:marRight w:val="0"/>
      <w:marTop w:val="0"/>
      <w:marBottom w:val="0"/>
      <w:divBdr>
        <w:top w:val="none" w:sz="0" w:space="0" w:color="auto"/>
        <w:left w:val="none" w:sz="0" w:space="0" w:color="auto"/>
        <w:bottom w:val="none" w:sz="0" w:space="0" w:color="auto"/>
        <w:right w:val="none" w:sz="0" w:space="0" w:color="auto"/>
      </w:divBdr>
    </w:div>
    <w:div w:id="1838499847">
      <w:bodyDiv w:val="1"/>
      <w:marLeft w:val="0"/>
      <w:marRight w:val="0"/>
      <w:marTop w:val="0"/>
      <w:marBottom w:val="0"/>
      <w:divBdr>
        <w:top w:val="none" w:sz="0" w:space="0" w:color="auto"/>
        <w:left w:val="none" w:sz="0" w:space="0" w:color="auto"/>
        <w:bottom w:val="none" w:sz="0" w:space="0" w:color="auto"/>
        <w:right w:val="none" w:sz="0" w:space="0" w:color="auto"/>
      </w:divBdr>
    </w:div>
    <w:div w:id="2083137384">
      <w:bodyDiv w:val="1"/>
      <w:marLeft w:val="0"/>
      <w:marRight w:val="0"/>
      <w:marTop w:val="0"/>
      <w:marBottom w:val="0"/>
      <w:divBdr>
        <w:top w:val="none" w:sz="0" w:space="0" w:color="auto"/>
        <w:left w:val="none" w:sz="0" w:space="0" w:color="auto"/>
        <w:bottom w:val="none" w:sz="0" w:space="0" w:color="auto"/>
        <w:right w:val="none" w:sz="0" w:space="0" w:color="auto"/>
      </w:divBdr>
    </w:div>
    <w:div w:id="209481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report.az/en/incident/criminal-case-launched-over-burning-of-azerbaijani-serviceman-s-body-by-armenians/#:~:text=taken%2520to%2520identify%2520the%2520perpetrators,about%2520the%2520outcomes%2520in%2520detail" TargetMode="External"/><Relationship Id="rId2" Type="http://schemas.openxmlformats.org/officeDocument/2006/relationships/hyperlink" Target="https://azertag.az/store/files/2021/APREL/04/Hesabat%202020%20eng_Layout%201.pdf" TargetMode="External"/><Relationship Id="rId1" Type="http://schemas.openxmlformats.org/officeDocument/2006/relationships/hyperlink" Target="https://www.amnesty.org/en/latest/press-release/2020/12/armenia-azerbaijan-decapitation-and-war-crimes-in-gruesome-videos-must-be-urgently-investigated/" TargetMode="External"/><Relationship Id="rId4" Type="http://schemas.openxmlformats.org/officeDocument/2006/relationships/hyperlink" Target="https://azertag.az/store/files_new/2023/MODERATOR/AVQUST/eng.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48F99-5AAE-494F-B96C-23EDE4DBB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7</Pages>
  <Words>2259</Words>
  <Characters>12880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dcterms:created xsi:type="dcterms:W3CDTF">2025-03-08T18:08:00Z</dcterms:created>
  <dcterms:modified xsi:type="dcterms:W3CDTF">2025-03-09T17:00:00Z</dcterms:modified>
</cp:coreProperties>
</file>