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28399" w14:textId="77777777" w:rsidR="00AD5E68" w:rsidRPr="000751A6" w:rsidRDefault="00AD5E68">
      <w:pPr>
        <w:pStyle w:val="Web"/>
        <w:spacing w:before="0" w:beforeAutospacing="0" w:after="0" w:afterAutospacing="0" w:line="324" w:lineRule="atLeast"/>
        <w:rPr>
          <w:rFonts w:asciiTheme="minorHAnsi" w:hAnsiTheme="minorHAnsi"/>
          <w:color w:val="000000"/>
          <w:sz w:val="22"/>
          <w:szCs w:val="22"/>
        </w:rPr>
      </w:pPr>
      <w:r w:rsidRPr="000751A6">
        <w:rPr>
          <w:rFonts w:asciiTheme="minorHAnsi" w:hAnsiTheme="minorHAnsi"/>
          <w:color w:val="000000"/>
          <w:sz w:val="22"/>
          <w:szCs w:val="22"/>
        </w:rPr>
        <w:t>Chung Kin Fung</w:t>
      </w:r>
    </w:p>
    <w:p w14:paraId="4CBF38F5" w14:textId="77777777" w:rsidR="00AD5E68" w:rsidRPr="000751A6" w:rsidRDefault="00AD5E68">
      <w:pPr>
        <w:pStyle w:val="Web"/>
        <w:spacing w:before="0" w:beforeAutospacing="0" w:after="0" w:afterAutospacing="0" w:line="324" w:lineRule="atLeast"/>
        <w:rPr>
          <w:rFonts w:asciiTheme="minorHAnsi" w:hAnsiTheme="minorHAnsi"/>
          <w:color w:val="000000"/>
          <w:sz w:val="22"/>
          <w:szCs w:val="22"/>
        </w:rPr>
      </w:pPr>
      <w:r w:rsidRPr="000751A6">
        <w:rPr>
          <w:rFonts w:asciiTheme="minorHAnsi" w:hAnsiTheme="minorHAnsi"/>
          <w:color w:val="000000"/>
          <w:sz w:val="22"/>
          <w:szCs w:val="22"/>
        </w:rPr>
        <w:t>Director, Youth Concentric Association Limited</w:t>
      </w:r>
    </w:p>
    <w:p w14:paraId="78D4B977" w14:textId="77777777" w:rsidR="00AD5E68" w:rsidRPr="000751A6" w:rsidRDefault="00AD5E68">
      <w:pPr>
        <w:rPr>
          <w:sz w:val="22"/>
          <w:lang w:val="en-GB"/>
        </w:rPr>
      </w:pPr>
    </w:p>
    <w:p w14:paraId="35DC48BA" w14:textId="49040286" w:rsidR="00D37BEE" w:rsidRPr="000751A6" w:rsidRDefault="003A7D6A" w:rsidP="003A7D6A">
      <w:pPr>
        <w:pStyle w:val="p1"/>
        <w:numPr>
          <w:ilvl w:val="0"/>
          <w:numId w:val="1"/>
        </w:numPr>
        <w:divId w:val="2126922417"/>
        <w:rPr>
          <w:rStyle w:val="s1"/>
          <w:rFonts w:asciiTheme="minorHAnsi" w:hAnsiTheme="minorHAnsi"/>
          <w:sz w:val="22"/>
          <w:szCs w:val="22"/>
        </w:rPr>
      </w:pPr>
      <w:r w:rsidRPr="000751A6">
        <w:rPr>
          <w:rStyle w:val="s1"/>
          <w:rFonts w:asciiTheme="minorHAnsi" w:hAnsiTheme="minorHAnsi"/>
          <w:sz w:val="22"/>
          <w:szCs w:val="22"/>
        </w:rPr>
        <w:t>The Convention on the Elimination of All Forms of Discrimination Against Women (CEDAW) aims to promote women’s development and advancement in all fields. As the chartable institution in Hong Kong, we identify with the purpose of CEDAW and launched programs to achieve that goal.</w:t>
      </w:r>
    </w:p>
    <w:p w14:paraId="1FB79740" w14:textId="77777777" w:rsidR="003A7D6A" w:rsidRPr="000751A6" w:rsidRDefault="003A7D6A" w:rsidP="003A7D6A">
      <w:pPr>
        <w:pStyle w:val="p1"/>
        <w:ind w:left="360"/>
        <w:divId w:val="2126922417"/>
        <w:rPr>
          <w:rFonts w:asciiTheme="minorHAnsi" w:hAnsiTheme="minorHAnsi"/>
          <w:sz w:val="22"/>
          <w:szCs w:val="22"/>
        </w:rPr>
      </w:pPr>
    </w:p>
    <w:p w14:paraId="6311F133" w14:textId="619FFB4C" w:rsidR="00044EA4" w:rsidRPr="000751A6" w:rsidRDefault="00547893" w:rsidP="00AD5E68">
      <w:pPr>
        <w:pStyle w:val="a3"/>
        <w:numPr>
          <w:ilvl w:val="0"/>
          <w:numId w:val="1"/>
        </w:numPr>
        <w:ind w:leftChars="0"/>
        <w:rPr>
          <w:sz w:val="22"/>
          <w:lang w:val="en-GB"/>
        </w:rPr>
      </w:pPr>
      <w:r w:rsidRPr="000751A6">
        <w:rPr>
          <w:sz w:val="22"/>
          <w:lang w:val="en-GB"/>
        </w:rPr>
        <w:t xml:space="preserve">During our operation in Hong Kong, we observed that women’s rights in Hong Kong have been duly protected by the Basic Law, a </w:t>
      </w:r>
      <w:r w:rsidR="00A6449D" w:rsidRPr="00A6449D">
        <w:rPr>
          <w:sz w:val="22"/>
          <w:lang w:val="en-GB"/>
        </w:rPr>
        <w:t xml:space="preserve">constitutional document </w:t>
      </w:r>
      <w:r w:rsidRPr="000751A6">
        <w:rPr>
          <w:sz w:val="22"/>
          <w:lang w:val="en-GB"/>
        </w:rPr>
        <w:t>of Hong Kong, the longstanding common law system and also various consultative bodies. Moreover, the spirit of CEDAW is enshrined in the everyday life of women in Hong Kong. They achieve their life objectives, thrive in workplace, and receive education, as much as their male counterparts do.</w:t>
      </w:r>
    </w:p>
    <w:p w14:paraId="0CEF6EE5" w14:textId="77777777" w:rsidR="00547893" w:rsidRPr="000751A6" w:rsidRDefault="00547893">
      <w:pPr>
        <w:rPr>
          <w:sz w:val="22"/>
          <w:lang w:val="en-GB"/>
        </w:rPr>
      </w:pPr>
    </w:p>
    <w:p w14:paraId="7A4B5CFA" w14:textId="5ABDF19A" w:rsidR="00045976" w:rsidRPr="000751A6" w:rsidRDefault="00045976" w:rsidP="00AD5E68">
      <w:pPr>
        <w:pStyle w:val="a3"/>
        <w:numPr>
          <w:ilvl w:val="0"/>
          <w:numId w:val="1"/>
        </w:numPr>
        <w:ind w:leftChars="0"/>
        <w:rPr>
          <w:sz w:val="22"/>
          <w:lang w:val="en-GB"/>
        </w:rPr>
      </w:pPr>
      <w:r w:rsidRPr="000751A6">
        <w:rPr>
          <w:sz w:val="22"/>
          <w:lang w:val="en-GB"/>
        </w:rPr>
        <w:t xml:space="preserve">Some critics contend that women’s right status in Hong Kong is under threat. With respect, we believe that these allegations are made up on political ideology bias. For example, in March 2023, a women's right “pressure group” cancelled its parade on account of some violence activities that may be associated with the parade.  Some </w:t>
      </w:r>
      <w:r w:rsidR="00937577" w:rsidRPr="000751A6">
        <w:rPr>
          <w:sz w:val="22"/>
          <w:lang w:val="en-GB"/>
        </w:rPr>
        <w:t>anti-government</w:t>
      </w:r>
      <w:r w:rsidRPr="000751A6">
        <w:rPr>
          <w:sz w:val="22"/>
          <w:lang w:val="en-GB"/>
        </w:rPr>
        <w:t xml:space="preserve"> newspapers and media immediately portrayed this as a "crackdown of women's rights" by the government. The truth is, according to the Public Order Ordinances, the Hong Kong Police had already approved the parade and listed out a set of reasonable and proportional restrictions that ensured both the right to protest of women and social stability in Hong Kong.  If the parade was already approved in the very first place, how could this be interpreted as so-</w:t>
      </w:r>
      <w:r w:rsidR="00937577" w:rsidRPr="000751A6">
        <w:rPr>
          <w:sz w:val="22"/>
          <w:lang w:val="en-GB"/>
        </w:rPr>
        <w:t>called “</w:t>
      </w:r>
      <w:r w:rsidRPr="000751A6">
        <w:rPr>
          <w:sz w:val="22"/>
          <w:lang w:val="en-GB"/>
        </w:rPr>
        <w:t>political suppression"?</w:t>
      </w:r>
    </w:p>
    <w:p w14:paraId="36478774" w14:textId="77777777" w:rsidR="00045976" w:rsidRPr="000751A6" w:rsidRDefault="00045976">
      <w:pPr>
        <w:rPr>
          <w:sz w:val="22"/>
          <w:lang w:val="en-GB"/>
        </w:rPr>
      </w:pPr>
    </w:p>
    <w:p w14:paraId="68FE21A2" w14:textId="08D65584" w:rsidR="000B15FB" w:rsidRPr="000751A6" w:rsidRDefault="000B15FB" w:rsidP="00AD5E68">
      <w:pPr>
        <w:pStyle w:val="a3"/>
        <w:numPr>
          <w:ilvl w:val="0"/>
          <w:numId w:val="1"/>
        </w:numPr>
        <w:ind w:leftChars="0"/>
        <w:rPr>
          <w:sz w:val="22"/>
          <w:lang w:val="en-GB"/>
        </w:rPr>
      </w:pPr>
      <w:r w:rsidRPr="000751A6">
        <w:rPr>
          <w:sz w:val="22"/>
          <w:lang w:val="en-GB"/>
        </w:rPr>
        <w:t xml:space="preserve">Since the implementation of the National Security Law (NSL) in Hong Kong, it was true that some female </w:t>
      </w:r>
      <w:r w:rsidR="00EE706B" w:rsidRPr="000751A6">
        <w:rPr>
          <w:sz w:val="22"/>
          <w:lang w:val="en-GB"/>
        </w:rPr>
        <w:t>suspects</w:t>
      </w:r>
      <w:r w:rsidRPr="000751A6">
        <w:rPr>
          <w:sz w:val="22"/>
          <w:lang w:val="en-GB"/>
        </w:rPr>
        <w:t xml:space="preserve"> were arrested for endangering national security. But we should be very cautious about those rhetorics that twisted that as an oppression of the women’s political rights. First of all, the restrictions and enforcements under NSL are necessary and reasonable and follow the the principles of the Basic law, and other human rights legal regimes in the Hong Kong SAR. Secondly, both male and female perpetrators, who are just "a minority group of people" </w:t>
      </w:r>
      <w:r w:rsidR="00937577" w:rsidRPr="000751A6">
        <w:rPr>
          <w:sz w:val="22"/>
          <w:lang w:val="en-GB"/>
        </w:rPr>
        <w:t>that endangered</w:t>
      </w:r>
      <w:r w:rsidRPr="000751A6">
        <w:rPr>
          <w:sz w:val="22"/>
          <w:lang w:val="en-GB"/>
        </w:rPr>
        <w:t xml:space="preserve"> national security were prosecuted. The law </w:t>
      </w:r>
      <w:r w:rsidR="006E1122" w:rsidRPr="000751A6">
        <w:rPr>
          <w:sz w:val="22"/>
          <w:lang w:val="en-GB"/>
        </w:rPr>
        <w:t xml:space="preserve">presumes </w:t>
      </w:r>
      <w:r w:rsidRPr="000751A6">
        <w:rPr>
          <w:sz w:val="22"/>
          <w:lang w:val="en-GB"/>
        </w:rPr>
        <w:t xml:space="preserve">does not discriminate against women. </w:t>
      </w:r>
    </w:p>
    <w:p w14:paraId="785D3896" w14:textId="77777777" w:rsidR="000B15FB" w:rsidRPr="000751A6" w:rsidRDefault="000B15FB" w:rsidP="000B15FB">
      <w:pPr>
        <w:rPr>
          <w:sz w:val="22"/>
          <w:lang w:val="en-GB"/>
        </w:rPr>
      </w:pPr>
      <w:r w:rsidRPr="000751A6">
        <w:rPr>
          <w:sz w:val="22"/>
          <w:lang w:val="en-GB"/>
        </w:rPr>
        <w:t xml:space="preserve"> </w:t>
      </w:r>
    </w:p>
    <w:p w14:paraId="1659AD27" w14:textId="568220D3" w:rsidR="00045976" w:rsidRPr="000751A6" w:rsidRDefault="000B15FB" w:rsidP="00AD5E68">
      <w:pPr>
        <w:pStyle w:val="a3"/>
        <w:numPr>
          <w:ilvl w:val="0"/>
          <w:numId w:val="1"/>
        </w:numPr>
        <w:ind w:leftChars="0"/>
        <w:rPr>
          <w:sz w:val="22"/>
          <w:lang w:val="en-GB"/>
        </w:rPr>
      </w:pPr>
      <w:r w:rsidRPr="000751A6">
        <w:rPr>
          <w:sz w:val="22"/>
          <w:lang w:val="en-GB"/>
        </w:rPr>
        <w:t xml:space="preserve">Indeed, we truly think that the National People’s Congress implemented NSL and the principle of "patriots administering Hong Kong" is to restore the order and stability of Hong Kong. With the timely and necessary assistance from the Central Government, we </w:t>
      </w:r>
      <w:r w:rsidRPr="000751A6">
        <w:rPr>
          <w:sz w:val="22"/>
          <w:lang w:val="en-GB"/>
        </w:rPr>
        <w:lastRenderedPageBreak/>
        <w:t xml:space="preserve">are of the view that women’s rights in all field is now better than ever. As </w:t>
      </w:r>
      <w:r w:rsidR="00EE706B" w:rsidRPr="000751A6">
        <w:rPr>
          <w:sz w:val="22"/>
          <w:lang w:val="en-GB"/>
        </w:rPr>
        <w:t>an</w:t>
      </w:r>
      <w:r w:rsidRPr="000751A6">
        <w:rPr>
          <w:sz w:val="22"/>
          <w:lang w:val="en-GB"/>
        </w:rPr>
        <w:t xml:space="preserve"> NGO, we truly believe that Hong Kong has accorded priority to the implementation of </w:t>
      </w:r>
      <w:proofErr w:type="gramStart"/>
      <w:r w:rsidRPr="000751A6">
        <w:rPr>
          <w:sz w:val="22"/>
          <w:lang w:val="en-GB"/>
        </w:rPr>
        <w:t>CEDAW</w:t>
      </w:r>
      <w:proofErr w:type="gramEnd"/>
      <w:r w:rsidRPr="000751A6">
        <w:rPr>
          <w:sz w:val="22"/>
          <w:lang w:val="en-GB"/>
        </w:rPr>
        <w:t xml:space="preserve"> and women’s right remains sound and well-protected in all and especially the political fields.</w:t>
      </w:r>
    </w:p>
    <w:p w14:paraId="73E6A536" w14:textId="77777777" w:rsidR="00547893" w:rsidRPr="000751A6" w:rsidRDefault="00547893">
      <w:pPr>
        <w:rPr>
          <w:sz w:val="22"/>
          <w:lang w:val="en-GB"/>
        </w:rPr>
      </w:pPr>
    </w:p>
    <w:sectPr w:rsidR="00547893" w:rsidRPr="000751A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auto"/>
    <w:pitch w:val="variable"/>
    <w:sig w:usb0="E00002FF" w:usb1="5000785B" w:usb2="00000000" w:usb3="00000000" w:csb0="0000019F" w:csb1="00000000"/>
  </w:font>
  <w:font w:name="PingFangHK-Regular">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85B56"/>
    <w:multiLevelType w:val="hybridMultilevel"/>
    <w:tmpl w:val="94EEDDC6"/>
    <w:lvl w:ilvl="0" w:tplc="FFFFFFF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FC330A1"/>
    <w:multiLevelType w:val="hybridMultilevel"/>
    <w:tmpl w:val="8DCA05C4"/>
    <w:lvl w:ilvl="0" w:tplc="FFFFFFF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09284818">
    <w:abstractNumId w:val="0"/>
  </w:num>
  <w:num w:numId="2" w16cid:durableId="1377312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A4"/>
    <w:rsid w:val="00044EA4"/>
    <w:rsid w:val="00045976"/>
    <w:rsid w:val="000751A6"/>
    <w:rsid w:val="000B15FB"/>
    <w:rsid w:val="003A7D6A"/>
    <w:rsid w:val="00547893"/>
    <w:rsid w:val="005B59BC"/>
    <w:rsid w:val="005F2EB9"/>
    <w:rsid w:val="006E1122"/>
    <w:rsid w:val="0073513B"/>
    <w:rsid w:val="00937577"/>
    <w:rsid w:val="00A6449D"/>
    <w:rsid w:val="00AC6DC3"/>
    <w:rsid w:val="00AD5E68"/>
    <w:rsid w:val="00BD27EA"/>
    <w:rsid w:val="00D37BEE"/>
    <w:rsid w:val="00EE70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20030"/>
  <w15:chartTrackingRefBased/>
  <w15:docId w15:val="{74B56D64-D44E-6E4D-AA5C-9A183DE4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H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044EA4"/>
    <w:pPr>
      <w:widowControl/>
      <w:shd w:val="clear" w:color="auto" w:fill="FFFFFF"/>
    </w:pPr>
    <w:rPr>
      <w:rFonts w:ascii="Helvetica" w:hAnsi="Helvetica" w:cs="Times New Roman"/>
      <w:color w:val="202124"/>
      <w:kern w:val="0"/>
      <w:sz w:val="30"/>
      <w:szCs w:val="30"/>
    </w:rPr>
  </w:style>
  <w:style w:type="paragraph" w:customStyle="1" w:styleId="p2">
    <w:name w:val="p2"/>
    <w:basedOn w:val="a"/>
    <w:rsid w:val="00044EA4"/>
    <w:pPr>
      <w:widowControl/>
      <w:shd w:val="clear" w:color="auto" w:fill="FFFFFF"/>
    </w:pPr>
    <w:rPr>
      <w:rFonts w:ascii="Helvetica" w:hAnsi="Helvetica" w:cs="Times New Roman"/>
      <w:color w:val="202124"/>
      <w:kern w:val="0"/>
      <w:sz w:val="30"/>
      <w:szCs w:val="30"/>
    </w:rPr>
  </w:style>
  <w:style w:type="character" w:customStyle="1" w:styleId="s1">
    <w:name w:val="s1"/>
    <w:basedOn w:val="a0"/>
    <w:rsid w:val="00044EA4"/>
    <w:rPr>
      <w:rFonts w:ascii="Helvetica" w:hAnsi="Helvetica" w:hint="default"/>
      <w:b w:val="0"/>
      <w:bCs w:val="0"/>
      <w:i w:val="0"/>
      <w:iCs w:val="0"/>
      <w:sz w:val="30"/>
      <w:szCs w:val="30"/>
    </w:rPr>
  </w:style>
  <w:style w:type="character" w:customStyle="1" w:styleId="s2">
    <w:name w:val="s2"/>
    <w:basedOn w:val="a0"/>
    <w:rsid w:val="00044EA4"/>
    <w:rPr>
      <w:rFonts w:ascii="PingFangHK-Regular" w:hAnsi="PingFangHK-Regular" w:hint="default"/>
      <w:b w:val="0"/>
      <w:bCs w:val="0"/>
      <w:i w:val="0"/>
      <w:iCs w:val="0"/>
      <w:sz w:val="30"/>
      <w:szCs w:val="30"/>
    </w:rPr>
  </w:style>
  <w:style w:type="character" w:customStyle="1" w:styleId="apple-converted-space">
    <w:name w:val="apple-converted-space"/>
    <w:basedOn w:val="a0"/>
    <w:rsid w:val="00044EA4"/>
  </w:style>
  <w:style w:type="paragraph" w:styleId="Web">
    <w:name w:val="Normal (Web)"/>
    <w:basedOn w:val="a"/>
    <w:uiPriority w:val="99"/>
    <w:semiHidden/>
    <w:unhideWhenUsed/>
    <w:rsid w:val="00AD5E68"/>
    <w:pPr>
      <w:widowControl/>
      <w:spacing w:before="100" w:beforeAutospacing="1" w:after="100" w:afterAutospacing="1"/>
    </w:pPr>
    <w:rPr>
      <w:rFonts w:ascii="Times New Roman" w:hAnsi="Times New Roman" w:cs="Times New Roman"/>
      <w:kern w:val="0"/>
      <w:szCs w:val="24"/>
    </w:rPr>
  </w:style>
  <w:style w:type="paragraph" w:styleId="a3">
    <w:name w:val="List Paragraph"/>
    <w:basedOn w:val="a"/>
    <w:uiPriority w:val="34"/>
    <w:qFormat/>
    <w:rsid w:val="00AD5E6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92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2396</Characters>
  <Application>Microsoft Office Word</Application>
  <DocSecurity>0</DocSecurity>
  <Lines>19</Lines>
  <Paragraphs>5</Paragraphs>
  <ScaleCrop>false</ScaleCrop>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 fung chung</dc:creator>
  <cp:keywords/>
  <dc:description/>
  <cp:lastModifiedBy>kin fung chung</cp:lastModifiedBy>
  <cp:revision>6</cp:revision>
  <dcterms:created xsi:type="dcterms:W3CDTF">2023-04-03T03:13:00Z</dcterms:created>
  <dcterms:modified xsi:type="dcterms:W3CDTF">2023-04-11T11:42:00Z</dcterms:modified>
</cp:coreProperties>
</file>