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C99" w:rsidRDefault="00943C99" w:rsidP="00943C99">
      <w:pPr>
        <w:jc w:val="center"/>
        <w:rPr>
          <w:rFonts w:ascii="Arial" w:hAnsi="Arial" w:cs="Arial"/>
          <w:b/>
          <w:u w:val="single"/>
        </w:rPr>
      </w:pPr>
      <w:r w:rsidRPr="006F4BF8">
        <w:rPr>
          <w:rFonts w:ascii="Arial" w:hAnsi="Arial" w:cs="Arial"/>
          <w:b/>
          <w:u w:val="single"/>
        </w:rPr>
        <w:t>LISTA DE ANEXOS</w:t>
      </w:r>
    </w:p>
    <w:p w:rsidR="00920C1A" w:rsidRDefault="00920C1A" w:rsidP="00943C99">
      <w:pPr>
        <w:jc w:val="center"/>
        <w:rPr>
          <w:rFonts w:ascii="Arial" w:hAnsi="Arial" w:cs="Arial"/>
          <w:b/>
          <w:u w:val="single"/>
        </w:rPr>
      </w:pPr>
    </w:p>
    <w:tbl>
      <w:tblPr>
        <w:tblStyle w:val="Tablaconcuadrcula"/>
        <w:tblW w:w="86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3"/>
        <w:gridCol w:w="236"/>
        <w:gridCol w:w="7063"/>
      </w:tblGrid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943C99" w:rsidRPr="00920C1A" w:rsidRDefault="00943C99" w:rsidP="001B4D10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Constituc</w:t>
            </w:r>
            <w:bookmarkStart w:id="0" w:name="_GoBack"/>
            <w:bookmarkEnd w:id="0"/>
            <w:r w:rsidRPr="00920C1A">
              <w:rPr>
                <w:rFonts w:ascii="Arial" w:hAnsi="Arial" w:cs="Arial"/>
              </w:rPr>
              <w:t xml:space="preserve">ión Política del Estado </w:t>
            </w:r>
            <w:r w:rsidR="001B4D10" w:rsidRPr="00920C1A">
              <w:rPr>
                <w:rFonts w:ascii="Arial" w:hAnsi="Arial" w:cs="Arial"/>
              </w:rPr>
              <w:t>de</w:t>
            </w:r>
            <w:r w:rsidRPr="00920C1A">
              <w:rPr>
                <w:rFonts w:ascii="Arial" w:hAnsi="Arial" w:cs="Arial"/>
              </w:rPr>
              <w:t xml:space="preserve"> 7 de febrero del 2009.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2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  <w:shd w:val="clear" w:color="auto" w:fill="FFFFFF" w:themeFill="background1"/>
          </w:tcPr>
          <w:p w:rsidR="00943C99" w:rsidRPr="00920C1A" w:rsidRDefault="00943C99" w:rsidP="00E3497B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Agenda Patriótica del Bicentenario 2025.</w:t>
            </w:r>
          </w:p>
        </w:tc>
      </w:tr>
      <w:tr w:rsidR="00943C99" w:rsidRPr="00920C1A" w:rsidTr="00DA244A">
        <w:tc>
          <w:tcPr>
            <w:tcW w:w="1343" w:type="dxa"/>
            <w:vAlign w:val="center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  <w:u w:val="single"/>
              </w:rPr>
            </w:pPr>
            <w:r w:rsidRPr="00920C1A">
              <w:rPr>
                <w:rFonts w:ascii="Arial" w:hAnsi="Arial" w:cs="Arial"/>
                <w:b/>
              </w:rPr>
              <w:t>Anexo 3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  <w:shd w:val="clear" w:color="auto" w:fill="FFFFFF" w:themeFill="background1"/>
          </w:tcPr>
          <w:p w:rsidR="00943C99" w:rsidRPr="00920C1A" w:rsidRDefault="00943C99" w:rsidP="00E3497B">
            <w:pPr>
              <w:jc w:val="both"/>
              <w:rPr>
                <w:rFonts w:ascii="Arial" w:hAnsi="Arial" w:cs="Arial"/>
                <w:u w:val="single"/>
              </w:rPr>
            </w:pPr>
            <w:r w:rsidRPr="00920C1A">
              <w:rPr>
                <w:rFonts w:ascii="Arial" w:hAnsi="Arial" w:cs="Arial"/>
              </w:rPr>
              <w:t>Plan de Desarrollo Económico y Social 2016-2020.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4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  <w:shd w:val="clear" w:color="auto" w:fill="FFFFFF" w:themeFill="background1"/>
          </w:tcPr>
          <w:p w:rsidR="00943C99" w:rsidRPr="00920C1A" w:rsidRDefault="00943C99" w:rsidP="00E3497B">
            <w:pPr>
              <w:jc w:val="both"/>
              <w:rPr>
                <w:rFonts w:ascii="Arial" w:hAnsi="Arial" w:cs="Arial"/>
                <w:u w:val="single"/>
              </w:rPr>
            </w:pPr>
            <w:r w:rsidRPr="00920C1A">
              <w:rPr>
                <w:rFonts w:ascii="Arial" w:hAnsi="Arial" w:cs="Arial"/>
              </w:rPr>
              <w:t>Ley Nº 548, de 17 de julio de 2014, Código Niña, Niño y Adolescente.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5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  <w:shd w:val="clear" w:color="auto" w:fill="FFFFFF" w:themeFill="background1"/>
          </w:tcPr>
          <w:p w:rsidR="00943C99" w:rsidRPr="00920C1A" w:rsidRDefault="00943C99" w:rsidP="00E3497B">
            <w:pPr>
              <w:tabs>
                <w:tab w:val="left" w:pos="5490"/>
              </w:tabs>
              <w:jc w:val="both"/>
              <w:rPr>
                <w:rFonts w:ascii="Arial" w:hAnsi="Arial" w:cs="Arial"/>
                <w:u w:val="single"/>
              </w:rPr>
            </w:pPr>
            <w:r w:rsidRPr="00920C1A">
              <w:rPr>
                <w:rFonts w:ascii="Arial" w:hAnsi="Arial" w:cs="Arial"/>
              </w:rPr>
              <w:t>Decreto Supremo Nº 2377, de 27 de mayo de 2015, Reglamento a la Ley Nº 548.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6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943C99" w:rsidRPr="00920C1A" w:rsidRDefault="00943C99" w:rsidP="00E3497B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Cuadro 1.</w:t>
            </w:r>
            <w:r w:rsidRPr="00920C1A">
              <w:rPr>
                <w:rFonts w:ascii="Arial" w:hAnsi="Arial" w:cs="Arial"/>
              </w:rPr>
              <w:t xml:space="preserve"> Normativa específica para la protección a niñas, niños y adolescentes.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7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943C99" w:rsidRPr="00920C1A" w:rsidRDefault="00943C99" w:rsidP="00E3497B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Ley Nº 073, de 16 de diciembre de 2010, de Deslinde Jurisdiccional.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8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943C99" w:rsidRPr="00920C1A" w:rsidRDefault="00943C99" w:rsidP="00E3497B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Plan Multisectorial de Desarrollo Integral – Plan Plurinacional de la Niña, Niño y Adolescente.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9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943C99" w:rsidRPr="00920C1A" w:rsidRDefault="00E33DBB" w:rsidP="00E349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Informe de seguimiento y evaluación</w:t>
            </w:r>
            <w:r w:rsidR="001B4D10" w:rsidRPr="00920C1A">
              <w:rPr>
                <w:rFonts w:ascii="Arial" w:hAnsi="Arial" w:cs="Arial"/>
              </w:rPr>
              <w:t xml:space="preserve"> del Plan Multisectorial de Desarrollo Integral – Plan Plurinacional de la Niña, Niño y Adolescente.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10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943C99" w:rsidRPr="00920C1A" w:rsidRDefault="00943C99" w:rsidP="00E3497B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Presupuesto Público para Niñas, Niños y Adolescentes en Bolivia.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11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943C99" w:rsidRPr="00920C1A" w:rsidRDefault="00943C99" w:rsidP="00E3497B">
            <w:pPr>
              <w:tabs>
                <w:tab w:val="left" w:pos="1035"/>
              </w:tabs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Estrategia de Capacitación y Formación del Sistema Plurinacional Integral de la Niña, Niño y Adolescente.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12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  <w:lang w:val="es-MX"/>
              </w:rPr>
            </w:pPr>
          </w:p>
        </w:tc>
        <w:tc>
          <w:tcPr>
            <w:tcW w:w="7063" w:type="dxa"/>
          </w:tcPr>
          <w:p w:rsidR="00943C99" w:rsidRPr="00920C1A" w:rsidRDefault="00943C99" w:rsidP="00E3497B">
            <w:pPr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20C1A">
              <w:rPr>
                <w:rFonts w:ascii="Arial" w:hAnsi="Arial" w:cs="Arial"/>
                <w:b/>
              </w:rPr>
              <w:t>Cuadro 2.</w:t>
            </w:r>
            <w:r w:rsidRPr="00920C1A">
              <w:rPr>
                <w:rFonts w:ascii="Arial" w:hAnsi="Arial" w:cs="Arial"/>
              </w:rPr>
              <w:t xml:space="preserve"> </w:t>
            </w:r>
            <w:r w:rsidR="00B65081" w:rsidRPr="00920C1A">
              <w:rPr>
                <w:rFonts w:ascii="Arial" w:eastAsia="Times New Roman" w:hAnsi="Arial" w:cs="Arial"/>
                <w:lang w:eastAsia="es-ES"/>
              </w:rPr>
              <w:t>Cantidad de Diplomados Desarrollados, Modalidad de Formación, Ámbito Geográfico y Fechas de Finalización, Gestiones 2014 – 2017.</w:t>
            </w:r>
          </w:p>
          <w:p w:rsidR="00B65081" w:rsidRPr="00920C1A" w:rsidRDefault="00B65081" w:rsidP="00B65081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20C1A">
              <w:rPr>
                <w:rFonts w:ascii="Arial" w:eastAsia="Times New Roman" w:hAnsi="Arial" w:cs="Arial"/>
                <w:b/>
                <w:lang w:eastAsia="es-ES"/>
              </w:rPr>
              <w:t>Cuadro 3.</w:t>
            </w:r>
            <w:r w:rsidRPr="00920C1A">
              <w:rPr>
                <w:rFonts w:ascii="Arial" w:eastAsia="Times New Roman" w:hAnsi="Arial" w:cs="Arial"/>
                <w:lang w:eastAsia="es-ES"/>
              </w:rPr>
              <w:t xml:space="preserve"> Cursos Desarrollados entre las gestiones 2013 – 2017. Programa Desarrollo de Habilidades Personales y Sociales para un Servicio de Calidad y Calidez.</w:t>
            </w:r>
          </w:p>
          <w:p w:rsidR="00B65081" w:rsidRPr="00920C1A" w:rsidRDefault="00B65081" w:rsidP="00B65081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es-ES"/>
              </w:rPr>
            </w:pPr>
            <w:r w:rsidRPr="00920C1A">
              <w:rPr>
                <w:rFonts w:ascii="Arial" w:eastAsia="Times New Roman" w:hAnsi="Arial" w:cs="Arial"/>
                <w:b/>
                <w:lang w:eastAsia="es-ES"/>
              </w:rPr>
              <w:t>Cuadro 4.</w:t>
            </w:r>
            <w:r w:rsidRPr="00920C1A">
              <w:rPr>
                <w:rFonts w:ascii="Arial" w:eastAsia="Times New Roman" w:hAnsi="Arial" w:cs="Arial"/>
                <w:lang w:eastAsia="es-ES"/>
              </w:rPr>
              <w:t xml:space="preserve"> Cursos Desarrollados entre las gestiones 2013 – 2017. Programa Roles y Funciones de las Entidades y Actores del SPINNA.</w:t>
            </w:r>
          </w:p>
          <w:p w:rsidR="00B65081" w:rsidRPr="00920C1A" w:rsidRDefault="00B65081" w:rsidP="00B65081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20C1A">
              <w:rPr>
                <w:rFonts w:ascii="Arial" w:eastAsia="Times New Roman" w:hAnsi="Arial" w:cs="Arial"/>
                <w:b/>
                <w:lang w:eastAsia="es-ES"/>
              </w:rPr>
              <w:t>Cuadro 5.</w:t>
            </w:r>
            <w:r w:rsidRPr="00920C1A">
              <w:rPr>
                <w:rFonts w:ascii="Arial" w:eastAsia="Times New Roman" w:hAnsi="Arial" w:cs="Arial"/>
                <w:lang w:eastAsia="es-ES"/>
              </w:rPr>
              <w:t xml:space="preserve"> Cursos Desarrollados entre las gestiones 2013 – 2017. Programa Normas y Procedimientos en el SPINNA.</w:t>
            </w:r>
          </w:p>
          <w:p w:rsidR="00B65081" w:rsidRPr="00920C1A" w:rsidRDefault="00B65081" w:rsidP="00B65081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20C1A">
              <w:rPr>
                <w:rFonts w:ascii="Arial" w:eastAsia="Times New Roman" w:hAnsi="Arial" w:cs="Arial"/>
                <w:b/>
                <w:lang w:eastAsia="es-ES"/>
              </w:rPr>
              <w:t>Cuadro 6.</w:t>
            </w:r>
            <w:r w:rsidRPr="00920C1A">
              <w:rPr>
                <w:rFonts w:ascii="Arial" w:eastAsia="Times New Roman" w:hAnsi="Arial" w:cs="Arial"/>
                <w:lang w:eastAsia="es-ES"/>
              </w:rPr>
              <w:t xml:space="preserve"> Cursos Desarrollados entre las gestiones 2013 – 2017. Programa Desarrollo de Estrategias de Planificación, Gestión y Ejecución de Recursos.</w:t>
            </w:r>
          </w:p>
          <w:p w:rsidR="00B65081" w:rsidRPr="00920C1A" w:rsidRDefault="00B65081" w:rsidP="00B6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eastAsia="Times New Roman" w:hAnsi="Arial" w:cs="Arial"/>
                <w:b/>
                <w:lang w:eastAsia="es-ES"/>
              </w:rPr>
              <w:t>Cuadro 7.</w:t>
            </w:r>
            <w:r w:rsidRPr="00920C1A">
              <w:rPr>
                <w:rFonts w:ascii="Arial" w:eastAsia="Times New Roman" w:hAnsi="Arial" w:cs="Arial"/>
                <w:lang w:eastAsia="es-ES"/>
              </w:rPr>
              <w:t xml:space="preserve"> Total de Cursos Realizados por Departamento, Cantidad de Cursos y Total de Participantes. Estrategia de Formación y Capacitación Sistema Plurinacional Integral de Protección de la Niñez y Adolescencia periodo 2013 – 2017.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13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  <w:lang w:val="es-MX"/>
              </w:rPr>
            </w:pPr>
          </w:p>
        </w:tc>
        <w:tc>
          <w:tcPr>
            <w:tcW w:w="7063" w:type="dxa"/>
          </w:tcPr>
          <w:p w:rsidR="00023D14" w:rsidRPr="00920C1A" w:rsidRDefault="00023D14" w:rsidP="00023D14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Cuadro 8.</w:t>
            </w:r>
            <w:r w:rsidRPr="00920C1A">
              <w:rPr>
                <w:rFonts w:ascii="Arial" w:hAnsi="Arial" w:cs="Arial"/>
              </w:rPr>
              <w:t xml:space="preserve"> Talleres de socialización y capacitación sobre La Ley Nº 548, Código Niña, Niño y Adolescente. </w:t>
            </w:r>
          </w:p>
          <w:p w:rsidR="00943C99" w:rsidRPr="00920C1A" w:rsidRDefault="00023D14" w:rsidP="002956B1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Cuadro 9.</w:t>
            </w:r>
            <w:r w:rsidRPr="00920C1A">
              <w:rPr>
                <w:rFonts w:ascii="Arial" w:hAnsi="Arial" w:cs="Arial"/>
              </w:rPr>
              <w:t xml:space="preserve"> Talleres de socialización y capacitación sobre Protocolos de Adopción Nacional e Internacional.</w:t>
            </w:r>
          </w:p>
          <w:p w:rsidR="00023D14" w:rsidRPr="00920C1A" w:rsidRDefault="00023D14" w:rsidP="00023D14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Cuadro 10.</w:t>
            </w:r>
            <w:r w:rsidRPr="00920C1A">
              <w:rPr>
                <w:rFonts w:ascii="Arial" w:hAnsi="Arial" w:cs="Arial"/>
              </w:rPr>
              <w:t xml:space="preserve"> Talleres de socialización y capacitación sobre Protocolo contra toda forma de vulneración a la Integridad Sexual de Niñas, Niños y Adolescentes.</w:t>
            </w:r>
          </w:p>
          <w:p w:rsidR="00023D14" w:rsidRPr="00920C1A" w:rsidRDefault="00023D14" w:rsidP="00023D14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Cuadro 11.</w:t>
            </w:r>
            <w:r w:rsidRPr="00920C1A">
              <w:rPr>
                <w:rFonts w:ascii="Arial" w:hAnsi="Arial" w:cs="Arial"/>
              </w:rPr>
              <w:t xml:space="preserve"> Talleres de socialización sobre el Decreto Supremo Nº 3462 sobre beneficios para niñas, niños y adolescentes en estado crítico de salud.</w:t>
            </w:r>
          </w:p>
          <w:p w:rsidR="00023D14" w:rsidRPr="00920C1A" w:rsidRDefault="00023D14" w:rsidP="002956B1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Cuadro 12.</w:t>
            </w:r>
            <w:r w:rsidRPr="00920C1A">
              <w:rPr>
                <w:rFonts w:ascii="Arial" w:hAnsi="Arial" w:cs="Arial"/>
              </w:rPr>
              <w:t xml:space="preserve"> Talleres de socialización y capacitación sobre Prevención de la Explotación Infantil y Trabajo Forzoso.</w:t>
            </w:r>
          </w:p>
          <w:p w:rsidR="00023D14" w:rsidRPr="00920C1A" w:rsidRDefault="00023D14" w:rsidP="00023D14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Cuadro 13.</w:t>
            </w:r>
            <w:r w:rsidRPr="00920C1A">
              <w:rPr>
                <w:rFonts w:ascii="Arial" w:hAnsi="Arial" w:cs="Arial"/>
              </w:rPr>
              <w:t xml:space="preserve"> Talleres de socialización del Sistema de Información de Niñas, Niños Y Adolescentes – SINNA.</w:t>
            </w:r>
          </w:p>
          <w:p w:rsidR="00023D14" w:rsidRPr="00595FAF" w:rsidRDefault="00023D14" w:rsidP="00023D14">
            <w:pPr>
              <w:jc w:val="both"/>
              <w:rPr>
                <w:rFonts w:ascii="Arial" w:hAnsi="Arial" w:cs="Arial"/>
              </w:rPr>
            </w:pPr>
            <w:r w:rsidRPr="00595FAF">
              <w:rPr>
                <w:rFonts w:ascii="Arial" w:hAnsi="Arial" w:cs="Arial"/>
                <w:b/>
              </w:rPr>
              <w:lastRenderedPageBreak/>
              <w:t>Cuadro 14.</w:t>
            </w:r>
            <w:r w:rsidRPr="00595FAF">
              <w:rPr>
                <w:rFonts w:ascii="Arial" w:hAnsi="Arial" w:cs="Arial"/>
              </w:rPr>
              <w:t xml:space="preserve"> Taller de capacitación sobre el Programa “Wawacusicuy” – Desarrollo de la Niñez Feliz.</w:t>
            </w:r>
          </w:p>
          <w:p w:rsidR="00023D14" w:rsidRPr="00595FAF" w:rsidRDefault="00023D14" w:rsidP="00023D14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 w:rsidRPr="00595FAF">
              <w:rPr>
                <w:rFonts w:ascii="Arial" w:hAnsi="Arial" w:cs="Arial"/>
                <w:b/>
              </w:rPr>
              <w:t>Cuadro 15.</w:t>
            </w:r>
            <w:r w:rsidRPr="00595FAF">
              <w:rPr>
                <w:rFonts w:ascii="Arial" w:hAnsi="Arial" w:cs="Arial"/>
              </w:rPr>
              <w:t xml:space="preserve"> Talleres de capacitación a Operadores del Sistema de Protección y Abogados del Niño.</w:t>
            </w:r>
          </w:p>
          <w:p w:rsidR="00023D14" w:rsidRPr="00920C1A" w:rsidRDefault="00023D14" w:rsidP="002956B1">
            <w:pPr>
              <w:jc w:val="both"/>
              <w:rPr>
                <w:rFonts w:ascii="Arial" w:hAnsi="Arial" w:cs="Arial"/>
              </w:rPr>
            </w:pPr>
            <w:r w:rsidRPr="00595FAF">
              <w:rPr>
                <w:rFonts w:ascii="Arial" w:hAnsi="Arial" w:cs="Arial"/>
                <w:b/>
              </w:rPr>
              <w:t>Cuadro 16.</w:t>
            </w:r>
            <w:r w:rsidRPr="00595FAF">
              <w:rPr>
                <w:rFonts w:ascii="Arial" w:hAnsi="Arial" w:cs="Arial"/>
              </w:rPr>
              <w:t xml:space="preserve"> Talleres de socialización y capacitación respecto al Manejo Periodístico Responsable.</w:t>
            </w:r>
          </w:p>
        </w:tc>
      </w:tr>
      <w:tr w:rsidR="00943C99" w:rsidRPr="00920C1A" w:rsidTr="00DA244A">
        <w:tc>
          <w:tcPr>
            <w:tcW w:w="1343" w:type="dxa"/>
          </w:tcPr>
          <w:p w:rsidR="00943C99" w:rsidRPr="00920C1A" w:rsidRDefault="00943C99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lastRenderedPageBreak/>
              <w:t>Anexo 14</w:t>
            </w:r>
          </w:p>
        </w:tc>
        <w:tc>
          <w:tcPr>
            <w:tcW w:w="236" w:type="dxa"/>
          </w:tcPr>
          <w:p w:rsidR="00943C99" w:rsidRPr="00920C1A" w:rsidRDefault="00943C99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943C99" w:rsidRPr="00920C1A" w:rsidRDefault="00943C99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eastAsia="Calibri" w:hAnsi="Arial" w:cs="Arial"/>
              </w:rPr>
              <w:t>Ley Nº 070, 20 de diciembre de 2010, de Educación Avelino Siñani-Elizardo Pérez.</w:t>
            </w:r>
          </w:p>
        </w:tc>
      </w:tr>
      <w:tr w:rsidR="00E3298C" w:rsidRPr="00920C1A" w:rsidTr="00DA244A">
        <w:tc>
          <w:tcPr>
            <w:tcW w:w="1343" w:type="dxa"/>
          </w:tcPr>
          <w:p w:rsidR="00E3298C" w:rsidRPr="00920C1A" w:rsidRDefault="00E3298C" w:rsidP="00E3497B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15</w:t>
            </w:r>
          </w:p>
        </w:tc>
        <w:tc>
          <w:tcPr>
            <w:tcW w:w="236" w:type="dxa"/>
          </w:tcPr>
          <w:p w:rsidR="00E3298C" w:rsidRPr="00920C1A" w:rsidRDefault="00E3298C" w:rsidP="00E3497B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E3298C" w:rsidRPr="00920C1A" w:rsidRDefault="00E3298C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iCs/>
              </w:rPr>
              <w:t>Dossier Estadístico sobre niñas, niños y adolescentes en Bolivia.</w:t>
            </w:r>
          </w:p>
        </w:tc>
      </w:tr>
      <w:tr w:rsidR="00B577D0" w:rsidRPr="00920C1A" w:rsidTr="00DA244A">
        <w:tc>
          <w:tcPr>
            <w:tcW w:w="1343" w:type="dxa"/>
          </w:tcPr>
          <w:p w:rsidR="00B577D0" w:rsidRPr="00920C1A" w:rsidRDefault="00B577D0" w:rsidP="00B577D0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16</w:t>
            </w:r>
          </w:p>
        </w:tc>
        <w:tc>
          <w:tcPr>
            <w:tcW w:w="236" w:type="dxa"/>
          </w:tcPr>
          <w:p w:rsidR="00B577D0" w:rsidRPr="00920C1A" w:rsidRDefault="00B577D0" w:rsidP="00B577D0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B577D0" w:rsidRPr="00920C1A" w:rsidRDefault="00B577D0" w:rsidP="002E6B1F">
            <w:pPr>
              <w:jc w:val="both"/>
              <w:rPr>
                <w:rFonts w:ascii="Arial" w:hAnsi="Arial" w:cs="Arial"/>
                <w:highlight w:val="green"/>
              </w:rPr>
            </w:pPr>
            <w:r w:rsidRPr="00920C1A">
              <w:rPr>
                <w:rFonts w:ascii="Arial" w:hAnsi="Arial" w:cs="Arial"/>
              </w:rPr>
              <w:t xml:space="preserve">Ley Nº 603, de 19 de noviembre de 2014, </w:t>
            </w:r>
            <w:r w:rsidRPr="00920C1A">
              <w:rPr>
                <w:rFonts w:ascii="Arial" w:eastAsia="Times New Roman" w:hAnsi="Arial" w:cs="Arial"/>
                <w:color w:val="000000"/>
                <w:lang w:eastAsia="es-ES"/>
              </w:rPr>
              <w:t>Código de las Familias y del Proceso Familiar.</w:t>
            </w:r>
          </w:p>
        </w:tc>
      </w:tr>
      <w:tr w:rsidR="00B577D0" w:rsidRPr="00920C1A" w:rsidTr="00DA244A">
        <w:tc>
          <w:tcPr>
            <w:tcW w:w="1343" w:type="dxa"/>
          </w:tcPr>
          <w:p w:rsidR="00B577D0" w:rsidRPr="00920C1A" w:rsidRDefault="00B577D0" w:rsidP="00B577D0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17</w:t>
            </w:r>
          </w:p>
        </w:tc>
        <w:tc>
          <w:tcPr>
            <w:tcW w:w="236" w:type="dxa"/>
          </w:tcPr>
          <w:p w:rsidR="00B577D0" w:rsidRPr="00920C1A" w:rsidRDefault="00B577D0" w:rsidP="00B577D0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B577D0" w:rsidRPr="00920C1A" w:rsidRDefault="00B577D0" w:rsidP="002E6B1F">
            <w:pPr>
              <w:jc w:val="both"/>
              <w:rPr>
                <w:rFonts w:ascii="Arial" w:hAnsi="Arial" w:cs="Arial"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 xml:space="preserve">Cuadro </w:t>
            </w:r>
            <w:r w:rsidR="00291BB3" w:rsidRPr="00920C1A">
              <w:rPr>
                <w:rFonts w:ascii="Arial" w:hAnsi="Arial" w:cs="Arial"/>
                <w:b/>
              </w:rPr>
              <w:t>17</w:t>
            </w:r>
            <w:r w:rsidRPr="00920C1A">
              <w:rPr>
                <w:rFonts w:ascii="Arial" w:hAnsi="Arial" w:cs="Arial"/>
              </w:rPr>
              <w:t xml:space="preserve"> y </w:t>
            </w:r>
            <w:r w:rsidRPr="00920C1A">
              <w:rPr>
                <w:rFonts w:ascii="Arial" w:hAnsi="Arial" w:cs="Arial"/>
                <w:b/>
              </w:rPr>
              <w:t xml:space="preserve">Cuadro </w:t>
            </w:r>
            <w:r w:rsidR="00291BB3" w:rsidRPr="00920C1A">
              <w:rPr>
                <w:rFonts w:ascii="Arial" w:hAnsi="Arial" w:cs="Arial"/>
                <w:b/>
              </w:rPr>
              <w:t>18</w:t>
            </w:r>
            <w:r w:rsidRPr="00920C1A">
              <w:rPr>
                <w:rFonts w:ascii="Arial" w:hAnsi="Arial" w:cs="Arial"/>
              </w:rPr>
              <w:t>. Resumen de Proyectos de Agua Potable y Saneamiento en el Área Rural.</w:t>
            </w:r>
          </w:p>
        </w:tc>
      </w:tr>
      <w:tr w:rsidR="00B577D0" w:rsidRPr="00920C1A" w:rsidTr="00DA244A">
        <w:tc>
          <w:tcPr>
            <w:tcW w:w="1343" w:type="dxa"/>
          </w:tcPr>
          <w:p w:rsidR="00B577D0" w:rsidRPr="00920C1A" w:rsidRDefault="00B577D0" w:rsidP="00B577D0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18</w:t>
            </w:r>
          </w:p>
        </w:tc>
        <w:tc>
          <w:tcPr>
            <w:tcW w:w="236" w:type="dxa"/>
          </w:tcPr>
          <w:p w:rsidR="00B577D0" w:rsidRPr="00920C1A" w:rsidRDefault="00B577D0" w:rsidP="00B577D0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B577D0" w:rsidRPr="00920C1A" w:rsidRDefault="00291BB3" w:rsidP="002E6B1F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920C1A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Cuadro 19</w:t>
            </w:r>
            <w:r w:rsidR="00B577D0" w:rsidRPr="00920C1A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.</w:t>
            </w:r>
            <w:r w:rsidR="00B577D0" w:rsidRPr="00920C1A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Viviendas concluidas por departamento.</w:t>
            </w:r>
          </w:p>
          <w:p w:rsidR="00B577D0" w:rsidRPr="00920C1A" w:rsidRDefault="00B577D0" w:rsidP="002E6B1F">
            <w:pPr>
              <w:jc w:val="both"/>
              <w:rPr>
                <w:rFonts w:ascii="Arial" w:hAnsi="Arial" w:cs="Arial"/>
                <w:highlight w:val="green"/>
              </w:rPr>
            </w:pPr>
            <w:r w:rsidRPr="00920C1A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 xml:space="preserve">Cuadro </w:t>
            </w:r>
            <w:r w:rsidR="00291BB3" w:rsidRPr="00920C1A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</w:t>
            </w:r>
            <w:r w:rsidRPr="00920C1A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.</w:t>
            </w:r>
            <w:r w:rsidRPr="00920C1A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r w:rsidRPr="00920C1A">
              <w:rPr>
                <w:rFonts w:ascii="Arial" w:hAnsi="Arial" w:cs="Arial"/>
              </w:rPr>
              <w:t>Familias con hijos por departamento.</w:t>
            </w:r>
          </w:p>
        </w:tc>
      </w:tr>
      <w:tr w:rsidR="00B577D0" w:rsidRPr="00920C1A" w:rsidTr="00DA244A">
        <w:tc>
          <w:tcPr>
            <w:tcW w:w="1343" w:type="dxa"/>
            <w:vAlign w:val="center"/>
          </w:tcPr>
          <w:p w:rsidR="00B577D0" w:rsidRPr="00920C1A" w:rsidRDefault="00B577D0" w:rsidP="00B577D0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19</w:t>
            </w:r>
          </w:p>
        </w:tc>
        <w:tc>
          <w:tcPr>
            <w:tcW w:w="236" w:type="dxa"/>
          </w:tcPr>
          <w:p w:rsidR="00B577D0" w:rsidRPr="00920C1A" w:rsidRDefault="00B577D0" w:rsidP="00B577D0">
            <w:pPr>
              <w:rPr>
                <w:rFonts w:ascii="Arial" w:hAnsi="Arial" w:cs="Arial"/>
                <w:highlight w:val="green"/>
              </w:rPr>
            </w:pPr>
          </w:p>
        </w:tc>
        <w:tc>
          <w:tcPr>
            <w:tcW w:w="7063" w:type="dxa"/>
          </w:tcPr>
          <w:p w:rsidR="00B577D0" w:rsidRPr="00920C1A" w:rsidRDefault="00291BB3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Cuadro 21</w:t>
            </w:r>
            <w:r w:rsidR="00B577D0" w:rsidRPr="00920C1A">
              <w:rPr>
                <w:rFonts w:ascii="Arial" w:hAnsi="Arial" w:cs="Arial"/>
                <w:b/>
              </w:rPr>
              <w:t>.</w:t>
            </w:r>
            <w:r w:rsidR="00B577D0" w:rsidRPr="00920C1A">
              <w:rPr>
                <w:rFonts w:ascii="Arial" w:hAnsi="Arial" w:cs="Arial"/>
              </w:rPr>
              <w:t xml:space="preserve"> </w:t>
            </w:r>
            <w:r w:rsidRPr="00920C1A">
              <w:rPr>
                <w:rFonts w:ascii="Arial" w:hAnsi="Arial" w:cs="Arial"/>
              </w:rPr>
              <w:t>N</w:t>
            </w:r>
            <w:r w:rsidR="00B577D0" w:rsidRPr="00920C1A">
              <w:rPr>
                <w:rFonts w:ascii="Arial" w:hAnsi="Arial" w:cs="Arial"/>
              </w:rPr>
              <w:t>acimientos de personas registradas de 0 a 18 años.</w:t>
            </w:r>
          </w:p>
        </w:tc>
      </w:tr>
      <w:tr w:rsidR="00B577D0" w:rsidRPr="00920C1A" w:rsidTr="00DA244A">
        <w:tc>
          <w:tcPr>
            <w:tcW w:w="1343" w:type="dxa"/>
          </w:tcPr>
          <w:p w:rsidR="00B577D0" w:rsidRPr="00920C1A" w:rsidRDefault="00B577D0" w:rsidP="00B577D0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20</w:t>
            </w:r>
          </w:p>
        </w:tc>
        <w:tc>
          <w:tcPr>
            <w:tcW w:w="236" w:type="dxa"/>
          </w:tcPr>
          <w:p w:rsidR="00B577D0" w:rsidRPr="00920C1A" w:rsidRDefault="00B577D0" w:rsidP="00B577D0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B577D0" w:rsidRPr="00920C1A" w:rsidRDefault="00B577D0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Guía Comunicación para la Protección de la Niñez.</w:t>
            </w:r>
          </w:p>
        </w:tc>
      </w:tr>
      <w:tr w:rsidR="005D40AE" w:rsidRPr="00920C1A" w:rsidTr="00DA244A">
        <w:tc>
          <w:tcPr>
            <w:tcW w:w="1343" w:type="dxa"/>
          </w:tcPr>
          <w:p w:rsidR="005D40AE" w:rsidRPr="00920C1A" w:rsidRDefault="005D40AE" w:rsidP="005D40AE">
            <w:pPr>
              <w:tabs>
                <w:tab w:val="left" w:pos="1140"/>
              </w:tabs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21</w:t>
            </w:r>
          </w:p>
        </w:tc>
        <w:tc>
          <w:tcPr>
            <w:tcW w:w="236" w:type="dxa"/>
          </w:tcPr>
          <w:p w:rsidR="005D40AE" w:rsidRPr="00920C1A" w:rsidRDefault="005D40AE" w:rsidP="005D40AE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5D40AE" w:rsidRPr="00920C1A" w:rsidRDefault="005D40AE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Cuadro 22.</w:t>
            </w:r>
            <w:r w:rsidRPr="00920C1A">
              <w:rPr>
                <w:rFonts w:ascii="Arial" w:hAnsi="Arial" w:cs="Arial"/>
              </w:rPr>
              <w:t xml:space="preserve"> Reporte sobre la difusión de los derechos de la niñez en medios de comunicación.</w:t>
            </w:r>
          </w:p>
        </w:tc>
      </w:tr>
      <w:tr w:rsidR="005D40AE" w:rsidRPr="00920C1A" w:rsidTr="00DA244A">
        <w:tc>
          <w:tcPr>
            <w:tcW w:w="1343" w:type="dxa"/>
          </w:tcPr>
          <w:p w:rsidR="005D40AE" w:rsidRPr="00920C1A" w:rsidRDefault="005D40AE" w:rsidP="005D40AE">
            <w:pPr>
              <w:tabs>
                <w:tab w:val="left" w:pos="1140"/>
              </w:tabs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22</w:t>
            </w:r>
          </w:p>
        </w:tc>
        <w:tc>
          <w:tcPr>
            <w:tcW w:w="236" w:type="dxa"/>
          </w:tcPr>
          <w:p w:rsidR="005D40AE" w:rsidRPr="00920C1A" w:rsidRDefault="005D40AE" w:rsidP="005D40AE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5D40AE" w:rsidRPr="00920C1A" w:rsidRDefault="000C0031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>Gráfico 1</w:t>
            </w:r>
            <w:r w:rsidR="005D40AE" w:rsidRPr="00920C1A">
              <w:rPr>
                <w:rFonts w:ascii="Arial" w:hAnsi="Arial" w:cs="Arial"/>
                <w:b/>
              </w:rPr>
              <w:t>.</w:t>
            </w:r>
            <w:r w:rsidR="005D40AE" w:rsidRPr="00920C1A">
              <w:rPr>
                <w:rFonts w:ascii="Arial" w:hAnsi="Arial" w:cs="Arial"/>
              </w:rPr>
              <w:t xml:space="preserve"> Casos reportados por el </w:t>
            </w:r>
            <w:r w:rsidR="00BC60C1" w:rsidRPr="00920C1A">
              <w:rPr>
                <w:rFonts w:ascii="Arial" w:hAnsi="Arial" w:cs="Arial"/>
                <w:bCs/>
                <w:color w:val="000000"/>
              </w:rPr>
              <w:t xml:space="preserve">Módulo de Información de Defensorías - </w:t>
            </w:r>
            <w:r w:rsidRPr="00920C1A">
              <w:rPr>
                <w:rFonts w:ascii="Arial" w:hAnsi="Arial" w:cs="Arial"/>
              </w:rPr>
              <w:t>Sistema de Información de Niñas, Niños y Adolescentes</w:t>
            </w:r>
            <w:r w:rsidR="005D40AE" w:rsidRPr="00920C1A">
              <w:rPr>
                <w:rFonts w:ascii="Arial" w:hAnsi="Arial" w:cs="Arial"/>
              </w:rPr>
              <w:t>.</w:t>
            </w:r>
          </w:p>
        </w:tc>
      </w:tr>
      <w:tr w:rsidR="005D40AE" w:rsidRPr="00920C1A" w:rsidTr="00DA244A">
        <w:tc>
          <w:tcPr>
            <w:tcW w:w="1343" w:type="dxa"/>
            <w:shd w:val="clear" w:color="auto" w:fill="auto"/>
          </w:tcPr>
          <w:p w:rsidR="005D40AE" w:rsidRPr="00920C1A" w:rsidRDefault="005D40AE" w:rsidP="005D40AE">
            <w:pPr>
              <w:tabs>
                <w:tab w:val="left" w:pos="1140"/>
              </w:tabs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23</w:t>
            </w:r>
          </w:p>
        </w:tc>
        <w:tc>
          <w:tcPr>
            <w:tcW w:w="236" w:type="dxa"/>
            <w:shd w:val="clear" w:color="auto" w:fill="auto"/>
          </w:tcPr>
          <w:p w:rsidR="005D40AE" w:rsidRPr="00920C1A" w:rsidRDefault="005D40AE" w:rsidP="005D40AE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  <w:shd w:val="clear" w:color="auto" w:fill="auto"/>
          </w:tcPr>
          <w:p w:rsidR="005D40AE" w:rsidRPr="00920C1A" w:rsidRDefault="005D40AE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 xml:space="preserve">Cuadro </w:t>
            </w:r>
            <w:r w:rsidR="002E7BFC" w:rsidRPr="00920C1A">
              <w:rPr>
                <w:rFonts w:ascii="Arial" w:hAnsi="Arial" w:cs="Arial"/>
                <w:b/>
              </w:rPr>
              <w:t>23</w:t>
            </w:r>
            <w:r w:rsidRPr="00920C1A">
              <w:rPr>
                <w:rFonts w:ascii="Arial" w:hAnsi="Arial" w:cs="Arial"/>
                <w:b/>
              </w:rPr>
              <w:t>.</w:t>
            </w:r>
            <w:r w:rsidRPr="00920C1A">
              <w:rPr>
                <w:rFonts w:ascii="Arial" w:hAnsi="Arial" w:cs="Arial"/>
              </w:rPr>
              <w:t xml:space="preserve"> </w:t>
            </w:r>
            <w:r w:rsidR="002E7BFC" w:rsidRPr="00920C1A">
              <w:rPr>
                <w:rFonts w:ascii="Arial" w:hAnsi="Arial" w:cs="Arial"/>
              </w:rPr>
              <w:t>Campañas de sensibilización pública realizadas por los Gobiernos Autónomos Departamentales y Gobiernos Autónomos Municipales.</w:t>
            </w:r>
          </w:p>
        </w:tc>
      </w:tr>
      <w:tr w:rsidR="005D40AE" w:rsidRPr="00920C1A" w:rsidTr="00DA244A">
        <w:tc>
          <w:tcPr>
            <w:tcW w:w="1343" w:type="dxa"/>
          </w:tcPr>
          <w:p w:rsidR="005D40AE" w:rsidRPr="00920C1A" w:rsidRDefault="005D40AE" w:rsidP="005D40AE">
            <w:pPr>
              <w:tabs>
                <w:tab w:val="left" w:pos="1140"/>
              </w:tabs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24</w:t>
            </w:r>
          </w:p>
        </w:tc>
        <w:tc>
          <w:tcPr>
            <w:tcW w:w="236" w:type="dxa"/>
          </w:tcPr>
          <w:p w:rsidR="005D40AE" w:rsidRPr="00920C1A" w:rsidRDefault="005D40AE" w:rsidP="005D40AE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5D40AE" w:rsidRPr="00920C1A" w:rsidRDefault="005D40AE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 xml:space="preserve">Cuadro </w:t>
            </w:r>
            <w:r w:rsidR="00537E09" w:rsidRPr="00920C1A">
              <w:rPr>
                <w:rFonts w:ascii="Arial" w:hAnsi="Arial" w:cs="Arial"/>
                <w:b/>
              </w:rPr>
              <w:t>24</w:t>
            </w:r>
            <w:r w:rsidRPr="00920C1A">
              <w:rPr>
                <w:rFonts w:ascii="Arial" w:hAnsi="Arial" w:cs="Arial"/>
                <w:b/>
              </w:rPr>
              <w:t>.</w:t>
            </w:r>
            <w:r w:rsidRPr="00920C1A">
              <w:rPr>
                <w:rFonts w:ascii="Arial" w:hAnsi="Arial" w:cs="Arial"/>
              </w:rPr>
              <w:t xml:space="preserve"> Casos atendidos en las Unidades de Protección a Víctimas y Testigos según departamentos.</w:t>
            </w:r>
          </w:p>
          <w:p w:rsidR="005D40AE" w:rsidRPr="00920C1A" w:rsidRDefault="005D40AE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 xml:space="preserve">Cuadro </w:t>
            </w:r>
            <w:r w:rsidR="00537E09" w:rsidRPr="00920C1A">
              <w:rPr>
                <w:rFonts w:ascii="Arial" w:hAnsi="Arial" w:cs="Arial"/>
                <w:b/>
              </w:rPr>
              <w:t>25</w:t>
            </w:r>
            <w:r w:rsidRPr="00920C1A">
              <w:rPr>
                <w:rFonts w:ascii="Arial" w:hAnsi="Arial" w:cs="Arial"/>
                <w:b/>
              </w:rPr>
              <w:t>.</w:t>
            </w:r>
            <w:r w:rsidRPr="00920C1A">
              <w:rPr>
                <w:rFonts w:ascii="Arial" w:hAnsi="Arial" w:cs="Arial"/>
              </w:rPr>
              <w:t xml:space="preserve"> Personas atendidas según género y edad en cada Unidades de Protección a Víctimas y Testigos por departamento y a nivel nacional.</w:t>
            </w:r>
          </w:p>
        </w:tc>
      </w:tr>
      <w:tr w:rsidR="005D40AE" w:rsidRPr="00920C1A" w:rsidTr="00DA244A">
        <w:tc>
          <w:tcPr>
            <w:tcW w:w="1343" w:type="dxa"/>
          </w:tcPr>
          <w:p w:rsidR="005D40AE" w:rsidRPr="00920C1A" w:rsidRDefault="005D40AE" w:rsidP="005D40AE">
            <w:pPr>
              <w:tabs>
                <w:tab w:val="left" w:pos="1140"/>
              </w:tabs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25</w:t>
            </w:r>
          </w:p>
        </w:tc>
        <w:tc>
          <w:tcPr>
            <w:tcW w:w="236" w:type="dxa"/>
          </w:tcPr>
          <w:p w:rsidR="005D40AE" w:rsidRPr="00920C1A" w:rsidRDefault="005D40AE" w:rsidP="005D40AE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5D40AE" w:rsidRPr="00920C1A" w:rsidRDefault="005D40AE" w:rsidP="002E6B1F">
            <w:pPr>
              <w:jc w:val="both"/>
              <w:rPr>
                <w:rFonts w:ascii="Arial" w:hAnsi="Arial" w:cs="Arial"/>
                <w:highlight w:val="yellow"/>
              </w:rPr>
            </w:pPr>
            <w:r w:rsidRPr="00920C1A">
              <w:rPr>
                <w:rFonts w:ascii="Arial" w:hAnsi="Arial" w:cs="Arial"/>
              </w:rPr>
              <w:t>Diagnóstico sobre niñas, niños y adolescentes testigos de violencia y feminicidio.</w:t>
            </w:r>
          </w:p>
        </w:tc>
      </w:tr>
      <w:tr w:rsidR="005D40AE" w:rsidRPr="00920C1A" w:rsidTr="00DA244A">
        <w:tc>
          <w:tcPr>
            <w:tcW w:w="1343" w:type="dxa"/>
          </w:tcPr>
          <w:p w:rsidR="005D40AE" w:rsidRPr="00920C1A" w:rsidRDefault="005D40AE" w:rsidP="005D40AE">
            <w:pPr>
              <w:tabs>
                <w:tab w:val="left" w:pos="1140"/>
              </w:tabs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26</w:t>
            </w:r>
          </w:p>
        </w:tc>
        <w:tc>
          <w:tcPr>
            <w:tcW w:w="236" w:type="dxa"/>
          </w:tcPr>
          <w:p w:rsidR="005D40AE" w:rsidRPr="00920C1A" w:rsidRDefault="005D40AE" w:rsidP="005D40AE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5D40AE" w:rsidRPr="00920C1A" w:rsidRDefault="005D40AE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 xml:space="preserve">Cuadro </w:t>
            </w:r>
            <w:r w:rsidR="00DC608C" w:rsidRPr="00920C1A">
              <w:rPr>
                <w:rFonts w:ascii="Arial" w:hAnsi="Arial" w:cs="Arial"/>
                <w:b/>
              </w:rPr>
              <w:t>26</w:t>
            </w:r>
            <w:r w:rsidRPr="00920C1A">
              <w:rPr>
                <w:rFonts w:ascii="Arial" w:hAnsi="Arial" w:cs="Arial"/>
                <w:b/>
              </w:rPr>
              <w:t>.</w:t>
            </w:r>
            <w:r w:rsidRPr="00920C1A">
              <w:rPr>
                <w:rFonts w:ascii="Arial" w:hAnsi="Arial" w:cs="Arial"/>
              </w:rPr>
              <w:t xml:space="preserve"> Casos registrados por delitos de violación de infante, niño, niña, adolescente.</w:t>
            </w:r>
          </w:p>
          <w:p w:rsidR="005D40AE" w:rsidRPr="00920C1A" w:rsidRDefault="005D40AE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  <w:b/>
              </w:rPr>
              <w:t xml:space="preserve">Cuadro </w:t>
            </w:r>
            <w:r w:rsidR="00DC608C" w:rsidRPr="00920C1A">
              <w:rPr>
                <w:rFonts w:ascii="Arial" w:hAnsi="Arial" w:cs="Arial"/>
                <w:b/>
              </w:rPr>
              <w:t>27</w:t>
            </w:r>
            <w:r w:rsidRPr="00920C1A">
              <w:rPr>
                <w:rFonts w:ascii="Arial" w:hAnsi="Arial" w:cs="Arial"/>
                <w:b/>
              </w:rPr>
              <w:t xml:space="preserve">. </w:t>
            </w:r>
            <w:r w:rsidRPr="00920C1A">
              <w:rPr>
                <w:rFonts w:ascii="Arial" w:hAnsi="Arial" w:cs="Arial"/>
              </w:rPr>
              <w:t>Actuaciones procesales realizadas en delitos contra niñas, niños y adolescentes.</w:t>
            </w:r>
          </w:p>
        </w:tc>
      </w:tr>
      <w:tr w:rsidR="005D40AE" w:rsidRPr="00920C1A" w:rsidTr="00DA244A">
        <w:tc>
          <w:tcPr>
            <w:tcW w:w="1343" w:type="dxa"/>
          </w:tcPr>
          <w:p w:rsidR="005D40AE" w:rsidRPr="00920C1A" w:rsidRDefault="005D40AE" w:rsidP="005D40AE">
            <w:pPr>
              <w:tabs>
                <w:tab w:val="left" w:pos="1140"/>
              </w:tabs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27</w:t>
            </w:r>
          </w:p>
        </w:tc>
        <w:tc>
          <w:tcPr>
            <w:tcW w:w="236" w:type="dxa"/>
          </w:tcPr>
          <w:p w:rsidR="005D40AE" w:rsidRPr="00920C1A" w:rsidRDefault="005D40AE" w:rsidP="005D40AE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5D40AE" w:rsidRPr="00920C1A" w:rsidRDefault="005D40AE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Programa Integral de Lucha contra la Violencia Sexual.</w:t>
            </w:r>
          </w:p>
        </w:tc>
      </w:tr>
      <w:tr w:rsidR="005D40AE" w:rsidRPr="00920C1A" w:rsidTr="00DA244A">
        <w:tc>
          <w:tcPr>
            <w:tcW w:w="1343" w:type="dxa"/>
          </w:tcPr>
          <w:p w:rsidR="005D40AE" w:rsidRPr="00920C1A" w:rsidRDefault="005D40AE" w:rsidP="005D40AE">
            <w:pPr>
              <w:tabs>
                <w:tab w:val="left" w:pos="1140"/>
              </w:tabs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28</w:t>
            </w:r>
          </w:p>
        </w:tc>
        <w:tc>
          <w:tcPr>
            <w:tcW w:w="236" w:type="dxa"/>
          </w:tcPr>
          <w:p w:rsidR="005D40AE" w:rsidRPr="00920C1A" w:rsidRDefault="005D40AE" w:rsidP="005D40AE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5D40AE" w:rsidRPr="00920C1A" w:rsidRDefault="005D40AE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Protocolo de Prevención, Atención y Sanción a toda forma de Vulneración a la Integridad Sexual de Niñas, Niños y Adolescentes.</w:t>
            </w:r>
          </w:p>
        </w:tc>
      </w:tr>
      <w:tr w:rsidR="005D40AE" w:rsidRPr="00920C1A" w:rsidTr="00DA244A">
        <w:tc>
          <w:tcPr>
            <w:tcW w:w="1343" w:type="dxa"/>
          </w:tcPr>
          <w:p w:rsidR="005D40AE" w:rsidRPr="00920C1A" w:rsidRDefault="005D40AE" w:rsidP="005D40AE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29</w:t>
            </w:r>
          </w:p>
        </w:tc>
        <w:tc>
          <w:tcPr>
            <w:tcW w:w="236" w:type="dxa"/>
          </w:tcPr>
          <w:p w:rsidR="005D40AE" w:rsidRPr="00920C1A" w:rsidRDefault="005D40AE" w:rsidP="005D40AE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5D40AE" w:rsidRPr="00920C1A" w:rsidRDefault="005D40AE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Línea Base sobre las situaciones de violencia sexual a niñas, niños y adolescentes en las regiones del Altiplano, Valle y Oriente.</w:t>
            </w:r>
          </w:p>
        </w:tc>
      </w:tr>
      <w:tr w:rsidR="000A59C5" w:rsidRPr="00920C1A" w:rsidTr="00DA244A">
        <w:tc>
          <w:tcPr>
            <w:tcW w:w="1343" w:type="dxa"/>
          </w:tcPr>
          <w:p w:rsidR="000A59C5" w:rsidRPr="00920C1A" w:rsidRDefault="000A59C5" w:rsidP="000A59C5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30</w:t>
            </w:r>
          </w:p>
        </w:tc>
        <w:tc>
          <w:tcPr>
            <w:tcW w:w="236" w:type="dxa"/>
          </w:tcPr>
          <w:p w:rsidR="000A59C5" w:rsidRPr="00920C1A" w:rsidRDefault="000A59C5" w:rsidP="000A59C5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0A59C5" w:rsidRPr="00920C1A" w:rsidRDefault="000A59C5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Estudio sobre el estado de situación de niñas, niños y adolescentes privados del cuidado parental que residen en centros de acogida en Bolivia.</w:t>
            </w:r>
          </w:p>
        </w:tc>
      </w:tr>
      <w:tr w:rsidR="000A59C5" w:rsidRPr="00920C1A" w:rsidTr="00DA244A">
        <w:tc>
          <w:tcPr>
            <w:tcW w:w="1343" w:type="dxa"/>
            <w:vAlign w:val="center"/>
          </w:tcPr>
          <w:p w:rsidR="000A59C5" w:rsidRPr="00920C1A" w:rsidRDefault="000A59C5" w:rsidP="000A59C5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31</w:t>
            </w:r>
          </w:p>
        </w:tc>
        <w:tc>
          <w:tcPr>
            <w:tcW w:w="236" w:type="dxa"/>
          </w:tcPr>
          <w:p w:rsidR="000A59C5" w:rsidRPr="00920C1A" w:rsidRDefault="000A59C5" w:rsidP="000A59C5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9C5" w:rsidRPr="00920C1A" w:rsidRDefault="000A59C5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Protocolo de Adopción Nacional.</w:t>
            </w:r>
          </w:p>
        </w:tc>
      </w:tr>
      <w:tr w:rsidR="000A59C5" w:rsidRPr="00920C1A" w:rsidTr="00DA244A">
        <w:tc>
          <w:tcPr>
            <w:tcW w:w="1343" w:type="dxa"/>
          </w:tcPr>
          <w:p w:rsidR="000A59C5" w:rsidRPr="00920C1A" w:rsidRDefault="000A59C5" w:rsidP="000A59C5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32</w:t>
            </w:r>
          </w:p>
        </w:tc>
        <w:tc>
          <w:tcPr>
            <w:tcW w:w="236" w:type="dxa"/>
          </w:tcPr>
          <w:p w:rsidR="000A59C5" w:rsidRPr="00920C1A" w:rsidRDefault="000A59C5" w:rsidP="000A59C5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0A59C5" w:rsidRPr="00920C1A" w:rsidRDefault="000A59C5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Protocolo en Adopción Internacional.</w:t>
            </w:r>
          </w:p>
        </w:tc>
      </w:tr>
      <w:tr w:rsidR="004727AF" w:rsidRPr="00920C1A" w:rsidTr="00DA244A">
        <w:tc>
          <w:tcPr>
            <w:tcW w:w="1343" w:type="dxa"/>
          </w:tcPr>
          <w:p w:rsidR="004727AF" w:rsidRPr="00920C1A" w:rsidRDefault="004727AF" w:rsidP="004727AF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33</w:t>
            </w:r>
          </w:p>
        </w:tc>
        <w:tc>
          <w:tcPr>
            <w:tcW w:w="236" w:type="dxa"/>
          </w:tcPr>
          <w:p w:rsidR="004727AF" w:rsidRPr="00920C1A" w:rsidRDefault="004727AF" w:rsidP="004727AF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4727AF" w:rsidRPr="008336D4" w:rsidRDefault="004727AF" w:rsidP="002E6B1F">
            <w:pPr>
              <w:jc w:val="both"/>
              <w:rPr>
                <w:rFonts w:ascii="Arial" w:hAnsi="Arial" w:cs="Arial"/>
              </w:rPr>
            </w:pPr>
            <w:r w:rsidRPr="008336D4">
              <w:rPr>
                <w:rFonts w:ascii="Arial" w:hAnsi="Arial" w:cs="Arial"/>
                <w:b/>
              </w:rPr>
              <w:t xml:space="preserve">Gráfico </w:t>
            </w:r>
            <w:r w:rsidR="008336D4" w:rsidRPr="008336D4">
              <w:rPr>
                <w:rFonts w:ascii="Arial" w:hAnsi="Arial" w:cs="Arial"/>
                <w:b/>
              </w:rPr>
              <w:t>2</w:t>
            </w:r>
            <w:r w:rsidRPr="008336D4">
              <w:rPr>
                <w:rFonts w:ascii="Arial" w:hAnsi="Arial" w:cs="Arial"/>
              </w:rPr>
              <w:t>. Dato histórico. Niños en Centros Penitenciarios.</w:t>
            </w:r>
          </w:p>
          <w:p w:rsidR="004727AF" w:rsidRPr="008336D4" w:rsidRDefault="004727AF" w:rsidP="002E6B1F">
            <w:pPr>
              <w:jc w:val="both"/>
              <w:rPr>
                <w:rFonts w:ascii="Arial" w:hAnsi="Arial" w:cs="Arial"/>
              </w:rPr>
            </w:pPr>
            <w:r w:rsidRPr="008336D4">
              <w:rPr>
                <w:rFonts w:ascii="Arial" w:hAnsi="Arial" w:cs="Arial"/>
                <w:b/>
              </w:rPr>
              <w:t xml:space="preserve">Cuadro </w:t>
            </w:r>
            <w:r w:rsidR="003F7342" w:rsidRPr="008336D4">
              <w:rPr>
                <w:rFonts w:ascii="Arial" w:hAnsi="Arial" w:cs="Arial"/>
                <w:b/>
              </w:rPr>
              <w:t>28</w:t>
            </w:r>
            <w:r w:rsidRPr="008336D4">
              <w:rPr>
                <w:rFonts w:ascii="Arial" w:hAnsi="Arial" w:cs="Arial"/>
                <w:b/>
              </w:rPr>
              <w:t>.</w:t>
            </w:r>
            <w:r w:rsidRPr="008336D4">
              <w:rPr>
                <w:rFonts w:ascii="Arial" w:hAnsi="Arial" w:cs="Arial"/>
              </w:rPr>
              <w:t xml:space="preserve"> </w:t>
            </w:r>
            <w:r w:rsidR="003F7342" w:rsidRPr="008336D4">
              <w:rPr>
                <w:rFonts w:ascii="Arial" w:hAnsi="Arial" w:cs="Arial"/>
              </w:rPr>
              <w:t xml:space="preserve">Niñas y niño en </w:t>
            </w:r>
            <w:r w:rsidRPr="008336D4">
              <w:rPr>
                <w:rFonts w:ascii="Arial" w:hAnsi="Arial" w:cs="Arial"/>
              </w:rPr>
              <w:t>Centro</w:t>
            </w:r>
            <w:r w:rsidR="003F7342" w:rsidRPr="008336D4">
              <w:rPr>
                <w:rFonts w:ascii="Arial" w:hAnsi="Arial" w:cs="Arial"/>
              </w:rPr>
              <w:t>s P</w:t>
            </w:r>
            <w:r w:rsidRPr="008336D4">
              <w:rPr>
                <w:rFonts w:ascii="Arial" w:hAnsi="Arial" w:cs="Arial"/>
              </w:rPr>
              <w:t>enitenciario</w:t>
            </w:r>
            <w:r w:rsidR="003F7342" w:rsidRPr="008336D4">
              <w:rPr>
                <w:rFonts w:ascii="Arial" w:hAnsi="Arial" w:cs="Arial"/>
              </w:rPr>
              <w:t>s</w:t>
            </w:r>
            <w:r w:rsidRPr="008336D4">
              <w:rPr>
                <w:rFonts w:ascii="Arial" w:hAnsi="Arial" w:cs="Arial"/>
              </w:rPr>
              <w:t xml:space="preserve"> de hombres.</w:t>
            </w:r>
          </w:p>
          <w:p w:rsidR="004727AF" w:rsidRPr="00920C1A" w:rsidRDefault="004727AF" w:rsidP="002E6B1F">
            <w:pPr>
              <w:jc w:val="both"/>
              <w:rPr>
                <w:rFonts w:ascii="Arial" w:hAnsi="Arial" w:cs="Arial"/>
                <w:highlight w:val="green"/>
              </w:rPr>
            </w:pPr>
            <w:r w:rsidRPr="008336D4">
              <w:rPr>
                <w:rFonts w:ascii="Arial" w:hAnsi="Arial" w:cs="Arial"/>
                <w:b/>
              </w:rPr>
              <w:t>Cuadro 2</w:t>
            </w:r>
            <w:r w:rsidR="003F7342" w:rsidRPr="008336D4">
              <w:rPr>
                <w:rFonts w:ascii="Arial" w:hAnsi="Arial" w:cs="Arial"/>
                <w:b/>
              </w:rPr>
              <w:t>9</w:t>
            </w:r>
            <w:r w:rsidRPr="008336D4">
              <w:rPr>
                <w:rFonts w:ascii="Arial" w:hAnsi="Arial" w:cs="Arial"/>
                <w:b/>
              </w:rPr>
              <w:t>.</w:t>
            </w:r>
            <w:r w:rsidRPr="008336D4">
              <w:rPr>
                <w:rFonts w:ascii="Arial" w:hAnsi="Arial" w:cs="Arial"/>
              </w:rPr>
              <w:t xml:space="preserve"> </w:t>
            </w:r>
            <w:r w:rsidR="003F7342" w:rsidRPr="008336D4">
              <w:rPr>
                <w:rFonts w:ascii="Arial" w:hAnsi="Arial" w:cs="Arial"/>
              </w:rPr>
              <w:t xml:space="preserve">Niñas y Niños en </w:t>
            </w:r>
            <w:r w:rsidRPr="008336D4">
              <w:rPr>
                <w:rFonts w:ascii="Arial" w:hAnsi="Arial" w:cs="Arial"/>
              </w:rPr>
              <w:t>Centro</w:t>
            </w:r>
            <w:r w:rsidR="003F7342" w:rsidRPr="008336D4">
              <w:rPr>
                <w:rFonts w:ascii="Arial" w:hAnsi="Arial" w:cs="Arial"/>
              </w:rPr>
              <w:t>s P</w:t>
            </w:r>
            <w:r w:rsidRPr="008336D4">
              <w:rPr>
                <w:rFonts w:ascii="Arial" w:hAnsi="Arial" w:cs="Arial"/>
              </w:rPr>
              <w:t>enitenciario</w:t>
            </w:r>
            <w:r w:rsidR="003F7342" w:rsidRPr="008336D4">
              <w:rPr>
                <w:rFonts w:ascii="Arial" w:hAnsi="Arial" w:cs="Arial"/>
              </w:rPr>
              <w:t>s</w:t>
            </w:r>
            <w:r w:rsidRPr="008336D4">
              <w:rPr>
                <w:rFonts w:ascii="Arial" w:hAnsi="Arial" w:cs="Arial"/>
              </w:rPr>
              <w:t xml:space="preserve"> de mujeres.</w:t>
            </w:r>
          </w:p>
        </w:tc>
      </w:tr>
      <w:tr w:rsidR="004727AF" w:rsidRPr="00920C1A" w:rsidTr="00DA244A">
        <w:tc>
          <w:tcPr>
            <w:tcW w:w="1343" w:type="dxa"/>
          </w:tcPr>
          <w:p w:rsidR="004727AF" w:rsidRPr="00920C1A" w:rsidRDefault="004727AF" w:rsidP="004727AF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34</w:t>
            </w:r>
          </w:p>
        </w:tc>
        <w:tc>
          <w:tcPr>
            <w:tcW w:w="236" w:type="dxa"/>
          </w:tcPr>
          <w:p w:rsidR="004727AF" w:rsidRPr="00920C1A" w:rsidRDefault="004727AF" w:rsidP="004727AF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4727AF" w:rsidRPr="00185A9B" w:rsidRDefault="004727AF" w:rsidP="002E6B1F">
            <w:pPr>
              <w:jc w:val="both"/>
              <w:rPr>
                <w:rFonts w:ascii="Arial" w:hAnsi="Arial" w:cs="Arial"/>
              </w:rPr>
            </w:pPr>
            <w:r w:rsidRPr="00185A9B">
              <w:rPr>
                <w:rFonts w:ascii="Arial" w:hAnsi="Arial" w:cs="Arial"/>
                <w:b/>
              </w:rPr>
              <w:t>Gráfico 3.</w:t>
            </w:r>
            <w:r w:rsidRPr="00185A9B">
              <w:rPr>
                <w:rFonts w:ascii="Arial" w:hAnsi="Arial" w:cs="Arial"/>
              </w:rPr>
              <w:t xml:space="preserve"> Distribución Porcentual de Causas que producen Deficiencias.</w:t>
            </w:r>
          </w:p>
          <w:p w:rsidR="004727AF" w:rsidRPr="00920C1A" w:rsidRDefault="004727AF" w:rsidP="002E6B1F">
            <w:pPr>
              <w:jc w:val="both"/>
              <w:rPr>
                <w:rFonts w:ascii="Arial" w:hAnsi="Arial" w:cs="Arial"/>
              </w:rPr>
            </w:pPr>
            <w:r w:rsidRPr="00185A9B">
              <w:rPr>
                <w:rFonts w:ascii="Arial" w:hAnsi="Arial" w:cs="Arial"/>
                <w:b/>
              </w:rPr>
              <w:t>Gráfico 4.</w:t>
            </w:r>
            <w:r w:rsidRPr="00185A9B">
              <w:rPr>
                <w:rFonts w:ascii="Arial" w:hAnsi="Arial" w:cs="Arial"/>
              </w:rPr>
              <w:t xml:space="preserve"> Distribución Porcentual de Deficiencias.</w:t>
            </w:r>
          </w:p>
        </w:tc>
      </w:tr>
      <w:tr w:rsidR="004727AF" w:rsidRPr="00920C1A" w:rsidTr="00DA244A">
        <w:tc>
          <w:tcPr>
            <w:tcW w:w="1343" w:type="dxa"/>
          </w:tcPr>
          <w:p w:rsidR="004727AF" w:rsidRPr="00920C1A" w:rsidRDefault="004727AF" w:rsidP="004727AF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lastRenderedPageBreak/>
              <w:t>Anexo 35</w:t>
            </w:r>
          </w:p>
        </w:tc>
        <w:tc>
          <w:tcPr>
            <w:tcW w:w="236" w:type="dxa"/>
          </w:tcPr>
          <w:p w:rsidR="004727AF" w:rsidRPr="00920C1A" w:rsidRDefault="004727AF" w:rsidP="004727AF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4727AF" w:rsidRPr="00920C1A" w:rsidRDefault="004727AF" w:rsidP="004727A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Encuesta de Demografía y Salud 2016.</w:t>
            </w:r>
          </w:p>
        </w:tc>
      </w:tr>
      <w:tr w:rsidR="004727AF" w:rsidRPr="00920C1A" w:rsidTr="00DA244A">
        <w:tc>
          <w:tcPr>
            <w:tcW w:w="1343" w:type="dxa"/>
          </w:tcPr>
          <w:p w:rsidR="004727AF" w:rsidRPr="00920C1A" w:rsidRDefault="004727AF" w:rsidP="004727AF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36</w:t>
            </w:r>
          </w:p>
        </w:tc>
        <w:tc>
          <w:tcPr>
            <w:tcW w:w="236" w:type="dxa"/>
          </w:tcPr>
          <w:p w:rsidR="004727AF" w:rsidRPr="00920C1A" w:rsidRDefault="004727AF" w:rsidP="004727AF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4727AF" w:rsidRPr="00920C1A" w:rsidRDefault="00185A9B" w:rsidP="002E6B1F">
            <w:pPr>
              <w:jc w:val="both"/>
              <w:rPr>
                <w:rFonts w:ascii="Arial" w:hAnsi="Arial" w:cs="Arial"/>
                <w:highlight w:val="yellow"/>
              </w:rPr>
            </w:pPr>
            <w:r w:rsidRPr="00185A9B">
              <w:rPr>
                <w:rFonts w:ascii="Arial" w:hAnsi="Arial" w:cs="Arial"/>
                <w:b/>
              </w:rPr>
              <w:t>Gráfico 5.</w:t>
            </w:r>
            <w:r w:rsidRPr="00185A9B">
              <w:rPr>
                <w:rFonts w:ascii="Arial" w:hAnsi="Arial" w:cs="Arial"/>
              </w:rPr>
              <w:t xml:space="preserve"> Porcentaje de hogares con acceso a servicios básicos por residencia.</w:t>
            </w:r>
          </w:p>
        </w:tc>
      </w:tr>
      <w:tr w:rsidR="004727AF" w:rsidRPr="00920C1A" w:rsidTr="00DA244A">
        <w:tc>
          <w:tcPr>
            <w:tcW w:w="1343" w:type="dxa"/>
          </w:tcPr>
          <w:p w:rsidR="004727AF" w:rsidRPr="00920C1A" w:rsidRDefault="004727AF" w:rsidP="004727AF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37</w:t>
            </w:r>
          </w:p>
        </w:tc>
        <w:tc>
          <w:tcPr>
            <w:tcW w:w="236" w:type="dxa"/>
          </w:tcPr>
          <w:p w:rsidR="004727AF" w:rsidRPr="00920C1A" w:rsidRDefault="004727AF" w:rsidP="004727AF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4727AF" w:rsidRPr="00920C1A" w:rsidRDefault="00185A9B" w:rsidP="002E6B1F">
            <w:pPr>
              <w:jc w:val="both"/>
              <w:rPr>
                <w:rFonts w:ascii="Arial" w:hAnsi="Arial" w:cs="Arial"/>
                <w:highlight w:val="yellow"/>
              </w:rPr>
            </w:pPr>
            <w:r w:rsidRPr="00185A9B">
              <w:rPr>
                <w:rFonts w:ascii="Arial" w:hAnsi="Arial" w:cs="Arial"/>
                <w:b/>
              </w:rPr>
              <w:t>Cuadro 30.</w:t>
            </w:r>
            <w:r w:rsidRPr="00185A9B">
              <w:rPr>
                <w:rFonts w:ascii="Arial" w:hAnsi="Arial" w:cs="Arial"/>
              </w:rPr>
              <w:t xml:space="preserve"> Uso de servicios de salud utilizados por mujeres embarazadas o madres de niños menores de cinco años.</w:t>
            </w:r>
          </w:p>
        </w:tc>
      </w:tr>
      <w:tr w:rsidR="004727AF" w:rsidRPr="00920C1A" w:rsidTr="00DA244A">
        <w:tc>
          <w:tcPr>
            <w:tcW w:w="1343" w:type="dxa"/>
          </w:tcPr>
          <w:p w:rsidR="004727AF" w:rsidRPr="00920C1A" w:rsidRDefault="004727AF" w:rsidP="004727AF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38</w:t>
            </w:r>
          </w:p>
        </w:tc>
        <w:tc>
          <w:tcPr>
            <w:tcW w:w="236" w:type="dxa"/>
          </w:tcPr>
          <w:p w:rsidR="004727AF" w:rsidRPr="00920C1A" w:rsidRDefault="004727AF" w:rsidP="004727AF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4727AF" w:rsidRPr="00920C1A" w:rsidRDefault="004727AF" w:rsidP="002E6B1F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Mortalidad Infantil y en la Niñez en Bolivia: Estimaciones por departamento y municipio.</w:t>
            </w:r>
          </w:p>
        </w:tc>
      </w:tr>
      <w:tr w:rsidR="004727AF" w:rsidRPr="00920C1A" w:rsidTr="00DA244A">
        <w:tc>
          <w:tcPr>
            <w:tcW w:w="1343" w:type="dxa"/>
          </w:tcPr>
          <w:p w:rsidR="004727AF" w:rsidRPr="00920C1A" w:rsidRDefault="004727AF" w:rsidP="004727AF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39</w:t>
            </w:r>
          </w:p>
        </w:tc>
        <w:tc>
          <w:tcPr>
            <w:tcW w:w="236" w:type="dxa"/>
          </w:tcPr>
          <w:p w:rsidR="004727AF" w:rsidRPr="00920C1A" w:rsidRDefault="004727AF" w:rsidP="004727AF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4727AF" w:rsidRDefault="004727AF" w:rsidP="002E6B1F">
            <w:pPr>
              <w:jc w:val="both"/>
              <w:rPr>
                <w:rFonts w:ascii="Arial" w:hAnsi="Arial" w:cs="Arial"/>
              </w:rPr>
            </w:pPr>
            <w:r w:rsidRPr="00F751AC">
              <w:rPr>
                <w:rFonts w:ascii="Arial" w:hAnsi="Arial" w:cs="Arial"/>
                <w:b/>
              </w:rPr>
              <w:t xml:space="preserve">Grafico </w:t>
            </w:r>
            <w:r w:rsidR="00F751AC" w:rsidRPr="00F751AC">
              <w:rPr>
                <w:rFonts w:ascii="Arial" w:hAnsi="Arial" w:cs="Arial"/>
                <w:b/>
              </w:rPr>
              <w:t xml:space="preserve">6. </w:t>
            </w:r>
            <w:r w:rsidR="00F751AC" w:rsidRPr="00F751AC">
              <w:rPr>
                <w:rFonts w:ascii="Arial" w:hAnsi="Arial" w:cs="Arial"/>
              </w:rPr>
              <w:t>Tasa de Mortalidad Infantil por Área Geográfica.</w:t>
            </w:r>
          </w:p>
          <w:p w:rsidR="00766208" w:rsidRPr="00766208" w:rsidRDefault="00766208" w:rsidP="002E6B1F">
            <w:pPr>
              <w:jc w:val="both"/>
              <w:rPr>
                <w:rFonts w:ascii="Arial" w:hAnsi="Arial" w:cs="Arial"/>
              </w:rPr>
            </w:pPr>
            <w:r w:rsidRPr="002E6B1F">
              <w:rPr>
                <w:rFonts w:ascii="Arial" w:hAnsi="Arial" w:cs="Arial"/>
                <w:b/>
              </w:rPr>
              <w:t>G</w:t>
            </w:r>
            <w:r w:rsidR="002E6B1F" w:rsidRPr="002E6B1F">
              <w:rPr>
                <w:rFonts w:ascii="Arial" w:hAnsi="Arial" w:cs="Arial"/>
                <w:b/>
              </w:rPr>
              <w:t>ráfico 7</w:t>
            </w:r>
            <w:r w:rsidRPr="002E6B1F">
              <w:rPr>
                <w:rFonts w:ascii="Arial" w:hAnsi="Arial" w:cs="Arial"/>
                <w:b/>
              </w:rPr>
              <w:t>.</w:t>
            </w:r>
            <w:r w:rsidRPr="00766208">
              <w:rPr>
                <w:rFonts w:ascii="Arial" w:hAnsi="Arial" w:cs="Arial"/>
              </w:rPr>
              <w:t xml:space="preserve"> Tasa de mortalidad infantil por departamento.</w:t>
            </w:r>
          </w:p>
          <w:p w:rsidR="00766208" w:rsidRPr="00766208" w:rsidRDefault="002E6B1F" w:rsidP="002E6B1F">
            <w:pPr>
              <w:tabs>
                <w:tab w:val="left" w:pos="3540"/>
              </w:tabs>
              <w:jc w:val="both"/>
              <w:rPr>
                <w:rFonts w:ascii="Arial" w:hAnsi="Arial" w:cs="Arial"/>
              </w:rPr>
            </w:pPr>
            <w:r w:rsidRPr="002E6B1F">
              <w:rPr>
                <w:rFonts w:ascii="Arial" w:hAnsi="Arial" w:cs="Arial"/>
                <w:b/>
              </w:rPr>
              <w:t>Gráfico</w:t>
            </w:r>
            <w:r w:rsidR="00766208" w:rsidRPr="002E6B1F">
              <w:rPr>
                <w:rFonts w:ascii="Arial" w:hAnsi="Arial" w:cs="Arial"/>
                <w:b/>
              </w:rPr>
              <w:t xml:space="preserve"> 8.</w:t>
            </w:r>
            <w:r w:rsidR="00766208" w:rsidRPr="00766208">
              <w:rPr>
                <w:rFonts w:ascii="Arial" w:hAnsi="Arial" w:cs="Arial"/>
              </w:rPr>
              <w:t xml:space="preserve"> Tasa de mortalidad en la niñez por departamento.</w:t>
            </w:r>
          </w:p>
          <w:p w:rsidR="00766208" w:rsidRPr="002E6B1F" w:rsidRDefault="00766208" w:rsidP="002E6B1F">
            <w:pPr>
              <w:tabs>
                <w:tab w:val="left" w:pos="354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B1F">
              <w:rPr>
                <w:rFonts w:ascii="Arial" w:hAnsi="Arial" w:cs="Arial"/>
                <w:b/>
              </w:rPr>
              <w:t>G</w:t>
            </w:r>
            <w:r w:rsidR="002E6B1F" w:rsidRPr="002E6B1F">
              <w:rPr>
                <w:rFonts w:ascii="Arial" w:hAnsi="Arial" w:cs="Arial"/>
                <w:b/>
              </w:rPr>
              <w:t>ráfico</w:t>
            </w:r>
            <w:r w:rsidRPr="002E6B1F">
              <w:rPr>
                <w:rFonts w:ascii="Arial" w:hAnsi="Arial" w:cs="Arial"/>
                <w:b/>
              </w:rPr>
              <w:t xml:space="preserve"> 9.</w:t>
            </w:r>
            <w:r w:rsidRPr="00766208">
              <w:rPr>
                <w:rFonts w:ascii="Arial" w:hAnsi="Arial" w:cs="Arial"/>
              </w:rPr>
              <w:t xml:space="preserve"> Población y distribución de municipios por rangos de mortalidad infantil.</w:t>
            </w:r>
          </w:p>
        </w:tc>
      </w:tr>
      <w:tr w:rsidR="004727AF" w:rsidRPr="00920C1A" w:rsidTr="00DA244A">
        <w:tc>
          <w:tcPr>
            <w:tcW w:w="1343" w:type="dxa"/>
          </w:tcPr>
          <w:p w:rsidR="004727AF" w:rsidRPr="00920C1A" w:rsidRDefault="004727AF" w:rsidP="004727AF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40</w:t>
            </w:r>
          </w:p>
        </w:tc>
        <w:tc>
          <w:tcPr>
            <w:tcW w:w="236" w:type="dxa"/>
          </w:tcPr>
          <w:p w:rsidR="004727AF" w:rsidRPr="00920C1A" w:rsidRDefault="004727AF" w:rsidP="004727AF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4727AF" w:rsidRPr="00920C1A" w:rsidRDefault="000B2865" w:rsidP="004727AF">
            <w:pPr>
              <w:tabs>
                <w:tab w:val="left" w:pos="2955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Cuadro 31. </w:t>
            </w:r>
            <w:r w:rsidRPr="000B2865">
              <w:rPr>
                <w:rFonts w:ascii="Arial" w:hAnsi="Arial" w:cs="Arial"/>
              </w:rPr>
              <w:t>Tasas de mortalidad neonatal, post neonatal, infantil, post infantil y de la niñez menor de 5 años</w:t>
            </w:r>
            <w:r>
              <w:rPr>
                <w:rFonts w:ascii="Arial" w:hAnsi="Arial" w:cs="Arial"/>
              </w:rPr>
              <w:t>.</w:t>
            </w:r>
          </w:p>
        </w:tc>
      </w:tr>
      <w:tr w:rsidR="000B2865" w:rsidRPr="00920C1A" w:rsidTr="00DA244A">
        <w:tc>
          <w:tcPr>
            <w:tcW w:w="1343" w:type="dxa"/>
          </w:tcPr>
          <w:p w:rsidR="000B2865" w:rsidRPr="00920C1A" w:rsidRDefault="000B2865" w:rsidP="000B2865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41</w:t>
            </w:r>
          </w:p>
        </w:tc>
        <w:tc>
          <w:tcPr>
            <w:tcW w:w="236" w:type="dxa"/>
          </w:tcPr>
          <w:p w:rsidR="000B2865" w:rsidRPr="00920C1A" w:rsidRDefault="000B2865" w:rsidP="000B2865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E3497B" w:rsidRPr="00E3497B" w:rsidRDefault="000B2865" w:rsidP="00E3497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E3497B">
              <w:rPr>
                <w:rFonts w:ascii="Arial" w:hAnsi="Arial" w:cs="Arial"/>
                <w:b/>
              </w:rPr>
              <w:t xml:space="preserve">Cuadro 32. </w:t>
            </w:r>
            <w:r w:rsidR="00E3497B" w:rsidRPr="00E3497B">
              <w:rPr>
                <w:rFonts w:ascii="Arial" w:hAnsi="Arial" w:cs="Arial"/>
                <w:bCs/>
                <w:color w:val="000000"/>
              </w:rPr>
              <w:t>Establecimientos de salud acreditados en la iniciativa amigos de la madre y la niñez por nivel de atención.</w:t>
            </w:r>
          </w:p>
          <w:p w:rsidR="000B2865" w:rsidRPr="00E3497B" w:rsidRDefault="00E3497B" w:rsidP="000B2865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E3497B">
              <w:rPr>
                <w:rFonts w:ascii="Arial" w:hAnsi="Arial" w:cs="Arial"/>
                <w:b/>
              </w:rPr>
              <w:t xml:space="preserve">Cuadro 33. </w:t>
            </w:r>
            <w:r w:rsidRPr="00E3497B">
              <w:rPr>
                <w:rFonts w:ascii="Arial" w:hAnsi="Arial" w:cs="Arial"/>
                <w:bCs/>
                <w:color w:val="000000"/>
              </w:rPr>
              <w:t>Producción de servicios del banco de leche.</w:t>
            </w:r>
          </w:p>
        </w:tc>
      </w:tr>
      <w:tr w:rsidR="003E3906" w:rsidRPr="00920C1A" w:rsidTr="00DA244A">
        <w:tc>
          <w:tcPr>
            <w:tcW w:w="1343" w:type="dxa"/>
          </w:tcPr>
          <w:p w:rsidR="003E3906" w:rsidRPr="00920C1A" w:rsidRDefault="003E3906" w:rsidP="003E3906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42</w:t>
            </w:r>
          </w:p>
        </w:tc>
        <w:tc>
          <w:tcPr>
            <w:tcW w:w="236" w:type="dxa"/>
          </w:tcPr>
          <w:p w:rsidR="003E3906" w:rsidRPr="00920C1A" w:rsidRDefault="003E3906" w:rsidP="003E3906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3E3906" w:rsidRPr="00920C1A" w:rsidRDefault="003E3906" w:rsidP="003E3906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Guía de Tratamiento Antirretroviral en Niños.</w:t>
            </w:r>
          </w:p>
        </w:tc>
      </w:tr>
      <w:tr w:rsidR="003E3906" w:rsidRPr="00920C1A" w:rsidTr="00DA244A">
        <w:tc>
          <w:tcPr>
            <w:tcW w:w="1343" w:type="dxa"/>
          </w:tcPr>
          <w:p w:rsidR="003E3906" w:rsidRPr="00920C1A" w:rsidRDefault="003E3906" w:rsidP="003E3906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43</w:t>
            </w:r>
          </w:p>
        </w:tc>
        <w:tc>
          <w:tcPr>
            <w:tcW w:w="236" w:type="dxa"/>
          </w:tcPr>
          <w:p w:rsidR="003E3906" w:rsidRPr="00920C1A" w:rsidRDefault="003E3906" w:rsidP="003E3906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3E3906" w:rsidRPr="00920C1A" w:rsidRDefault="003E3906" w:rsidP="003E3906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Plan de Prevención del embarazo en Adolescentes y Jóvenes 2015 – 2020.</w:t>
            </w:r>
          </w:p>
        </w:tc>
      </w:tr>
      <w:tr w:rsidR="003E3906" w:rsidRPr="00920C1A" w:rsidTr="00DA244A">
        <w:tc>
          <w:tcPr>
            <w:tcW w:w="1343" w:type="dxa"/>
          </w:tcPr>
          <w:p w:rsidR="003E3906" w:rsidRPr="00920C1A" w:rsidRDefault="003E3906" w:rsidP="003E3906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44</w:t>
            </w:r>
          </w:p>
        </w:tc>
        <w:tc>
          <w:tcPr>
            <w:tcW w:w="236" w:type="dxa"/>
          </w:tcPr>
          <w:p w:rsidR="003E3906" w:rsidRPr="00920C1A" w:rsidRDefault="003E3906" w:rsidP="003E3906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3E3906" w:rsidRPr="00CB7C98" w:rsidRDefault="00CB7C98" w:rsidP="00CB7C98">
            <w:pPr>
              <w:spacing w:line="276" w:lineRule="auto"/>
              <w:rPr>
                <w:rFonts w:ascii="Arial" w:hAnsi="Arial" w:cs="Arial"/>
              </w:rPr>
            </w:pPr>
            <w:r w:rsidRPr="00CB7C98">
              <w:rPr>
                <w:rFonts w:ascii="Arial" w:hAnsi="Arial" w:cs="Arial"/>
                <w:b/>
              </w:rPr>
              <w:t>Cuadro 34</w:t>
            </w:r>
            <w:r w:rsidR="003E3906" w:rsidRPr="00CB7C98">
              <w:rPr>
                <w:rFonts w:ascii="Arial" w:hAnsi="Arial" w:cs="Arial"/>
                <w:b/>
              </w:rPr>
              <w:t>.</w:t>
            </w:r>
            <w:r w:rsidR="003E3906" w:rsidRPr="00CB7C98">
              <w:rPr>
                <w:rFonts w:ascii="Arial" w:hAnsi="Arial" w:cs="Arial"/>
              </w:rPr>
              <w:t xml:space="preserve"> </w:t>
            </w:r>
            <w:r w:rsidRPr="00CB7C98">
              <w:rPr>
                <w:rFonts w:ascii="Arial" w:hAnsi="Arial" w:cs="Arial"/>
              </w:rPr>
              <w:t>Implementación del Plan Plurinacional de Prevención de Embarazos en Adolescentes y Jóvenes 2015 – 2020.</w:t>
            </w:r>
          </w:p>
        </w:tc>
      </w:tr>
      <w:tr w:rsidR="003E3906" w:rsidRPr="00920C1A" w:rsidTr="00DA244A">
        <w:tc>
          <w:tcPr>
            <w:tcW w:w="1343" w:type="dxa"/>
          </w:tcPr>
          <w:p w:rsidR="003E3906" w:rsidRPr="00920C1A" w:rsidRDefault="003E3906" w:rsidP="003E3906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45</w:t>
            </w:r>
          </w:p>
        </w:tc>
        <w:tc>
          <w:tcPr>
            <w:tcW w:w="236" w:type="dxa"/>
          </w:tcPr>
          <w:p w:rsidR="003E3906" w:rsidRPr="00920C1A" w:rsidRDefault="003E3906" w:rsidP="003E3906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3E3906" w:rsidRPr="003A4C47" w:rsidRDefault="003A4C47" w:rsidP="000A5E08">
            <w:pPr>
              <w:jc w:val="both"/>
              <w:rPr>
                <w:rFonts w:ascii="Arial" w:hAnsi="Arial" w:cs="Arial"/>
              </w:rPr>
            </w:pPr>
            <w:r w:rsidRPr="00B36326">
              <w:rPr>
                <w:rFonts w:ascii="Arial" w:hAnsi="Arial" w:cs="Arial"/>
                <w:b/>
              </w:rPr>
              <w:t>Cuadro 35.</w:t>
            </w:r>
            <w:r w:rsidRPr="003A4C47">
              <w:rPr>
                <w:rFonts w:ascii="Arial" w:hAnsi="Arial" w:cs="Arial"/>
              </w:rPr>
              <w:t xml:space="preserve"> </w:t>
            </w:r>
            <w:r w:rsidR="003E3906" w:rsidRPr="003A4C47">
              <w:rPr>
                <w:rFonts w:ascii="Arial" w:hAnsi="Arial" w:cs="Arial"/>
              </w:rPr>
              <w:t>Programa de Atención Integral Educativa en Escuelas de Frontera, Liberadoras y de Riberas de Río.</w:t>
            </w:r>
          </w:p>
          <w:p w:rsidR="003E3906" w:rsidRPr="00B36326" w:rsidRDefault="00B36326" w:rsidP="000A5E08">
            <w:pPr>
              <w:jc w:val="both"/>
              <w:rPr>
                <w:rFonts w:ascii="Arial" w:hAnsi="Arial" w:cs="Arial"/>
              </w:rPr>
            </w:pPr>
            <w:r w:rsidRPr="00B36326">
              <w:rPr>
                <w:rFonts w:ascii="Arial" w:hAnsi="Arial" w:cs="Arial"/>
                <w:b/>
              </w:rPr>
              <w:t>Cuadro 36.</w:t>
            </w:r>
            <w:r>
              <w:rPr>
                <w:rFonts w:ascii="Arial" w:hAnsi="Arial" w:cs="Arial"/>
              </w:rPr>
              <w:t xml:space="preserve"> </w:t>
            </w:r>
            <w:r w:rsidR="003E3906" w:rsidRPr="00B36326">
              <w:rPr>
                <w:rFonts w:ascii="Arial" w:hAnsi="Arial" w:cs="Arial"/>
              </w:rPr>
              <w:t>Programa Modalidad de atención modular multigrado.</w:t>
            </w:r>
          </w:p>
          <w:p w:rsidR="003E3906" w:rsidRPr="00B36326" w:rsidRDefault="00B36326" w:rsidP="000A5E08">
            <w:pPr>
              <w:jc w:val="both"/>
              <w:rPr>
                <w:rFonts w:ascii="Arial" w:hAnsi="Arial" w:cs="Arial"/>
              </w:rPr>
            </w:pPr>
            <w:r w:rsidRPr="00B36326">
              <w:rPr>
                <w:rFonts w:ascii="Arial" w:hAnsi="Arial" w:cs="Arial"/>
                <w:b/>
              </w:rPr>
              <w:t>Cuadro 37.</w:t>
            </w:r>
            <w:r>
              <w:rPr>
                <w:rFonts w:ascii="Arial" w:hAnsi="Arial" w:cs="Arial"/>
              </w:rPr>
              <w:t xml:space="preserve"> </w:t>
            </w:r>
            <w:r w:rsidR="003E3906" w:rsidRPr="00B36326">
              <w:rPr>
                <w:rFonts w:ascii="Arial" w:hAnsi="Arial" w:cs="Arial"/>
              </w:rPr>
              <w:t xml:space="preserve"> Centros de Apoyo Integral Pedagógico en Cárceles.</w:t>
            </w:r>
          </w:p>
          <w:p w:rsidR="003E3906" w:rsidRPr="00920C1A" w:rsidRDefault="00B36326" w:rsidP="000A5E08">
            <w:pPr>
              <w:jc w:val="both"/>
              <w:rPr>
                <w:rFonts w:ascii="Arial" w:hAnsi="Arial" w:cs="Arial"/>
                <w:highlight w:val="yellow"/>
              </w:rPr>
            </w:pPr>
            <w:r w:rsidRPr="00B36326">
              <w:rPr>
                <w:rFonts w:ascii="Arial" w:hAnsi="Arial" w:cs="Arial"/>
                <w:b/>
              </w:rPr>
              <w:t>Cuadro 38.</w:t>
            </w:r>
            <w:r>
              <w:rPr>
                <w:rFonts w:ascii="Arial" w:hAnsi="Arial" w:cs="Arial"/>
              </w:rPr>
              <w:t xml:space="preserve"> </w:t>
            </w:r>
            <w:r w:rsidR="003E3906" w:rsidRPr="00B36326">
              <w:rPr>
                <w:rFonts w:ascii="Arial" w:hAnsi="Arial" w:cs="Arial"/>
              </w:rPr>
              <w:t>Centros de Apoyo Integral Pedagógico Aulas Hospitalarias.</w:t>
            </w:r>
          </w:p>
        </w:tc>
      </w:tr>
      <w:tr w:rsidR="003E3906" w:rsidRPr="00920C1A" w:rsidTr="00DA244A">
        <w:tc>
          <w:tcPr>
            <w:tcW w:w="1343" w:type="dxa"/>
          </w:tcPr>
          <w:p w:rsidR="003E3906" w:rsidRPr="00920C1A" w:rsidRDefault="003E3906" w:rsidP="003E3906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46</w:t>
            </w:r>
          </w:p>
        </w:tc>
        <w:tc>
          <w:tcPr>
            <w:tcW w:w="236" w:type="dxa"/>
          </w:tcPr>
          <w:p w:rsidR="003E3906" w:rsidRPr="00920C1A" w:rsidRDefault="003E3906" w:rsidP="003E3906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3E3906" w:rsidRPr="006518A2" w:rsidRDefault="006518A2" w:rsidP="000A5E08">
            <w:pPr>
              <w:jc w:val="both"/>
              <w:rPr>
                <w:rFonts w:ascii="Arial" w:hAnsi="Arial" w:cs="Arial"/>
              </w:rPr>
            </w:pPr>
            <w:r w:rsidRPr="006518A2">
              <w:rPr>
                <w:rFonts w:ascii="Arial" w:hAnsi="Arial" w:cs="Arial"/>
                <w:b/>
              </w:rPr>
              <w:t>Cuadro 39.</w:t>
            </w:r>
            <w:r w:rsidRPr="006518A2">
              <w:rPr>
                <w:rFonts w:ascii="Arial" w:hAnsi="Arial" w:cs="Arial"/>
              </w:rPr>
              <w:t xml:space="preserve"> </w:t>
            </w:r>
            <w:r w:rsidR="003E3906" w:rsidRPr="006518A2">
              <w:rPr>
                <w:rFonts w:ascii="Arial" w:hAnsi="Arial" w:cs="Arial"/>
              </w:rPr>
              <w:t xml:space="preserve">Implementación </w:t>
            </w:r>
            <w:r w:rsidR="00201852">
              <w:rPr>
                <w:rFonts w:ascii="Arial" w:hAnsi="Arial" w:cs="Arial"/>
              </w:rPr>
              <w:t>del Modelo Educativo desde la pe</w:t>
            </w:r>
            <w:r w:rsidR="003E3906" w:rsidRPr="006518A2">
              <w:rPr>
                <w:rFonts w:ascii="Arial" w:hAnsi="Arial" w:cs="Arial"/>
              </w:rPr>
              <w:t>rspectiva de pueblos indígena originario campesinos.</w:t>
            </w:r>
          </w:p>
          <w:p w:rsidR="003E3906" w:rsidRPr="00920C1A" w:rsidRDefault="006518A2" w:rsidP="000A5E08">
            <w:pPr>
              <w:jc w:val="both"/>
              <w:rPr>
                <w:rFonts w:ascii="Arial" w:hAnsi="Arial" w:cs="Arial"/>
                <w:highlight w:val="yellow"/>
              </w:rPr>
            </w:pPr>
            <w:r w:rsidRPr="006518A2">
              <w:rPr>
                <w:rFonts w:ascii="Arial" w:hAnsi="Arial" w:cs="Arial"/>
                <w:b/>
              </w:rPr>
              <w:t>Cuadro 40.</w:t>
            </w:r>
            <w:r w:rsidRPr="006518A2">
              <w:rPr>
                <w:rFonts w:ascii="Arial" w:hAnsi="Arial" w:cs="Arial"/>
              </w:rPr>
              <w:t xml:space="preserve"> </w:t>
            </w:r>
            <w:r w:rsidRPr="006518A2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Resumen de los nidos bilingües organizados.</w:t>
            </w:r>
          </w:p>
        </w:tc>
      </w:tr>
      <w:tr w:rsidR="003E3906" w:rsidRPr="00920C1A" w:rsidTr="00DA244A">
        <w:tc>
          <w:tcPr>
            <w:tcW w:w="1343" w:type="dxa"/>
          </w:tcPr>
          <w:p w:rsidR="003E3906" w:rsidRPr="00920C1A" w:rsidRDefault="003E3906" w:rsidP="003E3906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47</w:t>
            </w:r>
          </w:p>
        </w:tc>
        <w:tc>
          <w:tcPr>
            <w:tcW w:w="236" w:type="dxa"/>
          </w:tcPr>
          <w:p w:rsidR="003E3906" w:rsidRPr="00920C1A" w:rsidRDefault="003E3906" w:rsidP="003E3906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3E3906" w:rsidRPr="00920C1A" w:rsidRDefault="0028507A" w:rsidP="000A5E08">
            <w:pPr>
              <w:jc w:val="both"/>
              <w:rPr>
                <w:rFonts w:ascii="Arial" w:hAnsi="Arial" w:cs="Arial"/>
                <w:highlight w:val="yellow"/>
              </w:rPr>
            </w:pPr>
            <w:r w:rsidRPr="0028507A">
              <w:rPr>
                <w:rFonts w:ascii="Arial" w:hAnsi="Arial" w:cs="Arial"/>
                <w:b/>
              </w:rPr>
              <w:t>Cuadro 41.</w:t>
            </w:r>
            <w:r w:rsidRPr="0028507A">
              <w:rPr>
                <w:rFonts w:ascii="Arial" w:hAnsi="Arial" w:cs="Arial"/>
              </w:rPr>
              <w:t xml:space="preserve"> </w:t>
            </w:r>
            <w:r w:rsidR="003E3906" w:rsidRPr="0028507A">
              <w:rPr>
                <w:rFonts w:ascii="Arial" w:hAnsi="Arial" w:cs="Arial"/>
              </w:rPr>
              <w:t>Capacitación a profesores.</w:t>
            </w:r>
          </w:p>
        </w:tc>
      </w:tr>
      <w:tr w:rsidR="003E3906" w:rsidRPr="00920C1A" w:rsidTr="00DA244A">
        <w:tc>
          <w:tcPr>
            <w:tcW w:w="1343" w:type="dxa"/>
          </w:tcPr>
          <w:p w:rsidR="003E3906" w:rsidRPr="00920C1A" w:rsidRDefault="003E3906" w:rsidP="003E3906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48</w:t>
            </w:r>
          </w:p>
        </w:tc>
        <w:tc>
          <w:tcPr>
            <w:tcW w:w="236" w:type="dxa"/>
          </w:tcPr>
          <w:p w:rsidR="003E3906" w:rsidRPr="00920C1A" w:rsidRDefault="003E3906" w:rsidP="003E3906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3E3906" w:rsidRPr="00920C1A" w:rsidRDefault="003E3906" w:rsidP="000A5E08">
            <w:pPr>
              <w:jc w:val="both"/>
              <w:rPr>
                <w:rFonts w:ascii="Arial" w:hAnsi="Arial" w:cs="Arial"/>
                <w:highlight w:val="yellow"/>
              </w:rPr>
            </w:pPr>
            <w:r w:rsidRPr="00920C1A">
              <w:rPr>
                <w:rFonts w:ascii="Arial" w:hAnsi="Arial" w:cs="Arial"/>
              </w:rPr>
              <w:t>Ley Nº 251, de 20 de junio de 2012, de Protección a Personas Refugiadas.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49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Pr="000A5E08" w:rsidRDefault="000A5E08" w:rsidP="000A5E08">
            <w:pPr>
              <w:jc w:val="both"/>
              <w:rPr>
                <w:rFonts w:ascii="Arial" w:hAnsi="Arial" w:cs="Arial"/>
              </w:rPr>
            </w:pPr>
            <w:r w:rsidRPr="000A5E08">
              <w:rPr>
                <w:rFonts w:ascii="Arial" w:hAnsi="Arial" w:cs="Arial"/>
              </w:rPr>
              <w:t>Socialización de la legislación en comunidades indígenas originarias campesinas</w:t>
            </w:r>
            <w:r>
              <w:rPr>
                <w:rFonts w:ascii="Arial" w:hAnsi="Arial" w:cs="Arial"/>
              </w:rPr>
              <w:t>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50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jc w:val="both"/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Censo de Personas en Situación de Calle 2014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51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jc w:val="both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Gráfico 10. </w:t>
            </w:r>
            <w:r w:rsidRPr="00B26342">
              <w:rPr>
                <w:rFonts w:ascii="Arial" w:hAnsi="Arial" w:cs="Arial"/>
              </w:rPr>
              <w:t>Distribución de la población en situación calle por grupos etarios y sexo.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52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jc w:val="both"/>
              <w:rPr>
                <w:rFonts w:ascii="Arial" w:hAnsi="Arial" w:cs="Arial"/>
                <w:highlight w:val="yellow"/>
              </w:rPr>
            </w:pPr>
            <w:r w:rsidRPr="00920C1A">
              <w:rPr>
                <w:rFonts w:ascii="Arial" w:hAnsi="Arial" w:cs="Arial"/>
              </w:rPr>
              <w:t>Modelo Nacional de Prevención y Atención Integral e Intersectorial para Niñas, Niños y Adolescentes en Situación de Calle.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Anexo 53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jc w:val="both"/>
              <w:rPr>
                <w:rFonts w:ascii="Arial" w:hAnsi="Arial" w:cs="Arial"/>
                <w:highlight w:val="yellow"/>
              </w:rPr>
            </w:pPr>
            <w:r w:rsidRPr="00920C1A">
              <w:rPr>
                <w:rFonts w:ascii="Arial" w:hAnsi="Arial" w:cs="Arial"/>
              </w:rPr>
              <w:t>Protocolo para la Prevención y Atención a Niñas, Niños y Adolescentes en Situación de Calle</w:t>
            </w:r>
            <w:r>
              <w:rPr>
                <w:rFonts w:ascii="Arial" w:hAnsi="Arial" w:cs="Arial"/>
              </w:rPr>
              <w:t>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54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Default="000A5E08" w:rsidP="000A5E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Gráfico 11. </w:t>
            </w:r>
            <w:r w:rsidRPr="00A016D1">
              <w:rPr>
                <w:rFonts w:ascii="Arial" w:hAnsi="Arial" w:cs="Arial"/>
              </w:rPr>
              <w:t>Resultados de la Encuesta de niñas, niños y adolescentes que realizan una actividad laboral o trabajan.</w:t>
            </w:r>
          </w:p>
          <w:p w:rsidR="000A5E08" w:rsidRDefault="000A5E08" w:rsidP="000A5E08">
            <w:pPr>
              <w:jc w:val="both"/>
              <w:rPr>
                <w:rFonts w:ascii="Arial" w:hAnsi="Arial" w:cs="Arial"/>
                <w:bCs/>
                <w:color w:val="000000"/>
                <w:lang w:eastAsia="es-BO"/>
              </w:rPr>
            </w:pPr>
            <w:r>
              <w:rPr>
                <w:rFonts w:ascii="Arial" w:hAnsi="Arial" w:cs="Arial"/>
                <w:b/>
              </w:rPr>
              <w:t xml:space="preserve">Cuadro 42. </w:t>
            </w:r>
            <w:r w:rsidRPr="00A016D1">
              <w:rPr>
                <w:rFonts w:ascii="Arial" w:hAnsi="Arial" w:cs="Arial"/>
                <w:bCs/>
                <w:color w:val="000000"/>
                <w:lang w:eastAsia="es-BO"/>
              </w:rPr>
              <w:t>Niñas, niños y adolescentes de 5 a 13 años con actividad laboral o trabajo, por condiciones laborales que afectan su desarrollo (i), según sexo, área y grupo de edad</w:t>
            </w:r>
            <w:r>
              <w:rPr>
                <w:rFonts w:ascii="Arial" w:hAnsi="Arial" w:cs="Arial"/>
                <w:bCs/>
                <w:color w:val="000000"/>
                <w:lang w:eastAsia="es-BO"/>
              </w:rPr>
              <w:t>.</w:t>
            </w:r>
          </w:p>
          <w:p w:rsidR="000A5E08" w:rsidRPr="00AD074D" w:rsidRDefault="000A5E08" w:rsidP="000A5E0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s-BO"/>
              </w:rPr>
              <w:t xml:space="preserve">Cuadro 43. </w:t>
            </w:r>
            <w:r w:rsidRPr="00EE5BC4">
              <w:rPr>
                <w:rFonts w:ascii="Arial" w:hAnsi="Arial" w:cs="Arial"/>
                <w:bCs/>
                <w:color w:val="000000"/>
                <w:lang w:eastAsia="es-BO"/>
              </w:rPr>
              <w:t>Niñas, niños y adolescentes de 5 a 17 años, por sexo y asistencia escolar, participación en actividad laboral o trabajo y actividad doméstica del hogar, según área y grupo de edad, 2016.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lastRenderedPageBreak/>
              <w:t>Anexo 55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jc w:val="both"/>
              <w:rPr>
                <w:rFonts w:ascii="Arial" w:hAnsi="Arial" w:cs="Arial"/>
                <w:highlight w:val="yellow"/>
              </w:rPr>
            </w:pPr>
            <w:r w:rsidRPr="00AD074D">
              <w:rPr>
                <w:rFonts w:ascii="Arial" w:hAnsi="Arial" w:cs="Arial"/>
                <w:b/>
              </w:rPr>
              <w:t>Cuadro 4</w:t>
            </w:r>
            <w:r>
              <w:rPr>
                <w:rFonts w:ascii="Arial" w:hAnsi="Arial" w:cs="Arial"/>
                <w:b/>
              </w:rPr>
              <w:t>4</w:t>
            </w:r>
            <w:r w:rsidRPr="00AD074D">
              <w:rPr>
                <w:rFonts w:ascii="Arial" w:hAnsi="Arial" w:cs="Arial"/>
                <w:b/>
              </w:rPr>
              <w:t>.</w:t>
            </w:r>
            <w:r w:rsidRPr="00AD074D">
              <w:rPr>
                <w:rFonts w:ascii="Arial" w:hAnsi="Arial" w:cs="Arial"/>
              </w:rPr>
              <w:t xml:space="preserve"> Resultados obtenidos por las oficinas móviles temporales</w:t>
            </w:r>
            <w:r>
              <w:rPr>
                <w:rFonts w:ascii="Arial" w:hAnsi="Arial" w:cs="Arial"/>
              </w:rPr>
              <w:t>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  <w:highlight w:val="yellow"/>
              </w:rPr>
            </w:pPr>
            <w:r w:rsidRPr="00920C1A">
              <w:rPr>
                <w:rFonts w:ascii="Arial" w:hAnsi="Arial" w:cs="Arial"/>
                <w:b/>
              </w:rPr>
              <w:t>Anexo 56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Ley Nº 263, 31 de julio de 2012, Ley Integral Contra la Trata y Tráfico de Personas.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57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Protocolo Único de Atención Especializada para Víctimas de Trata y Tráfico de Personas.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58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Programa Nacional de Gestión de Riesgos.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59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rPr>
                <w:rFonts w:ascii="Arial" w:hAnsi="Arial" w:cs="Arial"/>
              </w:rPr>
            </w:pPr>
            <w:r w:rsidRPr="00920C1A">
              <w:rPr>
                <w:rFonts w:ascii="Arial" w:hAnsi="Arial" w:cs="Arial"/>
              </w:rPr>
              <w:t>Guía de Preparación para la Atención de Desastres y/o Emergencias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</w:rPr>
            </w:pPr>
            <w:r w:rsidRPr="00920C1A">
              <w:rPr>
                <w:rFonts w:ascii="Arial" w:hAnsi="Arial" w:cs="Arial"/>
                <w:b/>
              </w:rPr>
              <w:t>Anexo 60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Pr="00CD24A4" w:rsidRDefault="000A5E08" w:rsidP="000A5E08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D24A4">
              <w:rPr>
                <w:rFonts w:ascii="Arial" w:hAnsi="Arial" w:cs="Arial"/>
                <w:bCs/>
                <w:sz w:val="22"/>
                <w:szCs w:val="22"/>
              </w:rPr>
              <w:t>Lista de Instrumentos Internacionales y Regionales de Derechos Humanos ratificados por Bolivia.</w:t>
            </w:r>
          </w:p>
        </w:tc>
      </w:tr>
      <w:tr w:rsidR="000A5E08" w:rsidRPr="00920C1A" w:rsidTr="00DA244A">
        <w:tc>
          <w:tcPr>
            <w:tcW w:w="1343" w:type="dxa"/>
          </w:tcPr>
          <w:p w:rsidR="000A5E08" w:rsidRPr="00920C1A" w:rsidRDefault="000A5E08" w:rsidP="000A5E08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Anexo 61</w:t>
            </w:r>
          </w:p>
        </w:tc>
        <w:tc>
          <w:tcPr>
            <w:tcW w:w="236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7063" w:type="dxa"/>
          </w:tcPr>
          <w:p w:rsidR="000A5E08" w:rsidRPr="00920C1A" w:rsidRDefault="000A5E08" w:rsidP="000A5E08">
            <w:pPr>
              <w:rPr>
                <w:rFonts w:ascii="Arial" w:hAnsi="Arial" w:cs="Arial"/>
                <w:highlight w:val="yellow"/>
              </w:rPr>
            </w:pPr>
            <w:r w:rsidRPr="00CE32E2">
              <w:rPr>
                <w:rFonts w:ascii="Arial" w:hAnsi="Arial" w:cs="Arial"/>
                <w:b/>
              </w:rPr>
              <w:t>Cuadro 45.</w:t>
            </w:r>
            <w:r w:rsidRPr="00875F7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</w:t>
            </w:r>
            <w:r w:rsidRPr="00875F71">
              <w:rPr>
                <w:rFonts w:ascii="Arial" w:hAnsi="Arial" w:cs="Arial"/>
              </w:rPr>
              <w:t>atos estadísticos referidos a la trata de niñas, niños y adolescentes.</w:t>
            </w:r>
          </w:p>
        </w:tc>
      </w:tr>
    </w:tbl>
    <w:p w:rsidR="00943C99" w:rsidRPr="006F4BF8" w:rsidRDefault="00943C99" w:rsidP="00943C99">
      <w:pPr>
        <w:jc w:val="both"/>
        <w:rPr>
          <w:rFonts w:ascii="Arial" w:hAnsi="Arial" w:cs="Arial"/>
          <w:b/>
          <w:u w:val="single"/>
        </w:rPr>
      </w:pPr>
    </w:p>
    <w:p w:rsidR="00E3497B" w:rsidRDefault="00E3497B"/>
    <w:sectPr w:rsidR="00E3497B" w:rsidSect="00E3497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367" w:rsidRDefault="00965367" w:rsidP="00053519">
      <w:pPr>
        <w:spacing w:after="0" w:line="240" w:lineRule="auto"/>
      </w:pPr>
      <w:r>
        <w:separator/>
      </w:r>
    </w:p>
  </w:endnote>
  <w:endnote w:type="continuationSeparator" w:id="0">
    <w:p w:rsidR="00965367" w:rsidRDefault="00965367" w:rsidP="00053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367" w:rsidRDefault="00965367" w:rsidP="00053519">
      <w:pPr>
        <w:spacing w:after="0" w:line="240" w:lineRule="auto"/>
      </w:pPr>
      <w:r>
        <w:separator/>
      </w:r>
    </w:p>
  </w:footnote>
  <w:footnote w:type="continuationSeparator" w:id="0">
    <w:p w:rsidR="00965367" w:rsidRDefault="00965367" w:rsidP="000535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99"/>
    <w:rsid w:val="00013BA5"/>
    <w:rsid w:val="00023D14"/>
    <w:rsid w:val="000277DB"/>
    <w:rsid w:val="00053519"/>
    <w:rsid w:val="000539AC"/>
    <w:rsid w:val="000A59C5"/>
    <w:rsid w:val="000A5E08"/>
    <w:rsid w:val="000A6342"/>
    <w:rsid w:val="000B2865"/>
    <w:rsid w:val="000C0031"/>
    <w:rsid w:val="000C498A"/>
    <w:rsid w:val="000E3D22"/>
    <w:rsid w:val="001120A6"/>
    <w:rsid w:val="00185A9B"/>
    <w:rsid w:val="00196B2E"/>
    <w:rsid w:val="001B4D10"/>
    <w:rsid w:val="00201852"/>
    <w:rsid w:val="00242411"/>
    <w:rsid w:val="0028507A"/>
    <w:rsid w:val="00286F41"/>
    <w:rsid w:val="00291BB3"/>
    <w:rsid w:val="00294AC9"/>
    <w:rsid w:val="002956B1"/>
    <w:rsid w:val="00296BB7"/>
    <w:rsid w:val="002D6F62"/>
    <w:rsid w:val="002E6B1F"/>
    <w:rsid w:val="002E7BFC"/>
    <w:rsid w:val="003666AF"/>
    <w:rsid w:val="003A4C47"/>
    <w:rsid w:val="003B6A5B"/>
    <w:rsid w:val="003E3906"/>
    <w:rsid w:val="003F7342"/>
    <w:rsid w:val="00427B4A"/>
    <w:rsid w:val="004326A6"/>
    <w:rsid w:val="00471C79"/>
    <w:rsid w:val="004727AF"/>
    <w:rsid w:val="004731C7"/>
    <w:rsid w:val="004B2B64"/>
    <w:rsid w:val="004C2CB3"/>
    <w:rsid w:val="004D5135"/>
    <w:rsid w:val="004E6F53"/>
    <w:rsid w:val="00500F88"/>
    <w:rsid w:val="00502483"/>
    <w:rsid w:val="00521323"/>
    <w:rsid w:val="005260D7"/>
    <w:rsid w:val="00537E09"/>
    <w:rsid w:val="00541CF2"/>
    <w:rsid w:val="00564BDE"/>
    <w:rsid w:val="00595FAF"/>
    <w:rsid w:val="005B2B01"/>
    <w:rsid w:val="005D40AE"/>
    <w:rsid w:val="005E4FF8"/>
    <w:rsid w:val="00635655"/>
    <w:rsid w:val="006518A2"/>
    <w:rsid w:val="00735204"/>
    <w:rsid w:val="00743133"/>
    <w:rsid w:val="007517B3"/>
    <w:rsid w:val="007556DA"/>
    <w:rsid w:val="00766208"/>
    <w:rsid w:val="007A113D"/>
    <w:rsid w:val="007A2A2A"/>
    <w:rsid w:val="007F5367"/>
    <w:rsid w:val="008336D4"/>
    <w:rsid w:val="00844731"/>
    <w:rsid w:val="008543AA"/>
    <w:rsid w:val="00867156"/>
    <w:rsid w:val="00875F71"/>
    <w:rsid w:val="00894E77"/>
    <w:rsid w:val="008B23D0"/>
    <w:rsid w:val="008B27BA"/>
    <w:rsid w:val="008D79C2"/>
    <w:rsid w:val="00920C1A"/>
    <w:rsid w:val="00921770"/>
    <w:rsid w:val="00943C99"/>
    <w:rsid w:val="00965367"/>
    <w:rsid w:val="009664AB"/>
    <w:rsid w:val="009776D9"/>
    <w:rsid w:val="00984077"/>
    <w:rsid w:val="009D04A7"/>
    <w:rsid w:val="009E1466"/>
    <w:rsid w:val="00A016D1"/>
    <w:rsid w:val="00A0516F"/>
    <w:rsid w:val="00A83647"/>
    <w:rsid w:val="00AD074D"/>
    <w:rsid w:val="00B26342"/>
    <w:rsid w:val="00B27D3E"/>
    <w:rsid w:val="00B36326"/>
    <w:rsid w:val="00B40257"/>
    <w:rsid w:val="00B577D0"/>
    <w:rsid w:val="00B65081"/>
    <w:rsid w:val="00B96A1A"/>
    <w:rsid w:val="00BC60C1"/>
    <w:rsid w:val="00C16C8C"/>
    <w:rsid w:val="00C8025A"/>
    <w:rsid w:val="00CA4442"/>
    <w:rsid w:val="00CB7C98"/>
    <w:rsid w:val="00CC1E51"/>
    <w:rsid w:val="00CD24A4"/>
    <w:rsid w:val="00CE32E2"/>
    <w:rsid w:val="00D14ADC"/>
    <w:rsid w:val="00D15D6E"/>
    <w:rsid w:val="00D25F93"/>
    <w:rsid w:val="00D47649"/>
    <w:rsid w:val="00DA244A"/>
    <w:rsid w:val="00DA6F14"/>
    <w:rsid w:val="00DC608C"/>
    <w:rsid w:val="00DF10A8"/>
    <w:rsid w:val="00E3298C"/>
    <w:rsid w:val="00E33DBB"/>
    <w:rsid w:val="00E3497B"/>
    <w:rsid w:val="00E45F79"/>
    <w:rsid w:val="00E65913"/>
    <w:rsid w:val="00EE5BC4"/>
    <w:rsid w:val="00EF07B6"/>
    <w:rsid w:val="00F30BF9"/>
    <w:rsid w:val="00F51594"/>
    <w:rsid w:val="00F7420E"/>
    <w:rsid w:val="00F7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2F02AD-2B2B-48B1-A9E0-AC869A90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C9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43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,Footnote reference,FA Fu,Footnote Text Char Char Char Char Char,Footnote Text Char Char Char Char,texto de nota al pie"/>
    <w:basedOn w:val="Normal"/>
    <w:link w:val="TextonotapieCar"/>
    <w:uiPriority w:val="99"/>
    <w:unhideWhenUsed/>
    <w:rsid w:val="00053519"/>
    <w:pPr>
      <w:spacing w:after="0" w:line="240" w:lineRule="auto"/>
    </w:pPr>
    <w:rPr>
      <w:sz w:val="20"/>
      <w:szCs w:val="20"/>
      <w:lang w:val="es-BO"/>
    </w:rPr>
  </w:style>
  <w:style w:type="character" w:customStyle="1" w:styleId="TextonotapieCar">
    <w:name w:val="Texto nota pie Car"/>
    <w:aliases w:val="Car Car,Footnote reference Car,FA Fu Car,Footnote Text Char Char Char Char Char Car,Footnote Text Char Char Char Char Car,texto de nota al pie Car"/>
    <w:basedOn w:val="Fuentedeprrafopredeter"/>
    <w:link w:val="Textonotapie"/>
    <w:uiPriority w:val="99"/>
    <w:rsid w:val="00053519"/>
    <w:rPr>
      <w:sz w:val="20"/>
      <w:szCs w:val="20"/>
      <w:lang w:val="es-BO"/>
    </w:rPr>
  </w:style>
  <w:style w:type="character" w:styleId="Refdenotaalpie">
    <w:name w:val="footnote reference"/>
    <w:aliases w:val="Footnotes refss,pie pddes,Ref,de nota al pie,16 Point,Superscript 6 Point"/>
    <w:basedOn w:val="Fuentedeprrafopredeter"/>
    <w:uiPriority w:val="99"/>
    <w:unhideWhenUsed/>
    <w:qFormat/>
    <w:rsid w:val="00053519"/>
    <w:rPr>
      <w:vertAlign w:val="superscript"/>
    </w:rPr>
  </w:style>
  <w:style w:type="character" w:styleId="Refdecomentario">
    <w:name w:val="annotation reference"/>
    <w:basedOn w:val="Fuentedeprrafopredeter"/>
    <w:uiPriority w:val="99"/>
    <w:unhideWhenUsed/>
    <w:rsid w:val="008671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67156"/>
    <w:pPr>
      <w:spacing w:after="200" w:line="240" w:lineRule="auto"/>
    </w:pPr>
    <w:rPr>
      <w:sz w:val="20"/>
      <w:szCs w:val="20"/>
      <w:lang w:val="es-B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67156"/>
    <w:rPr>
      <w:sz w:val="20"/>
      <w:szCs w:val="20"/>
      <w:lang w:val="es-B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7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715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D07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6CB2D-9A2F-44F5-BE82-1DA0EF69B5AD}"/>
</file>

<file path=customXml/itemProps2.xml><?xml version="1.0" encoding="utf-8"?>
<ds:datastoreItem xmlns:ds="http://schemas.openxmlformats.org/officeDocument/2006/customXml" ds:itemID="{DF7B0E94-B0BE-4E71-8322-B4EF5D0A7461}"/>
</file>

<file path=customXml/itemProps3.xml><?xml version="1.0" encoding="utf-8"?>
<ds:datastoreItem xmlns:ds="http://schemas.openxmlformats.org/officeDocument/2006/customXml" ds:itemID="{6F5BD86B-51B1-4C60-BCF2-7E0058C181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4</Pages>
  <Words>1359</Words>
  <Characters>7478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20</cp:revision>
  <dcterms:created xsi:type="dcterms:W3CDTF">2019-02-08T12:19:00Z</dcterms:created>
  <dcterms:modified xsi:type="dcterms:W3CDTF">2019-03-11T20:24:00Z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