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FC912" w14:textId="77777777" w:rsidR="00233E2D" w:rsidRPr="00EC3F3A" w:rsidRDefault="00233E2D" w:rsidP="00233E2D">
      <w:pPr>
        <w:spacing w:after="0"/>
        <w:rPr>
          <w:rFonts w:ascii="Times New Roman" w:eastAsia="Calibri" w:hAnsi="Times New Roman" w:cs="Times New Roman"/>
          <w:b/>
          <w:bCs/>
          <w:lang w:val="en-GB"/>
        </w:rPr>
      </w:pPr>
    </w:p>
    <w:p w14:paraId="238ECC6F" w14:textId="4885A777" w:rsidR="00233E2D" w:rsidRPr="00EC3F3A" w:rsidRDefault="00233E2D" w:rsidP="00233E2D">
      <w:pPr>
        <w:spacing w:after="0"/>
        <w:rPr>
          <w:rFonts w:ascii="Times New Roman" w:eastAsia="Calibri" w:hAnsi="Times New Roman" w:cs="Times New Roman"/>
          <w:b/>
          <w:bCs/>
          <w:lang w:val="en-US"/>
        </w:rPr>
      </w:pPr>
      <w:bookmarkStart w:id="0" w:name="_Hlk99524619"/>
      <w:r w:rsidRPr="00EC3F3A">
        <w:rPr>
          <w:rFonts w:ascii="Times New Roman" w:eastAsia="Calibri" w:hAnsi="Times New Roman" w:cs="Times New Roman"/>
          <w:b/>
          <w:bCs/>
          <w:lang w:val="en-GB"/>
        </w:rPr>
        <w:t xml:space="preserve">Appendix No </w:t>
      </w:r>
      <w:r w:rsidRPr="00EC3F3A">
        <w:rPr>
          <w:rFonts w:ascii="Times New Roman" w:eastAsia="Calibri" w:hAnsi="Times New Roman" w:cs="Times New Roman"/>
          <w:b/>
          <w:bCs/>
          <w:lang w:val="en-US"/>
        </w:rPr>
        <w:t>5</w:t>
      </w:r>
    </w:p>
    <w:bookmarkEnd w:id="0"/>
    <w:p w14:paraId="676222CA" w14:textId="77777777" w:rsidR="00233E2D" w:rsidRPr="00EC3F3A" w:rsidRDefault="00233E2D" w:rsidP="009D6EFA">
      <w:pPr>
        <w:pStyle w:val="SingleTxtG"/>
        <w:ind w:left="0"/>
        <w:rPr>
          <w:sz w:val="22"/>
          <w:szCs w:val="22"/>
        </w:rPr>
      </w:pPr>
    </w:p>
    <w:p w14:paraId="33538DC1" w14:textId="3664F925" w:rsidR="009D6EFA" w:rsidRPr="00EC3F3A" w:rsidRDefault="009D6EFA" w:rsidP="009D6EFA">
      <w:pPr>
        <w:pStyle w:val="SingleTxtG"/>
        <w:ind w:left="0"/>
        <w:rPr>
          <w:sz w:val="22"/>
          <w:szCs w:val="22"/>
        </w:rPr>
      </w:pPr>
      <w:r w:rsidRPr="00EC3F3A">
        <w:rPr>
          <w:sz w:val="22"/>
          <w:szCs w:val="22"/>
        </w:rPr>
        <w:t>(e) Inflation-adjusted absolute levels of social spending</w:t>
      </w:r>
    </w:p>
    <w:p w14:paraId="62ECB2EA" w14:textId="77777777" w:rsidR="00233E2D" w:rsidRPr="00EC3F3A" w:rsidRDefault="00233E2D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EC3F3A">
        <w:rPr>
          <w:rFonts w:ascii="Times New Roman" w:eastAsia="Times New Roman" w:hAnsi="Times New Roman" w:cs="Times New Roman"/>
          <w:color w:val="404040"/>
          <w:lang w:val="en-GB" w:eastAsia="lt-LT"/>
        </w:rPr>
        <w:t xml:space="preserve">Inflation-adjusted absolute levels of social spending by general government, </w:t>
      </w:r>
      <w:bookmarkStart w:id="1" w:name="_Hlk99524192"/>
      <w:r w:rsidRPr="00EC3F3A">
        <w:rPr>
          <w:rFonts w:ascii="Times New Roman" w:eastAsia="Times New Roman" w:hAnsi="Times New Roman" w:cs="Times New Roman"/>
          <w:color w:val="404040"/>
          <w:lang w:val="en-GB" w:eastAsia="lt-LT"/>
        </w:rPr>
        <w:t>classified as CG100</w:t>
      </w:r>
      <w:bookmarkEnd w:id="1"/>
      <w:r w:rsidRPr="00EC3F3A">
        <w:rPr>
          <w:rFonts w:ascii="Times New Roman" w:eastAsia="Times New Roman" w:hAnsi="Times New Roman" w:cs="Times New Roman"/>
          <w:color w:val="404040"/>
          <w:lang w:val="en-GB" w:eastAsia="lt-LT"/>
        </w:rPr>
        <w:t xml:space="preserve"> under COFOG</w:t>
      </w:r>
    </w:p>
    <w:p w14:paraId="522B73A6" w14:textId="68008C75" w:rsidR="00233E2D" w:rsidRPr="00EC3F3A" w:rsidRDefault="00233E2D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78194695" w14:textId="35D71F78" w:rsidR="00233E2D" w:rsidRPr="00EC3F3A" w:rsidRDefault="00233E2D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EC3F3A">
        <w:rPr>
          <w:rFonts w:ascii="Times New Roman" w:hAnsi="Times New Roman" w:cs="Times New Roman"/>
          <w:noProof/>
        </w:rPr>
        <w:drawing>
          <wp:inline distT="0" distB="0" distL="0" distR="0" wp14:anchorId="347DF3B3" wp14:editId="61EA153B">
            <wp:extent cx="6111875" cy="463550"/>
            <wp:effectExtent l="0" t="0" r="3175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490" cy="4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5AA6B" w14:textId="2D9898D2" w:rsidR="009D6EFA" w:rsidRPr="00EC3F3A" w:rsidRDefault="00233E2D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EC3F3A">
        <w:rPr>
          <w:rFonts w:ascii="Times New Roman" w:eastAsia="Times New Roman" w:hAnsi="Times New Roman" w:cs="Times New Roman"/>
          <w:color w:val="404040"/>
          <w:lang w:val="en-GB" w:eastAsia="lt-LT"/>
        </w:rPr>
        <w:tab/>
      </w:r>
      <w:r w:rsidRPr="00EC3F3A">
        <w:rPr>
          <w:rFonts w:ascii="Times New Roman" w:eastAsia="Times New Roman" w:hAnsi="Times New Roman" w:cs="Times New Roman"/>
          <w:color w:val="404040"/>
          <w:lang w:val="en-GB" w:eastAsia="lt-LT"/>
        </w:rPr>
        <w:tab/>
      </w:r>
      <w:r w:rsidRPr="00EC3F3A">
        <w:rPr>
          <w:rFonts w:ascii="Times New Roman" w:eastAsia="Times New Roman" w:hAnsi="Times New Roman" w:cs="Times New Roman"/>
          <w:color w:val="404040"/>
          <w:lang w:val="en-GB" w:eastAsia="lt-LT"/>
        </w:rPr>
        <w:tab/>
      </w:r>
      <w:r w:rsidRPr="00EC3F3A">
        <w:rPr>
          <w:rFonts w:ascii="Times New Roman" w:eastAsia="Times New Roman" w:hAnsi="Times New Roman" w:cs="Times New Roman"/>
          <w:color w:val="404040"/>
          <w:lang w:val="en-GB" w:eastAsia="lt-LT"/>
        </w:rPr>
        <w:tab/>
      </w:r>
    </w:p>
    <w:p w14:paraId="39446A91" w14:textId="6A55420E" w:rsidR="00233E2D" w:rsidRPr="00EC3F3A" w:rsidRDefault="00233E2D" w:rsidP="00233E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lt-LT"/>
        </w:rPr>
      </w:pPr>
      <w:r w:rsidRPr="00EC3F3A">
        <w:rPr>
          <w:rFonts w:ascii="Times New Roman" w:eastAsia="Times New Roman" w:hAnsi="Times New Roman" w:cs="Times New Roman"/>
          <w:color w:val="000000"/>
          <w:lang w:eastAsia="lt-LT"/>
        </w:rPr>
        <w:t xml:space="preserve">*Source:https://osp.stat.gov.lt/lt/statistiniu-rodikliu-analize?hash=140d6904-8cbd-437a-95d5-77232050372e </w:t>
      </w:r>
    </w:p>
    <w:p w14:paraId="386BDC7C" w14:textId="77777777" w:rsidR="008315BA" w:rsidRPr="00D5611D" w:rsidRDefault="008315BA" w:rsidP="008315BA">
      <w:pPr>
        <w:spacing w:line="276" w:lineRule="auto"/>
        <w:jc w:val="both"/>
        <w:rPr>
          <w:rFonts w:ascii="Times New Roman" w:eastAsia="Calibri" w:hAnsi="Times New Roman" w:cs="Times New Roman"/>
          <w:lang w:val="en-US"/>
        </w:rPr>
      </w:pPr>
    </w:p>
    <w:p w14:paraId="1CF65A70" w14:textId="77777777" w:rsidR="008315BA" w:rsidRPr="00D5611D" w:rsidRDefault="008315BA" w:rsidP="008315BA">
      <w:pPr>
        <w:rPr>
          <w:rFonts w:ascii="Times New Roman" w:eastAsia="Calibri" w:hAnsi="Times New Roman" w:cs="Times New Roman"/>
          <w:lang w:val="en-US"/>
        </w:rPr>
      </w:pPr>
    </w:p>
    <w:p w14:paraId="09ABE2BE" w14:textId="77777777" w:rsidR="008315BA" w:rsidRPr="00D5611D" w:rsidRDefault="008315BA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sectPr w:rsidR="008315BA" w:rsidRPr="00D5611D" w:rsidSect="007D4DCD">
      <w:footerReference w:type="default" r:id="rId9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0F9E9" w14:textId="77777777" w:rsidR="00652391" w:rsidRDefault="00652391" w:rsidP="000F4006">
      <w:pPr>
        <w:spacing w:after="0" w:line="240" w:lineRule="auto"/>
      </w:pPr>
      <w:r>
        <w:separator/>
      </w:r>
    </w:p>
  </w:endnote>
  <w:endnote w:type="continuationSeparator" w:id="0">
    <w:p w14:paraId="0A80474A" w14:textId="77777777" w:rsidR="00652391" w:rsidRDefault="00652391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506C4" w14:textId="77777777" w:rsidR="00652391" w:rsidRDefault="00652391" w:rsidP="000F4006">
      <w:pPr>
        <w:spacing w:after="0" w:line="240" w:lineRule="auto"/>
      </w:pPr>
      <w:r>
        <w:separator/>
      </w:r>
    </w:p>
  </w:footnote>
  <w:footnote w:type="continuationSeparator" w:id="0">
    <w:p w14:paraId="08B5CAD2" w14:textId="77777777" w:rsidR="00652391" w:rsidRDefault="00652391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472D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3E636F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52391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20AF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164259-0C90-4168-821A-934D00C3A4AF}"/>
</file>

<file path=customXml/itemProps3.xml><?xml version="1.0" encoding="utf-8"?>
<ds:datastoreItem xmlns:ds="http://schemas.openxmlformats.org/officeDocument/2006/customXml" ds:itemID="{636A700F-1DEA-42DD-BAA8-33DEE43987CC}"/>
</file>

<file path=customXml/itemProps4.xml><?xml version="1.0" encoding="utf-8"?>
<ds:datastoreItem xmlns:ds="http://schemas.openxmlformats.org/officeDocument/2006/customXml" ds:itemID="{13FC15DB-41BF-4E8D-ABB2-8C0B61D26C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256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2022-04-01T11:09:00Z</dcterms:created>
  <dcterms:modified xsi:type="dcterms:W3CDTF">2022-04-01T11:11:00Z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