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89B2A" w14:textId="7619204E" w:rsidR="33D47DD7" w:rsidRDefault="33D47DD7" w:rsidP="1B614104">
      <w:pPr>
        <w:spacing w:after="0" w:line="360" w:lineRule="auto"/>
        <w:ind w:left="-360" w:right="-360"/>
        <w:jc w:val="center"/>
        <w:rPr>
          <w:rFonts w:ascii="Garamond" w:eastAsia="Garamond" w:hAnsi="Garamond" w:cs="Garamond"/>
        </w:rPr>
      </w:pPr>
      <w:r w:rsidRPr="1B614104">
        <w:rPr>
          <w:rFonts w:ascii="Garamond" w:eastAsia="Garamond" w:hAnsi="Garamond" w:cs="Garamond"/>
          <w:b/>
          <w:bCs/>
        </w:rPr>
        <w:t xml:space="preserve">NGO Joint Parallel Report on the Government of </w:t>
      </w:r>
      <w:r w:rsidR="6FB20275" w:rsidRPr="1B614104">
        <w:rPr>
          <w:rFonts w:ascii="Garamond" w:eastAsia="Garamond" w:hAnsi="Garamond" w:cs="Garamond"/>
          <w:b/>
          <w:bCs/>
        </w:rPr>
        <w:t xml:space="preserve">Rwanda’s </w:t>
      </w:r>
    </w:p>
    <w:p w14:paraId="044D9679" w14:textId="36FB9930" w:rsidR="33D47DD7" w:rsidRDefault="28D13061" w:rsidP="1B614104">
      <w:pPr>
        <w:spacing w:after="0" w:line="360" w:lineRule="auto"/>
        <w:ind w:left="-360" w:right="-360"/>
        <w:jc w:val="center"/>
        <w:rPr>
          <w:rFonts w:ascii="Garamond" w:eastAsia="Garamond" w:hAnsi="Garamond" w:cs="Garamond"/>
        </w:rPr>
      </w:pPr>
      <w:r w:rsidRPr="31A7249E">
        <w:rPr>
          <w:rFonts w:ascii="Garamond" w:eastAsia="Garamond" w:hAnsi="Garamond" w:cs="Garamond"/>
          <w:b/>
          <w:bCs/>
        </w:rPr>
        <w:t>Fifth</w:t>
      </w:r>
      <w:r w:rsidR="7E954379" w:rsidRPr="31A7249E">
        <w:rPr>
          <w:rFonts w:ascii="Garamond" w:eastAsia="Garamond" w:hAnsi="Garamond" w:cs="Garamond"/>
          <w:b/>
          <w:bCs/>
        </w:rPr>
        <w:t xml:space="preserve"> Report on the Implementation of the </w:t>
      </w:r>
    </w:p>
    <w:p w14:paraId="3D1C5F4D" w14:textId="70B641EF" w:rsidR="417C16CF" w:rsidRDefault="417C16CF" w:rsidP="1B614104">
      <w:pPr>
        <w:spacing w:after="0" w:line="360" w:lineRule="auto"/>
        <w:ind w:left="-360" w:right="-360"/>
        <w:jc w:val="center"/>
        <w:rPr>
          <w:rFonts w:ascii="Garamond" w:eastAsia="Garamond" w:hAnsi="Garamond" w:cs="Garamond"/>
          <w:b/>
          <w:bCs/>
        </w:rPr>
      </w:pPr>
      <w:r w:rsidRPr="1B614104">
        <w:rPr>
          <w:rFonts w:ascii="Garamond" w:eastAsia="Garamond" w:hAnsi="Garamond" w:cs="Garamond"/>
          <w:b/>
          <w:bCs/>
        </w:rPr>
        <w:t xml:space="preserve">International Covenant on Civil and Political Rights </w:t>
      </w:r>
    </w:p>
    <w:p w14:paraId="4EC16E78" w14:textId="05436A01" w:rsidR="33D47DD7" w:rsidRDefault="33D47DD7" w:rsidP="1B614104">
      <w:pPr>
        <w:spacing w:after="0" w:line="360" w:lineRule="auto"/>
        <w:ind w:left="-360" w:right="-360"/>
        <w:jc w:val="center"/>
        <w:rPr>
          <w:rFonts w:ascii="Garamond" w:eastAsia="Garamond" w:hAnsi="Garamond" w:cs="Garamond"/>
        </w:rPr>
      </w:pPr>
      <w:r w:rsidRPr="1B614104">
        <w:rPr>
          <w:rFonts w:ascii="Garamond" w:eastAsia="Garamond" w:hAnsi="Garamond" w:cs="Garamond"/>
        </w:rPr>
        <w:t>-----------------------</w:t>
      </w:r>
    </w:p>
    <w:p w14:paraId="4C18C0EF" w14:textId="3C9595C8" w:rsidR="33D47DD7" w:rsidRDefault="7E954379" w:rsidP="31A7249E">
      <w:pPr>
        <w:spacing w:after="0" w:line="360" w:lineRule="auto"/>
        <w:ind w:left="-360" w:right="-360"/>
        <w:jc w:val="center"/>
        <w:rPr>
          <w:rFonts w:ascii="Garamond" w:eastAsia="Garamond" w:hAnsi="Garamond" w:cs="Garamond"/>
          <w:i/>
          <w:iCs/>
        </w:rPr>
      </w:pPr>
      <w:r w:rsidRPr="31A7249E">
        <w:rPr>
          <w:rFonts w:ascii="Garamond" w:eastAsia="Garamond" w:hAnsi="Garamond" w:cs="Garamond"/>
          <w:i/>
          <w:iCs/>
        </w:rPr>
        <w:t>Submitted to the</w:t>
      </w:r>
      <w:r w:rsidR="3088EC6B" w:rsidRPr="31A7249E">
        <w:rPr>
          <w:rFonts w:ascii="Garamond" w:eastAsia="Garamond" w:hAnsi="Garamond" w:cs="Garamond"/>
          <w:i/>
          <w:iCs/>
        </w:rPr>
        <w:t xml:space="preserve"> </w:t>
      </w:r>
    </w:p>
    <w:p w14:paraId="3D5797F0" w14:textId="1853902D" w:rsidR="33D47DD7" w:rsidRDefault="7E954379" w:rsidP="31A7249E">
      <w:pPr>
        <w:spacing w:after="0" w:line="360" w:lineRule="auto"/>
        <w:ind w:left="-360" w:right="-360"/>
        <w:jc w:val="center"/>
        <w:rPr>
          <w:rFonts w:ascii="Garamond" w:eastAsia="Garamond" w:hAnsi="Garamond" w:cs="Garamond"/>
          <w:i/>
          <w:iCs/>
        </w:rPr>
      </w:pPr>
      <w:r w:rsidRPr="31A7249E">
        <w:rPr>
          <w:rFonts w:ascii="Garamond" w:eastAsia="Garamond" w:hAnsi="Garamond" w:cs="Garamond"/>
          <w:i/>
          <w:iCs/>
        </w:rPr>
        <w:t xml:space="preserve">UN </w:t>
      </w:r>
      <w:r w:rsidR="296D0300" w:rsidRPr="31A7249E">
        <w:rPr>
          <w:rFonts w:ascii="Garamond" w:eastAsia="Garamond" w:hAnsi="Garamond" w:cs="Garamond"/>
          <w:i/>
          <w:iCs/>
        </w:rPr>
        <w:t xml:space="preserve">Human Rights Committee </w:t>
      </w:r>
    </w:p>
    <w:p w14:paraId="2B43D9EE" w14:textId="3CA98C37" w:rsidR="33D47DD7" w:rsidRDefault="33D47DD7" w:rsidP="1B614104">
      <w:pPr>
        <w:spacing w:after="0" w:line="360" w:lineRule="auto"/>
        <w:ind w:left="-360" w:right="-360"/>
        <w:jc w:val="center"/>
        <w:rPr>
          <w:rFonts w:ascii="Garamond" w:eastAsia="Garamond" w:hAnsi="Garamond" w:cs="Garamond"/>
        </w:rPr>
      </w:pPr>
      <w:r w:rsidRPr="1B614104">
        <w:rPr>
          <w:rFonts w:ascii="Garamond" w:eastAsia="Garamond" w:hAnsi="Garamond" w:cs="Garamond"/>
          <w:i/>
          <w:iCs/>
        </w:rPr>
        <w:t>for consideration in the formulation of the</w:t>
      </w:r>
    </w:p>
    <w:p w14:paraId="2F70E460" w14:textId="1C43B70A" w:rsidR="33D47DD7" w:rsidRDefault="7E954379" w:rsidP="31A7249E">
      <w:pPr>
        <w:spacing w:after="0" w:line="360" w:lineRule="auto"/>
        <w:ind w:left="-360" w:right="-360"/>
        <w:jc w:val="center"/>
        <w:rPr>
          <w:rFonts w:ascii="Garamond" w:eastAsia="Garamond" w:hAnsi="Garamond" w:cs="Garamond"/>
          <w:i/>
          <w:iCs/>
        </w:rPr>
      </w:pPr>
      <w:r w:rsidRPr="31A7249E">
        <w:rPr>
          <w:rFonts w:ascii="Garamond" w:eastAsia="Garamond" w:hAnsi="Garamond" w:cs="Garamond"/>
          <w:i/>
          <w:iCs/>
        </w:rPr>
        <w:t>List of Issues during the 1</w:t>
      </w:r>
      <w:r w:rsidR="23659FAA" w:rsidRPr="31A7249E">
        <w:rPr>
          <w:rFonts w:ascii="Garamond" w:eastAsia="Garamond" w:hAnsi="Garamond" w:cs="Garamond"/>
          <w:i/>
          <w:iCs/>
        </w:rPr>
        <w:t>44</w:t>
      </w:r>
      <w:r w:rsidRPr="31A7249E">
        <w:rPr>
          <w:rFonts w:ascii="Garamond" w:eastAsia="Garamond" w:hAnsi="Garamond" w:cs="Garamond"/>
          <w:i/>
          <w:iCs/>
          <w:vertAlign w:val="superscript"/>
        </w:rPr>
        <w:t>th</w:t>
      </w:r>
      <w:r w:rsidRPr="31A7249E">
        <w:rPr>
          <w:rFonts w:ascii="Garamond" w:eastAsia="Garamond" w:hAnsi="Garamond" w:cs="Garamond"/>
          <w:i/>
          <w:iCs/>
        </w:rPr>
        <w:t xml:space="preserve"> Pre-Sessional Working Group (</w:t>
      </w:r>
      <w:r w:rsidR="0BEFF3BB" w:rsidRPr="31A7249E">
        <w:rPr>
          <w:rFonts w:ascii="Garamond" w:eastAsia="Garamond" w:hAnsi="Garamond" w:cs="Garamond"/>
          <w:i/>
          <w:iCs/>
        </w:rPr>
        <w:t>23 Jun</w:t>
      </w:r>
      <w:r w:rsidR="2E410E7F" w:rsidRPr="31A7249E">
        <w:rPr>
          <w:rFonts w:ascii="Garamond" w:eastAsia="Garamond" w:hAnsi="Garamond" w:cs="Garamond"/>
          <w:i/>
          <w:iCs/>
        </w:rPr>
        <w:t>e</w:t>
      </w:r>
      <w:r w:rsidR="0BEFF3BB" w:rsidRPr="31A7249E">
        <w:rPr>
          <w:rFonts w:ascii="Garamond" w:eastAsia="Garamond" w:hAnsi="Garamond" w:cs="Garamond"/>
          <w:i/>
          <w:iCs/>
        </w:rPr>
        <w:t xml:space="preserve"> – 25 Jul</w:t>
      </w:r>
      <w:r w:rsidR="6BB8186F" w:rsidRPr="31A7249E">
        <w:rPr>
          <w:rFonts w:ascii="Garamond" w:eastAsia="Garamond" w:hAnsi="Garamond" w:cs="Garamond"/>
          <w:i/>
          <w:iCs/>
        </w:rPr>
        <w:t>y</w:t>
      </w:r>
      <w:r w:rsidR="0BEFF3BB" w:rsidRPr="31A7249E">
        <w:rPr>
          <w:rFonts w:ascii="Garamond" w:eastAsia="Garamond" w:hAnsi="Garamond" w:cs="Garamond"/>
          <w:i/>
          <w:iCs/>
        </w:rPr>
        <w:t xml:space="preserve"> 2025) </w:t>
      </w:r>
      <w:r w:rsidRPr="31A7249E">
        <w:rPr>
          <w:rFonts w:ascii="Garamond" w:eastAsia="Garamond" w:hAnsi="Garamond" w:cs="Garamond"/>
          <w:i/>
          <w:iCs/>
        </w:rPr>
        <w:t xml:space="preserve"> </w:t>
      </w:r>
    </w:p>
    <w:p w14:paraId="04B27F7A" w14:textId="39AE8186" w:rsidR="33D47DD7" w:rsidRDefault="33D47DD7" w:rsidP="1B614104">
      <w:pPr>
        <w:spacing w:after="0" w:line="360" w:lineRule="auto"/>
        <w:ind w:left="-360" w:right="-360"/>
        <w:jc w:val="center"/>
        <w:rPr>
          <w:rFonts w:ascii="Garamond" w:eastAsia="Garamond" w:hAnsi="Garamond" w:cs="Garamond"/>
        </w:rPr>
      </w:pPr>
      <w:r w:rsidRPr="1B614104">
        <w:rPr>
          <w:rFonts w:ascii="Garamond" w:eastAsia="Garamond" w:hAnsi="Garamond" w:cs="Garamond"/>
        </w:rPr>
        <w:t>by:</w:t>
      </w:r>
      <w:r w:rsidR="001C7C72">
        <w:rPr>
          <w:rFonts w:ascii="Garamond" w:eastAsia="Garamond" w:hAnsi="Garamond" w:cs="Garamond"/>
        </w:rPr>
        <w:t xml:space="preserve"> </w:t>
      </w:r>
    </w:p>
    <w:p w14:paraId="17DF5276" w14:textId="1EE2DF4A" w:rsidR="1B614104" w:rsidRDefault="1B614104" w:rsidP="1B614104">
      <w:pPr>
        <w:spacing w:after="0" w:line="360" w:lineRule="auto"/>
        <w:ind w:left="-360" w:right="-360"/>
        <w:jc w:val="center"/>
        <w:rPr>
          <w:rFonts w:ascii="Garamond" w:eastAsia="Garamond" w:hAnsi="Garamond" w:cs="Garamond"/>
        </w:rPr>
      </w:pPr>
    </w:p>
    <w:p w14:paraId="64AE75A5" w14:textId="0E1D24B1" w:rsidR="1B614104" w:rsidRDefault="1B614104" w:rsidP="31A7249E">
      <w:pPr>
        <w:spacing w:after="0" w:line="360" w:lineRule="auto"/>
        <w:ind w:left="-360" w:right="-360"/>
        <w:jc w:val="center"/>
        <w:rPr>
          <w:rFonts w:ascii="Garamond" w:eastAsia="Garamond" w:hAnsi="Garamond" w:cs="Garamond"/>
        </w:rPr>
      </w:pPr>
    </w:p>
    <w:p w14:paraId="475D0BE8" w14:textId="790DB5A4" w:rsidR="052D4B9C" w:rsidRDefault="66118658" w:rsidP="31A7249E">
      <w:pPr>
        <w:spacing w:after="0" w:line="240" w:lineRule="auto"/>
        <w:ind w:left="720" w:right="-360"/>
        <w:rPr>
          <w:rFonts w:ascii="Garamond" w:eastAsia="Garamond" w:hAnsi="Garamond" w:cs="Garamond"/>
          <w:i/>
          <w:iCs/>
        </w:rPr>
      </w:pPr>
      <w:r w:rsidRPr="31A7249E">
        <w:rPr>
          <w:rFonts w:ascii="Garamond" w:eastAsia="Garamond" w:hAnsi="Garamond" w:cs="Garamond"/>
          <w:i/>
          <w:iCs/>
        </w:rPr>
        <w:t>International Human Rights Center</w:t>
      </w:r>
      <w:r w:rsidR="052D4B9C">
        <w:tab/>
      </w:r>
      <w:r w:rsidR="052D4B9C">
        <w:tab/>
      </w:r>
      <w:r w:rsidR="052D4B9C">
        <w:tab/>
      </w:r>
      <w:r w:rsidR="052D4B9C">
        <w:tab/>
      </w:r>
      <w:r w:rsidR="14EB0D35" w:rsidRPr="31A7249E">
        <w:rPr>
          <w:rFonts w:ascii="Garamond" w:eastAsia="Garamond" w:hAnsi="Garamond" w:cs="Garamond"/>
          <w:i/>
          <w:iCs/>
        </w:rPr>
        <w:t>Safe Friendly Society</w:t>
      </w:r>
    </w:p>
    <w:p w14:paraId="76E111AD" w14:textId="11794E3E" w:rsidR="412DAF57" w:rsidRDefault="6B4F8B6E" w:rsidP="31A7249E">
      <w:pPr>
        <w:spacing w:after="0" w:line="240" w:lineRule="auto"/>
        <w:ind w:left="720" w:right="-360"/>
        <w:rPr>
          <w:rFonts w:ascii="Garamond" w:eastAsia="Garamond" w:hAnsi="Garamond" w:cs="Garamond"/>
          <w:i/>
          <w:iCs/>
        </w:rPr>
      </w:pPr>
      <w:r w:rsidRPr="31A7249E">
        <w:rPr>
          <w:rFonts w:ascii="Garamond" w:eastAsia="Garamond" w:hAnsi="Garamond" w:cs="Garamond"/>
          <w:i/>
          <w:iCs/>
        </w:rPr>
        <w:t xml:space="preserve">  </w:t>
      </w:r>
      <w:r w:rsidR="66118658" w:rsidRPr="31A7249E">
        <w:rPr>
          <w:rFonts w:ascii="Garamond" w:eastAsia="Garamond" w:hAnsi="Garamond" w:cs="Garamond"/>
          <w:i/>
          <w:iCs/>
        </w:rPr>
        <w:t>Loyola Law School, Los Angeles</w:t>
      </w:r>
      <w:r w:rsidR="412DAF57">
        <w:tab/>
      </w:r>
      <w:r w:rsidR="412DAF57">
        <w:tab/>
      </w:r>
      <w:r w:rsidR="412DAF57">
        <w:tab/>
      </w:r>
      <w:r w:rsidR="412DAF57">
        <w:tab/>
      </w:r>
      <w:r w:rsidR="412DAF57">
        <w:tab/>
      </w:r>
    </w:p>
    <w:p w14:paraId="24C9E8FF" w14:textId="5973CA54" w:rsidR="1B614104" w:rsidRDefault="1B614104" w:rsidP="31A7249E">
      <w:pPr>
        <w:spacing w:after="0" w:line="240" w:lineRule="auto"/>
        <w:ind w:left="1440" w:right="-360"/>
        <w:rPr>
          <w:rFonts w:ascii="Garamond" w:eastAsia="Garamond" w:hAnsi="Garamond" w:cs="Garamond"/>
        </w:rPr>
      </w:pPr>
    </w:p>
    <w:p w14:paraId="1967DB81" w14:textId="00C02BF8" w:rsidR="358B79A1" w:rsidRPr="002F4596" w:rsidRDefault="358B79A1" w:rsidP="31A7249E">
      <w:pPr>
        <w:spacing w:after="0" w:line="240" w:lineRule="auto"/>
        <w:ind w:left="720" w:right="-360"/>
        <w:rPr>
          <w:rFonts w:ascii="Garamond" w:eastAsia="Garamond" w:hAnsi="Garamond" w:cs="Garamond"/>
        </w:rPr>
      </w:pPr>
      <w:r w:rsidRPr="002F4596">
        <w:rPr>
          <w:rFonts w:ascii="Garamond" w:eastAsia="Garamond" w:hAnsi="Garamond" w:cs="Garamond"/>
        </w:rPr>
        <w:t xml:space="preserve">           </w:t>
      </w:r>
      <w:r w:rsidR="66118658" w:rsidRPr="002F4596">
        <w:rPr>
          <w:rFonts w:ascii="Garamond" w:eastAsia="Garamond" w:hAnsi="Garamond" w:cs="Garamond"/>
        </w:rPr>
        <w:t>919 Albany Street</w:t>
      </w:r>
      <w:r>
        <w:tab/>
      </w:r>
      <w:r>
        <w:tab/>
      </w:r>
      <w:r>
        <w:tab/>
      </w:r>
      <w:r>
        <w:tab/>
      </w:r>
      <w:r>
        <w:tab/>
      </w:r>
      <w:r w:rsidR="0D1514B4" w:rsidRPr="002F4596">
        <w:rPr>
          <w:rFonts w:ascii="Garamond" w:eastAsia="Garamond" w:hAnsi="Garamond" w:cs="Garamond"/>
        </w:rPr>
        <w:t xml:space="preserve"> </w:t>
      </w:r>
      <w:r w:rsidR="37A989AA" w:rsidRPr="002F4596">
        <w:rPr>
          <w:rFonts w:ascii="Garamond" w:eastAsia="Garamond" w:hAnsi="Garamond" w:cs="Garamond"/>
        </w:rPr>
        <w:t xml:space="preserve">KN 189 St No 7 </w:t>
      </w:r>
    </w:p>
    <w:p w14:paraId="1C357F16" w14:textId="6CEC873B" w:rsidR="052D4B9C" w:rsidRDefault="66118658" w:rsidP="31A7249E">
      <w:pPr>
        <w:spacing w:after="0" w:line="240" w:lineRule="auto"/>
        <w:ind w:left="720" w:right="-360"/>
        <w:rPr>
          <w:rFonts w:ascii="Garamond" w:eastAsia="Garamond" w:hAnsi="Garamond" w:cs="Garamond"/>
          <w:lang w:val="es-ES"/>
        </w:rPr>
      </w:pPr>
      <w:r w:rsidRPr="31A7249E">
        <w:rPr>
          <w:rFonts w:ascii="Garamond" w:eastAsia="Garamond" w:hAnsi="Garamond" w:cs="Garamond"/>
          <w:lang w:val="es-ES"/>
        </w:rPr>
        <w:t>90015, Los Angeles, CA, USA</w:t>
      </w:r>
      <w:r w:rsidR="052D4B9C" w:rsidRPr="002F4596">
        <w:rPr>
          <w:lang w:val="es-MX"/>
        </w:rPr>
        <w:tab/>
      </w:r>
      <w:r w:rsidR="052D4B9C" w:rsidRPr="002F4596">
        <w:rPr>
          <w:lang w:val="es-MX"/>
        </w:rPr>
        <w:tab/>
      </w:r>
      <w:r w:rsidR="052D4B9C" w:rsidRPr="002F4596">
        <w:rPr>
          <w:lang w:val="es-MX"/>
        </w:rPr>
        <w:tab/>
      </w:r>
      <w:r w:rsidR="052D4B9C" w:rsidRPr="002F4596">
        <w:rPr>
          <w:lang w:val="es-MX"/>
        </w:rPr>
        <w:tab/>
      </w:r>
      <w:r w:rsidR="4DAED2E8" w:rsidRPr="31A7249E">
        <w:rPr>
          <w:rFonts w:ascii="Garamond" w:eastAsia="Garamond" w:hAnsi="Garamond" w:cs="Garamond"/>
          <w:lang w:val="es-ES"/>
        </w:rPr>
        <w:t xml:space="preserve">         0250</w:t>
      </w:r>
      <w:r w:rsidR="30918632" w:rsidRPr="31A7249E">
        <w:rPr>
          <w:rFonts w:ascii="Garamond" w:eastAsia="Garamond" w:hAnsi="Garamond" w:cs="Garamond"/>
          <w:lang w:val="es-ES"/>
        </w:rPr>
        <w:t>,</w:t>
      </w:r>
      <w:r w:rsidR="4DAED2E8" w:rsidRPr="31A7249E">
        <w:rPr>
          <w:rFonts w:ascii="Garamond" w:eastAsia="Garamond" w:hAnsi="Garamond" w:cs="Garamond"/>
          <w:lang w:val="es-ES"/>
        </w:rPr>
        <w:t xml:space="preserve"> Kigali, </w:t>
      </w:r>
      <w:proofErr w:type="spellStart"/>
      <w:r w:rsidR="4DAED2E8" w:rsidRPr="31A7249E">
        <w:rPr>
          <w:rFonts w:ascii="Garamond" w:eastAsia="Garamond" w:hAnsi="Garamond" w:cs="Garamond"/>
          <w:lang w:val="es-ES"/>
        </w:rPr>
        <w:t>Rwanda</w:t>
      </w:r>
      <w:proofErr w:type="spellEnd"/>
      <w:r w:rsidR="4DAED2E8" w:rsidRPr="31A7249E">
        <w:rPr>
          <w:rFonts w:ascii="Garamond" w:eastAsia="Garamond" w:hAnsi="Garamond" w:cs="Garamond"/>
          <w:lang w:val="es-ES"/>
        </w:rPr>
        <w:t xml:space="preserve"> </w:t>
      </w:r>
    </w:p>
    <w:p w14:paraId="66B7BA44" w14:textId="1806720D" w:rsidR="1B614104" w:rsidRPr="002F4596" w:rsidRDefault="1B614104" w:rsidP="31A7249E">
      <w:pPr>
        <w:spacing w:after="0" w:line="240" w:lineRule="auto"/>
        <w:ind w:left="720" w:right="-360"/>
        <w:rPr>
          <w:rFonts w:ascii="Garamond" w:eastAsia="Garamond" w:hAnsi="Garamond" w:cs="Garamond"/>
          <w:lang w:val="es-MX"/>
        </w:rPr>
      </w:pPr>
    </w:p>
    <w:p w14:paraId="625FBC08" w14:textId="70C876DC" w:rsidR="66118658" w:rsidRPr="002F4596" w:rsidRDefault="66118658" w:rsidP="31A7249E">
      <w:pPr>
        <w:spacing w:after="0" w:line="240" w:lineRule="auto"/>
        <w:ind w:left="720" w:right="-360"/>
        <w:rPr>
          <w:rFonts w:ascii="Garamond" w:eastAsia="Garamond" w:hAnsi="Garamond" w:cs="Garamond"/>
        </w:rPr>
      </w:pPr>
      <w:r w:rsidRPr="002F4596">
        <w:rPr>
          <w:rFonts w:ascii="Garamond" w:eastAsia="Garamond" w:hAnsi="Garamond" w:cs="Garamond"/>
        </w:rPr>
        <w:t>Contact: Prof. Cesare Romano</w:t>
      </w:r>
      <w:r w:rsidR="1475F1D0" w:rsidRPr="002F4596">
        <w:rPr>
          <w:rFonts w:ascii="Garamond" w:eastAsia="Garamond" w:hAnsi="Garamond" w:cs="Garamond"/>
        </w:rPr>
        <w:t xml:space="preserve"> </w:t>
      </w:r>
      <w:r>
        <w:tab/>
      </w:r>
      <w:r>
        <w:tab/>
      </w:r>
      <w:r>
        <w:tab/>
      </w:r>
      <w:r w:rsidR="2773CD13" w:rsidRPr="002F4596">
        <w:rPr>
          <w:rFonts w:ascii="Garamond" w:eastAsia="Garamond" w:hAnsi="Garamond" w:cs="Garamond"/>
        </w:rPr>
        <w:t xml:space="preserve">      </w:t>
      </w:r>
      <w:r w:rsidR="1475F1D0" w:rsidRPr="002F4596">
        <w:rPr>
          <w:rFonts w:ascii="Garamond" w:eastAsia="Garamond" w:hAnsi="Garamond" w:cs="Garamond"/>
        </w:rPr>
        <w:t>Contact: Germain Muhire</w:t>
      </w:r>
    </w:p>
    <w:p w14:paraId="7C1FDB87" w14:textId="2BAE76A4" w:rsidR="22BD75A3" w:rsidRPr="002F4596" w:rsidRDefault="3106A099" w:rsidP="31A7249E">
      <w:pPr>
        <w:spacing w:after="0" w:line="240" w:lineRule="auto"/>
        <w:ind w:left="720" w:right="-360"/>
        <w:rPr>
          <w:rStyle w:val="FootnoteReference"/>
          <w:rFonts w:ascii="Garamond" w:eastAsia="Garamond" w:hAnsi="Garamond" w:cs="Garamond"/>
        </w:rPr>
      </w:pPr>
      <w:r w:rsidRPr="002F4596">
        <w:rPr>
          <w:rFonts w:ascii="Garamond" w:eastAsia="Garamond" w:hAnsi="Garamond" w:cs="Garamond"/>
        </w:rPr>
        <w:t xml:space="preserve">       </w:t>
      </w:r>
      <w:hyperlink r:id="rId7">
        <w:r w:rsidR="66118658" w:rsidRPr="002F4596">
          <w:rPr>
            <w:rStyle w:val="Hyperlink"/>
            <w:rFonts w:ascii="Garamond" w:eastAsia="Garamond" w:hAnsi="Garamond" w:cs="Garamond"/>
          </w:rPr>
          <w:t>cesare.romano@lls.edu</w:t>
        </w:r>
      </w:hyperlink>
      <w:r w:rsidR="0BD79376" w:rsidRPr="002F4596">
        <w:rPr>
          <w:rFonts w:ascii="Garamond" w:eastAsia="Garamond" w:hAnsi="Garamond" w:cs="Garamond"/>
        </w:rPr>
        <w:t xml:space="preserve">                                     </w:t>
      </w:r>
      <w:r w:rsidR="17FE2E14" w:rsidRPr="002F4596">
        <w:rPr>
          <w:rFonts w:ascii="Garamond" w:eastAsia="Garamond" w:hAnsi="Garamond" w:cs="Garamond"/>
        </w:rPr>
        <w:t xml:space="preserve">       </w:t>
      </w:r>
      <w:r w:rsidR="0BD79376" w:rsidRPr="002F4596">
        <w:rPr>
          <w:rFonts w:ascii="Garamond" w:eastAsia="Garamond" w:hAnsi="Garamond" w:cs="Garamond"/>
        </w:rPr>
        <w:t xml:space="preserve"> </w:t>
      </w:r>
      <w:hyperlink r:id="rId8">
        <w:r w:rsidR="0BD79376" w:rsidRPr="002F4596">
          <w:rPr>
            <w:rStyle w:val="Hyperlink"/>
            <w:rFonts w:ascii="Garamond" w:eastAsia="Garamond" w:hAnsi="Garamond" w:cs="Garamond"/>
          </w:rPr>
          <w:t>safefriendlysociety@yahoo.fr</w:t>
        </w:r>
      </w:hyperlink>
      <w:r w:rsidR="0BD79376" w:rsidRPr="002F4596">
        <w:rPr>
          <w:rFonts w:ascii="Garamond" w:eastAsia="Garamond" w:hAnsi="Garamond" w:cs="Garamond"/>
          <w:color w:val="050505"/>
        </w:rPr>
        <w:t xml:space="preserve"> </w:t>
      </w:r>
    </w:p>
    <w:p w14:paraId="17DD0E8A" w14:textId="1BBE6F67" w:rsidR="1B614104" w:rsidRDefault="1B614104" w:rsidP="1B614104"/>
    <w:p w14:paraId="7C78C73E" w14:textId="6FFED551" w:rsidR="1B614104" w:rsidRDefault="1B614104" w:rsidP="1B614104">
      <w:pPr>
        <w:tabs>
          <w:tab w:val="right" w:leader="dot" w:pos="9270"/>
        </w:tabs>
        <w:spacing w:after="0" w:line="240" w:lineRule="auto"/>
        <w:rPr>
          <w:rFonts w:ascii="Garamond" w:eastAsia="Garamond" w:hAnsi="Garamond" w:cs="Garamond"/>
        </w:rPr>
      </w:pPr>
    </w:p>
    <w:p w14:paraId="58A3C255" w14:textId="2A6B35B5" w:rsidR="1B614104" w:rsidRDefault="1B614104" w:rsidP="1B614104">
      <w:pPr>
        <w:tabs>
          <w:tab w:val="right" w:leader="dot" w:pos="9270"/>
        </w:tabs>
        <w:spacing w:after="0" w:line="240" w:lineRule="auto"/>
        <w:rPr>
          <w:rFonts w:ascii="Garamond" w:eastAsia="Garamond" w:hAnsi="Garamond" w:cs="Garamond"/>
        </w:rPr>
      </w:pPr>
    </w:p>
    <w:p w14:paraId="5F19599B" w14:textId="109CAFC4" w:rsidR="1B614104" w:rsidRDefault="1B614104" w:rsidP="1B614104">
      <w:pPr>
        <w:tabs>
          <w:tab w:val="right" w:leader="dot" w:pos="9270"/>
        </w:tabs>
        <w:spacing w:after="0" w:line="240" w:lineRule="auto"/>
        <w:rPr>
          <w:rFonts w:ascii="Garamond" w:eastAsia="Garamond" w:hAnsi="Garamond" w:cs="Garamond"/>
        </w:rPr>
      </w:pPr>
    </w:p>
    <w:p w14:paraId="67C5925D" w14:textId="59D4FF56" w:rsidR="1B614104" w:rsidRDefault="1B614104" w:rsidP="1B614104">
      <w:pPr>
        <w:tabs>
          <w:tab w:val="right" w:leader="dot" w:pos="9270"/>
        </w:tabs>
        <w:spacing w:after="0" w:line="240" w:lineRule="auto"/>
        <w:rPr>
          <w:rFonts w:ascii="Garamond" w:eastAsia="Garamond" w:hAnsi="Garamond" w:cs="Garamond"/>
        </w:rPr>
      </w:pPr>
    </w:p>
    <w:p w14:paraId="23079F09" w14:textId="6D810205" w:rsidR="1B614104" w:rsidRDefault="1B614104" w:rsidP="1B614104">
      <w:pPr>
        <w:tabs>
          <w:tab w:val="right" w:leader="dot" w:pos="9270"/>
        </w:tabs>
        <w:spacing w:after="0" w:line="240" w:lineRule="auto"/>
        <w:rPr>
          <w:rFonts w:ascii="Garamond" w:eastAsia="Garamond" w:hAnsi="Garamond" w:cs="Garamond"/>
        </w:rPr>
      </w:pPr>
    </w:p>
    <w:p w14:paraId="63F5EEF4" w14:textId="0108D72B" w:rsidR="1B614104" w:rsidRDefault="1B614104" w:rsidP="1B614104">
      <w:pPr>
        <w:tabs>
          <w:tab w:val="right" w:leader="dot" w:pos="9270"/>
        </w:tabs>
        <w:spacing w:after="0" w:line="240" w:lineRule="auto"/>
        <w:rPr>
          <w:rFonts w:ascii="Garamond" w:eastAsia="Garamond" w:hAnsi="Garamond" w:cs="Garamond"/>
        </w:rPr>
      </w:pPr>
    </w:p>
    <w:p w14:paraId="76C4ACF3" w14:textId="389C2695" w:rsidR="1B614104" w:rsidRDefault="1B614104" w:rsidP="1B614104">
      <w:pPr>
        <w:tabs>
          <w:tab w:val="right" w:leader="dot" w:pos="9270"/>
        </w:tabs>
        <w:spacing w:after="0" w:line="240" w:lineRule="auto"/>
        <w:rPr>
          <w:rFonts w:ascii="Garamond" w:eastAsia="Garamond" w:hAnsi="Garamond" w:cs="Garamond"/>
        </w:rPr>
      </w:pPr>
    </w:p>
    <w:p w14:paraId="7485C7B6" w14:textId="783A93D2" w:rsidR="1B614104" w:rsidRDefault="1B614104" w:rsidP="1B614104">
      <w:pPr>
        <w:tabs>
          <w:tab w:val="right" w:leader="dot" w:pos="9270"/>
        </w:tabs>
        <w:spacing w:after="0" w:line="240" w:lineRule="auto"/>
        <w:rPr>
          <w:rFonts w:ascii="Garamond" w:eastAsia="Garamond" w:hAnsi="Garamond" w:cs="Garamond"/>
        </w:rPr>
      </w:pPr>
    </w:p>
    <w:p w14:paraId="74BB477F" w14:textId="1DA5EA66" w:rsidR="31A7249E" w:rsidRDefault="31A7249E" w:rsidP="31A7249E">
      <w:pPr>
        <w:tabs>
          <w:tab w:val="right" w:leader="dot" w:pos="9270"/>
        </w:tabs>
        <w:spacing w:after="0" w:line="240" w:lineRule="auto"/>
        <w:rPr>
          <w:rFonts w:ascii="Garamond" w:eastAsia="Garamond" w:hAnsi="Garamond" w:cs="Garamond"/>
        </w:rPr>
      </w:pPr>
    </w:p>
    <w:p w14:paraId="20B717DE" w14:textId="2E54833F" w:rsidR="31A7249E" w:rsidRDefault="31A7249E" w:rsidP="31A7249E">
      <w:pPr>
        <w:tabs>
          <w:tab w:val="right" w:leader="dot" w:pos="9270"/>
        </w:tabs>
        <w:spacing w:after="0" w:line="240" w:lineRule="auto"/>
        <w:rPr>
          <w:rFonts w:ascii="Garamond" w:eastAsia="Garamond" w:hAnsi="Garamond" w:cs="Garamond"/>
        </w:rPr>
      </w:pPr>
    </w:p>
    <w:p w14:paraId="73E6E2A2" w14:textId="178E35C9" w:rsidR="31A7249E" w:rsidRDefault="31A7249E" w:rsidP="31A7249E">
      <w:pPr>
        <w:tabs>
          <w:tab w:val="right" w:leader="dot" w:pos="9270"/>
        </w:tabs>
        <w:spacing w:after="0" w:line="240" w:lineRule="auto"/>
        <w:rPr>
          <w:rFonts w:ascii="Garamond" w:eastAsia="Garamond" w:hAnsi="Garamond" w:cs="Garamond"/>
        </w:rPr>
      </w:pPr>
    </w:p>
    <w:p w14:paraId="72F2EC47" w14:textId="7F6C4D3C" w:rsidR="1B614104" w:rsidRDefault="1B614104" w:rsidP="1B614104">
      <w:pPr>
        <w:tabs>
          <w:tab w:val="right" w:leader="dot" w:pos="9270"/>
        </w:tabs>
        <w:spacing w:after="0" w:line="240" w:lineRule="auto"/>
        <w:rPr>
          <w:rFonts w:ascii="Garamond" w:eastAsia="Garamond" w:hAnsi="Garamond" w:cs="Garamond"/>
        </w:rPr>
      </w:pPr>
    </w:p>
    <w:p w14:paraId="4B010A34" w14:textId="73A37F3D" w:rsidR="1B614104" w:rsidRDefault="1B614104" w:rsidP="1B614104">
      <w:pPr>
        <w:tabs>
          <w:tab w:val="right" w:leader="dot" w:pos="9270"/>
        </w:tabs>
        <w:spacing w:after="0" w:line="240" w:lineRule="auto"/>
        <w:rPr>
          <w:rFonts w:ascii="Garamond" w:eastAsia="Garamond" w:hAnsi="Garamond" w:cs="Garamond"/>
        </w:rPr>
      </w:pPr>
    </w:p>
    <w:p w14:paraId="2830DC93" w14:textId="77777777" w:rsidR="00DF20F7" w:rsidRDefault="00DF20F7" w:rsidP="1B614104">
      <w:pPr>
        <w:tabs>
          <w:tab w:val="right" w:leader="dot" w:pos="9270"/>
        </w:tabs>
        <w:spacing w:after="0" w:line="240" w:lineRule="auto"/>
        <w:rPr>
          <w:rFonts w:ascii="Garamond" w:eastAsia="Garamond" w:hAnsi="Garamond" w:cs="Garamond"/>
        </w:rPr>
      </w:pPr>
    </w:p>
    <w:p w14:paraId="643F0B40" w14:textId="77777777" w:rsidR="00DF20F7" w:rsidRDefault="00DF20F7" w:rsidP="1B614104">
      <w:pPr>
        <w:tabs>
          <w:tab w:val="right" w:leader="dot" w:pos="9270"/>
        </w:tabs>
        <w:spacing w:after="0" w:line="240" w:lineRule="auto"/>
        <w:rPr>
          <w:rFonts w:ascii="Garamond" w:eastAsia="Garamond" w:hAnsi="Garamond" w:cs="Garamond"/>
        </w:rPr>
      </w:pPr>
    </w:p>
    <w:p w14:paraId="41BAB90E" w14:textId="77777777" w:rsidR="00DF20F7" w:rsidRDefault="00DF20F7" w:rsidP="1B614104">
      <w:pPr>
        <w:tabs>
          <w:tab w:val="right" w:leader="dot" w:pos="9270"/>
        </w:tabs>
        <w:spacing w:after="0" w:line="240" w:lineRule="auto"/>
        <w:rPr>
          <w:rFonts w:ascii="Garamond" w:eastAsia="Garamond" w:hAnsi="Garamond" w:cs="Garamond"/>
        </w:rPr>
      </w:pPr>
    </w:p>
    <w:p w14:paraId="24C04083" w14:textId="77777777" w:rsidR="00DF20F7" w:rsidRDefault="00DF20F7" w:rsidP="1B614104">
      <w:pPr>
        <w:tabs>
          <w:tab w:val="right" w:leader="dot" w:pos="9270"/>
        </w:tabs>
        <w:spacing w:after="0" w:line="240" w:lineRule="auto"/>
        <w:rPr>
          <w:rFonts w:ascii="Garamond" w:eastAsia="Garamond" w:hAnsi="Garamond" w:cs="Garamond"/>
        </w:rPr>
      </w:pPr>
    </w:p>
    <w:p w14:paraId="5110CBA2" w14:textId="77777777" w:rsidR="00DF20F7" w:rsidRDefault="00DF20F7" w:rsidP="1B614104">
      <w:pPr>
        <w:tabs>
          <w:tab w:val="right" w:leader="dot" w:pos="9270"/>
        </w:tabs>
        <w:spacing w:after="0" w:line="240" w:lineRule="auto"/>
        <w:rPr>
          <w:rFonts w:ascii="Garamond" w:eastAsia="Garamond" w:hAnsi="Garamond" w:cs="Garamond"/>
        </w:rPr>
      </w:pPr>
    </w:p>
    <w:p w14:paraId="7E077D39" w14:textId="77777777" w:rsidR="00DF20F7" w:rsidRDefault="00DF20F7" w:rsidP="1B614104">
      <w:pPr>
        <w:tabs>
          <w:tab w:val="right" w:leader="dot" w:pos="9270"/>
        </w:tabs>
        <w:spacing w:after="0" w:line="240" w:lineRule="auto"/>
        <w:rPr>
          <w:rFonts w:ascii="Garamond" w:eastAsia="Garamond" w:hAnsi="Garamond" w:cs="Garamond"/>
        </w:rPr>
      </w:pPr>
    </w:p>
    <w:p w14:paraId="1FEFC49E" w14:textId="62CA945C" w:rsidR="00DF20F7" w:rsidRDefault="00DF20F7" w:rsidP="334880A5">
      <w:pPr>
        <w:tabs>
          <w:tab w:val="right" w:leader="dot" w:pos="9270"/>
        </w:tabs>
        <w:spacing w:after="0" w:line="240" w:lineRule="auto"/>
        <w:rPr>
          <w:rFonts w:ascii="Garamond" w:eastAsia="Garamond" w:hAnsi="Garamond" w:cs="Garamond"/>
        </w:rPr>
      </w:pPr>
    </w:p>
    <w:p w14:paraId="56F92364" w14:textId="77777777" w:rsidR="007778B0" w:rsidRDefault="007778B0" w:rsidP="334880A5">
      <w:pPr>
        <w:pStyle w:val="TOC1"/>
        <w:tabs>
          <w:tab w:val="right" w:leader="dot" w:pos="9350"/>
        </w:tabs>
        <w:rPr>
          <w:rStyle w:val="Hyperlink"/>
          <w:rFonts w:eastAsia="Garamond" w:cs="Garamond"/>
          <w:sz w:val="24"/>
        </w:rPr>
      </w:pPr>
    </w:p>
    <w:sdt>
      <w:sdtPr>
        <w:rPr>
          <w:rStyle w:val="Hyperlink"/>
          <w:rFonts w:eastAsia="Garamond" w:cs="Garamond"/>
          <w:sz w:val="24"/>
        </w:rPr>
        <w:id w:val="1485886371"/>
        <w:docPartObj>
          <w:docPartGallery w:val="Table of Contents"/>
          <w:docPartUnique/>
        </w:docPartObj>
      </w:sdtPr>
      <w:sdtEndPr>
        <w:rPr>
          <w:rStyle w:val="Hyperlink"/>
        </w:rPr>
      </w:sdtEndPr>
      <w:sdtContent>
        <w:p w14:paraId="39745A03" w14:textId="19BEE522" w:rsidR="00DB4E7D" w:rsidRPr="00365C8E" w:rsidRDefault="00DF20F7" w:rsidP="334880A5">
          <w:pPr>
            <w:pStyle w:val="TOC1"/>
            <w:tabs>
              <w:tab w:val="right" w:leader="dot" w:pos="9350"/>
            </w:tabs>
            <w:rPr>
              <w:rFonts w:eastAsia="Garamond" w:cs="Garamond"/>
              <w:noProof/>
              <w:kern w:val="2"/>
              <w:sz w:val="24"/>
              <w:lang w:eastAsia="en-US"/>
              <w14:ligatures w14:val="standardContextual"/>
            </w:rPr>
          </w:pPr>
          <w:r>
            <w:rPr>
              <w:szCs w:val="22"/>
            </w:rPr>
            <w:fldChar w:fldCharType="begin"/>
          </w:r>
          <w:r w:rsidRPr="000E2536">
            <w:rPr>
              <w:szCs w:val="22"/>
            </w:rPr>
            <w:instrText xml:space="preserve"> TOC \o "1-3" \h \z \u </w:instrText>
          </w:r>
          <w:r>
            <w:rPr>
              <w:szCs w:val="22"/>
            </w:rPr>
            <w:fldChar w:fldCharType="separate"/>
          </w:r>
          <w:hyperlink w:anchor="_Toc193445361" w:history="1">
            <w:r w:rsidR="00DB4E7D" w:rsidRPr="00365C8E">
              <w:rPr>
                <w:rStyle w:val="Hyperlink"/>
                <w:rFonts w:eastAsia="Garamond" w:cs="Garamond"/>
                <w:noProof/>
                <w:sz w:val="24"/>
              </w:rPr>
              <w:t>PURPOSE OF THIS PARALLEL REPORT</w:t>
            </w:r>
            <w:r w:rsidR="00DB4E7D" w:rsidRPr="00365C8E">
              <w:rPr>
                <w:noProof/>
                <w:webHidden/>
                <w:sz w:val="24"/>
              </w:rPr>
              <w:tab/>
            </w:r>
            <w:r w:rsidR="00DB4E7D" w:rsidRPr="00365C8E">
              <w:rPr>
                <w:noProof/>
                <w:webHidden/>
                <w:sz w:val="24"/>
              </w:rPr>
              <w:fldChar w:fldCharType="begin"/>
            </w:r>
            <w:r w:rsidR="00DB4E7D" w:rsidRPr="00365C8E">
              <w:rPr>
                <w:noProof/>
                <w:webHidden/>
                <w:sz w:val="24"/>
              </w:rPr>
              <w:instrText xml:space="preserve"> PAGEREF _Toc193445361 \h </w:instrText>
            </w:r>
            <w:r w:rsidR="00DB4E7D" w:rsidRPr="00365C8E">
              <w:rPr>
                <w:noProof/>
                <w:webHidden/>
                <w:sz w:val="24"/>
              </w:rPr>
            </w:r>
            <w:r w:rsidR="00DB4E7D" w:rsidRPr="00365C8E">
              <w:rPr>
                <w:noProof/>
                <w:webHidden/>
                <w:sz w:val="24"/>
              </w:rPr>
              <w:fldChar w:fldCharType="separate"/>
            </w:r>
            <w:r w:rsidR="006D7F8D">
              <w:rPr>
                <w:noProof/>
                <w:webHidden/>
                <w:sz w:val="24"/>
              </w:rPr>
              <w:t>2</w:t>
            </w:r>
            <w:r w:rsidR="00DB4E7D" w:rsidRPr="00365C8E">
              <w:rPr>
                <w:noProof/>
                <w:webHidden/>
                <w:sz w:val="24"/>
              </w:rPr>
              <w:fldChar w:fldCharType="end"/>
            </w:r>
          </w:hyperlink>
        </w:p>
        <w:p w14:paraId="3FADFB68" w14:textId="62110F31" w:rsidR="00DB4E7D" w:rsidRPr="00365C8E" w:rsidRDefault="00DB4E7D" w:rsidP="334880A5">
          <w:pPr>
            <w:pStyle w:val="TOC1"/>
            <w:tabs>
              <w:tab w:val="right" w:leader="dot" w:pos="9350"/>
            </w:tabs>
            <w:rPr>
              <w:rFonts w:eastAsia="Garamond" w:cs="Garamond"/>
              <w:noProof/>
              <w:kern w:val="2"/>
              <w:sz w:val="24"/>
              <w:lang w:eastAsia="en-US"/>
              <w14:ligatures w14:val="standardContextual"/>
            </w:rPr>
          </w:pPr>
          <w:hyperlink w:anchor="_Toc193445362" w:history="1">
            <w:r w:rsidRPr="00365C8E">
              <w:rPr>
                <w:rStyle w:val="Hyperlink"/>
                <w:rFonts w:eastAsia="Garamond" w:cs="Garamond"/>
                <w:noProof/>
                <w:sz w:val="24"/>
              </w:rPr>
              <w:t>ABOUT THE AUTHORS OF THIS REPORT AND SOURCES</w:t>
            </w:r>
            <w:r w:rsidRPr="00365C8E">
              <w:rPr>
                <w:noProof/>
                <w:webHidden/>
                <w:sz w:val="24"/>
              </w:rPr>
              <w:tab/>
            </w:r>
            <w:r w:rsidRPr="00365C8E">
              <w:rPr>
                <w:noProof/>
                <w:webHidden/>
                <w:sz w:val="24"/>
              </w:rPr>
              <w:fldChar w:fldCharType="begin"/>
            </w:r>
            <w:r w:rsidRPr="00365C8E">
              <w:rPr>
                <w:noProof/>
                <w:webHidden/>
                <w:sz w:val="24"/>
              </w:rPr>
              <w:instrText xml:space="preserve"> PAGEREF _Toc193445362 \h </w:instrText>
            </w:r>
            <w:r w:rsidRPr="00365C8E">
              <w:rPr>
                <w:noProof/>
                <w:webHidden/>
                <w:sz w:val="24"/>
              </w:rPr>
            </w:r>
            <w:r w:rsidRPr="00365C8E">
              <w:rPr>
                <w:noProof/>
                <w:webHidden/>
                <w:sz w:val="24"/>
              </w:rPr>
              <w:fldChar w:fldCharType="separate"/>
            </w:r>
            <w:r w:rsidR="006D7F8D">
              <w:rPr>
                <w:noProof/>
                <w:webHidden/>
                <w:sz w:val="24"/>
              </w:rPr>
              <w:t>2</w:t>
            </w:r>
            <w:r w:rsidRPr="00365C8E">
              <w:rPr>
                <w:noProof/>
                <w:webHidden/>
                <w:sz w:val="24"/>
              </w:rPr>
              <w:fldChar w:fldCharType="end"/>
            </w:r>
          </w:hyperlink>
        </w:p>
        <w:p w14:paraId="1092A837" w14:textId="3E82DC57" w:rsidR="00DB4E7D" w:rsidRPr="00365C8E" w:rsidRDefault="00DB4E7D" w:rsidP="334880A5">
          <w:pPr>
            <w:pStyle w:val="TOC1"/>
            <w:tabs>
              <w:tab w:val="right" w:leader="dot" w:pos="9350"/>
            </w:tabs>
            <w:rPr>
              <w:rFonts w:eastAsia="Garamond" w:cs="Garamond"/>
              <w:noProof/>
              <w:kern w:val="2"/>
              <w:sz w:val="24"/>
              <w:lang w:eastAsia="en-US"/>
              <w14:ligatures w14:val="standardContextual"/>
            </w:rPr>
          </w:pPr>
          <w:hyperlink w:anchor="_Toc193445363" w:history="1">
            <w:r w:rsidRPr="00365C8E">
              <w:rPr>
                <w:rStyle w:val="Hyperlink"/>
                <w:rFonts w:eastAsia="Garamond" w:cs="Garamond"/>
                <w:noProof/>
                <w:sz w:val="24"/>
              </w:rPr>
              <w:t>BACKGROUND</w:t>
            </w:r>
            <w:r w:rsidRPr="00365C8E">
              <w:rPr>
                <w:noProof/>
                <w:webHidden/>
                <w:sz w:val="24"/>
              </w:rPr>
              <w:tab/>
            </w:r>
            <w:r w:rsidRPr="00365C8E">
              <w:rPr>
                <w:noProof/>
                <w:webHidden/>
                <w:sz w:val="24"/>
              </w:rPr>
              <w:fldChar w:fldCharType="begin"/>
            </w:r>
            <w:r w:rsidRPr="00365C8E">
              <w:rPr>
                <w:noProof/>
                <w:webHidden/>
                <w:sz w:val="24"/>
              </w:rPr>
              <w:instrText xml:space="preserve"> PAGEREF _Toc193445363 \h </w:instrText>
            </w:r>
            <w:r w:rsidRPr="00365C8E">
              <w:rPr>
                <w:noProof/>
                <w:webHidden/>
                <w:sz w:val="24"/>
              </w:rPr>
            </w:r>
            <w:r w:rsidRPr="00365C8E">
              <w:rPr>
                <w:noProof/>
                <w:webHidden/>
                <w:sz w:val="24"/>
              </w:rPr>
              <w:fldChar w:fldCharType="separate"/>
            </w:r>
            <w:r w:rsidR="006D7F8D">
              <w:rPr>
                <w:noProof/>
                <w:webHidden/>
                <w:sz w:val="24"/>
              </w:rPr>
              <w:t>3</w:t>
            </w:r>
            <w:r w:rsidRPr="00365C8E">
              <w:rPr>
                <w:noProof/>
                <w:webHidden/>
                <w:sz w:val="24"/>
              </w:rPr>
              <w:fldChar w:fldCharType="end"/>
            </w:r>
          </w:hyperlink>
        </w:p>
        <w:p w14:paraId="654BFAE1" w14:textId="1CE4224F" w:rsidR="00DB4E7D" w:rsidRPr="00365C8E" w:rsidRDefault="00DB4E7D" w:rsidP="334880A5">
          <w:pPr>
            <w:pStyle w:val="TOC1"/>
            <w:tabs>
              <w:tab w:val="right" w:leader="dot" w:pos="9350"/>
            </w:tabs>
            <w:rPr>
              <w:rFonts w:eastAsia="Garamond" w:cs="Garamond"/>
              <w:noProof/>
              <w:kern w:val="2"/>
              <w:sz w:val="24"/>
              <w:lang w:eastAsia="en-US"/>
              <w14:ligatures w14:val="standardContextual"/>
            </w:rPr>
          </w:pPr>
          <w:hyperlink w:anchor="_Toc193445364" w:history="1">
            <w:r w:rsidRPr="00365C8E">
              <w:rPr>
                <w:rStyle w:val="Hyperlink"/>
                <w:rFonts w:eastAsia="Garamond" w:cs="Garamond"/>
                <w:noProof/>
                <w:sz w:val="24"/>
              </w:rPr>
              <w:t>BY FAILING TO PREVENT DISCRIMINATION, ARBITRARY DETENTION, DEGRADING TREATMENT, AND THE RESTRICTION OF EXPRESSION AND PARTICIPATION OF LGBT+ INDIVIDUALS IN PUBLIC AFFAIRS, RWANDA FAILS TO FULFILL ITS INTERNATIONAL OBLIGATIONS.</w:t>
            </w:r>
            <w:r w:rsidRPr="00365C8E">
              <w:rPr>
                <w:noProof/>
                <w:webHidden/>
                <w:sz w:val="24"/>
              </w:rPr>
              <w:tab/>
            </w:r>
            <w:r w:rsidRPr="00365C8E">
              <w:rPr>
                <w:noProof/>
                <w:webHidden/>
                <w:sz w:val="24"/>
              </w:rPr>
              <w:fldChar w:fldCharType="begin"/>
            </w:r>
            <w:r w:rsidRPr="00365C8E">
              <w:rPr>
                <w:noProof/>
                <w:webHidden/>
                <w:sz w:val="24"/>
              </w:rPr>
              <w:instrText xml:space="preserve"> PAGEREF _Toc193445364 \h </w:instrText>
            </w:r>
            <w:r w:rsidRPr="00365C8E">
              <w:rPr>
                <w:noProof/>
                <w:webHidden/>
                <w:sz w:val="24"/>
              </w:rPr>
            </w:r>
            <w:r w:rsidRPr="00365C8E">
              <w:rPr>
                <w:noProof/>
                <w:webHidden/>
                <w:sz w:val="24"/>
              </w:rPr>
              <w:fldChar w:fldCharType="separate"/>
            </w:r>
            <w:r w:rsidR="006D7F8D">
              <w:rPr>
                <w:noProof/>
                <w:webHidden/>
                <w:sz w:val="24"/>
              </w:rPr>
              <w:t>5</w:t>
            </w:r>
            <w:r w:rsidRPr="00365C8E">
              <w:rPr>
                <w:noProof/>
                <w:webHidden/>
                <w:sz w:val="24"/>
              </w:rPr>
              <w:fldChar w:fldCharType="end"/>
            </w:r>
          </w:hyperlink>
        </w:p>
        <w:p w14:paraId="2EE46CB8" w14:textId="13F9E9C5" w:rsidR="00DB4E7D" w:rsidRPr="00365C8E" w:rsidRDefault="00DB4E7D" w:rsidP="334880A5">
          <w:pPr>
            <w:pStyle w:val="TOC2"/>
            <w:tabs>
              <w:tab w:val="right" w:leader="dot" w:pos="9350"/>
            </w:tabs>
            <w:rPr>
              <w:rFonts w:ascii="Garamond" w:eastAsia="Garamond" w:hAnsi="Garamond" w:cs="Garamond"/>
              <w:noProof/>
              <w:kern w:val="2"/>
              <w:lang w:eastAsia="en-US"/>
              <w14:ligatures w14:val="standardContextual"/>
            </w:rPr>
          </w:pPr>
          <w:hyperlink w:anchor="_Toc193445365" w:history="1">
            <w:r w:rsidRPr="009E464A">
              <w:rPr>
                <w:rStyle w:val="Hyperlink"/>
                <w:rFonts w:ascii="Garamond" w:eastAsia="Garamond" w:hAnsi="Garamond" w:cs="Garamond"/>
                <w:noProof/>
              </w:rPr>
              <w:t>I) Rwanda’s failure to prevent the arbitrary detention of LGBT+ individuals violates Article 9, Article 12, and Article 14.</w:t>
            </w:r>
            <w:r w:rsidRPr="00365C8E">
              <w:rPr>
                <w:rFonts w:ascii="Garamond" w:hAnsi="Garamond"/>
                <w:noProof/>
                <w:webHidden/>
              </w:rPr>
              <w:tab/>
            </w:r>
            <w:r w:rsidRPr="00365C8E">
              <w:rPr>
                <w:rFonts w:ascii="Garamond" w:hAnsi="Garamond"/>
                <w:noProof/>
                <w:webHidden/>
              </w:rPr>
              <w:fldChar w:fldCharType="begin"/>
            </w:r>
            <w:r w:rsidRPr="00365C8E">
              <w:rPr>
                <w:rFonts w:ascii="Garamond" w:hAnsi="Garamond"/>
                <w:noProof/>
                <w:webHidden/>
              </w:rPr>
              <w:instrText xml:space="preserve"> PAGEREF _Toc193445365 \h </w:instrText>
            </w:r>
            <w:r w:rsidRPr="00365C8E">
              <w:rPr>
                <w:rFonts w:ascii="Garamond" w:hAnsi="Garamond"/>
                <w:noProof/>
                <w:webHidden/>
              </w:rPr>
            </w:r>
            <w:r w:rsidRPr="00365C8E">
              <w:rPr>
                <w:rFonts w:ascii="Garamond" w:hAnsi="Garamond"/>
                <w:noProof/>
                <w:webHidden/>
              </w:rPr>
              <w:fldChar w:fldCharType="separate"/>
            </w:r>
            <w:r w:rsidR="006D7F8D">
              <w:rPr>
                <w:rFonts w:ascii="Garamond" w:hAnsi="Garamond"/>
                <w:noProof/>
                <w:webHidden/>
              </w:rPr>
              <w:t>6</w:t>
            </w:r>
            <w:r w:rsidRPr="00365C8E">
              <w:rPr>
                <w:rFonts w:ascii="Garamond" w:hAnsi="Garamond"/>
                <w:noProof/>
                <w:webHidden/>
              </w:rPr>
              <w:fldChar w:fldCharType="end"/>
            </w:r>
          </w:hyperlink>
        </w:p>
        <w:p w14:paraId="0C2BA6AA" w14:textId="46265183" w:rsidR="00DB4E7D" w:rsidRPr="00365C8E" w:rsidRDefault="00DB4E7D" w:rsidP="334880A5">
          <w:pPr>
            <w:pStyle w:val="TOC2"/>
            <w:tabs>
              <w:tab w:val="right" w:leader="dot" w:pos="9350"/>
            </w:tabs>
            <w:rPr>
              <w:rFonts w:ascii="Garamond" w:eastAsia="Garamond" w:hAnsi="Garamond" w:cs="Garamond"/>
              <w:noProof/>
              <w:kern w:val="2"/>
              <w:lang w:eastAsia="en-US"/>
              <w14:ligatures w14:val="standardContextual"/>
            </w:rPr>
          </w:pPr>
          <w:hyperlink w:anchor="_Toc193445366" w:history="1">
            <w:r w:rsidRPr="009E464A">
              <w:rPr>
                <w:rStyle w:val="Hyperlink"/>
                <w:rFonts w:ascii="Garamond" w:hAnsi="Garamond"/>
                <w:noProof/>
              </w:rPr>
              <w:t>II) Rwanda’s failure to protect detained LGBT+ individuals from degrading treatment violates Article 10 and Article 7.</w:t>
            </w:r>
            <w:r w:rsidRPr="00365C8E">
              <w:rPr>
                <w:rFonts w:ascii="Garamond" w:hAnsi="Garamond"/>
                <w:noProof/>
                <w:webHidden/>
              </w:rPr>
              <w:tab/>
            </w:r>
            <w:r w:rsidRPr="00365C8E">
              <w:rPr>
                <w:rFonts w:ascii="Garamond" w:hAnsi="Garamond"/>
                <w:noProof/>
                <w:webHidden/>
              </w:rPr>
              <w:fldChar w:fldCharType="begin"/>
            </w:r>
            <w:r w:rsidRPr="00365C8E">
              <w:rPr>
                <w:rFonts w:ascii="Garamond" w:hAnsi="Garamond"/>
                <w:noProof/>
                <w:webHidden/>
              </w:rPr>
              <w:instrText xml:space="preserve"> PAGEREF _Toc193445366 \h </w:instrText>
            </w:r>
            <w:r w:rsidRPr="00365C8E">
              <w:rPr>
                <w:rFonts w:ascii="Garamond" w:hAnsi="Garamond"/>
                <w:noProof/>
                <w:webHidden/>
              </w:rPr>
            </w:r>
            <w:r w:rsidRPr="00365C8E">
              <w:rPr>
                <w:rFonts w:ascii="Garamond" w:hAnsi="Garamond"/>
                <w:noProof/>
                <w:webHidden/>
              </w:rPr>
              <w:fldChar w:fldCharType="separate"/>
            </w:r>
            <w:r w:rsidR="006D7F8D">
              <w:rPr>
                <w:rFonts w:ascii="Garamond" w:hAnsi="Garamond"/>
                <w:noProof/>
                <w:webHidden/>
              </w:rPr>
              <w:t>8</w:t>
            </w:r>
            <w:r w:rsidRPr="00365C8E">
              <w:rPr>
                <w:rFonts w:ascii="Garamond" w:hAnsi="Garamond"/>
                <w:noProof/>
                <w:webHidden/>
              </w:rPr>
              <w:fldChar w:fldCharType="end"/>
            </w:r>
          </w:hyperlink>
        </w:p>
        <w:p w14:paraId="01A576BE" w14:textId="146D9CE1" w:rsidR="00DB4E7D" w:rsidRPr="00365C8E" w:rsidRDefault="00DB4E7D" w:rsidP="334880A5">
          <w:pPr>
            <w:pStyle w:val="TOC2"/>
            <w:tabs>
              <w:tab w:val="right" w:leader="dot" w:pos="9350"/>
            </w:tabs>
            <w:rPr>
              <w:rFonts w:ascii="Garamond" w:eastAsia="Garamond" w:hAnsi="Garamond" w:cs="Garamond"/>
              <w:noProof/>
              <w:kern w:val="2"/>
              <w:lang w:eastAsia="en-US"/>
              <w14:ligatures w14:val="standardContextual"/>
            </w:rPr>
          </w:pPr>
          <w:hyperlink w:anchor="_Toc193445367" w:history="1">
            <w:r w:rsidRPr="009E464A">
              <w:rPr>
                <w:rStyle w:val="Hyperlink"/>
                <w:rFonts w:ascii="Garamond" w:eastAsia="Garamond" w:hAnsi="Garamond" w:cs="Garamond"/>
                <w:noProof/>
              </w:rPr>
              <w:t>III) Rwanda’s failure to protect LGBT+ peoples’ right to express themselves and to participate in public affairs violates Article 19.</w:t>
            </w:r>
            <w:r w:rsidRPr="00365C8E">
              <w:rPr>
                <w:rFonts w:ascii="Garamond" w:hAnsi="Garamond"/>
                <w:noProof/>
                <w:webHidden/>
              </w:rPr>
              <w:tab/>
            </w:r>
            <w:r w:rsidRPr="00365C8E">
              <w:rPr>
                <w:rFonts w:ascii="Garamond" w:hAnsi="Garamond"/>
                <w:noProof/>
                <w:webHidden/>
              </w:rPr>
              <w:fldChar w:fldCharType="begin"/>
            </w:r>
            <w:r w:rsidRPr="00365C8E">
              <w:rPr>
                <w:rFonts w:ascii="Garamond" w:hAnsi="Garamond"/>
                <w:noProof/>
                <w:webHidden/>
              </w:rPr>
              <w:instrText xml:space="preserve"> PAGEREF _Toc193445367 \h </w:instrText>
            </w:r>
            <w:r w:rsidRPr="00365C8E">
              <w:rPr>
                <w:rFonts w:ascii="Garamond" w:hAnsi="Garamond"/>
                <w:noProof/>
                <w:webHidden/>
              </w:rPr>
            </w:r>
            <w:r w:rsidRPr="00365C8E">
              <w:rPr>
                <w:rFonts w:ascii="Garamond" w:hAnsi="Garamond"/>
                <w:noProof/>
                <w:webHidden/>
              </w:rPr>
              <w:fldChar w:fldCharType="separate"/>
            </w:r>
            <w:r w:rsidR="006D7F8D">
              <w:rPr>
                <w:rFonts w:ascii="Garamond" w:hAnsi="Garamond"/>
                <w:noProof/>
                <w:webHidden/>
              </w:rPr>
              <w:t>11</w:t>
            </w:r>
            <w:r w:rsidRPr="00365C8E">
              <w:rPr>
                <w:rFonts w:ascii="Garamond" w:hAnsi="Garamond"/>
                <w:noProof/>
                <w:webHidden/>
              </w:rPr>
              <w:fldChar w:fldCharType="end"/>
            </w:r>
          </w:hyperlink>
        </w:p>
        <w:p w14:paraId="43C9063A" w14:textId="39152A65" w:rsidR="00DB4E7D" w:rsidRPr="00365C8E" w:rsidRDefault="00DB4E7D" w:rsidP="334880A5">
          <w:pPr>
            <w:pStyle w:val="TOC2"/>
            <w:tabs>
              <w:tab w:val="right" w:leader="dot" w:pos="9350"/>
            </w:tabs>
            <w:rPr>
              <w:rFonts w:ascii="Garamond" w:eastAsia="Garamond" w:hAnsi="Garamond" w:cs="Garamond"/>
              <w:noProof/>
              <w:kern w:val="2"/>
              <w:lang w:eastAsia="en-US"/>
              <w14:ligatures w14:val="standardContextual"/>
            </w:rPr>
          </w:pPr>
          <w:hyperlink w:anchor="_Toc193445368" w:history="1">
            <w:r w:rsidRPr="009E464A">
              <w:rPr>
                <w:rStyle w:val="Hyperlink"/>
                <w:rFonts w:ascii="Garamond" w:eastAsia="Garamond" w:hAnsi="Garamond" w:cs="Garamond"/>
                <w:noProof/>
              </w:rPr>
              <w:t>IV) Rwanda’s failure to instill legal protections for LGBT+ peoples violates Article 25.</w:t>
            </w:r>
            <w:r w:rsidRPr="00365C8E">
              <w:rPr>
                <w:rFonts w:ascii="Garamond" w:hAnsi="Garamond"/>
                <w:noProof/>
                <w:webHidden/>
              </w:rPr>
              <w:tab/>
            </w:r>
            <w:r w:rsidRPr="00365C8E">
              <w:rPr>
                <w:rFonts w:ascii="Garamond" w:hAnsi="Garamond"/>
                <w:noProof/>
                <w:webHidden/>
              </w:rPr>
              <w:fldChar w:fldCharType="begin"/>
            </w:r>
            <w:r w:rsidRPr="00365C8E">
              <w:rPr>
                <w:rFonts w:ascii="Garamond" w:hAnsi="Garamond"/>
                <w:noProof/>
                <w:webHidden/>
              </w:rPr>
              <w:instrText xml:space="preserve"> PAGEREF _Toc193445368 \h </w:instrText>
            </w:r>
            <w:r w:rsidRPr="00365C8E">
              <w:rPr>
                <w:rFonts w:ascii="Garamond" w:hAnsi="Garamond"/>
                <w:noProof/>
                <w:webHidden/>
              </w:rPr>
            </w:r>
            <w:r w:rsidRPr="00365C8E">
              <w:rPr>
                <w:rFonts w:ascii="Garamond" w:hAnsi="Garamond"/>
                <w:noProof/>
                <w:webHidden/>
              </w:rPr>
              <w:fldChar w:fldCharType="separate"/>
            </w:r>
            <w:r w:rsidR="006D7F8D">
              <w:rPr>
                <w:rFonts w:ascii="Garamond" w:hAnsi="Garamond"/>
                <w:noProof/>
                <w:webHidden/>
              </w:rPr>
              <w:t>14</w:t>
            </w:r>
            <w:r w:rsidRPr="00365C8E">
              <w:rPr>
                <w:rFonts w:ascii="Garamond" w:hAnsi="Garamond"/>
                <w:noProof/>
                <w:webHidden/>
              </w:rPr>
              <w:fldChar w:fldCharType="end"/>
            </w:r>
          </w:hyperlink>
        </w:p>
        <w:p w14:paraId="1200C98C" w14:textId="62064814" w:rsidR="00DB4E7D" w:rsidRPr="00365C8E" w:rsidRDefault="00DB4E7D" w:rsidP="334880A5">
          <w:pPr>
            <w:pStyle w:val="TOC1"/>
            <w:tabs>
              <w:tab w:val="right" w:leader="dot" w:pos="9350"/>
            </w:tabs>
            <w:rPr>
              <w:rFonts w:eastAsia="Garamond" w:cs="Garamond"/>
              <w:noProof/>
              <w:kern w:val="2"/>
              <w:sz w:val="24"/>
              <w:lang w:eastAsia="en-US"/>
              <w14:ligatures w14:val="standardContextual"/>
            </w:rPr>
          </w:pPr>
          <w:hyperlink w:anchor="_Toc193445369" w:history="1">
            <w:r w:rsidRPr="00365C8E">
              <w:rPr>
                <w:rStyle w:val="Hyperlink"/>
                <w:rFonts w:eastAsia="Garamond" w:cs="Garamond"/>
                <w:noProof/>
                <w:sz w:val="24"/>
              </w:rPr>
              <w:t>RECOMMENDATIONS</w:t>
            </w:r>
            <w:r w:rsidRPr="00365C8E">
              <w:rPr>
                <w:noProof/>
                <w:webHidden/>
                <w:sz w:val="24"/>
              </w:rPr>
              <w:tab/>
            </w:r>
            <w:r w:rsidRPr="00365C8E">
              <w:rPr>
                <w:noProof/>
                <w:webHidden/>
                <w:sz w:val="24"/>
              </w:rPr>
              <w:fldChar w:fldCharType="begin"/>
            </w:r>
            <w:r w:rsidRPr="00365C8E">
              <w:rPr>
                <w:noProof/>
                <w:webHidden/>
                <w:sz w:val="24"/>
              </w:rPr>
              <w:instrText xml:space="preserve"> PAGEREF _Toc193445369 \h </w:instrText>
            </w:r>
            <w:r w:rsidRPr="00365C8E">
              <w:rPr>
                <w:noProof/>
                <w:webHidden/>
                <w:sz w:val="24"/>
              </w:rPr>
            </w:r>
            <w:r w:rsidRPr="00365C8E">
              <w:rPr>
                <w:noProof/>
                <w:webHidden/>
                <w:sz w:val="24"/>
              </w:rPr>
              <w:fldChar w:fldCharType="separate"/>
            </w:r>
            <w:r w:rsidR="006D7F8D">
              <w:rPr>
                <w:noProof/>
                <w:webHidden/>
                <w:sz w:val="24"/>
              </w:rPr>
              <w:t>16</w:t>
            </w:r>
            <w:r w:rsidRPr="00365C8E">
              <w:rPr>
                <w:noProof/>
                <w:webHidden/>
                <w:sz w:val="24"/>
              </w:rPr>
              <w:fldChar w:fldCharType="end"/>
            </w:r>
          </w:hyperlink>
        </w:p>
        <w:p w14:paraId="329AB56E" w14:textId="4340C312" w:rsidR="793E10C9" w:rsidRPr="000E2536" w:rsidRDefault="00DF20F7" w:rsidP="334880A5">
          <w:pPr>
            <w:pStyle w:val="TOC1"/>
            <w:tabs>
              <w:tab w:val="right" w:leader="dot" w:pos="9360"/>
            </w:tabs>
            <w:spacing w:after="0" w:line="240" w:lineRule="auto"/>
            <w:rPr>
              <w:rStyle w:val="Hyperlink"/>
              <w:rFonts w:eastAsia="Garamond" w:cs="Garamond"/>
              <w:sz w:val="24"/>
            </w:rPr>
          </w:pPr>
          <w:r>
            <w:fldChar w:fldCharType="end"/>
          </w:r>
        </w:p>
      </w:sdtContent>
    </w:sdt>
    <w:p w14:paraId="08234D36" w14:textId="6FE84BAA" w:rsidR="1B614104" w:rsidRDefault="1B614104" w:rsidP="31A7249E">
      <w:pPr>
        <w:tabs>
          <w:tab w:val="right" w:leader="dot" w:pos="9270"/>
        </w:tabs>
        <w:spacing w:after="0" w:line="240" w:lineRule="auto"/>
        <w:jc w:val="both"/>
        <w:rPr>
          <w:rFonts w:ascii="Garamond" w:eastAsia="Garamond" w:hAnsi="Garamond" w:cs="Garamond"/>
          <w:sz w:val="22"/>
          <w:szCs w:val="22"/>
        </w:rPr>
      </w:pPr>
    </w:p>
    <w:p w14:paraId="719DA165" w14:textId="16257769" w:rsidR="00F617FE" w:rsidRDefault="33772FBA" w:rsidP="793E10C9">
      <w:pPr>
        <w:pStyle w:val="Heading1"/>
        <w:rPr>
          <w:rFonts w:ascii="Garamond" w:eastAsia="Garamond" w:hAnsi="Garamond" w:cs="Garamond"/>
        </w:rPr>
      </w:pPr>
      <w:bookmarkStart w:id="0" w:name="_Toc653480964"/>
      <w:bookmarkStart w:id="1" w:name="_Toc2110191848"/>
      <w:bookmarkStart w:id="2" w:name="_Toc1372175039"/>
      <w:bookmarkStart w:id="3" w:name="_Toc1539771809"/>
      <w:bookmarkStart w:id="4" w:name="_Toc193445361"/>
      <w:r w:rsidRPr="793E10C9">
        <w:rPr>
          <w:rFonts w:ascii="Garamond" w:eastAsia="Garamond" w:hAnsi="Garamond" w:cs="Garamond"/>
        </w:rPr>
        <w:t>PURPOSE OF THIS PARALLEL REPORT</w:t>
      </w:r>
      <w:bookmarkEnd w:id="0"/>
      <w:bookmarkEnd w:id="1"/>
      <w:bookmarkEnd w:id="2"/>
      <w:bookmarkEnd w:id="3"/>
      <w:bookmarkEnd w:id="4"/>
    </w:p>
    <w:p w14:paraId="49F680F0" w14:textId="75C0DD79" w:rsidR="31A7249E" w:rsidRDefault="31A7249E" w:rsidP="31A7249E">
      <w:pPr>
        <w:widowControl w:val="0"/>
        <w:tabs>
          <w:tab w:val="right" w:leader="dot" w:pos="9270"/>
        </w:tabs>
        <w:spacing w:after="0"/>
        <w:rPr>
          <w:rFonts w:ascii="Garamond" w:eastAsia="Garamond" w:hAnsi="Garamond" w:cs="Garamond"/>
          <w:sz w:val="22"/>
          <w:szCs w:val="22"/>
        </w:rPr>
      </w:pPr>
    </w:p>
    <w:p w14:paraId="574D6C58" w14:textId="46DDBC93" w:rsidR="00F617FE" w:rsidRDefault="33772FBA" w:rsidP="31A7249E">
      <w:pPr>
        <w:widowControl w:val="0"/>
        <w:tabs>
          <w:tab w:val="right" w:leader="dot" w:pos="9270"/>
        </w:tabs>
        <w:spacing w:after="0" w:line="360" w:lineRule="auto"/>
        <w:ind w:right="-270"/>
        <w:jc w:val="both"/>
        <w:rPr>
          <w:rStyle w:val="FootnoteReference"/>
          <w:rFonts w:ascii="Garamond" w:eastAsia="Garamond" w:hAnsi="Garamond" w:cs="Garamond"/>
          <w:sz w:val="22"/>
          <w:szCs w:val="22"/>
        </w:rPr>
      </w:pPr>
      <w:r w:rsidRPr="1B614104">
        <w:rPr>
          <w:rFonts w:ascii="Garamond" w:eastAsia="Garamond" w:hAnsi="Garamond" w:cs="Garamond"/>
          <w:sz w:val="22"/>
          <w:szCs w:val="22"/>
        </w:rPr>
        <w:t xml:space="preserve">(1) The purpose of this parallel report is to assist the </w:t>
      </w:r>
      <w:r w:rsidR="132BCD7F" w:rsidRPr="1B614104">
        <w:rPr>
          <w:rFonts w:ascii="Garamond" w:eastAsia="Garamond" w:hAnsi="Garamond" w:cs="Garamond"/>
          <w:sz w:val="22"/>
          <w:szCs w:val="22"/>
        </w:rPr>
        <w:t xml:space="preserve">Human Rights </w:t>
      </w:r>
      <w:r w:rsidRPr="1B614104">
        <w:rPr>
          <w:rFonts w:ascii="Garamond" w:eastAsia="Garamond" w:hAnsi="Garamond" w:cs="Garamond"/>
          <w:sz w:val="22"/>
          <w:szCs w:val="22"/>
        </w:rPr>
        <w:t>Committee (“the Committee”) in the consideration of State Reports during the 1</w:t>
      </w:r>
      <w:r w:rsidR="1FA9AFD9" w:rsidRPr="1B614104">
        <w:rPr>
          <w:rFonts w:ascii="Garamond" w:eastAsia="Garamond" w:hAnsi="Garamond" w:cs="Garamond"/>
          <w:sz w:val="22"/>
          <w:szCs w:val="22"/>
        </w:rPr>
        <w:t>44</w:t>
      </w:r>
      <w:r w:rsidRPr="1B614104">
        <w:rPr>
          <w:rFonts w:ascii="Garamond" w:eastAsia="Garamond" w:hAnsi="Garamond" w:cs="Garamond"/>
          <w:sz w:val="22"/>
          <w:szCs w:val="22"/>
        </w:rPr>
        <w:t xml:space="preserve">th Pre-Sessional Working Group </w:t>
      </w:r>
      <w:r w:rsidR="36967CDA" w:rsidRPr="1B614104">
        <w:rPr>
          <w:rFonts w:ascii="Garamond" w:eastAsia="Garamond" w:hAnsi="Garamond" w:cs="Garamond"/>
          <w:sz w:val="22"/>
          <w:szCs w:val="22"/>
        </w:rPr>
        <w:t xml:space="preserve">(23 June – 25 July 2025), </w:t>
      </w:r>
      <w:r w:rsidRPr="1B614104">
        <w:rPr>
          <w:rFonts w:ascii="Garamond" w:eastAsia="Garamond" w:hAnsi="Garamond" w:cs="Garamond"/>
          <w:sz w:val="22"/>
          <w:szCs w:val="22"/>
        </w:rPr>
        <w:t xml:space="preserve">leading to the discussion of the Government of </w:t>
      </w:r>
      <w:r w:rsidR="79C236C0" w:rsidRPr="1B614104">
        <w:rPr>
          <w:rFonts w:ascii="Garamond" w:eastAsia="Garamond" w:hAnsi="Garamond" w:cs="Garamond"/>
          <w:sz w:val="22"/>
          <w:szCs w:val="22"/>
        </w:rPr>
        <w:t>Rwanda’s</w:t>
      </w:r>
      <w:r w:rsidRPr="1B614104">
        <w:rPr>
          <w:rFonts w:ascii="Garamond" w:eastAsia="Garamond" w:hAnsi="Garamond" w:cs="Garamond"/>
          <w:sz w:val="22"/>
          <w:szCs w:val="22"/>
        </w:rPr>
        <w:t xml:space="preserve"> </w:t>
      </w:r>
      <w:r w:rsidR="292B256F" w:rsidRPr="1B614104">
        <w:rPr>
          <w:rFonts w:ascii="Garamond" w:eastAsia="Garamond" w:hAnsi="Garamond" w:cs="Garamond"/>
          <w:sz w:val="22"/>
          <w:szCs w:val="22"/>
        </w:rPr>
        <w:t>Fifth</w:t>
      </w:r>
      <w:r w:rsidRPr="1B614104">
        <w:rPr>
          <w:rFonts w:ascii="Garamond" w:eastAsia="Garamond" w:hAnsi="Garamond" w:cs="Garamond"/>
          <w:sz w:val="22"/>
          <w:szCs w:val="22"/>
        </w:rPr>
        <w:t xml:space="preserve"> Periodic Report on the implementation of the </w:t>
      </w:r>
      <w:r w:rsidR="7BA6EBCD" w:rsidRPr="1B614104">
        <w:rPr>
          <w:rFonts w:ascii="Garamond" w:eastAsia="Garamond" w:hAnsi="Garamond" w:cs="Garamond"/>
          <w:sz w:val="22"/>
          <w:szCs w:val="22"/>
        </w:rPr>
        <w:t>International Covenant on Civil and Political Rights (“CCPR” or “Co</w:t>
      </w:r>
      <w:r w:rsidR="4BCEB170" w:rsidRPr="1B614104">
        <w:rPr>
          <w:rFonts w:ascii="Garamond" w:eastAsia="Garamond" w:hAnsi="Garamond" w:cs="Garamond"/>
          <w:sz w:val="22"/>
          <w:szCs w:val="22"/>
        </w:rPr>
        <w:t>venant</w:t>
      </w:r>
      <w:r w:rsidR="7BA6EBCD" w:rsidRPr="1B614104">
        <w:rPr>
          <w:rFonts w:ascii="Garamond" w:eastAsia="Garamond" w:hAnsi="Garamond" w:cs="Garamond"/>
          <w:sz w:val="22"/>
          <w:szCs w:val="22"/>
        </w:rPr>
        <w:t>”).</w:t>
      </w:r>
    </w:p>
    <w:p w14:paraId="3B890B8F" w14:textId="1253861C" w:rsidR="30405173" w:rsidRDefault="33772FBA" w:rsidP="31A7249E">
      <w:pPr>
        <w:widowControl w:val="0"/>
        <w:tabs>
          <w:tab w:val="right" w:leader="dot" w:pos="9270"/>
        </w:tabs>
        <w:spacing w:after="0" w:line="360" w:lineRule="auto"/>
        <w:ind w:right="-270"/>
        <w:jc w:val="both"/>
        <w:rPr>
          <w:rFonts w:ascii="Garamond" w:eastAsia="Garamond" w:hAnsi="Garamond" w:cs="Garamond"/>
          <w:sz w:val="22"/>
          <w:szCs w:val="22"/>
          <w:vertAlign w:val="superscript"/>
        </w:rPr>
      </w:pPr>
      <w:r w:rsidRPr="31A7249E">
        <w:rPr>
          <w:rFonts w:ascii="Garamond" w:eastAsia="Garamond" w:hAnsi="Garamond" w:cs="Garamond"/>
          <w:sz w:val="22"/>
          <w:szCs w:val="22"/>
        </w:rPr>
        <w:t>(2)</w:t>
      </w:r>
      <w:r w:rsidR="6AD1644C" w:rsidRPr="31A7249E">
        <w:rPr>
          <w:rFonts w:ascii="Garamond" w:eastAsia="Garamond" w:hAnsi="Garamond" w:cs="Garamond"/>
          <w:sz w:val="22"/>
          <w:szCs w:val="22"/>
        </w:rPr>
        <w:t xml:space="preserve"> </w:t>
      </w:r>
      <w:r w:rsidRPr="31A7249E">
        <w:rPr>
          <w:rFonts w:ascii="Garamond" w:eastAsia="Garamond" w:hAnsi="Garamond" w:cs="Garamond"/>
          <w:sz w:val="22"/>
          <w:szCs w:val="22"/>
        </w:rPr>
        <w:t xml:space="preserve">This report focuses on </w:t>
      </w:r>
      <w:r w:rsidR="518EDEFA" w:rsidRPr="31A7249E">
        <w:rPr>
          <w:rFonts w:ascii="Garamond" w:eastAsia="Garamond" w:hAnsi="Garamond" w:cs="Garamond"/>
          <w:sz w:val="22"/>
          <w:szCs w:val="22"/>
        </w:rPr>
        <w:t>the marginalization of LGBT+</w:t>
      </w:r>
      <w:r w:rsidR="351CD5B7" w:rsidRPr="31A7249E">
        <w:rPr>
          <w:rFonts w:ascii="Garamond" w:eastAsia="Garamond" w:hAnsi="Garamond" w:cs="Garamond"/>
          <w:sz w:val="22"/>
          <w:szCs w:val="22"/>
        </w:rPr>
        <w:t xml:space="preserve"> </w:t>
      </w:r>
      <w:r w:rsidR="518EDEFA" w:rsidRPr="31A7249E">
        <w:rPr>
          <w:rFonts w:ascii="Garamond" w:eastAsia="Garamond" w:hAnsi="Garamond" w:cs="Garamond"/>
          <w:sz w:val="22"/>
          <w:szCs w:val="22"/>
        </w:rPr>
        <w:t xml:space="preserve">rights </w:t>
      </w:r>
      <w:r w:rsidR="1CF90D10" w:rsidRPr="31A7249E">
        <w:rPr>
          <w:rFonts w:ascii="Garamond" w:eastAsia="Garamond" w:hAnsi="Garamond" w:cs="Garamond"/>
          <w:sz w:val="22"/>
          <w:szCs w:val="22"/>
        </w:rPr>
        <w:t>through discrimina</w:t>
      </w:r>
      <w:r w:rsidR="7291415E" w:rsidRPr="31A7249E">
        <w:rPr>
          <w:rFonts w:ascii="Garamond" w:eastAsia="Garamond" w:hAnsi="Garamond" w:cs="Garamond"/>
          <w:sz w:val="22"/>
          <w:szCs w:val="22"/>
        </w:rPr>
        <w:t xml:space="preserve">tion, </w:t>
      </w:r>
      <w:r w:rsidR="0967AFDC" w:rsidRPr="31A7249E">
        <w:rPr>
          <w:rFonts w:ascii="Garamond" w:eastAsia="Garamond" w:hAnsi="Garamond" w:cs="Garamond"/>
          <w:sz w:val="22"/>
          <w:szCs w:val="22"/>
        </w:rPr>
        <w:t xml:space="preserve">arbitrary detention, </w:t>
      </w:r>
      <w:r w:rsidR="3FEDA14F" w:rsidRPr="31A7249E">
        <w:rPr>
          <w:rFonts w:ascii="Garamond" w:eastAsia="Garamond" w:hAnsi="Garamond" w:cs="Garamond"/>
          <w:sz w:val="22"/>
          <w:szCs w:val="22"/>
        </w:rPr>
        <w:t xml:space="preserve">degrading </w:t>
      </w:r>
      <w:r w:rsidR="0967AFDC" w:rsidRPr="31A7249E">
        <w:rPr>
          <w:rFonts w:ascii="Garamond" w:eastAsia="Garamond" w:hAnsi="Garamond" w:cs="Garamond"/>
          <w:sz w:val="22"/>
          <w:szCs w:val="22"/>
        </w:rPr>
        <w:t xml:space="preserve">treatment, and </w:t>
      </w:r>
      <w:r w:rsidR="233A57D2" w:rsidRPr="31A7249E">
        <w:rPr>
          <w:rFonts w:ascii="Garamond" w:eastAsia="Garamond" w:hAnsi="Garamond" w:cs="Garamond"/>
          <w:sz w:val="22"/>
          <w:szCs w:val="22"/>
        </w:rPr>
        <w:t xml:space="preserve">the </w:t>
      </w:r>
      <w:r w:rsidR="7291415E" w:rsidRPr="31A7249E">
        <w:rPr>
          <w:rFonts w:ascii="Garamond" w:eastAsia="Garamond" w:hAnsi="Garamond" w:cs="Garamond"/>
          <w:sz w:val="22"/>
          <w:szCs w:val="22"/>
        </w:rPr>
        <w:t>restriction of expression</w:t>
      </w:r>
      <w:r w:rsidR="6A9E534C" w:rsidRPr="31A7249E">
        <w:rPr>
          <w:rFonts w:ascii="Garamond" w:eastAsia="Garamond" w:hAnsi="Garamond" w:cs="Garamond"/>
          <w:sz w:val="22"/>
          <w:szCs w:val="22"/>
        </w:rPr>
        <w:t xml:space="preserve"> of opinion</w:t>
      </w:r>
      <w:r w:rsidR="365ACB97" w:rsidRPr="31A7249E">
        <w:rPr>
          <w:rFonts w:ascii="Garamond" w:eastAsia="Garamond" w:hAnsi="Garamond" w:cs="Garamond"/>
          <w:sz w:val="22"/>
          <w:szCs w:val="22"/>
        </w:rPr>
        <w:t xml:space="preserve"> and </w:t>
      </w:r>
      <w:r w:rsidR="365ACB97" w:rsidRPr="793E10C9">
        <w:rPr>
          <w:rFonts w:ascii="Garamond" w:eastAsia="Garamond" w:hAnsi="Garamond" w:cs="Garamond"/>
          <w:sz w:val="22"/>
          <w:szCs w:val="22"/>
        </w:rPr>
        <w:t>participation of LGBT+ individuals in public affairs</w:t>
      </w:r>
      <w:r w:rsidR="365ACB97" w:rsidRPr="31A7249E">
        <w:rPr>
          <w:rFonts w:ascii="Garamond" w:eastAsia="Garamond" w:hAnsi="Garamond" w:cs="Garamond"/>
          <w:sz w:val="22"/>
          <w:szCs w:val="22"/>
        </w:rPr>
        <w:t xml:space="preserve"> i</w:t>
      </w:r>
      <w:r w:rsidR="7291415E" w:rsidRPr="31A7249E">
        <w:rPr>
          <w:rFonts w:ascii="Garamond" w:eastAsia="Garamond" w:hAnsi="Garamond" w:cs="Garamond"/>
          <w:sz w:val="22"/>
          <w:szCs w:val="22"/>
        </w:rPr>
        <w:t>n</w:t>
      </w:r>
      <w:r w:rsidRPr="31A7249E">
        <w:rPr>
          <w:rFonts w:ascii="Garamond" w:eastAsia="Garamond" w:hAnsi="Garamond" w:cs="Garamond"/>
          <w:sz w:val="22"/>
          <w:szCs w:val="22"/>
        </w:rPr>
        <w:t xml:space="preserve"> </w:t>
      </w:r>
      <w:r w:rsidR="70263B13" w:rsidRPr="31A7249E">
        <w:rPr>
          <w:rFonts w:ascii="Garamond" w:eastAsia="Garamond" w:hAnsi="Garamond" w:cs="Garamond"/>
          <w:sz w:val="22"/>
          <w:szCs w:val="22"/>
        </w:rPr>
        <w:t>Rwanda</w:t>
      </w:r>
      <w:r w:rsidRPr="31A7249E">
        <w:rPr>
          <w:rFonts w:ascii="Garamond" w:eastAsia="Garamond" w:hAnsi="Garamond" w:cs="Garamond"/>
          <w:sz w:val="22"/>
          <w:szCs w:val="22"/>
        </w:rPr>
        <w:t>, which come under the purview of the Co</w:t>
      </w:r>
      <w:r w:rsidR="62E762D6" w:rsidRPr="793E10C9">
        <w:rPr>
          <w:rFonts w:ascii="Garamond" w:eastAsia="Garamond" w:hAnsi="Garamond" w:cs="Garamond"/>
          <w:sz w:val="22"/>
          <w:szCs w:val="22"/>
        </w:rPr>
        <w:t xml:space="preserve">venant </w:t>
      </w:r>
      <w:r w:rsidRPr="793E10C9">
        <w:rPr>
          <w:rFonts w:ascii="Garamond" w:eastAsia="Garamond" w:hAnsi="Garamond" w:cs="Garamond"/>
          <w:sz w:val="22"/>
          <w:szCs w:val="22"/>
        </w:rPr>
        <w:t xml:space="preserve">(Articles </w:t>
      </w:r>
      <w:r w:rsidR="2A7E4C84" w:rsidRPr="793E10C9">
        <w:rPr>
          <w:rFonts w:ascii="Garamond" w:eastAsia="Garamond" w:hAnsi="Garamond" w:cs="Garamond"/>
          <w:sz w:val="22"/>
          <w:szCs w:val="22"/>
        </w:rPr>
        <w:t>2, 7, 9, 10, 12,</w:t>
      </w:r>
      <w:r w:rsidR="2CA69CBF" w:rsidRPr="793E10C9">
        <w:rPr>
          <w:rFonts w:ascii="Garamond" w:eastAsia="Garamond" w:hAnsi="Garamond" w:cs="Garamond"/>
          <w:sz w:val="22"/>
          <w:szCs w:val="22"/>
        </w:rPr>
        <w:t xml:space="preserve"> 14, 19</w:t>
      </w:r>
      <w:r w:rsidR="00BB6357">
        <w:rPr>
          <w:rFonts w:ascii="Garamond" w:eastAsia="Garamond" w:hAnsi="Garamond" w:cs="Garamond"/>
          <w:sz w:val="22"/>
          <w:szCs w:val="22"/>
        </w:rPr>
        <w:t xml:space="preserve">, </w:t>
      </w:r>
      <w:r w:rsidR="2CA69CBF" w:rsidRPr="793E10C9">
        <w:rPr>
          <w:rFonts w:ascii="Garamond" w:eastAsia="Garamond" w:hAnsi="Garamond" w:cs="Garamond"/>
          <w:sz w:val="22"/>
          <w:szCs w:val="22"/>
        </w:rPr>
        <w:t>25, 26</w:t>
      </w:r>
      <w:r w:rsidR="6F1E90A2" w:rsidRPr="793E10C9">
        <w:rPr>
          <w:rFonts w:ascii="Garamond" w:eastAsia="Garamond" w:hAnsi="Garamond" w:cs="Garamond"/>
          <w:sz w:val="22"/>
          <w:szCs w:val="22"/>
        </w:rPr>
        <w:t>)</w:t>
      </w:r>
      <w:r w:rsidRPr="793E10C9">
        <w:rPr>
          <w:rFonts w:ascii="Garamond" w:eastAsia="Garamond" w:hAnsi="Garamond" w:cs="Garamond"/>
          <w:sz w:val="22"/>
          <w:szCs w:val="22"/>
        </w:rPr>
        <w:t>.</w:t>
      </w:r>
      <w:r w:rsidR="00285C17">
        <w:rPr>
          <w:rStyle w:val="FootnoteReference"/>
          <w:rFonts w:ascii="Garamond" w:eastAsia="Garamond" w:hAnsi="Garamond" w:cs="Garamond"/>
          <w:sz w:val="22"/>
          <w:szCs w:val="22"/>
        </w:rPr>
        <w:footnoteReference w:id="2"/>
      </w:r>
      <w:r w:rsidRPr="31A7249E">
        <w:rPr>
          <w:rFonts w:ascii="Garamond" w:eastAsia="Garamond" w:hAnsi="Garamond" w:cs="Garamond"/>
          <w:sz w:val="22"/>
          <w:szCs w:val="22"/>
        </w:rPr>
        <w:t xml:space="preserve"> </w:t>
      </w:r>
      <w:r w:rsidR="5B58EC2E" w:rsidRPr="31A7249E">
        <w:rPr>
          <w:rFonts w:ascii="Garamond" w:eastAsia="Garamond" w:hAnsi="Garamond" w:cs="Garamond"/>
          <w:sz w:val="22"/>
          <w:szCs w:val="22"/>
        </w:rPr>
        <w:t xml:space="preserve">Rwanda ratified the </w:t>
      </w:r>
      <w:r w:rsidR="08E1C13B" w:rsidRPr="31A7249E">
        <w:rPr>
          <w:rFonts w:ascii="Garamond" w:eastAsia="Garamond" w:hAnsi="Garamond" w:cs="Garamond"/>
          <w:sz w:val="22"/>
          <w:szCs w:val="22"/>
        </w:rPr>
        <w:t>Covenant</w:t>
      </w:r>
      <w:r w:rsidR="085306A3" w:rsidRPr="31A7249E">
        <w:rPr>
          <w:rFonts w:ascii="Garamond" w:eastAsia="Garamond" w:hAnsi="Garamond" w:cs="Garamond"/>
          <w:sz w:val="22"/>
          <w:szCs w:val="22"/>
        </w:rPr>
        <w:t xml:space="preserve"> </w:t>
      </w:r>
      <w:r w:rsidR="5B58EC2E" w:rsidRPr="31A7249E">
        <w:rPr>
          <w:rFonts w:ascii="Garamond" w:eastAsia="Garamond" w:hAnsi="Garamond" w:cs="Garamond"/>
          <w:sz w:val="22"/>
          <w:szCs w:val="22"/>
        </w:rPr>
        <w:t>on April 16</w:t>
      </w:r>
      <w:r w:rsidR="4534D206" w:rsidRPr="44EAA562">
        <w:rPr>
          <w:rFonts w:ascii="Garamond" w:eastAsia="Garamond" w:hAnsi="Garamond" w:cs="Garamond"/>
          <w:sz w:val="22"/>
          <w:szCs w:val="22"/>
        </w:rPr>
        <w:t>, 1975</w:t>
      </w:r>
      <w:r w:rsidR="00285C17">
        <w:rPr>
          <w:rFonts w:ascii="Garamond" w:eastAsia="Garamond" w:hAnsi="Garamond" w:cs="Garamond"/>
          <w:sz w:val="22"/>
          <w:szCs w:val="22"/>
        </w:rPr>
        <w:t>.</w:t>
      </w:r>
      <w:r w:rsidR="00285C17">
        <w:rPr>
          <w:rStyle w:val="FootnoteReference"/>
          <w:rFonts w:ascii="Garamond" w:eastAsia="Garamond" w:hAnsi="Garamond" w:cs="Garamond"/>
          <w:sz w:val="22"/>
          <w:szCs w:val="22"/>
        </w:rPr>
        <w:footnoteReference w:id="3"/>
      </w:r>
    </w:p>
    <w:p w14:paraId="74DA5F89" w14:textId="5A685C07" w:rsidR="31A7249E" w:rsidRDefault="31A7249E" w:rsidP="31A7249E">
      <w:pPr>
        <w:widowControl w:val="0"/>
        <w:tabs>
          <w:tab w:val="right" w:leader="dot" w:pos="9270"/>
        </w:tabs>
        <w:spacing w:after="0" w:line="360" w:lineRule="auto"/>
        <w:ind w:right="-270"/>
        <w:jc w:val="both"/>
        <w:rPr>
          <w:rFonts w:ascii="Garamond" w:eastAsia="Garamond" w:hAnsi="Garamond" w:cs="Garamond"/>
          <w:sz w:val="22"/>
          <w:szCs w:val="22"/>
        </w:rPr>
      </w:pPr>
    </w:p>
    <w:p w14:paraId="492FB6A6" w14:textId="5ABAB446" w:rsidR="6EADCA16" w:rsidRDefault="33772FBA" w:rsidP="31A7249E">
      <w:pPr>
        <w:pStyle w:val="Heading1"/>
        <w:rPr>
          <w:rFonts w:ascii="Garamond" w:eastAsia="Garamond" w:hAnsi="Garamond" w:cs="Garamond"/>
        </w:rPr>
      </w:pPr>
      <w:bookmarkStart w:id="5" w:name="_Toc1434102834"/>
      <w:bookmarkStart w:id="6" w:name="_Toc2004033725"/>
      <w:bookmarkStart w:id="7" w:name="_Toc546960299"/>
      <w:bookmarkStart w:id="8" w:name="_Toc1914044056"/>
      <w:bookmarkStart w:id="9" w:name="_Toc193445362"/>
      <w:r w:rsidRPr="793E10C9">
        <w:rPr>
          <w:rFonts w:ascii="Garamond" w:eastAsia="Garamond" w:hAnsi="Garamond" w:cs="Garamond"/>
        </w:rPr>
        <w:t>ABOUT THE AUTHORS OF THIS REPORT AND SOURCES</w:t>
      </w:r>
      <w:bookmarkEnd w:id="5"/>
      <w:bookmarkEnd w:id="6"/>
      <w:bookmarkEnd w:id="7"/>
      <w:bookmarkEnd w:id="8"/>
      <w:bookmarkEnd w:id="9"/>
    </w:p>
    <w:p w14:paraId="56633614" w14:textId="5F95ACB8" w:rsidR="793E10C9" w:rsidRDefault="793E10C9" w:rsidP="793E10C9">
      <w:pPr>
        <w:widowControl w:val="0"/>
        <w:tabs>
          <w:tab w:val="right" w:leader="dot" w:pos="9270"/>
        </w:tabs>
        <w:rPr>
          <w:rFonts w:ascii="Garamond" w:eastAsia="Garamond" w:hAnsi="Garamond" w:cs="Garamond"/>
          <w:sz w:val="22"/>
          <w:szCs w:val="22"/>
        </w:rPr>
      </w:pPr>
    </w:p>
    <w:p w14:paraId="5C98C7AD" w14:textId="3978E387" w:rsidR="00F617FE" w:rsidRDefault="33772FBA" w:rsidP="31A7249E">
      <w:pPr>
        <w:widowControl w:val="0"/>
        <w:tabs>
          <w:tab w:val="right" w:leader="dot" w:pos="9270"/>
        </w:tabs>
        <w:spacing w:after="0" w:line="360" w:lineRule="auto"/>
        <w:ind w:right="-270"/>
        <w:jc w:val="both"/>
        <w:rPr>
          <w:rFonts w:ascii="Garamond" w:eastAsia="Garamond" w:hAnsi="Garamond" w:cs="Garamond"/>
          <w:sz w:val="22"/>
          <w:szCs w:val="22"/>
          <w:highlight w:val="yellow"/>
        </w:rPr>
      </w:pPr>
      <w:r w:rsidRPr="31A7249E">
        <w:rPr>
          <w:rFonts w:ascii="Garamond" w:eastAsia="Garamond" w:hAnsi="Garamond" w:cs="Garamond"/>
          <w:sz w:val="22"/>
          <w:szCs w:val="22"/>
        </w:rPr>
        <w:t>(</w:t>
      </w:r>
      <w:r w:rsidR="00DC4F49">
        <w:rPr>
          <w:rFonts w:ascii="Garamond" w:eastAsia="Garamond" w:hAnsi="Garamond" w:cs="Garamond"/>
          <w:sz w:val="22"/>
          <w:szCs w:val="22"/>
        </w:rPr>
        <w:t>3</w:t>
      </w:r>
      <w:r w:rsidRPr="31A7249E">
        <w:rPr>
          <w:rFonts w:ascii="Garamond" w:eastAsia="Garamond" w:hAnsi="Garamond" w:cs="Garamond"/>
          <w:sz w:val="22"/>
          <w:szCs w:val="22"/>
        </w:rPr>
        <w:t>)</w:t>
      </w:r>
      <w:r w:rsidR="2C7604E4" w:rsidRPr="31A7249E">
        <w:rPr>
          <w:rFonts w:ascii="Garamond" w:eastAsia="Garamond" w:hAnsi="Garamond" w:cs="Garamond"/>
          <w:sz w:val="22"/>
          <w:szCs w:val="22"/>
        </w:rPr>
        <w:t xml:space="preserve"> </w:t>
      </w:r>
      <w:r w:rsidRPr="31A7249E">
        <w:rPr>
          <w:rFonts w:ascii="Garamond" w:eastAsia="Garamond" w:hAnsi="Garamond" w:cs="Garamond"/>
          <w:sz w:val="22"/>
          <w:szCs w:val="22"/>
        </w:rPr>
        <w:t xml:space="preserve">This report has been prepared by </w:t>
      </w:r>
      <w:r w:rsidR="77958F43" w:rsidRPr="31A7249E">
        <w:rPr>
          <w:rFonts w:ascii="Garamond" w:eastAsia="Garamond" w:hAnsi="Garamond" w:cs="Garamond"/>
          <w:sz w:val="22"/>
          <w:szCs w:val="22"/>
        </w:rPr>
        <w:t>Morgan Garnhart</w:t>
      </w:r>
      <w:r w:rsidR="3D360D31" w:rsidRPr="31A7249E">
        <w:rPr>
          <w:rFonts w:ascii="Garamond" w:eastAsia="Garamond" w:hAnsi="Garamond" w:cs="Garamond"/>
          <w:sz w:val="22"/>
          <w:szCs w:val="22"/>
        </w:rPr>
        <w:t xml:space="preserve"> (</w:t>
      </w:r>
      <w:r w:rsidR="77958F43" w:rsidRPr="31A7249E">
        <w:rPr>
          <w:rFonts w:ascii="Garamond" w:eastAsia="Garamond" w:hAnsi="Garamond" w:cs="Garamond"/>
          <w:sz w:val="22"/>
          <w:szCs w:val="22"/>
        </w:rPr>
        <w:t>JD Candidate 2025</w:t>
      </w:r>
      <w:r w:rsidR="7AA78643" w:rsidRPr="31A7249E">
        <w:rPr>
          <w:rFonts w:ascii="Garamond" w:eastAsia="Garamond" w:hAnsi="Garamond" w:cs="Garamond"/>
          <w:sz w:val="22"/>
          <w:szCs w:val="22"/>
        </w:rPr>
        <w:t>)</w:t>
      </w:r>
      <w:r w:rsidR="77958F43" w:rsidRPr="31A7249E">
        <w:rPr>
          <w:rFonts w:ascii="Garamond" w:eastAsia="Garamond" w:hAnsi="Garamond" w:cs="Garamond"/>
          <w:sz w:val="22"/>
          <w:szCs w:val="22"/>
        </w:rPr>
        <w:t>,</w:t>
      </w:r>
      <w:r w:rsidR="444909EF" w:rsidRPr="31A7249E">
        <w:rPr>
          <w:rFonts w:ascii="Garamond" w:eastAsia="Garamond" w:hAnsi="Garamond" w:cs="Garamond"/>
          <w:sz w:val="22"/>
          <w:szCs w:val="22"/>
        </w:rPr>
        <w:t xml:space="preserve"> </w:t>
      </w:r>
      <w:r w:rsidR="1DFE6F91" w:rsidRPr="31A7249E">
        <w:rPr>
          <w:rFonts w:ascii="Garamond" w:eastAsia="Garamond" w:hAnsi="Garamond" w:cs="Garamond"/>
          <w:sz w:val="22"/>
          <w:szCs w:val="22"/>
        </w:rPr>
        <w:t>Madeline Prokop</w:t>
      </w:r>
      <w:r w:rsidR="3B5DAD71" w:rsidRPr="31A7249E">
        <w:rPr>
          <w:rFonts w:ascii="Garamond" w:eastAsia="Garamond" w:hAnsi="Garamond" w:cs="Garamond"/>
          <w:sz w:val="22"/>
          <w:szCs w:val="22"/>
        </w:rPr>
        <w:t xml:space="preserve"> (</w:t>
      </w:r>
      <w:r w:rsidR="1DFE6F91" w:rsidRPr="31A7249E">
        <w:rPr>
          <w:rFonts w:ascii="Garamond" w:eastAsia="Garamond" w:hAnsi="Garamond" w:cs="Garamond"/>
          <w:sz w:val="22"/>
          <w:szCs w:val="22"/>
        </w:rPr>
        <w:t>JD Candidate 2026</w:t>
      </w:r>
      <w:r w:rsidR="1831B70C" w:rsidRPr="31A7249E">
        <w:rPr>
          <w:rFonts w:ascii="Garamond" w:eastAsia="Garamond" w:hAnsi="Garamond" w:cs="Garamond"/>
          <w:sz w:val="22"/>
          <w:szCs w:val="22"/>
        </w:rPr>
        <w:t>),</w:t>
      </w:r>
      <w:r w:rsidR="1DFE6F91" w:rsidRPr="31A7249E">
        <w:rPr>
          <w:rFonts w:ascii="Garamond" w:eastAsia="Garamond" w:hAnsi="Garamond" w:cs="Garamond"/>
          <w:sz w:val="22"/>
          <w:szCs w:val="22"/>
        </w:rPr>
        <w:t xml:space="preserve"> and Alec Mayes </w:t>
      </w:r>
      <w:r w:rsidR="5FD6D752" w:rsidRPr="31A7249E">
        <w:rPr>
          <w:rFonts w:ascii="Garamond" w:eastAsia="Garamond" w:hAnsi="Garamond" w:cs="Garamond"/>
          <w:sz w:val="22"/>
          <w:szCs w:val="22"/>
        </w:rPr>
        <w:t>(</w:t>
      </w:r>
      <w:r w:rsidR="1E66A610" w:rsidRPr="31A7249E">
        <w:rPr>
          <w:rFonts w:ascii="Garamond" w:eastAsia="Garamond" w:hAnsi="Garamond" w:cs="Garamond"/>
          <w:sz w:val="22"/>
          <w:szCs w:val="22"/>
        </w:rPr>
        <w:t>JD Candidate 2026</w:t>
      </w:r>
      <w:r w:rsidR="548C29F2" w:rsidRPr="31A7249E">
        <w:rPr>
          <w:rFonts w:ascii="Garamond" w:eastAsia="Garamond" w:hAnsi="Garamond" w:cs="Garamond"/>
          <w:sz w:val="22"/>
          <w:szCs w:val="22"/>
        </w:rPr>
        <w:t>)</w:t>
      </w:r>
      <w:r w:rsidR="1E66A610" w:rsidRPr="31A7249E">
        <w:rPr>
          <w:rFonts w:ascii="Garamond" w:eastAsia="Garamond" w:hAnsi="Garamond" w:cs="Garamond"/>
          <w:sz w:val="22"/>
          <w:szCs w:val="22"/>
        </w:rPr>
        <w:t xml:space="preserve">, </w:t>
      </w:r>
      <w:r w:rsidRPr="31A7249E">
        <w:rPr>
          <w:rFonts w:ascii="Garamond" w:eastAsia="Garamond" w:hAnsi="Garamond" w:cs="Garamond"/>
          <w:sz w:val="22"/>
          <w:szCs w:val="22"/>
        </w:rPr>
        <w:t>working under the supervision of Professor Cesare Romano</w:t>
      </w:r>
      <w:r w:rsidR="2B6F53F1" w:rsidRPr="31A7249E">
        <w:rPr>
          <w:rFonts w:ascii="Garamond" w:eastAsia="Garamond" w:hAnsi="Garamond" w:cs="Garamond"/>
          <w:sz w:val="22"/>
          <w:szCs w:val="22"/>
        </w:rPr>
        <w:t xml:space="preserve">, of the </w:t>
      </w:r>
      <w:r w:rsidR="2B6F53F1" w:rsidRPr="31A7249E">
        <w:rPr>
          <w:rFonts w:ascii="Garamond" w:eastAsia="Garamond" w:hAnsi="Garamond" w:cs="Garamond"/>
          <w:sz w:val="22"/>
          <w:szCs w:val="22"/>
        </w:rPr>
        <w:lastRenderedPageBreak/>
        <w:t>International Human Rights Center of Loyola Law School, Los Angeles</w:t>
      </w:r>
      <w:r w:rsidRPr="31A7249E">
        <w:rPr>
          <w:rFonts w:ascii="Garamond" w:eastAsia="Garamond" w:hAnsi="Garamond" w:cs="Garamond"/>
          <w:sz w:val="22"/>
          <w:szCs w:val="22"/>
        </w:rPr>
        <w:t>. This report has been prepared in collaboration with</w:t>
      </w:r>
      <w:r w:rsidR="2D2AC6F3" w:rsidRPr="31A7249E">
        <w:rPr>
          <w:rFonts w:ascii="Garamond" w:eastAsia="Garamond" w:hAnsi="Garamond" w:cs="Garamond"/>
          <w:sz w:val="22"/>
          <w:szCs w:val="22"/>
        </w:rPr>
        <w:t xml:space="preserve"> Safe Friendly Society. </w:t>
      </w:r>
    </w:p>
    <w:p w14:paraId="04636EF0" w14:textId="1BA66F09" w:rsidR="00F617FE" w:rsidRDefault="33772FBA" w:rsidP="1B614104">
      <w:pPr>
        <w:widowControl w:val="0"/>
        <w:tabs>
          <w:tab w:val="right" w:leader="dot" w:pos="9270"/>
        </w:tabs>
        <w:spacing w:after="0" w:line="360" w:lineRule="auto"/>
        <w:ind w:right="-270"/>
        <w:jc w:val="both"/>
        <w:rPr>
          <w:rFonts w:ascii="Garamond" w:eastAsia="Garamond" w:hAnsi="Garamond" w:cs="Garamond"/>
          <w:sz w:val="22"/>
          <w:szCs w:val="22"/>
          <w:vertAlign w:val="superscript"/>
        </w:rPr>
      </w:pPr>
      <w:r w:rsidRPr="1B614104">
        <w:rPr>
          <w:rFonts w:ascii="Garamond" w:eastAsia="Garamond" w:hAnsi="Garamond" w:cs="Garamond"/>
          <w:sz w:val="22"/>
          <w:szCs w:val="22"/>
        </w:rPr>
        <w:t>(</w:t>
      </w:r>
      <w:r w:rsidR="00DC4F49">
        <w:rPr>
          <w:rFonts w:ascii="Garamond" w:eastAsia="Garamond" w:hAnsi="Garamond" w:cs="Garamond"/>
          <w:sz w:val="22"/>
          <w:szCs w:val="22"/>
        </w:rPr>
        <w:t>4</w:t>
      </w:r>
      <w:r w:rsidRPr="1B614104">
        <w:rPr>
          <w:rFonts w:ascii="Garamond" w:eastAsia="Garamond" w:hAnsi="Garamond" w:cs="Garamond"/>
          <w:sz w:val="22"/>
          <w:szCs w:val="22"/>
        </w:rPr>
        <w:t>) 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 Loyola Law School, Los Angeles is the school of law of Loyola Marymount University, a Jesuit university.</w:t>
      </w:r>
      <w:r w:rsidR="002A4F34" w:rsidRPr="1B614104">
        <w:rPr>
          <w:rStyle w:val="FootnoteReference"/>
          <w:rFonts w:ascii="Garamond" w:eastAsia="Garamond" w:hAnsi="Garamond" w:cs="Garamond"/>
          <w:sz w:val="22"/>
          <w:szCs w:val="22"/>
        </w:rPr>
        <w:footnoteReference w:id="4"/>
      </w:r>
    </w:p>
    <w:p w14:paraId="16A0B1E2" w14:textId="0D5FE77F" w:rsidR="00F617FE" w:rsidRDefault="33772FBA" w:rsidP="31A7249E">
      <w:pPr>
        <w:widowControl w:val="0"/>
        <w:tabs>
          <w:tab w:val="right" w:leader="dot" w:pos="9270"/>
        </w:tabs>
        <w:spacing w:after="0" w:line="360" w:lineRule="auto"/>
        <w:ind w:right="-270"/>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5</w:t>
      </w:r>
      <w:r w:rsidRPr="31A7249E">
        <w:rPr>
          <w:rFonts w:ascii="Garamond" w:eastAsia="Garamond" w:hAnsi="Garamond" w:cs="Garamond"/>
          <w:sz w:val="22"/>
          <w:szCs w:val="22"/>
        </w:rPr>
        <w:t>)</w:t>
      </w:r>
      <w:r w:rsidR="2DD4B92A" w:rsidRPr="31A7249E">
        <w:rPr>
          <w:rFonts w:ascii="Garamond" w:eastAsia="Garamond" w:hAnsi="Garamond" w:cs="Garamond"/>
          <w:sz w:val="22"/>
          <w:szCs w:val="22"/>
        </w:rPr>
        <w:t xml:space="preserve"> </w:t>
      </w:r>
      <w:r w:rsidR="3E480160" w:rsidRPr="31A7249E">
        <w:rPr>
          <w:rFonts w:ascii="Garamond" w:eastAsia="Garamond" w:hAnsi="Garamond" w:cs="Garamond"/>
          <w:sz w:val="22"/>
          <w:szCs w:val="22"/>
        </w:rPr>
        <w:t>Safe Friendly Society i</w:t>
      </w:r>
      <w:r w:rsidR="1AF09A7E" w:rsidRPr="31A7249E">
        <w:rPr>
          <w:rFonts w:ascii="Garamond" w:eastAsia="Garamond" w:hAnsi="Garamond" w:cs="Garamond"/>
          <w:sz w:val="22"/>
          <w:szCs w:val="22"/>
        </w:rPr>
        <w:t xml:space="preserve">s </w:t>
      </w:r>
      <w:r w:rsidR="1AF09A7E" w:rsidRPr="44EAA562">
        <w:rPr>
          <w:rFonts w:ascii="Garamond" w:eastAsia="Garamond" w:hAnsi="Garamond" w:cs="Garamond"/>
          <w:sz w:val="22"/>
          <w:szCs w:val="22"/>
        </w:rPr>
        <w:t>a non-profit</w:t>
      </w:r>
      <w:r w:rsidRPr="31A7249E">
        <w:rPr>
          <w:rFonts w:ascii="Garamond" w:eastAsia="Garamond" w:hAnsi="Garamond" w:cs="Garamond"/>
          <w:sz w:val="22"/>
          <w:szCs w:val="22"/>
        </w:rPr>
        <w:t xml:space="preserve"> organization</w:t>
      </w:r>
      <w:r w:rsidR="2AAC7B7F" w:rsidRPr="31A7249E">
        <w:rPr>
          <w:rFonts w:ascii="Garamond" w:eastAsia="Garamond" w:hAnsi="Garamond" w:cs="Garamond"/>
          <w:sz w:val="22"/>
          <w:szCs w:val="22"/>
        </w:rPr>
        <w:t xml:space="preserve"> based in Kigali, Rwanda </w:t>
      </w:r>
      <w:r w:rsidRPr="31A7249E">
        <w:rPr>
          <w:rFonts w:ascii="Garamond" w:eastAsia="Garamond" w:hAnsi="Garamond" w:cs="Garamond"/>
          <w:sz w:val="22"/>
          <w:szCs w:val="22"/>
        </w:rPr>
        <w:t xml:space="preserve">that </w:t>
      </w:r>
      <w:r w:rsidR="1F7BE655" w:rsidRPr="31A7249E">
        <w:rPr>
          <w:rFonts w:ascii="Garamond" w:eastAsia="Garamond" w:hAnsi="Garamond" w:cs="Garamond"/>
          <w:sz w:val="22"/>
          <w:szCs w:val="22"/>
        </w:rPr>
        <w:t>is dedicated to</w:t>
      </w:r>
      <w:r w:rsidR="4C76C179" w:rsidRPr="31A7249E">
        <w:rPr>
          <w:rFonts w:ascii="Garamond" w:eastAsia="Garamond" w:hAnsi="Garamond" w:cs="Garamond"/>
          <w:sz w:val="22"/>
          <w:szCs w:val="22"/>
        </w:rPr>
        <w:t xml:space="preserve"> advocating for the protection of LGBT+ rights</w:t>
      </w:r>
      <w:r w:rsidR="37027391" w:rsidRPr="31A7249E">
        <w:rPr>
          <w:rFonts w:ascii="Garamond" w:eastAsia="Garamond" w:hAnsi="Garamond" w:cs="Garamond"/>
          <w:sz w:val="22"/>
          <w:szCs w:val="22"/>
        </w:rPr>
        <w:t xml:space="preserve"> and advancing the well-being of the LGBT+ community</w:t>
      </w:r>
      <w:r w:rsidR="2309030F" w:rsidRPr="31A7249E">
        <w:rPr>
          <w:rFonts w:ascii="Garamond" w:eastAsia="Garamond" w:hAnsi="Garamond" w:cs="Garamond"/>
          <w:sz w:val="22"/>
          <w:szCs w:val="22"/>
        </w:rPr>
        <w:t xml:space="preserve"> </w:t>
      </w:r>
      <w:r w:rsidR="3F5CB6C9" w:rsidRPr="31A7249E">
        <w:rPr>
          <w:rFonts w:ascii="Garamond" w:eastAsia="Garamond" w:hAnsi="Garamond" w:cs="Garamond"/>
          <w:sz w:val="22"/>
          <w:szCs w:val="22"/>
        </w:rPr>
        <w:t>b</w:t>
      </w:r>
      <w:r w:rsidR="6B88E88C" w:rsidRPr="31A7249E">
        <w:rPr>
          <w:rFonts w:ascii="Garamond" w:eastAsia="Garamond" w:hAnsi="Garamond" w:cs="Garamond"/>
          <w:sz w:val="22"/>
          <w:szCs w:val="22"/>
        </w:rPr>
        <w:t>y</w:t>
      </w:r>
      <w:r w:rsidR="3F5CB6C9" w:rsidRPr="31A7249E">
        <w:rPr>
          <w:rFonts w:ascii="Garamond" w:eastAsia="Garamond" w:hAnsi="Garamond" w:cs="Garamond"/>
          <w:sz w:val="22"/>
          <w:szCs w:val="22"/>
        </w:rPr>
        <w:t xml:space="preserve"> fostering inclusive socio-cultural engagement, promoting economic empowerment, and driving impactful human rights initiatives.</w:t>
      </w:r>
      <w:r w:rsidR="6EADCA16" w:rsidRPr="31A7249E">
        <w:rPr>
          <w:rStyle w:val="FootnoteReference"/>
          <w:rFonts w:ascii="Garamond" w:eastAsia="Garamond" w:hAnsi="Garamond" w:cs="Garamond"/>
          <w:sz w:val="22"/>
          <w:szCs w:val="22"/>
        </w:rPr>
        <w:footnoteReference w:id="5"/>
      </w:r>
      <w:r w:rsidR="3F5CB6C9" w:rsidRPr="31A7249E">
        <w:rPr>
          <w:rFonts w:ascii="Garamond" w:eastAsia="Garamond" w:hAnsi="Garamond" w:cs="Garamond"/>
          <w:sz w:val="22"/>
          <w:szCs w:val="22"/>
        </w:rPr>
        <w:t xml:space="preserve"> </w:t>
      </w:r>
    </w:p>
    <w:p w14:paraId="33F10CCC" w14:textId="668EAE63" w:rsidR="31A7249E" w:rsidRDefault="31A7249E" w:rsidP="31A7249E">
      <w:pPr>
        <w:widowControl w:val="0"/>
        <w:tabs>
          <w:tab w:val="right" w:leader="dot" w:pos="9270"/>
        </w:tabs>
        <w:spacing w:after="0" w:line="360" w:lineRule="auto"/>
        <w:ind w:right="-270"/>
        <w:jc w:val="both"/>
        <w:rPr>
          <w:rFonts w:ascii="Garamond" w:eastAsia="Garamond" w:hAnsi="Garamond" w:cs="Garamond"/>
          <w:sz w:val="22"/>
          <w:szCs w:val="22"/>
        </w:rPr>
      </w:pPr>
    </w:p>
    <w:p w14:paraId="15E393EF" w14:textId="3E4907E0" w:rsidR="33772FBA" w:rsidRDefault="33772FBA" w:rsidP="31A7249E">
      <w:pPr>
        <w:pStyle w:val="Heading1"/>
        <w:rPr>
          <w:rFonts w:ascii="Garamond" w:eastAsia="Garamond" w:hAnsi="Garamond" w:cs="Garamond"/>
        </w:rPr>
      </w:pPr>
      <w:bookmarkStart w:id="10" w:name="_Toc2023663164"/>
      <w:bookmarkStart w:id="11" w:name="_Toc1458456995"/>
      <w:bookmarkStart w:id="12" w:name="_Toc1343181608"/>
      <w:bookmarkStart w:id="13" w:name="_Toc1174753373"/>
      <w:bookmarkStart w:id="14" w:name="_Toc193445363"/>
      <w:r w:rsidRPr="793E10C9">
        <w:rPr>
          <w:rFonts w:ascii="Garamond" w:eastAsia="Garamond" w:hAnsi="Garamond" w:cs="Garamond"/>
        </w:rPr>
        <w:t>BACKGROUND</w:t>
      </w:r>
      <w:bookmarkEnd w:id="10"/>
      <w:bookmarkEnd w:id="11"/>
      <w:bookmarkEnd w:id="12"/>
      <w:bookmarkEnd w:id="13"/>
      <w:bookmarkEnd w:id="14"/>
    </w:p>
    <w:p w14:paraId="33341FE7" w14:textId="0A5D9819" w:rsidR="31A7249E" w:rsidRDefault="31A7249E" w:rsidP="31A7249E">
      <w:pPr>
        <w:widowControl w:val="0"/>
        <w:tabs>
          <w:tab w:val="right" w:leader="dot" w:pos="9270"/>
        </w:tabs>
        <w:spacing w:after="0"/>
        <w:rPr>
          <w:rFonts w:ascii="Garamond" w:eastAsia="Garamond" w:hAnsi="Garamond" w:cs="Garamond"/>
          <w:sz w:val="22"/>
          <w:szCs w:val="22"/>
        </w:rPr>
      </w:pPr>
    </w:p>
    <w:p w14:paraId="5EE8E47C" w14:textId="3340B0E1" w:rsidR="00F617FE" w:rsidRDefault="3D2F9AAB" w:rsidP="31A7249E">
      <w:pPr>
        <w:widowControl w:val="0"/>
        <w:tabs>
          <w:tab w:val="right" w:leader="dot" w:pos="9270"/>
        </w:tabs>
        <w:spacing w:after="0" w:line="360" w:lineRule="auto"/>
        <w:jc w:val="both"/>
        <w:rPr>
          <w:rFonts w:ascii="Garamond" w:eastAsia="Garamond" w:hAnsi="Garamond" w:cs="Garamond"/>
          <w:sz w:val="22"/>
          <w:szCs w:val="22"/>
        </w:rPr>
      </w:pPr>
      <w:r w:rsidRPr="1B614104">
        <w:rPr>
          <w:rFonts w:ascii="Garamond" w:eastAsia="Garamond" w:hAnsi="Garamond" w:cs="Garamond"/>
          <w:sz w:val="22"/>
          <w:szCs w:val="22"/>
        </w:rPr>
        <w:t>(</w:t>
      </w:r>
      <w:r w:rsidR="00DC4F49">
        <w:rPr>
          <w:rFonts w:ascii="Garamond" w:eastAsia="Garamond" w:hAnsi="Garamond" w:cs="Garamond"/>
          <w:sz w:val="22"/>
          <w:szCs w:val="22"/>
        </w:rPr>
        <w:t>6</w:t>
      </w:r>
      <w:r w:rsidRPr="1B614104">
        <w:rPr>
          <w:rFonts w:ascii="Garamond" w:eastAsia="Garamond" w:hAnsi="Garamond" w:cs="Garamond"/>
          <w:sz w:val="22"/>
          <w:szCs w:val="22"/>
        </w:rPr>
        <w:t>)</w:t>
      </w:r>
      <w:r w:rsidR="073C041B" w:rsidRPr="1B614104">
        <w:rPr>
          <w:rFonts w:ascii="Garamond" w:eastAsia="Garamond" w:hAnsi="Garamond" w:cs="Garamond"/>
          <w:sz w:val="22"/>
          <w:szCs w:val="22"/>
        </w:rPr>
        <w:t xml:space="preserve"> </w:t>
      </w:r>
      <w:r w:rsidR="6470C42A" w:rsidRPr="1B614104">
        <w:rPr>
          <w:rFonts w:ascii="Garamond" w:eastAsia="Garamond" w:hAnsi="Garamond" w:cs="Garamond"/>
          <w:sz w:val="22"/>
          <w:szCs w:val="22"/>
        </w:rPr>
        <w:t>In Rwanda</w:t>
      </w:r>
      <w:r w:rsidR="36E74CDF" w:rsidRPr="1B614104">
        <w:rPr>
          <w:rFonts w:ascii="Garamond" w:eastAsia="Garamond" w:hAnsi="Garamond" w:cs="Garamond"/>
          <w:sz w:val="22"/>
          <w:szCs w:val="22"/>
        </w:rPr>
        <w:t>, LGBT+ people</w:t>
      </w:r>
      <w:r w:rsidR="39A916F1" w:rsidRPr="1B614104">
        <w:rPr>
          <w:rFonts w:ascii="Garamond" w:eastAsia="Garamond" w:hAnsi="Garamond" w:cs="Garamond"/>
          <w:sz w:val="22"/>
          <w:szCs w:val="22"/>
        </w:rPr>
        <w:t xml:space="preserve"> </w:t>
      </w:r>
      <w:r w:rsidR="37BBABAB" w:rsidRPr="1B614104">
        <w:rPr>
          <w:rFonts w:ascii="Garamond" w:eastAsia="Garamond" w:hAnsi="Garamond" w:cs="Garamond"/>
          <w:sz w:val="22"/>
          <w:szCs w:val="22"/>
        </w:rPr>
        <w:t xml:space="preserve">endure </w:t>
      </w:r>
      <w:r w:rsidR="55B3FD90" w:rsidRPr="1B614104">
        <w:rPr>
          <w:rFonts w:ascii="Garamond" w:eastAsia="Garamond" w:hAnsi="Garamond" w:cs="Garamond"/>
          <w:sz w:val="22"/>
          <w:szCs w:val="22"/>
        </w:rPr>
        <w:t xml:space="preserve">significant discrimination, violence, and abuse on behalf of private and </w:t>
      </w:r>
      <w:r w:rsidR="17DA59DF" w:rsidRPr="1B614104">
        <w:rPr>
          <w:rFonts w:ascii="Garamond" w:eastAsia="Garamond" w:hAnsi="Garamond" w:cs="Garamond"/>
          <w:sz w:val="22"/>
          <w:szCs w:val="22"/>
        </w:rPr>
        <w:t>S</w:t>
      </w:r>
      <w:r w:rsidR="55B3FD90" w:rsidRPr="1B614104">
        <w:rPr>
          <w:rFonts w:ascii="Garamond" w:eastAsia="Garamond" w:hAnsi="Garamond" w:cs="Garamond"/>
          <w:sz w:val="22"/>
          <w:szCs w:val="22"/>
        </w:rPr>
        <w:t>tate actors.</w:t>
      </w:r>
      <w:r w:rsidR="002A4F34" w:rsidRPr="1B614104">
        <w:rPr>
          <w:rStyle w:val="FootnoteReference"/>
          <w:rFonts w:ascii="Garamond" w:eastAsia="Garamond" w:hAnsi="Garamond" w:cs="Garamond"/>
          <w:sz w:val="22"/>
          <w:szCs w:val="22"/>
        </w:rPr>
        <w:footnoteReference w:id="6"/>
      </w:r>
      <w:r w:rsidR="66CAC52B" w:rsidRPr="1B614104">
        <w:rPr>
          <w:rFonts w:ascii="Garamond" w:eastAsia="Garamond" w:hAnsi="Garamond" w:cs="Garamond"/>
          <w:sz w:val="22"/>
          <w:szCs w:val="22"/>
        </w:rPr>
        <w:t xml:space="preserve"> Even though </w:t>
      </w:r>
      <w:r w:rsidR="500643C9" w:rsidRPr="1B614104">
        <w:rPr>
          <w:rFonts w:ascii="Garamond" w:eastAsia="Garamond" w:hAnsi="Garamond" w:cs="Garamond"/>
          <w:sz w:val="22"/>
          <w:szCs w:val="22"/>
        </w:rPr>
        <w:t>Rwanda is one of the few countries in Eastern Africa that does not criminalize consensual same-sex conduct or non-normative gender expression,</w:t>
      </w:r>
      <w:r w:rsidR="55B3FD90" w:rsidRPr="1B614104">
        <w:rPr>
          <w:rFonts w:ascii="Garamond" w:eastAsia="Garamond" w:hAnsi="Garamond" w:cs="Garamond"/>
          <w:sz w:val="22"/>
          <w:szCs w:val="22"/>
        </w:rPr>
        <w:t xml:space="preserve"> </w:t>
      </w:r>
      <w:r w:rsidR="6817D876" w:rsidRPr="1B614104">
        <w:rPr>
          <w:rFonts w:ascii="Garamond" w:eastAsia="Garamond" w:hAnsi="Garamond" w:cs="Garamond"/>
          <w:sz w:val="22"/>
          <w:szCs w:val="22"/>
        </w:rPr>
        <w:t>LGBT+ people are</w:t>
      </w:r>
      <w:r w:rsidR="100B6E75" w:rsidRPr="1B614104">
        <w:rPr>
          <w:rFonts w:ascii="Garamond" w:eastAsia="Garamond" w:hAnsi="Garamond" w:cs="Garamond"/>
          <w:sz w:val="22"/>
          <w:szCs w:val="22"/>
        </w:rPr>
        <w:t xml:space="preserve"> </w:t>
      </w:r>
      <w:r w:rsidR="6BCCD18C" w:rsidRPr="1B614104">
        <w:rPr>
          <w:rFonts w:ascii="Garamond" w:eastAsia="Garamond" w:hAnsi="Garamond" w:cs="Garamond"/>
          <w:sz w:val="22"/>
          <w:szCs w:val="22"/>
        </w:rPr>
        <w:t xml:space="preserve">disproportionately </w:t>
      </w:r>
      <w:r w:rsidR="100B6E75" w:rsidRPr="1B614104">
        <w:rPr>
          <w:rFonts w:ascii="Garamond" w:eastAsia="Garamond" w:hAnsi="Garamond" w:cs="Garamond"/>
          <w:sz w:val="22"/>
          <w:szCs w:val="22"/>
        </w:rPr>
        <w:t>subjected to</w:t>
      </w:r>
      <w:r w:rsidR="6817D876" w:rsidRPr="1B614104">
        <w:rPr>
          <w:rFonts w:ascii="Garamond" w:eastAsia="Garamond" w:hAnsi="Garamond" w:cs="Garamond"/>
          <w:sz w:val="22"/>
          <w:szCs w:val="22"/>
        </w:rPr>
        <w:t xml:space="preserve"> arbitra</w:t>
      </w:r>
      <w:r w:rsidR="41088D1C" w:rsidRPr="1B614104">
        <w:rPr>
          <w:rFonts w:ascii="Garamond" w:eastAsia="Garamond" w:hAnsi="Garamond" w:cs="Garamond"/>
          <w:sz w:val="22"/>
          <w:szCs w:val="22"/>
        </w:rPr>
        <w:t>ry detention</w:t>
      </w:r>
      <w:r w:rsidR="74F7C981" w:rsidRPr="1B614104">
        <w:rPr>
          <w:rFonts w:ascii="Garamond" w:eastAsia="Garamond" w:hAnsi="Garamond" w:cs="Garamond"/>
          <w:sz w:val="22"/>
          <w:szCs w:val="22"/>
        </w:rPr>
        <w:t>,</w:t>
      </w:r>
      <w:r w:rsidR="233C0683" w:rsidRPr="1B614104">
        <w:rPr>
          <w:rFonts w:ascii="Garamond" w:eastAsia="Garamond" w:hAnsi="Garamond" w:cs="Garamond"/>
          <w:sz w:val="22"/>
          <w:szCs w:val="22"/>
        </w:rPr>
        <w:t xml:space="preserve"> as law enforcement </w:t>
      </w:r>
      <w:r w:rsidR="057AED56" w:rsidRPr="1B614104">
        <w:rPr>
          <w:rFonts w:ascii="Garamond" w:eastAsia="Garamond" w:hAnsi="Garamond" w:cs="Garamond"/>
          <w:sz w:val="22"/>
          <w:szCs w:val="22"/>
        </w:rPr>
        <w:t xml:space="preserve">exploits </w:t>
      </w:r>
      <w:r w:rsidR="233C0683" w:rsidRPr="1B614104">
        <w:rPr>
          <w:rFonts w:ascii="Garamond" w:eastAsia="Garamond" w:hAnsi="Garamond" w:cs="Garamond"/>
          <w:sz w:val="22"/>
          <w:szCs w:val="22"/>
        </w:rPr>
        <w:t xml:space="preserve">criminal and </w:t>
      </w:r>
      <w:r w:rsidR="5C965CAC" w:rsidRPr="1B614104">
        <w:rPr>
          <w:rFonts w:ascii="Garamond" w:eastAsia="Garamond" w:hAnsi="Garamond" w:cs="Garamond"/>
          <w:sz w:val="22"/>
          <w:szCs w:val="22"/>
        </w:rPr>
        <w:t>administrative</w:t>
      </w:r>
      <w:r w:rsidR="233C0683" w:rsidRPr="1B614104">
        <w:rPr>
          <w:rFonts w:ascii="Garamond" w:eastAsia="Garamond" w:hAnsi="Garamond" w:cs="Garamond"/>
          <w:sz w:val="22"/>
          <w:szCs w:val="22"/>
        </w:rPr>
        <w:t xml:space="preserve"> </w:t>
      </w:r>
      <w:r w:rsidR="221A05D0" w:rsidRPr="1B614104">
        <w:rPr>
          <w:rFonts w:ascii="Garamond" w:eastAsia="Garamond" w:hAnsi="Garamond" w:cs="Garamond"/>
          <w:sz w:val="22"/>
          <w:szCs w:val="22"/>
        </w:rPr>
        <w:t>laws</w:t>
      </w:r>
      <w:r w:rsidR="4440CB80" w:rsidRPr="1B614104">
        <w:rPr>
          <w:rFonts w:ascii="Garamond" w:eastAsia="Garamond" w:hAnsi="Garamond" w:cs="Garamond"/>
          <w:sz w:val="22"/>
          <w:szCs w:val="22"/>
        </w:rPr>
        <w:t xml:space="preserve"> targeting </w:t>
      </w:r>
      <w:r w:rsidR="62BC40B0" w:rsidRPr="1B614104">
        <w:rPr>
          <w:rFonts w:ascii="Garamond" w:eastAsia="Garamond" w:hAnsi="Garamond" w:cs="Garamond"/>
          <w:sz w:val="22"/>
          <w:szCs w:val="22"/>
        </w:rPr>
        <w:t>behavior</w:t>
      </w:r>
      <w:r w:rsidR="4440CB80" w:rsidRPr="1B614104">
        <w:rPr>
          <w:rFonts w:ascii="Garamond" w:eastAsia="Garamond" w:hAnsi="Garamond" w:cs="Garamond"/>
          <w:sz w:val="22"/>
          <w:szCs w:val="22"/>
        </w:rPr>
        <w:t xml:space="preserve"> against “public </w:t>
      </w:r>
      <w:r w:rsidR="71C219DF" w:rsidRPr="1B614104">
        <w:rPr>
          <w:rFonts w:ascii="Garamond" w:eastAsia="Garamond" w:hAnsi="Garamond" w:cs="Garamond"/>
          <w:sz w:val="22"/>
          <w:szCs w:val="22"/>
        </w:rPr>
        <w:t>morality”</w:t>
      </w:r>
      <w:r w:rsidR="27E82B69" w:rsidRPr="1B614104">
        <w:rPr>
          <w:rFonts w:ascii="Garamond" w:eastAsia="Garamond" w:hAnsi="Garamond" w:cs="Garamond"/>
          <w:sz w:val="22"/>
          <w:szCs w:val="22"/>
        </w:rPr>
        <w:t xml:space="preserve"> to detain people based solely on the expression of their </w:t>
      </w:r>
      <w:r w:rsidR="60E50FCD" w:rsidRPr="1B614104">
        <w:rPr>
          <w:rFonts w:ascii="Garamond" w:eastAsia="Garamond" w:hAnsi="Garamond" w:cs="Garamond"/>
          <w:sz w:val="22"/>
          <w:szCs w:val="22"/>
        </w:rPr>
        <w:t xml:space="preserve">sexual orientation or </w:t>
      </w:r>
      <w:r w:rsidR="27E82B69" w:rsidRPr="1B614104">
        <w:rPr>
          <w:rFonts w:ascii="Garamond" w:eastAsia="Garamond" w:hAnsi="Garamond" w:cs="Garamond"/>
          <w:sz w:val="22"/>
          <w:szCs w:val="22"/>
        </w:rPr>
        <w:t>gender identity.</w:t>
      </w:r>
      <w:r w:rsidR="002A4F34" w:rsidRPr="1B614104">
        <w:rPr>
          <w:rStyle w:val="FootnoteReference"/>
          <w:rFonts w:ascii="Garamond" w:eastAsia="Garamond" w:hAnsi="Garamond" w:cs="Garamond"/>
          <w:sz w:val="22"/>
          <w:szCs w:val="22"/>
        </w:rPr>
        <w:footnoteReference w:id="7"/>
      </w:r>
      <w:r w:rsidR="27E82B69" w:rsidRPr="1B614104">
        <w:rPr>
          <w:rFonts w:ascii="Garamond" w:eastAsia="Garamond" w:hAnsi="Garamond" w:cs="Garamond"/>
          <w:sz w:val="22"/>
          <w:szCs w:val="22"/>
        </w:rPr>
        <w:t xml:space="preserve"> </w:t>
      </w:r>
      <w:r w:rsidR="71C219DF" w:rsidRPr="1B614104">
        <w:rPr>
          <w:rFonts w:ascii="Garamond" w:eastAsia="Garamond" w:hAnsi="Garamond" w:cs="Garamond"/>
          <w:sz w:val="22"/>
          <w:szCs w:val="22"/>
        </w:rPr>
        <w:t xml:space="preserve"> </w:t>
      </w:r>
    </w:p>
    <w:p w14:paraId="5E42F6D2" w14:textId="4BD91072" w:rsidR="00F617FE" w:rsidRDefault="3D2F9AAB" w:rsidP="1B614104">
      <w:pPr>
        <w:widowControl w:val="0"/>
        <w:tabs>
          <w:tab w:val="right" w:leader="dot" w:pos="9270"/>
        </w:tabs>
        <w:spacing w:after="0" w:line="360" w:lineRule="auto"/>
        <w:jc w:val="both"/>
        <w:rPr>
          <w:rFonts w:ascii="Garamond" w:eastAsia="Garamond" w:hAnsi="Garamond" w:cs="Garamond"/>
          <w:sz w:val="22"/>
          <w:szCs w:val="22"/>
          <w:highlight w:val="yellow"/>
        </w:rPr>
      </w:pPr>
      <w:r w:rsidRPr="1B614104">
        <w:rPr>
          <w:rFonts w:ascii="Garamond" w:eastAsia="Garamond" w:hAnsi="Garamond" w:cs="Garamond"/>
          <w:sz w:val="22"/>
          <w:szCs w:val="22"/>
        </w:rPr>
        <w:t>(</w:t>
      </w:r>
      <w:r w:rsidR="00DC4F49">
        <w:rPr>
          <w:rFonts w:ascii="Garamond" w:eastAsia="Garamond" w:hAnsi="Garamond" w:cs="Garamond"/>
          <w:sz w:val="22"/>
          <w:szCs w:val="22"/>
        </w:rPr>
        <w:t>7</w:t>
      </w:r>
      <w:r w:rsidRPr="1B614104">
        <w:rPr>
          <w:rFonts w:ascii="Garamond" w:eastAsia="Garamond" w:hAnsi="Garamond" w:cs="Garamond"/>
          <w:sz w:val="22"/>
          <w:szCs w:val="22"/>
        </w:rPr>
        <w:t>)</w:t>
      </w:r>
      <w:r w:rsidR="78E9AAEF" w:rsidRPr="1B614104">
        <w:rPr>
          <w:rFonts w:ascii="Garamond" w:eastAsia="Garamond" w:hAnsi="Garamond" w:cs="Garamond"/>
          <w:sz w:val="22"/>
          <w:szCs w:val="22"/>
        </w:rPr>
        <w:t xml:space="preserve"> For over a decade, </w:t>
      </w:r>
      <w:r w:rsidR="7C26977A" w:rsidRPr="1B614104">
        <w:rPr>
          <w:rFonts w:ascii="Garamond" w:eastAsia="Garamond" w:hAnsi="Garamond" w:cs="Garamond"/>
          <w:sz w:val="22"/>
          <w:szCs w:val="22"/>
        </w:rPr>
        <w:t xml:space="preserve">LGBT+ </w:t>
      </w:r>
      <w:r w:rsidR="78E9AAEF" w:rsidRPr="1B614104">
        <w:rPr>
          <w:rFonts w:ascii="Garamond" w:eastAsia="Garamond" w:hAnsi="Garamond" w:cs="Garamond"/>
          <w:sz w:val="22"/>
          <w:szCs w:val="22"/>
        </w:rPr>
        <w:t xml:space="preserve">individuals accused of exhibiting “deviant behaviors” have been unlawfully and arbitrarily detained in the </w:t>
      </w:r>
      <w:proofErr w:type="spellStart"/>
      <w:r w:rsidR="78E9AAEF" w:rsidRPr="1B614104">
        <w:rPr>
          <w:rFonts w:ascii="Garamond" w:eastAsia="Garamond" w:hAnsi="Garamond" w:cs="Garamond"/>
          <w:sz w:val="22"/>
          <w:szCs w:val="22"/>
        </w:rPr>
        <w:t>Gikond</w:t>
      </w:r>
      <w:r w:rsidR="15C0FA3A" w:rsidRPr="1B614104">
        <w:rPr>
          <w:rFonts w:ascii="Garamond" w:eastAsia="Garamond" w:hAnsi="Garamond" w:cs="Garamond"/>
          <w:sz w:val="22"/>
          <w:szCs w:val="22"/>
        </w:rPr>
        <w:t>o</w:t>
      </w:r>
      <w:proofErr w:type="spellEnd"/>
      <w:r w:rsidR="78E9AAEF" w:rsidRPr="1B614104">
        <w:rPr>
          <w:rFonts w:ascii="Garamond" w:eastAsia="Garamond" w:hAnsi="Garamond" w:cs="Garamond"/>
          <w:sz w:val="22"/>
          <w:szCs w:val="22"/>
        </w:rPr>
        <w:t xml:space="preserve"> Center</w:t>
      </w:r>
      <w:r w:rsidR="00883DD1" w:rsidRPr="44EAA562">
        <w:rPr>
          <w:rFonts w:ascii="Garamond" w:eastAsia="Garamond" w:hAnsi="Garamond" w:cs="Garamond"/>
          <w:sz w:val="22"/>
          <w:szCs w:val="22"/>
        </w:rPr>
        <w:t>,</w:t>
      </w:r>
      <w:r w:rsidR="78E9AAEF" w:rsidRPr="1B614104">
        <w:rPr>
          <w:rFonts w:ascii="Garamond" w:eastAsia="Garamond" w:hAnsi="Garamond" w:cs="Garamond"/>
          <w:sz w:val="22"/>
          <w:szCs w:val="22"/>
        </w:rPr>
        <w:t xml:space="preserve"> in Kigali, Rwanda.</w:t>
      </w:r>
      <w:r w:rsidR="002A4F34" w:rsidRPr="1B614104">
        <w:rPr>
          <w:rStyle w:val="FootnoteReference"/>
          <w:rFonts w:ascii="Garamond" w:eastAsia="Garamond" w:hAnsi="Garamond" w:cs="Garamond"/>
          <w:sz w:val="22"/>
          <w:szCs w:val="22"/>
        </w:rPr>
        <w:footnoteReference w:id="8"/>
      </w:r>
      <w:r w:rsidR="78E9AAEF" w:rsidRPr="1B614104">
        <w:rPr>
          <w:rFonts w:ascii="Garamond" w:eastAsia="Garamond" w:hAnsi="Garamond" w:cs="Garamond"/>
          <w:sz w:val="22"/>
          <w:szCs w:val="22"/>
        </w:rPr>
        <w:t xml:space="preserve"> </w:t>
      </w:r>
      <w:r w:rsidR="07077518" w:rsidRPr="1B614104">
        <w:rPr>
          <w:rFonts w:ascii="Garamond" w:eastAsia="Garamond" w:hAnsi="Garamond" w:cs="Garamond"/>
          <w:sz w:val="22"/>
          <w:szCs w:val="22"/>
        </w:rPr>
        <w:t>Between 2017 and 2018</w:t>
      </w:r>
      <w:r w:rsidR="78E9AAEF" w:rsidRPr="1B614104">
        <w:rPr>
          <w:rFonts w:ascii="Garamond" w:eastAsia="Garamond" w:hAnsi="Garamond" w:cs="Garamond"/>
          <w:sz w:val="22"/>
          <w:szCs w:val="22"/>
        </w:rPr>
        <w:t xml:space="preserve">, Rwanda enacted national legislation that </w:t>
      </w:r>
      <w:r w:rsidR="00DB4E7D">
        <w:rPr>
          <w:rFonts w:ascii="Garamond" w:eastAsia="Garamond" w:hAnsi="Garamond" w:cs="Garamond"/>
          <w:sz w:val="22"/>
          <w:szCs w:val="22"/>
        </w:rPr>
        <w:t>codified</w:t>
      </w:r>
      <w:r w:rsidR="78E9AAEF" w:rsidRPr="1B614104">
        <w:rPr>
          <w:rFonts w:ascii="Garamond" w:eastAsia="Garamond" w:hAnsi="Garamond" w:cs="Garamond"/>
          <w:sz w:val="22"/>
          <w:szCs w:val="22"/>
        </w:rPr>
        <w:t xml:space="preserve"> the use and establishment of 2</w:t>
      </w:r>
      <w:r w:rsidR="590A402A" w:rsidRPr="1B614104">
        <w:rPr>
          <w:rFonts w:ascii="Garamond" w:eastAsia="Garamond" w:hAnsi="Garamond" w:cs="Garamond"/>
          <w:sz w:val="22"/>
          <w:szCs w:val="22"/>
        </w:rPr>
        <w:t>8</w:t>
      </w:r>
      <w:r w:rsidR="78E9AAEF" w:rsidRPr="1B614104">
        <w:rPr>
          <w:rFonts w:ascii="Garamond" w:eastAsia="Garamond" w:hAnsi="Garamond" w:cs="Garamond"/>
          <w:sz w:val="22"/>
          <w:szCs w:val="22"/>
        </w:rPr>
        <w:t xml:space="preserve"> </w:t>
      </w:r>
      <w:r w:rsidR="37B08158" w:rsidRPr="1B614104">
        <w:rPr>
          <w:rFonts w:ascii="Garamond" w:eastAsia="Garamond" w:hAnsi="Garamond" w:cs="Garamond"/>
          <w:sz w:val="22"/>
          <w:szCs w:val="22"/>
        </w:rPr>
        <w:t>“</w:t>
      </w:r>
      <w:r w:rsidR="78E9AAEF" w:rsidRPr="1B614104">
        <w:rPr>
          <w:rFonts w:ascii="Garamond" w:eastAsia="Garamond" w:hAnsi="Garamond" w:cs="Garamond"/>
          <w:sz w:val="22"/>
          <w:szCs w:val="22"/>
        </w:rPr>
        <w:t>transit centers,</w:t>
      </w:r>
      <w:r w:rsidR="16E66F49" w:rsidRPr="1B614104">
        <w:rPr>
          <w:rFonts w:ascii="Garamond" w:eastAsia="Garamond" w:hAnsi="Garamond" w:cs="Garamond"/>
          <w:sz w:val="22"/>
          <w:szCs w:val="22"/>
        </w:rPr>
        <w:t>”</w:t>
      </w:r>
      <w:r w:rsidR="78E9AAEF" w:rsidRPr="1B614104">
        <w:rPr>
          <w:rFonts w:ascii="Garamond" w:eastAsia="Garamond" w:hAnsi="Garamond" w:cs="Garamond"/>
          <w:sz w:val="22"/>
          <w:szCs w:val="22"/>
        </w:rPr>
        <w:t xml:space="preserve"> under the pretext of “eradicating delinquency,” allowing for the detention of individuals for up to 3 months without any form of judicial oversight or the right to legal counsel.</w:t>
      </w:r>
      <w:r w:rsidR="002A4F34" w:rsidRPr="1B614104">
        <w:rPr>
          <w:rStyle w:val="FootnoteReference"/>
          <w:rFonts w:ascii="Garamond" w:eastAsia="Garamond" w:hAnsi="Garamond" w:cs="Garamond"/>
          <w:sz w:val="22"/>
          <w:szCs w:val="22"/>
        </w:rPr>
        <w:footnoteReference w:id="9"/>
      </w:r>
      <w:r w:rsidR="78E9AAEF" w:rsidRPr="1B614104">
        <w:rPr>
          <w:rFonts w:ascii="Garamond" w:eastAsia="Garamond" w:hAnsi="Garamond" w:cs="Garamond"/>
          <w:sz w:val="22"/>
          <w:szCs w:val="22"/>
        </w:rPr>
        <w:t xml:space="preserve"> A person accused of engaging in “bad </w:t>
      </w:r>
      <w:proofErr w:type="spellStart"/>
      <w:r w:rsidR="78E9AAEF" w:rsidRPr="1B614104">
        <w:rPr>
          <w:rFonts w:ascii="Garamond" w:eastAsia="Garamond" w:hAnsi="Garamond" w:cs="Garamond"/>
          <w:sz w:val="22"/>
          <w:szCs w:val="22"/>
        </w:rPr>
        <w:t>behaviour</w:t>
      </w:r>
      <w:proofErr w:type="spellEnd"/>
      <w:r w:rsidR="78E9AAEF" w:rsidRPr="1B614104">
        <w:rPr>
          <w:rFonts w:ascii="Garamond" w:eastAsia="Garamond" w:hAnsi="Garamond" w:cs="Garamond"/>
          <w:sz w:val="22"/>
          <w:szCs w:val="22"/>
        </w:rPr>
        <w:t xml:space="preserve"> such as prostitution, drug use, begging, vagrancy, informal street vending, or any other deviant </w:t>
      </w:r>
      <w:r w:rsidR="16479510" w:rsidRPr="1B614104">
        <w:rPr>
          <w:rFonts w:ascii="Garamond" w:eastAsia="Garamond" w:hAnsi="Garamond" w:cs="Garamond"/>
          <w:sz w:val="22"/>
          <w:szCs w:val="22"/>
        </w:rPr>
        <w:t>behavior</w:t>
      </w:r>
      <w:r w:rsidR="78E9AAEF" w:rsidRPr="1B614104">
        <w:rPr>
          <w:rFonts w:ascii="Garamond" w:eastAsia="Garamond" w:hAnsi="Garamond" w:cs="Garamond"/>
          <w:sz w:val="22"/>
          <w:szCs w:val="22"/>
        </w:rPr>
        <w:t xml:space="preserve"> that is harmful to the public” can be detained in a transit center based solely on local authorities’ observations or a family member’s request, with their detention period determined by a screening committee without any formal </w:t>
      </w:r>
      <w:r w:rsidR="78E9AAEF" w:rsidRPr="1B614104">
        <w:rPr>
          <w:rFonts w:ascii="Garamond" w:eastAsia="Garamond" w:hAnsi="Garamond" w:cs="Garamond"/>
          <w:sz w:val="22"/>
          <w:szCs w:val="22"/>
        </w:rPr>
        <w:lastRenderedPageBreak/>
        <w:t>proceedings.</w:t>
      </w:r>
      <w:r w:rsidR="002A4F34" w:rsidRPr="1B614104">
        <w:rPr>
          <w:rStyle w:val="FootnoteReference"/>
          <w:rFonts w:ascii="Garamond" w:eastAsia="Garamond" w:hAnsi="Garamond" w:cs="Garamond"/>
          <w:sz w:val="22"/>
          <w:szCs w:val="22"/>
        </w:rPr>
        <w:footnoteReference w:id="10"/>
      </w:r>
      <w:r w:rsidR="1E398EEA" w:rsidRPr="1B614104">
        <w:rPr>
          <w:rFonts w:ascii="Garamond" w:eastAsia="Garamond" w:hAnsi="Garamond" w:cs="Garamond"/>
          <w:sz w:val="22"/>
          <w:szCs w:val="22"/>
        </w:rPr>
        <w:t xml:space="preserve"> </w:t>
      </w:r>
      <w:r w:rsidR="78E9AAEF" w:rsidRPr="1B614104">
        <w:rPr>
          <w:rFonts w:ascii="Garamond" w:eastAsia="Garamond" w:hAnsi="Garamond" w:cs="Garamond"/>
          <w:sz w:val="22"/>
          <w:szCs w:val="22"/>
        </w:rPr>
        <w:t xml:space="preserve">Along with the illegality of </w:t>
      </w:r>
      <w:r w:rsidR="7662E4FF" w:rsidRPr="1B614104">
        <w:rPr>
          <w:rFonts w:ascii="Garamond" w:eastAsia="Garamond" w:hAnsi="Garamond" w:cs="Garamond"/>
          <w:sz w:val="22"/>
          <w:szCs w:val="22"/>
        </w:rPr>
        <w:t xml:space="preserve">the </w:t>
      </w:r>
      <w:r w:rsidR="78E9AAEF" w:rsidRPr="1B614104">
        <w:rPr>
          <w:rFonts w:ascii="Garamond" w:eastAsia="Garamond" w:hAnsi="Garamond" w:cs="Garamond"/>
          <w:sz w:val="22"/>
          <w:szCs w:val="22"/>
        </w:rPr>
        <w:t xml:space="preserve">detentions, the conditions of the transit centers </w:t>
      </w:r>
      <w:r w:rsidR="00182967">
        <w:rPr>
          <w:rFonts w:ascii="Garamond" w:eastAsia="Garamond" w:hAnsi="Garamond" w:cs="Garamond"/>
          <w:sz w:val="22"/>
          <w:szCs w:val="22"/>
        </w:rPr>
        <w:t>have also</w:t>
      </w:r>
      <w:r w:rsidR="78E9AAEF" w:rsidRPr="1B614104">
        <w:rPr>
          <w:rFonts w:ascii="Garamond" w:eastAsia="Garamond" w:hAnsi="Garamond" w:cs="Garamond"/>
          <w:sz w:val="22"/>
          <w:szCs w:val="22"/>
        </w:rPr>
        <w:t xml:space="preserve"> been widely subject to criticism from various human rights groups</w:t>
      </w:r>
      <w:r w:rsidR="00883DD1" w:rsidRPr="334880A5">
        <w:rPr>
          <w:rFonts w:ascii="Garamond" w:eastAsia="Garamond" w:hAnsi="Garamond" w:cs="Garamond"/>
          <w:sz w:val="22"/>
          <w:szCs w:val="22"/>
        </w:rPr>
        <w:t>.</w:t>
      </w:r>
      <w:r w:rsidR="7D69916D">
        <w:rPr>
          <w:rFonts w:ascii="Garamond" w:eastAsia="Garamond" w:hAnsi="Garamond" w:cs="Garamond"/>
          <w:sz w:val="22"/>
          <w:szCs w:val="22"/>
        </w:rPr>
        <w:t xml:space="preserve"> </w:t>
      </w:r>
      <w:r w:rsidR="00883DD1">
        <w:rPr>
          <w:rFonts w:ascii="Garamond" w:eastAsia="Garamond" w:hAnsi="Garamond" w:cs="Garamond"/>
          <w:sz w:val="22"/>
          <w:szCs w:val="22"/>
        </w:rPr>
        <w:t>R</w:t>
      </w:r>
      <w:r w:rsidR="78E9AAEF" w:rsidRPr="1B614104">
        <w:rPr>
          <w:rFonts w:ascii="Garamond" w:eastAsia="Garamond" w:hAnsi="Garamond" w:cs="Garamond"/>
          <w:sz w:val="22"/>
          <w:szCs w:val="22"/>
        </w:rPr>
        <w:t>eports in 2020 indicated</w:t>
      </w:r>
      <w:r w:rsidR="6D8B846A" w:rsidRPr="1B614104">
        <w:rPr>
          <w:rFonts w:ascii="Garamond" w:eastAsia="Garamond" w:hAnsi="Garamond" w:cs="Garamond"/>
          <w:sz w:val="22"/>
          <w:szCs w:val="22"/>
        </w:rPr>
        <w:t xml:space="preserve"> that</w:t>
      </w:r>
      <w:r w:rsidR="78E9AAEF" w:rsidRPr="1B614104">
        <w:rPr>
          <w:rFonts w:ascii="Garamond" w:eastAsia="Garamond" w:hAnsi="Garamond" w:cs="Garamond"/>
          <w:sz w:val="22"/>
          <w:szCs w:val="22"/>
        </w:rPr>
        <w:t xml:space="preserve"> severe overcrowding, poor sanitation and </w:t>
      </w:r>
      <w:r w:rsidR="79FABC71" w:rsidRPr="1B614104">
        <w:rPr>
          <w:rFonts w:ascii="Garamond" w:eastAsia="Garamond" w:hAnsi="Garamond" w:cs="Garamond"/>
          <w:sz w:val="22"/>
          <w:szCs w:val="22"/>
        </w:rPr>
        <w:t>hygiene, malnourishment,</w:t>
      </w:r>
      <w:r w:rsidR="78E9AAEF" w:rsidRPr="1B614104">
        <w:rPr>
          <w:rFonts w:ascii="Garamond" w:eastAsia="Garamond" w:hAnsi="Garamond" w:cs="Garamond"/>
          <w:sz w:val="22"/>
          <w:szCs w:val="22"/>
        </w:rPr>
        <w:t xml:space="preserve"> and</w:t>
      </w:r>
      <w:r w:rsidR="0CF17D3A" w:rsidRPr="1B614104">
        <w:rPr>
          <w:rFonts w:ascii="Garamond" w:eastAsia="Garamond" w:hAnsi="Garamond" w:cs="Garamond"/>
          <w:sz w:val="22"/>
          <w:szCs w:val="22"/>
        </w:rPr>
        <w:t xml:space="preserve"> the</w:t>
      </w:r>
      <w:r w:rsidR="78E9AAEF" w:rsidRPr="1B614104">
        <w:rPr>
          <w:rFonts w:ascii="Garamond" w:eastAsia="Garamond" w:hAnsi="Garamond" w:cs="Garamond"/>
          <w:sz w:val="22"/>
          <w:szCs w:val="22"/>
        </w:rPr>
        <w:t xml:space="preserve"> abuse of detainees </w:t>
      </w:r>
      <w:r w:rsidR="00DB4E7D">
        <w:rPr>
          <w:rFonts w:ascii="Garamond" w:eastAsia="Garamond" w:hAnsi="Garamond" w:cs="Garamond"/>
          <w:sz w:val="22"/>
          <w:szCs w:val="22"/>
        </w:rPr>
        <w:t>were</w:t>
      </w:r>
      <w:r w:rsidR="082A1390" w:rsidRPr="1B614104">
        <w:rPr>
          <w:rFonts w:ascii="Garamond" w:eastAsia="Garamond" w:hAnsi="Garamond" w:cs="Garamond"/>
          <w:sz w:val="22"/>
          <w:szCs w:val="22"/>
        </w:rPr>
        <w:t xml:space="preserve"> </w:t>
      </w:r>
      <w:r w:rsidR="78E9AAEF" w:rsidRPr="1B614104">
        <w:rPr>
          <w:rFonts w:ascii="Garamond" w:eastAsia="Garamond" w:hAnsi="Garamond" w:cs="Garamond"/>
          <w:sz w:val="22"/>
          <w:szCs w:val="22"/>
        </w:rPr>
        <w:t>highly prevalent throughout the centers.</w:t>
      </w:r>
      <w:r w:rsidR="002A4F34" w:rsidRPr="1B614104">
        <w:rPr>
          <w:rStyle w:val="FootnoteReference"/>
          <w:rFonts w:ascii="Garamond" w:eastAsia="Garamond" w:hAnsi="Garamond" w:cs="Garamond"/>
          <w:sz w:val="22"/>
          <w:szCs w:val="22"/>
        </w:rPr>
        <w:footnoteReference w:id="11"/>
      </w:r>
      <w:r w:rsidR="35916EEB" w:rsidRPr="31A7249E">
        <w:rPr>
          <w:rFonts w:ascii="Garamond" w:eastAsia="Garamond" w:hAnsi="Garamond" w:cs="Garamond"/>
          <w:sz w:val="22"/>
          <w:szCs w:val="22"/>
        </w:rPr>
        <w:t xml:space="preserve"> </w:t>
      </w:r>
    </w:p>
    <w:p w14:paraId="4BA11B41" w14:textId="25014E89" w:rsidR="00F617FE" w:rsidRDefault="67724CB9" w:rsidP="31A7249E">
      <w:pPr>
        <w:widowControl w:val="0"/>
        <w:tabs>
          <w:tab w:val="right" w:leader="dot" w:pos="9270"/>
        </w:tabs>
        <w:spacing w:after="0" w:line="360" w:lineRule="auto"/>
        <w:jc w:val="both"/>
        <w:rPr>
          <w:rFonts w:ascii="Garamond" w:eastAsia="Garamond" w:hAnsi="Garamond" w:cs="Garamond"/>
          <w:sz w:val="22"/>
          <w:szCs w:val="22"/>
        </w:rPr>
      </w:pPr>
      <w:r w:rsidRPr="1B614104">
        <w:rPr>
          <w:rFonts w:ascii="Garamond" w:eastAsia="Garamond" w:hAnsi="Garamond" w:cs="Garamond"/>
          <w:sz w:val="22"/>
          <w:szCs w:val="22"/>
        </w:rPr>
        <w:t>(</w:t>
      </w:r>
      <w:r w:rsidR="00DC4F49">
        <w:rPr>
          <w:rFonts w:ascii="Garamond" w:eastAsia="Garamond" w:hAnsi="Garamond" w:cs="Garamond"/>
          <w:sz w:val="22"/>
          <w:szCs w:val="22"/>
        </w:rPr>
        <w:t>8</w:t>
      </w:r>
      <w:r w:rsidRPr="1B614104">
        <w:rPr>
          <w:rFonts w:ascii="Garamond" w:eastAsia="Garamond" w:hAnsi="Garamond" w:cs="Garamond"/>
          <w:sz w:val="22"/>
          <w:szCs w:val="22"/>
        </w:rPr>
        <w:t xml:space="preserve">) Similarly, </w:t>
      </w:r>
      <w:r w:rsidR="23272CCA" w:rsidRPr="1B614104">
        <w:rPr>
          <w:rFonts w:ascii="Garamond" w:eastAsia="Garamond" w:hAnsi="Garamond" w:cs="Garamond"/>
          <w:sz w:val="22"/>
          <w:szCs w:val="22"/>
        </w:rPr>
        <w:t xml:space="preserve">Rwandan </w:t>
      </w:r>
      <w:r w:rsidRPr="1B614104">
        <w:rPr>
          <w:rFonts w:ascii="Garamond" w:eastAsia="Garamond" w:hAnsi="Garamond" w:cs="Garamond"/>
          <w:sz w:val="22"/>
          <w:szCs w:val="22"/>
        </w:rPr>
        <w:t>law enforcement</w:t>
      </w:r>
      <w:r w:rsidR="5B54D6DF" w:rsidRPr="1B614104">
        <w:rPr>
          <w:rFonts w:ascii="Garamond" w:eastAsia="Garamond" w:hAnsi="Garamond" w:cs="Garamond"/>
          <w:sz w:val="22"/>
          <w:szCs w:val="22"/>
        </w:rPr>
        <w:t xml:space="preserve"> </w:t>
      </w:r>
      <w:r w:rsidR="0A956EB0" w:rsidRPr="1B614104">
        <w:rPr>
          <w:rFonts w:ascii="Garamond" w:eastAsia="Garamond" w:hAnsi="Garamond" w:cs="Garamond"/>
          <w:sz w:val="22"/>
          <w:szCs w:val="22"/>
        </w:rPr>
        <w:t xml:space="preserve">arbitrarily </w:t>
      </w:r>
      <w:r w:rsidR="27C0DC80" w:rsidRPr="1B614104">
        <w:rPr>
          <w:rFonts w:ascii="Garamond" w:eastAsia="Garamond" w:hAnsi="Garamond" w:cs="Garamond"/>
          <w:sz w:val="22"/>
          <w:szCs w:val="22"/>
        </w:rPr>
        <w:t>arrests</w:t>
      </w:r>
      <w:r w:rsidR="70276EAF" w:rsidRPr="1B614104">
        <w:rPr>
          <w:rFonts w:ascii="Garamond" w:eastAsia="Garamond" w:hAnsi="Garamond" w:cs="Garamond"/>
          <w:sz w:val="22"/>
          <w:szCs w:val="22"/>
        </w:rPr>
        <w:t xml:space="preserve"> </w:t>
      </w:r>
      <w:r w:rsidR="27C0DC80" w:rsidRPr="1B614104">
        <w:rPr>
          <w:rFonts w:ascii="Garamond" w:eastAsia="Garamond" w:hAnsi="Garamond" w:cs="Garamond"/>
          <w:sz w:val="22"/>
          <w:szCs w:val="22"/>
        </w:rPr>
        <w:t xml:space="preserve">LGBT+ individuals </w:t>
      </w:r>
      <w:r w:rsidR="7D49C0BA" w:rsidRPr="1B614104">
        <w:rPr>
          <w:rFonts w:ascii="Garamond" w:eastAsia="Garamond" w:hAnsi="Garamond" w:cs="Garamond"/>
          <w:sz w:val="22"/>
          <w:szCs w:val="22"/>
        </w:rPr>
        <w:t xml:space="preserve">under </w:t>
      </w:r>
      <w:r w:rsidR="00182967">
        <w:rPr>
          <w:rFonts w:ascii="Garamond" w:eastAsia="Garamond" w:hAnsi="Garamond" w:cs="Garamond"/>
          <w:sz w:val="22"/>
          <w:szCs w:val="22"/>
        </w:rPr>
        <w:t>Article</w:t>
      </w:r>
      <w:r w:rsidR="00182967" w:rsidRPr="1B614104">
        <w:rPr>
          <w:rFonts w:ascii="Garamond" w:eastAsia="Garamond" w:hAnsi="Garamond" w:cs="Garamond"/>
          <w:sz w:val="22"/>
          <w:szCs w:val="22"/>
        </w:rPr>
        <w:t xml:space="preserve"> </w:t>
      </w:r>
      <w:r w:rsidR="7D49C0BA" w:rsidRPr="1B614104">
        <w:rPr>
          <w:rFonts w:ascii="Garamond" w:eastAsia="Garamond" w:hAnsi="Garamond" w:cs="Garamond"/>
          <w:sz w:val="22"/>
          <w:szCs w:val="22"/>
        </w:rPr>
        <w:t>143 of the criminal penal code</w:t>
      </w:r>
      <w:r w:rsidR="3732285B" w:rsidRPr="1B614104">
        <w:rPr>
          <w:rFonts w:ascii="Garamond" w:eastAsia="Garamond" w:hAnsi="Garamond" w:cs="Garamond"/>
          <w:sz w:val="22"/>
          <w:szCs w:val="22"/>
        </w:rPr>
        <w:t>,</w:t>
      </w:r>
      <w:r w:rsidR="35790D99" w:rsidRPr="1B614104">
        <w:rPr>
          <w:rFonts w:ascii="Garamond" w:eastAsia="Garamond" w:hAnsi="Garamond" w:cs="Garamond"/>
          <w:sz w:val="22"/>
          <w:szCs w:val="22"/>
        </w:rPr>
        <w:t xml:space="preserve"> a provision that</w:t>
      </w:r>
      <w:r w:rsidR="3732285B" w:rsidRPr="1B614104">
        <w:rPr>
          <w:rFonts w:ascii="Garamond" w:eastAsia="Garamond" w:hAnsi="Garamond" w:cs="Garamond"/>
          <w:sz w:val="22"/>
          <w:szCs w:val="22"/>
        </w:rPr>
        <w:t xml:space="preserve"> criminalizes </w:t>
      </w:r>
      <w:r w:rsidR="7D49C0BA" w:rsidRPr="1B614104">
        <w:rPr>
          <w:rFonts w:ascii="Garamond" w:eastAsia="Garamond" w:hAnsi="Garamond" w:cs="Garamond"/>
          <w:sz w:val="22"/>
          <w:szCs w:val="22"/>
        </w:rPr>
        <w:t>“public indec</w:t>
      </w:r>
      <w:r w:rsidR="444C8CFF" w:rsidRPr="1B614104">
        <w:rPr>
          <w:rFonts w:ascii="Garamond" w:eastAsia="Garamond" w:hAnsi="Garamond" w:cs="Garamond"/>
          <w:sz w:val="22"/>
          <w:szCs w:val="22"/>
        </w:rPr>
        <w:t>ency</w:t>
      </w:r>
      <w:r w:rsidR="2B51ABEA" w:rsidRPr="1B614104">
        <w:rPr>
          <w:rFonts w:ascii="Garamond" w:eastAsia="Garamond" w:hAnsi="Garamond" w:cs="Garamond"/>
          <w:sz w:val="22"/>
          <w:szCs w:val="22"/>
        </w:rPr>
        <w:t>,</w:t>
      </w:r>
      <w:r w:rsidR="444C8CFF" w:rsidRPr="1B614104">
        <w:rPr>
          <w:rFonts w:ascii="Garamond" w:eastAsia="Garamond" w:hAnsi="Garamond" w:cs="Garamond"/>
          <w:sz w:val="22"/>
          <w:szCs w:val="22"/>
        </w:rPr>
        <w:t>”</w:t>
      </w:r>
      <w:r w:rsidR="1DEAD95D" w:rsidRPr="1B614104">
        <w:rPr>
          <w:rFonts w:ascii="Garamond" w:eastAsia="Garamond" w:hAnsi="Garamond" w:cs="Garamond"/>
          <w:sz w:val="22"/>
          <w:szCs w:val="22"/>
        </w:rPr>
        <w:t xml:space="preserve"> allow</w:t>
      </w:r>
      <w:r w:rsidR="7A0ACBB4" w:rsidRPr="1B614104">
        <w:rPr>
          <w:rFonts w:ascii="Garamond" w:eastAsia="Garamond" w:hAnsi="Garamond" w:cs="Garamond"/>
          <w:sz w:val="22"/>
          <w:szCs w:val="22"/>
        </w:rPr>
        <w:t>ing</w:t>
      </w:r>
      <w:r w:rsidR="5914E339" w:rsidRPr="1B614104">
        <w:rPr>
          <w:rFonts w:ascii="Garamond" w:eastAsia="Garamond" w:hAnsi="Garamond" w:cs="Garamond"/>
          <w:sz w:val="22"/>
          <w:szCs w:val="22"/>
        </w:rPr>
        <w:t xml:space="preserve"> authorities to unjustly</w:t>
      </w:r>
      <w:r w:rsidR="1DEAD95D" w:rsidRPr="1B614104">
        <w:rPr>
          <w:rFonts w:ascii="Garamond" w:eastAsia="Garamond" w:hAnsi="Garamond" w:cs="Garamond"/>
          <w:sz w:val="22"/>
          <w:szCs w:val="22"/>
        </w:rPr>
        <w:t xml:space="preserve"> impriso</w:t>
      </w:r>
      <w:r w:rsidR="1F74DA67" w:rsidRPr="1B614104">
        <w:rPr>
          <w:rFonts w:ascii="Garamond" w:eastAsia="Garamond" w:hAnsi="Garamond" w:cs="Garamond"/>
          <w:sz w:val="22"/>
          <w:szCs w:val="22"/>
        </w:rPr>
        <w:t>n individuals for</w:t>
      </w:r>
      <w:r w:rsidR="1DEAD95D" w:rsidRPr="1B614104">
        <w:rPr>
          <w:rFonts w:ascii="Garamond" w:eastAsia="Garamond" w:hAnsi="Garamond" w:cs="Garamond"/>
          <w:sz w:val="22"/>
          <w:szCs w:val="22"/>
        </w:rPr>
        <w:t xml:space="preserve"> </w:t>
      </w:r>
      <w:r w:rsidR="395234A4" w:rsidRPr="1B614104">
        <w:rPr>
          <w:rFonts w:ascii="Garamond" w:eastAsia="Garamond" w:hAnsi="Garamond" w:cs="Garamond"/>
          <w:sz w:val="22"/>
          <w:szCs w:val="22"/>
        </w:rPr>
        <w:t xml:space="preserve">sentences </w:t>
      </w:r>
      <w:r w:rsidR="54C56270" w:rsidRPr="1B614104">
        <w:rPr>
          <w:rFonts w:ascii="Garamond" w:eastAsia="Garamond" w:hAnsi="Garamond" w:cs="Garamond"/>
          <w:sz w:val="22"/>
          <w:szCs w:val="22"/>
        </w:rPr>
        <w:t>of</w:t>
      </w:r>
      <w:r w:rsidR="395234A4" w:rsidRPr="1B614104">
        <w:rPr>
          <w:rFonts w:ascii="Garamond" w:eastAsia="Garamond" w:hAnsi="Garamond" w:cs="Garamond"/>
          <w:sz w:val="22"/>
          <w:szCs w:val="22"/>
        </w:rPr>
        <w:t xml:space="preserve"> </w:t>
      </w:r>
      <w:r w:rsidR="1DEAD95D" w:rsidRPr="1B614104">
        <w:rPr>
          <w:rFonts w:ascii="Garamond" w:eastAsia="Garamond" w:hAnsi="Garamond" w:cs="Garamond"/>
          <w:sz w:val="22"/>
          <w:szCs w:val="22"/>
        </w:rPr>
        <w:t>six months to two years.</w:t>
      </w:r>
      <w:r w:rsidR="002A4F34" w:rsidRPr="1B614104">
        <w:rPr>
          <w:rStyle w:val="FootnoteReference"/>
          <w:rFonts w:ascii="Garamond" w:eastAsia="Garamond" w:hAnsi="Garamond" w:cs="Garamond"/>
          <w:sz w:val="22"/>
          <w:szCs w:val="22"/>
        </w:rPr>
        <w:footnoteReference w:id="12"/>
      </w:r>
      <w:r w:rsidR="5A41DE19" w:rsidRPr="1B614104">
        <w:rPr>
          <w:rFonts w:ascii="Garamond" w:eastAsia="Garamond" w:hAnsi="Garamond" w:cs="Garamond"/>
          <w:sz w:val="22"/>
          <w:szCs w:val="22"/>
        </w:rPr>
        <w:t xml:space="preserve"> </w:t>
      </w:r>
      <w:r w:rsidR="14A13786" w:rsidRPr="1B614104">
        <w:rPr>
          <w:rFonts w:ascii="Garamond" w:eastAsia="Garamond" w:hAnsi="Garamond" w:cs="Garamond"/>
          <w:sz w:val="22"/>
          <w:szCs w:val="22"/>
        </w:rPr>
        <w:t xml:space="preserve">On April 26, 2024, the Rwandan Supreme Court </w:t>
      </w:r>
      <w:r w:rsidR="50B38127" w:rsidRPr="1B614104">
        <w:rPr>
          <w:rFonts w:ascii="Garamond" w:eastAsia="Garamond" w:hAnsi="Garamond" w:cs="Garamond"/>
          <w:sz w:val="22"/>
          <w:szCs w:val="22"/>
        </w:rPr>
        <w:t xml:space="preserve">addressed </w:t>
      </w:r>
      <w:r w:rsidR="14A13786" w:rsidRPr="1B614104">
        <w:rPr>
          <w:rFonts w:ascii="Garamond" w:eastAsia="Garamond" w:hAnsi="Garamond" w:cs="Garamond"/>
          <w:sz w:val="22"/>
          <w:szCs w:val="22"/>
        </w:rPr>
        <w:t>a petition challenging the State’s public indecency laws</w:t>
      </w:r>
      <w:r w:rsidR="740D50B8" w:rsidRPr="1B614104">
        <w:rPr>
          <w:rFonts w:ascii="Garamond" w:eastAsia="Garamond" w:hAnsi="Garamond" w:cs="Garamond"/>
          <w:sz w:val="22"/>
          <w:szCs w:val="22"/>
        </w:rPr>
        <w:t>,</w:t>
      </w:r>
      <w:r w:rsidR="14A13786" w:rsidRPr="1B614104">
        <w:rPr>
          <w:rFonts w:ascii="Garamond" w:eastAsia="Garamond" w:hAnsi="Garamond" w:cs="Garamond"/>
          <w:sz w:val="22"/>
          <w:szCs w:val="22"/>
        </w:rPr>
        <w:t xml:space="preserve"> </w:t>
      </w:r>
      <w:r w:rsidR="1362C0E4" w:rsidRPr="1B614104">
        <w:rPr>
          <w:rFonts w:ascii="Garamond" w:eastAsia="Garamond" w:hAnsi="Garamond" w:cs="Garamond"/>
          <w:sz w:val="22"/>
          <w:szCs w:val="22"/>
        </w:rPr>
        <w:t xml:space="preserve">arguing </w:t>
      </w:r>
      <w:r w:rsidR="419CDFAE" w:rsidRPr="1B614104">
        <w:rPr>
          <w:rFonts w:ascii="Garamond" w:eastAsia="Garamond" w:hAnsi="Garamond" w:cs="Garamond"/>
          <w:sz w:val="22"/>
          <w:szCs w:val="22"/>
        </w:rPr>
        <w:t xml:space="preserve">the </w:t>
      </w:r>
      <w:r w:rsidR="52B23312" w:rsidRPr="1B614104">
        <w:rPr>
          <w:rFonts w:ascii="Garamond" w:eastAsia="Garamond" w:hAnsi="Garamond" w:cs="Garamond"/>
          <w:sz w:val="22"/>
          <w:szCs w:val="22"/>
        </w:rPr>
        <w:t xml:space="preserve">law’s vague language </w:t>
      </w:r>
      <w:r w:rsidR="1304C4CE" w:rsidRPr="1B614104">
        <w:rPr>
          <w:rFonts w:ascii="Garamond" w:eastAsia="Garamond" w:hAnsi="Garamond" w:cs="Garamond"/>
          <w:sz w:val="22"/>
          <w:szCs w:val="22"/>
        </w:rPr>
        <w:t xml:space="preserve">risks </w:t>
      </w:r>
      <w:r w:rsidR="52B23312" w:rsidRPr="1B614104">
        <w:rPr>
          <w:rFonts w:ascii="Garamond" w:eastAsia="Garamond" w:hAnsi="Garamond" w:cs="Garamond"/>
          <w:sz w:val="22"/>
          <w:szCs w:val="22"/>
        </w:rPr>
        <w:t>potential discriminatory enforcement</w:t>
      </w:r>
      <w:r w:rsidR="44E89035" w:rsidRPr="1B614104">
        <w:rPr>
          <w:rFonts w:ascii="Garamond" w:eastAsia="Garamond" w:hAnsi="Garamond" w:cs="Garamond"/>
          <w:sz w:val="22"/>
          <w:szCs w:val="22"/>
        </w:rPr>
        <w:t xml:space="preserve"> in violation </w:t>
      </w:r>
      <w:r w:rsidR="2C68A6E2" w:rsidRPr="1B614104">
        <w:rPr>
          <w:rFonts w:ascii="Garamond" w:eastAsia="Garamond" w:hAnsi="Garamond" w:cs="Garamond"/>
          <w:sz w:val="22"/>
          <w:szCs w:val="22"/>
        </w:rPr>
        <w:t>of human</w:t>
      </w:r>
      <w:r w:rsidR="44E89035" w:rsidRPr="1B614104">
        <w:rPr>
          <w:rFonts w:ascii="Garamond" w:eastAsia="Garamond" w:hAnsi="Garamond" w:cs="Garamond"/>
          <w:sz w:val="22"/>
          <w:szCs w:val="22"/>
        </w:rPr>
        <w:t xml:space="preserve"> rights</w:t>
      </w:r>
      <w:r w:rsidR="50F589E8" w:rsidRPr="1B614104">
        <w:rPr>
          <w:rFonts w:ascii="Garamond" w:eastAsia="Garamond" w:hAnsi="Garamond" w:cs="Garamond"/>
          <w:sz w:val="22"/>
          <w:szCs w:val="22"/>
        </w:rPr>
        <w:t xml:space="preserve"> enshrined in Rwanda’s constitution.</w:t>
      </w:r>
      <w:r w:rsidR="002A4F34" w:rsidRPr="1B614104">
        <w:rPr>
          <w:rStyle w:val="FootnoteReference"/>
          <w:rFonts w:ascii="Garamond" w:eastAsia="Garamond" w:hAnsi="Garamond" w:cs="Garamond"/>
          <w:sz w:val="22"/>
          <w:szCs w:val="22"/>
        </w:rPr>
        <w:footnoteReference w:id="13"/>
      </w:r>
      <w:r w:rsidR="4AD0BEE7" w:rsidRPr="1B614104">
        <w:rPr>
          <w:rFonts w:ascii="Garamond" w:eastAsia="Garamond" w:hAnsi="Garamond" w:cs="Garamond"/>
          <w:sz w:val="22"/>
          <w:szCs w:val="22"/>
        </w:rPr>
        <w:t xml:space="preserve"> </w:t>
      </w:r>
      <w:r w:rsidR="3239F41D" w:rsidRPr="1B614104">
        <w:rPr>
          <w:rFonts w:ascii="Garamond" w:eastAsia="Garamond" w:hAnsi="Garamond" w:cs="Garamond"/>
          <w:sz w:val="22"/>
          <w:szCs w:val="22"/>
        </w:rPr>
        <w:t xml:space="preserve">The petition </w:t>
      </w:r>
      <w:r w:rsidR="06D51CA6" w:rsidRPr="1B614104">
        <w:rPr>
          <w:rFonts w:ascii="Garamond" w:eastAsia="Garamond" w:hAnsi="Garamond" w:cs="Garamond"/>
          <w:sz w:val="22"/>
          <w:szCs w:val="22"/>
        </w:rPr>
        <w:t>claimed violations of the rights to human</w:t>
      </w:r>
      <w:r w:rsidR="6F62FA1D" w:rsidRPr="1B614104">
        <w:rPr>
          <w:rFonts w:ascii="Garamond" w:eastAsia="Garamond" w:hAnsi="Garamond" w:cs="Garamond"/>
          <w:sz w:val="22"/>
          <w:szCs w:val="22"/>
        </w:rPr>
        <w:t xml:space="preserve"> </w:t>
      </w:r>
      <w:r w:rsidR="06D51CA6" w:rsidRPr="1B614104">
        <w:rPr>
          <w:rFonts w:ascii="Garamond" w:eastAsia="Garamond" w:hAnsi="Garamond" w:cs="Garamond"/>
          <w:sz w:val="22"/>
          <w:szCs w:val="22"/>
        </w:rPr>
        <w:t xml:space="preserve">dignity and equality before the </w:t>
      </w:r>
      <w:r w:rsidR="2A6A7330" w:rsidRPr="1B614104">
        <w:rPr>
          <w:rFonts w:ascii="Garamond" w:eastAsia="Garamond" w:hAnsi="Garamond" w:cs="Garamond"/>
          <w:sz w:val="22"/>
          <w:szCs w:val="22"/>
        </w:rPr>
        <w:t>law,</w:t>
      </w:r>
      <w:r w:rsidR="06D51CA6" w:rsidRPr="1B614104">
        <w:rPr>
          <w:rFonts w:ascii="Garamond" w:eastAsia="Garamond" w:hAnsi="Garamond" w:cs="Garamond"/>
          <w:sz w:val="22"/>
          <w:szCs w:val="22"/>
        </w:rPr>
        <w:t xml:space="preserve"> bu</w:t>
      </w:r>
      <w:r w:rsidR="5DFD056D" w:rsidRPr="1B614104">
        <w:rPr>
          <w:rFonts w:ascii="Garamond" w:eastAsia="Garamond" w:hAnsi="Garamond" w:cs="Garamond"/>
          <w:sz w:val="22"/>
          <w:szCs w:val="22"/>
        </w:rPr>
        <w:t xml:space="preserve">t the Supreme Court dismissed </w:t>
      </w:r>
      <w:r w:rsidR="373E0135" w:rsidRPr="1B614104">
        <w:rPr>
          <w:rFonts w:ascii="Garamond" w:eastAsia="Garamond" w:hAnsi="Garamond" w:cs="Garamond"/>
          <w:sz w:val="22"/>
          <w:szCs w:val="22"/>
        </w:rPr>
        <w:t>it</w:t>
      </w:r>
      <w:r w:rsidR="6A44881B" w:rsidRPr="1B614104">
        <w:rPr>
          <w:rFonts w:ascii="Garamond" w:eastAsia="Garamond" w:hAnsi="Garamond" w:cs="Garamond"/>
          <w:sz w:val="22"/>
          <w:szCs w:val="22"/>
        </w:rPr>
        <w:t xml:space="preserve">, </w:t>
      </w:r>
      <w:r w:rsidR="32850CD5" w:rsidRPr="1B614104">
        <w:rPr>
          <w:rFonts w:ascii="Garamond" w:eastAsia="Garamond" w:hAnsi="Garamond" w:cs="Garamond"/>
          <w:sz w:val="22"/>
          <w:szCs w:val="22"/>
        </w:rPr>
        <w:t>asserting</w:t>
      </w:r>
      <w:r w:rsidR="373E0135" w:rsidRPr="1B614104">
        <w:rPr>
          <w:rFonts w:ascii="Garamond" w:eastAsia="Garamond" w:hAnsi="Garamond" w:cs="Garamond"/>
          <w:sz w:val="22"/>
          <w:szCs w:val="22"/>
        </w:rPr>
        <w:t xml:space="preserve"> that the law </w:t>
      </w:r>
      <w:r w:rsidR="77963DF6" w:rsidRPr="1B614104">
        <w:rPr>
          <w:rFonts w:ascii="Garamond" w:eastAsia="Garamond" w:hAnsi="Garamond" w:cs="Garamond"/>
          <w:sz w:val="22"/>
          <w:szCs w:val="22"/>
        </w:rPr>
        <w:t xml:space="preserve">upheld </w:t>
      </w:r>
      <w:r w:rsidR="373E0135" w:rsidRPr="1B614104">
        <w:rPr>
          <w:rFonts w:ascii="Garamond" w:eastAsia="Garamond" w:hAnsi="Garamond" w:cs="Garamond"/>
          <w:sz w:val="22"/>
          <w:szCs w:val="22"/>
        </w:rPr>
        <w:t>constitutional principles</w:t>
      </w:r>
      <w:r w:rsidR="022FDF84" w:rsidRPr="1B614104">
        <w:rPr>
          <w:rFonts w:ascii="Garamond" w:eastAsia="Garamond" w:hAnsi="Garamond" w:cs="Garamond"/>
          <w:sz w:val="22"/>
          <w:szCs w:val="22"/>
        </w:rPr>
        <w:t xml:space="preserve"> and was essential for maintain</w:t>
      </w:r>
      <w:r w:rsidR="27640C41" w:rsidRPr="1B614104">
        <w:rPr>
          <w:rFonts w:ascii="Garamond" w:eastAsia="Garamond" w:hAnsi="Garamond" w:cs="Garamond"/>
          <w:sz w:val="22"/>
          <w:szCs w:val="22"/>
        </w:rPr>
        <w:t>in</w:t>
      </w:r>
      <w:r w:rsidR="022FDF84" w:rsidRPr="1B614104">
        <w:rPr>
          <w:rFonts w:ascii="Garamond" w:eastAsia="Garamond" w:hAnsi="Garamond" w:cs="Garamond"/>
          <w:sz w:val="22"/>
          <w:szCs w:val="22"/>
        </w:rPr>
        <w:t>g public order and morality</w:t>
      </w:r>
      <w:r w:rsidR="373E0135" w:rsidRPr="1B614104">
        <w:rPr>
          <w:rFonts w:ascii="Garamond" w:eastAsia="Garamond" w:hAnsi="Garamond" w:cs="Garamond"/>
          <w:sz w:val="22"/>
          <w:szCs w:val="22"/>
        </w:rPr>
        <w:t>.</w:t>
      </w:r>
      <w:r w:rsidR="002A4F34" w:rsidRPr="1B614104">
        <w:rPr>
          <w:rStyle w:val="FootnoteReference"/>
          <w:rFonts w:ascii="Garamond" w:eastAsia="Garamond" w:hAnsi="Garamond" w:cs="Garamond"/>
          <w:sz w:val="22"/>
          <w:szCs w:val="22"/>
        </w:rPr>
        <w:footnoteReference w:id="14"/>
      </w:r>
      <w:r w:rsidR="373E0135" w:rsidRPr="1B614104">
        <w:rPr>
          <w:rFonts w:ascii="Garamond" w:eastAsia="Garamond" w:hAnsi="Garamond" w:cs="Garamond"/>
          <w:sz w:val="22"/>
          <w:szCs w:val="22"/>
        </w:rPr>
        <w:t xml:space="preserve"> </w:t>
      </w:r>
    </w:p>
    <w:p w14:paraId="378D5D95" w14:textId="3E2EB2BD" w:rsidR="00F617FE" w:rsidRDefault="2159A23C"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9</w:t>
      </w:r>
      <w:r w:rsidRPr="31A7249E">
        <w:rPr>
          <w:rFonts w:ascii="Garamond" w:eastAsia="Garamond" w:hAnsi="Garamond" w:cs="Garamond"/>
          <w:sz w:val="22"/>
          <w:szCs w:val="22"/>
        </w:rPr>
        <w:t xml:space="preserve">) It must be acknowledged that </w:t>
      </w:r>
      <w:r w:rsidR="55F6A995" w:rsidRPr="31A7249E">
        <w:rPr>
          <w:rFonts w:ascii="Garamond" w:eastAsia="Garamond" w:hAnsi="Garamond" w:cs="Garamond"/>
          <w:sz w:val="22"/>
          <w:szCs w:val="22"/>
        </w:rPr>
        <w:t xml:space="preserve">Rwanda has made efforts to </w:t>
      </w:r>
      <w:r w:rsidR="7B995535" w:rsidRPr="31A7249E">
        <w:rPr>
          <w:rFonts w:ascii="Garamond" w:eastAsia="Garamond" w:hAnsi="Garamond" w:cs="Garamond"/>
          <w:sz w:val="22"/>
          <w:szCs w:val="22"/>
        </w:rPr>
        <w:t xml:space="preserve">address </w:t>
      </w:r>
      <w:r w:rsidR="55F6A995" w:rsidRPr="31A7249E">
        <w:rPr>
          <w:rFonts w:ascii="Garamond" w:eastAsia="Garamond" w:hAnsi="Garamond" w:cs="Garamond"/>
          <w:sz w:val="22"/>
          <w:szCs w:val="22"/>
        </w:rPr>
        <w:t>violence and</w:t>
      </w:r>
      <w:r w:rsidR="04E76B16" w:rsidRPr="31A7249E">
        <w:rPr>
          <w:rFonts w:ascii="Garamond" w:eastAsia="Garamond" w:hAnsi="Garamond" w:cs="Garamond"/>
          <w:sz w:val="22"/>
          <w:szCs w:val="22"/>
        </w:rPr>
        <w:t xml:space="preserve"> discrimination</w:t>
      </w:r>
      <w:r w:rsidR="55F6A995" w:rsidRPr="31A7249E">
        <w:rPr>
          <w:rFonts w:ascii="Garamond" w:eastAsia="Garamond" w:hAnsi="Garamond" w:cs="Garamond"/>
          <w:sz w:val="22"/>
          <w:szCs w:val="22"/>
        </w:rPr>
        <w:t xml:space="preserve"> against LGBT+ people. </w:t>
      </w:r>
      <w:r w:rsidR="1896F2D5" w:rsidRPr="31A7249E">
        <w:rPr>
          <w:rFonts w:ascii="Garamond" w:eastAsia="Garamond" w:hAnsi="Garamond" w:cs="Garamond"/>
          <w:sz w:val="22"/>
          <w:szCs w:val="22"/>
        </w:rPr>
        <w:t xml:space="preserve">Rwanda’s legal framework </w:t>
      </w:r>
      <w:r w:rsidR="32B2E6E3" w:rsidRPr="31A7249E">
        <w:rPr>
          <w:rFonts w:ascii="Garamond" w:eastAsia="Garamond" w:hAnsi="Garamond" w:cs="Garamond"/>
          <w:sz w:val="22"/>
          <w:szCs w:val="22"/>
        </w:rPr>
        <w:t xml:space="preserve">acknowledges </w:t>
      </w:r>
      <w:r w:rsidR="78894708" w:rsidRPr="31A7249E">
        <w:rPr>
          <w:rFonts w:ascii="Garamond" w:eastAsia="Garamond" w:hAnsi="Garamond" w:cs="Garamond"/>
          <w:sz w:val="22"/>
          <w:szCs w:val="22"/>
        </w:rPr>
        <w:t>certain</w:t>
      </w:r>
      <w:r w:rsidR="369FD77B" w:rsidRPr="31A7249E">
        <w:rPr>
          <w:rFonts w:ascii="Garamond" w:eastAsia="Garamond" w:hAnsi="Garamond" w:cs="Garamond"/>
          <w:sz w:val="22"/>
          <w:szCs w:val="22"/>
        </w:rPr>
        <w:t xml:space="preserve"> rights and protections for LGBT+ individual</w:t>
      </w:r>
      <w:r w:rsidR="7016463D" w:rsidRPr="31A7249E">
        <w:rPr>
          <w:rFonts w:ascii="Garamond" w:eastAsia="Garamond" w:hAnsi="Garamond" w:cs="Garamond"/>
          <w:sz w:val="22"/>
          <w:szCs w:val="22"/>
        </w:rPr>
        <w:t>s</w:t>
      </w:r>
      <w:r w:rsidR="191A250F" w:rsidRPr="31A7249E">
        <w:rPr>
          <w:rFonts w:ascii="Garamond" w:eastAsia="Garamond" w:hAnsi="Garamond" w:cs="Garamond"/>
          <w:sz w:val="22"/>
          <w:szCs w:val="22"/>
        </w:rPr>
        <w:t xml:space="preserve"> by extending constitutional protection</w:t>
      </w:r>
      <w:r w:rsidR="1896F2D5" w:rsidRPr="31A7249E">
        <w:rPr>
          <w:rFonts w:ascii="Garamond" w:eastAsia="Garamond" w:hAnsi="Garamond" w:cs="Garamond"/>
          <w:sz w:val="22"/>
          <w:szCs w:val="22"/>
        </w:rPr>
        <w:t xml:space="preserve"> against </w:t>
      </w:r>
      <w:r w:rsidR="50E75A82" w:rsidRPr="31A7249E">
        <w:rPr>
          <w:rFonts w:ascii="Garamond" w:eastAsia="Garamond" w:hAnsi="Garamond" w:cs="Garamond"/>
          <w:sz w:val="22"/>
          <w:szCs w:val="22"/>
        </w:rPr>
        <w:t xml:space="preserve">all forms of </w:t>
      </w:r>
      <w:r w:rsidR="1896F2D5" w:rsidRPr="31A7249E">
        <w:rPr>
          <w:rFonts w:ascii="Garamond" w:eastAsia="Garamond" w:hAnsi="Garamond" w:cs="Garamond"/>
          <w:sz w:val="22"/>
          <w:szCs w:val="22"/>
        </w:rPr>
        <w:t>discrimination</w:t>
      </w:r>
      <w:r w:rsidR="160C193A" w:rsidRPr="31A7249E">
        <w:rPr>
          <w:rFonts w:ascii="Garamond" w:eastAsia="Garamond" w:hAnsi="Garamond" w:cs="Garamond"/>
          <w:sz w:val="22"/>
          <w:szCs w:val="22"/>
        </w:rPr>
        <w:t xml:space="preserve"> and</w:t>
      </w:r>
      <w:r w:rsidR="3859C81B" w:rsidRPr="31A7249E">
        <w:rPr>
          <w:rFonts w:ascii="Garamond" w:eastAsia="Garamond" w:hAnsi="Garamond" w:cs="Garamond"/>
          <w:sz w:val="22"/>
          <w:szCs w:val="22"/>
        </w:rPr>
        <w:t xml:space="preserve"> </w:t>
      </w:r>
      <w:r w:rsidR="18D65505" w:rsidRPr="31A7249E">
        <w:rPr>
          <w:rFonts w:ascii="Garamond" w:eastAsia="Garamond" w:hAnsi="Garamond" w:cs="Garamond"/>
          <w:sz w:val="22"/>
          <w:szCs w:val="22"/>
        </w:rPr>
        <w:t xml:space="preserve">notably not criminalizing </w:t>
      </w:r>
      <w:r w:rsidR="3859C81B" w:rsidRPr="31A7249E">
        <w:rPr>
          <w:rFonts w:ascii="Garamond" w:eastAsia="Garamond" w:hAnsi="Garamond" w:cs="Garamond"/>
          <w:sz w:val="22"/>
          <w:szCs w:val="22"/>
        </w:rPr>
        <w:t>homosexuality</w:t>
      </w:r>
      <w:r w:rsidR="62CD97E3" w:rsidRPr="31A7249E">
        <w:rPr>
          <w:rFonts w:ascii="Garamond" w:eastAsia="Garamond" w:hAnsi="Garamond" w:cs="Garamond"/>
          <w:sz w:val="22"/>
          <w:szCs w:val="22"/>
        </w:rPr>
        <w:t>, which is a significant stance within the region.</w:t>
      </w:r>
      <w:r w:rsidR="5051846F" w:rsidRPr="31A7249E">
        <w:rPr>
          <w:rStyle w:val="FootnoteReference"/>
          <w:rFonts w:ascii="Garamond" w:eastAsia="Garamond" w:hAnsi="Garamond" w:cs="Garamond"/>
          <w:sz w:val="22"/>
          <w:szCs w:val="22"/>
        </w:rPr>
        <w:footnoteReference w:id="15"/>
      </w:r>
      <w:r w:rsidR="20A054DF" w:rsidRPr="31A7249E">
        <w:rPr>
          <w:rFonts w:ascii="Garamond" w:eastAsia="Garamond" w:hAnsi="Garamond" w:cs="Garamond"/>
          <w:sz w:val="22"/>
          <w:szCs w:val="22"/>
        </w:rPr>
        <w:t xml:space="preserve"> Rwanda has</w:t>
      </w:r>
      <w:r w:rsidR="4061720B" w:rsidRPr="31A7249E">
        <w:rPr>
          <w:rFonts w:ascii="Garamond" w:eastAsia="Garamond" w:hAnsi="Garamond" w:cs="Garamond"/>
          <w:sz w:val="22"/>
          <w:szCs w:val="22"/>
        </w:rPr>
        <w:t xml:space="preserve"> also</w:t>
      </w:r>
      <w:r w:rsidR="20A054DF" w:rsidRPr="31A7249E">
        <w:rPr>
          <w:rFonts w:ascii="Garamond" w:eastAsia="Garamond" w:hAnsi="Garamond" w:cs="Garamond"/>
          <w:sz w:val="22"/>
          <w:szCs w:val="22"/>
        </w:rPr>
        <w:t xml:space="preserve"> demonstrated</w:t>
      </w:r>
      <w:r w:rsidR="047483BC" w:rsidRPr="31A7249E">
        <w:rPr>
          <w:rFonts w:ascii="Garamond" w:eastAsia="Garamond" w:hAnsi="Garamond" w:cs="Garamond"/>
          <w:sz w:val="22"/>
          <w:szCs w:val="22"/>
        </w:rPr>
        <w:t xml:space="preserve"> its commitment to </w:t>
      </w:r>
      <w:r w:rsidR="06D54C1B" w:rsidRPr="31A7249E">
        <w:rPr>
          <w:rFonts w:ascii="Garamond" w:eastAsia="Garamond" w:hAnsi="Garamond" w:cs="Garamond"/>
          <w:sz w:val="22"/>
          <w:szCs w:val="22"/>
        </w:rPr>
        <w:t>promoting human right</w:t>
      </w:r>
      <w:r w:rsidR="68381E35" w:rsidRPr="31A7249E">
        <w:rPr>
          <w:rFonts w:ascii="Garamond" w:eastAsia="Garamond" w:hAnsi="Garamond" w:cs="Garamond"/>
          <w:sz w:val="22"/>
          <w:szCs w:val="22"/>
        </w:rPr>
        <w:t>s</w:t>
      </w:r>
      <w:r w:rsidR="06D54C1B" w:rsidRPr="31A7249E">
        <w:rPr>
          <w:rFonts w:ascii="Garamond" w:eastAsia="Garamond" w:hAnsi="Garamond" w:cs="Garamond"/>
          <w:sz w:val="22"/>
          <w:szCs w:val="22"/>
        </w:rPr>
        <w:t xml:space="preserve"> for </w:t>
      </w:r>
      <w:r w:rsidR="047483BC" w:rsidRPr="31A7249E">
        <w:rPr>
          <w:rFonts w:ascii="Garamond" w:eastAsia="Garamond" w:hAnsi="Garamond" w:cs="Garamond"/>
          <w:sz w:val="22"/>
          <w:szCs w:val="22"/>
        </w:rPr>
        <w:t>LGBT+ individuals</w:t>
      </w:r>
      <w:r w:rsidR="6A813631" w:rsidRPr="31A7249E">
        <w:rPr>
          <w:rFonts w:ascii="Garamond" w:eastAsia="Garamond" w:hAnsi="Garamond" w:cs="Garamond"/>
          <w:sz w:val="22"/>
          <w:szCs w:val="22"/>
        </w:rPr>
        <w:t xml:space="preserve"> by supporting</w:t>
      </w:r>
      <w:r w:rsidR="4B3CF5DC" w:rsidRPr="31A7249E">
        <w:rPr>
          <w:rFonts w:ascii="Garamond" w:eastAsia="Garamond" w:hAnsi="Garamond" w:cs="Garamond"/>
          <w:sz w:val="22"/>
          <w:szCs w:val="22"/>
        </w:rPr>
        <w:t xml:space="preserve"> </w:t>
      </w:r>
      <w:r w:rsidR="4ED9B4DA" w:rsidRPr="31A7249E">
        <w:rPr>
          <w:rFonts w:ascii="Garamond" w:eastAsia="Garamond" w:hAnsi="Garamond" w:cs="Garamond"/>
          <w:sz w:val="22"/>
          <w:szCs w:val="22"/>
        </w:rPr>
        <w:t>the UN Report on Sexual Orientation and Gender Identity LGBT Populations</w:t>
      </w:r>
      <w:r w:rsidR="25A39C4A" w:rsidRPr="31A7249E">
        <w:rPr>
          <w:rFonts w:ascii="Garamond" w:eastAsia="Garamond" w:hAnsi="Garamond" w:cs="Garamond"/>
          <w:sz w:val="22"/>
          <w:szCs w:val="22"/>
        </w:rPr>
        <w:t xml:space="preserve"> and </w:t>
      </w:r>
      <w:r w:rsidR="6ECC7735" w:rsidRPr="31A7249E">
        <w:rPr>
          <w:rFonts w:ascii="Garamond" w:eastAsia="Garamond" w:hAnsi="Garamond" w:cs="Garamond"/>
          <w:sz w:val="22"/>
          <w:szCs w:val="22"/>
        </w:rPr>
        <w:t>the</w:t>
      </w:r>
      <w:r w:rsidR="4ED9B4DA" w:rsidRPr="31A7249E">
        <w:rPr>
          <w:rFonts w:ascii="Garamond" w:eastAsia="Garamond" w:hAnsi="Garamond" w:cs="Garamond"/>
          <w:sz w:val="22"/>
          <w:szCs w:val="22"/>
        </w:rPr>
        <w:t xml:space="preserve"> 2011 U</w:t>
      </w:r>
      <w:r w:rsidR="1CAA6D18" w:rsidRPr="31A7249E">
        <w:rPr>
          <w:rFonts w:ascii="Garamond" w:eastAsia="Garamond" w:hAnsi="Garamond" w:cs="Garamond"/>
          <w:sz w:val="22"/>
          <w:szCs w:val="22"/>
        </w:rPr>
        <w:t>N Statement Condemning Violence Against LGBT People.</w:t>
      </w:r>
      <w:r w:rsidR="5051846F" w:rsidRPr="31A7249E">
        <w:rPr>
          <w:rStyle w:val="FootnoteReference"/>
          <w:rFonts w:ascii="Garamond" w:eastAsia="Garamond" w:hAnsi="Garamond" w:cs="Garamond"/>
          <w:sz w:val="22"/>
          <w:szCs w:val="22"/>
        </w:rPr>
        <w:footnoteReference w:id="16"/>
      </w:r>
      <w:r w:rsidR="1562B966" w:rsidRPr="31A7249E">
        <w:rPr>
          <w:rFonts w:ascii="Garamond" w:eastAsia="Garamond" w:hAnsi="Garamond" w:cs="Garamond"/>
          <w:sz w:val="22"/>
          <w:szCs w:val="22"/>
        </w:rPr>
        <w:t xml:space="preserve"> </w:t>
      </w:r>
    </w:p>
    <w:p w14:paraId="0B97E004" w14:textId="208BD5C1" w:rsidR="00F617FE" w:rsidRDefault="3416083C"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10</w:t>
      </w:r>
      <w:r w:rsidRPr="31A7249E">
        <w:rPr>
          <w:rFonts w:ascii="Garamond" w:eastAsia="Garamond" w:hAnsi="Garamond" w:cs="Garamond"/>
          <w:sz w:val="22"/>
          <w:szCs w:val="22"/>
        </w:rPr>
        <w:t xml:space="preserve">) </w:t>
      </w:r>
      <w:r w:rsidR="1562B966" w:rsidRPr="31A7249E">
        <w:rPr>
          <w:rFonts w:ascii="Garamond" w:eastAsia="Garamond" w:hAnsi="Garamond" w:cs="Garamond"/>
          <w:sz w:val="22"/>
          <w:szCs w:val="22"/>
        </w:rPr>
        <w:t xml:space="preserve">Yet, Rwanda can and should do more to protect LGBT+ individuals from discrimination and violence in its </w:t>
      </w:r>
      <w:r w:rsidR="192F9D5D" w:rsidRPr="31A7249E">
        <w:rPr>
          <w:rFonts w:ascii="Garamond" w:eastAsia="Garamond" w:hAnsi="Garamond" w:cs="Garamond"/>
          <w:sz w:val="22"/>
          <w:szCs w:val="22"/>
        </w:rPr>
        <w:t xml:space="preserve">territory. </w:t>
      </w:r>
      <w:r w:rsidR="797A4F07" w:rsidRPr="31A7249E">
        <w:rPr>
          <w:rFonts w:ascii="Garamond" w:eastAsia="Garamond" w:hAnsi="Garamond" w:cs="Garamond"/>
          <w:sz w:val="22"/>
          <w:szCs w:val="22"/>
        </w:rPr>
        <w:t>Although the Constitution of Rwanda guarantees protection against discrimination for all citizens based on any form of difference, the penal code does not criminalize discrimination based on sexual orientation, gender identity or expression, or sex characteristics.</w:t>
      </w:r>
      <w:r w:rsidR="5051846F" w:rsidRPr="31A7249E">
        <w:rPr>
          <w:rStyle w:val="FootnoteReference"/>
          <w:rFonts w:ascii="Garamond" w:eastAsia="Garamond" w:hAnsi="Garamond" w:cs="Garamond"/>
          <w:sz w:val="22"/>
          <w:szCs w:val="22"/>
        </w:rPr>
        <w:footnoteReference w:id="17"/>
      </w:r>
      <w:r w:rsidR="797A4F07" w:rsidRPr="31A7249E">
        <w:rPr>
          <w:rFonts w:ascii="Garamond" w:eastAsia="Garamond" w:hAnsi="Garamond" w:cs="Garamond"/>
          <w:sz w:val="22"/>
          <w:szCs w:val="22"/>
        </w:rPr>
        <w:t xml:space="preserve"> As a result, perpetrators of discrimination against LGBT+ </w:t>
      </w:r>
      <w:r w:rsidR="797A4F07" w:rsidRPr="31A7249E">
        <w:rPr>
          <w:rFonts w:ascii="Garamond" w:eastAsia="Garamond" w:hAnsi="Garamond" w:cs="Garamond"/>
          <w:sz w:val="22"/>
          <w:szCs w:val="22"/>
        </w:rPr>
        <w:lastRenderedPageBreak/>
        <w:t>individuals are not held accountable, leaving these vulnerable groups without legal recourse and protection.</w:t>
      </w:r>
      <w:r w:rsidR="5051846F" w:rsidRPr="31A7249E">
        <w:rPr>
          <w:rStyle w:val="FootnoteReference"/>
          <w:rFonts w:ascii="Garamond" w:eastAsia="Garamond" w:hAnsi="Garamond" w:cs="Garamond"/>
          <w:sz w:val="22"/>
          <w:szCs w:val="22"/>
        </w:rPr>
        <w:footnoteReference w:id="18"/>
      </w:r>
      <w:r w:rsidR="797A4F07" w:rsidRPr="31A7249E">
        <w:rPr>
          <w:rFonts w:ascii="Garamond" w:eastAsia="Garamond" w:hAnsi="Garamond" w:cs="Garamond"/>
          <w:sz w:val="22"/>
          <w:szCs w:val="22"/>
        </w:rPr>
        <w:t xml:space="preserve"> Furthermore, the widespread fear of retaliation by Rwandan law enforcement has resulted in violence and discrimination against LGBT+ individuals being vastly undercounted and underreported in Rwanda.</w:t>
      </w:r>
      <w:r w:rsidR="5051846F" w:rsidRPr="31A7249E">
        <w:rPr>
          <w:rStyle w:val="FootnoteReference"/>
          <w:rFonts w:ascii="Garamond" w:eastAsia="Garamond" w:hAnsi="Garamond" w:cs="Garamond"/>
          <w:sz w:val="22"/>
          <w:szCs w:val="22"/>
        </w:rPr>
        <w:footnoteReference w:id="19"/>
      </w:r>
      <w:r w:rsidR="726CA383" w:rsidRPr="31A7249E">
        <w:rPr>
          <w:rFonts w:ascii="Garamond" w:eastAsia="Garamond" w:hAnsi="Garamond" w:cs="Garamond"/>
          <w:sz w:val="22"/>
          <w:szCs w:val="22"/>
        </w:rPr>
        <w:t xml:space="preserve"> </w:t>
      </w:r>
      <w:r w:rsidR="7C5F9AC2" w:rsidRPr="31A7249E">
        <w:rPr>
          <w:rFonts w:ascii="Garamond" w:eastAsia="Garamond" w:hAnsi="Garamond" w:cs="Garamond"/>
          <w:sz w:val="22"/>
          <w:szCs w:val="22"/>
        </w:rPr>
        <w:t>To ensure the protection of human rights for LGBT+ individuals</w:t>
      </w:r>
      <w:r w:rsidR="09F54CE1" w:rsidRPr="31A7249E">
        <w:rPr>
          <w:rFonts w:ascii="Garamond" w:eastAsia="Garamond" w:hAnsi="Garamond" w:cs="Garamond"/>
          <w:sz w:val="22"/>
          <w:szCs w:val="22"/>
        </w:rPr>
        <w:t xml:space="preserve"> in Rwanda</w:t>
      </w:r>
      <w:r w:rsidR="7C5F9AC2" w:rsidRPr="31A7249E">
        <w:rPr>
          <w:rFonts w:ascii="Garamond" w:eastAsia="Garamond" w:hAnsi="Garamond" w:cs="Garamond"/>
          <w:sz w:val="22"/>
          <w:szCs w:val="22"/>
        </w:rPr>
        <w:t>, t</w:t>
      </w:r>
      <w:r w:rsidR="726CA383" w:rsidRPr="31A7249E">
        <w:rPr>
          <w:rFonts w:ascii="Garamond" w:eastAsia="Garamond" w:hAnsi="Garamond" w:cs="Garamond"/>
          <w:sz w:val="22"/>
          <w:szCs w:val="22"/>
        </w:rPr>
        <w:t>his report contains several constructive suggestions that we hope the Committee wi</w:t>
      </w:r>
      <w:r w:rsidR="394E8C85" w:rsidRPr="31A7249E">
        <w:rPr>
          <w:rFonts w:ascii="Garamond" w:eastAsia="Garamond" w:hAnsi="Garamond" w:cs="Garamond"/>
          <w:sz w:val="22"/>
          <w:szCs w:val="22"/>
        </w:rPr>
        <w:t xml:space="preserve">ll incorporate </w:t>
      </w:r>
      <w:r w:rsidR="00DB4E7D">
        <w:rPr>
          <w:rFonts w:ascii="Garamond" w:eastAsia="Garamond" w:hAnsi="Garamond" w:cs="Garamond"/>
          <w:sz w:val="22"/>
          <w:szCs w:val="22"/>
        </w:rPr>
        <w:t>into</w:t>
      </w:r>
      <w:r w:rsidR="394E8C85" w:rsidRPr="31A7249E">
        <w:rPr>
          <w:rFonts w:ascii="Garamond" w:eastAsia="Garamond" w:hAnsi="Garamond" w:cs="Garamond"/>
          <w:sz w:val="22"/>
          <w:szCs w:val="22"/>
        </w:rPr>
        <w:t xml:space="preserve"> the List of Issues. </w:t>
      </w:r>
    </w:p>
    <w:p w14:paraId="61FD1450" w14:textId="2F93FF77" w:rsidR="00F617FE" w:rsidRDefault="3289D7E3"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11</w:t>
      </w:r>
      <w:r w:rsidRPr="31A7249E">
        <w:rPr>
          <w:rFonts w:ascii="Garamond" w:eastAsia="Garamond" w:hAnsi="Garamond" w:cs="Garamond"/>
          <w:sz w:val="22"/>
          <w:szCs w:val="22"/>
        </w:rPr>
        <w:t xml:space="preserve">) Before we turn to that, we would like to remind the Committee that, besides the Covenant on </w:t>
      </w:r>
      <w:r w:rsidR="78B4511B" w:rsidRPr="31A7249E">
        <w:rPr>
          <w:rFonts w:ascii="Garamond" w:eastAsia="Garamond" w:hAnsi="Garamond" w:cs="Garamond"/>
          <w:sz w:val="22"/>
          <w:szCs w:val="22"/>
        </w:rPr>
        <w:t>Civil and Political Rights</w:t>
      </w:r>
      <w:r w:rsidR="527B9B7A" w:rsidRPr="31A7249E">
        <w:rPr>
          <w:rFonts w:ascii="Garamond" w:eastAsia="Garamond" w:hAnsi="Garamond" w:cs="Garamond"/>
          <w:sz w:val="22"/>
          <w:szCs w:val="22"/>
        </w:rPr>
        <w:t>,</w:t>
      </w:r>
      <w:r w:rsidR="62E54BFB" w:rsidRPr="31A7249E">
        <w:rPr>
          <w:rFonts w:ascii="Garamond" w:eastAsia="Garamond" w:hAnsi="Garamond" w:cs="Garamond"/>
          <w:sz w:val="22"/>
          <w:szCs w:val="22"/>
        </w:rPr>
        <w:t xml:space="preserve"> the African Charter on Human and Peoples’ Rights (ACHPR) also legally binds Rwanda </w:t>
      </w:r>
      <w:r w:rsidR="19BEE2AB" w:rsidRPr="31A7249E">
        <w:rPr>
          <w:rFonts w:ascii="Garamond" w:eastAsia="Garamond" w:hAnsi="Garamond" w:cs="Garamond"/>
          <w:sz w:val="22"/>
          <w:szCs w:val="22"/>
        </w:rPr>
        <w:t xml:space="preserve">to recognize the right of LGBT+ individuals to be </w:t>
      </w:r>
      <w:r w:rsidR="0905B83B" w:rsidRPr="31A7249E">
        <w:rPr>
          <w:rFonts w:ascii="Garamond" w:eastAsia="Garamond" w:hAnsi="Garamond" w:cs="Garamond"/>
          <w:sz w:val="22"/>
          <w:szCs w:val="22"/>
        </w:rPr>
        <w:t>free from discrimination and protected from arbitrary detention.</w:t>
      </w:r>
      <w:r w:rsidR="5051846F" w:rsidRPr="31A7249E">
        <w:rPr>
          <w:rStyle w:val="FootnoteReference"/>
          <w:rFonts w:ascii="Garamond" w:eastAsia="Garamond" w:hAnsi="Garamond" w:cs="Garamond"/>
          <w:sz w:val="22"/>
          <w:szCs w:val="22"/>
        </w:rPr>
        <w:footnoteReference w:id="20"/>
      </w:r>
      <w:r w:rsidR="0905B83B" w:rsidRPr="31A7249E">
        <w:rPr>
          <w:rFonts w:ascii="Garamond" w:eastAsia="Garamond" w:hAnsi="Garamond" w:cs="Garamond"/>
          <w:sz w:val="22"/>
          <w:szCs w:val="22"/>
        </w:rPr>
        <w:t xml:space="preserve"> </w:t>
      </w:r>
      <w:r w:rsidR="25705F1B" w:rsidRPr="31A7249E">
        <w:rPr>
          <w:rFonts w:ascii="Garamond" w:eastAsia="Garamond" w:hAnsi="Garamond" w:cs="Garamond"/>
          <w:sz w:val="22"/>
          <w:szCs w:val="22"/>
        </w:rPr>
        <w:t xml:space="preserve">Moreover, </w:t>
      </w:r>
      <w:r w:rsidR="00883DD1">
        <w:rPr>
          <w:rFonts w:ascii="Garamond" w:eastAsia="Garamond" w:hAnsi="Garamond" w:cs="Garamond"/>
          <w:sz w:val="22"/>
          <w:szCs w:val="22"/>
        </w:rPr>
        <w:t xml:space="preserve">in 2014, </w:t>
      </w:r>
      <w:r w:rsidR="25705F1B" w:rsidRPr="31A7249E">
        <w:rPr>
          <w:rFonts w:ascii="Garamond" w:eastAsia="Garamond" w:hAnsi="Garamond" w:cs="Garamond"/>
          <w:sz w:val="22"/>
          <w:szCs w:val="22"/>
        </w:rPr>
        <w:t xml:space="preserve">the African Commission on Human and Peoples’ Rights </w:t>
      </w:r>
      <w:r w:rsidR="0C4CB489" w:rsidRPr="31A7249E">
        <w:rPr>
          <w:rFonts w:ascii="Garamond" w:eastAsia="Garamond" w:hAnsi="Garamond" w:cs="Garamond"/>
          <w:sz w:val="22"/>
          <w:szCs w:val="22"/>
        </w:rPr>
        <w:t xml:space="preserve">adopted a resolution condemning violence </w:t>
      </w:r>
      <w:r w:rsidR="23A8A5C1" w:rsidRPr="31A7249E">
        <w:rPr>
          <w:rFonts w:ascii="Garamond" w:eastAsia="Garamond" w:hAnsi="Garamond" w:cs="Garamond"/>
          <w:sz w:val="22"/>
          <w:szCs w:val="22"/>
        </w:rPr>
        <w:t xml:space="preserve">and </w:t>
      </w:r>
      <w:r w:rsidR="37CE4E96" w:rsidRPr="31A7249E">
        <w:rPr>
          <w:rFonts w:ascii="Garamond" w:eastAsia="Garamond" w:hAnsi="Garamond" w:cs="Garamond"/>
          <w:sz w:val="22"/>
          <w:szCs w:val="22"/>
        </w:rPr>
        <w:t xml:space="preserve">arbitrary detention of individuals </w:t>
      </w:r>
      <w:r w:rsidR="0C4CB489" w:rsidRPr="31A7249E">
        <w:rPr>
          <w:rFonts w:ascii="Garamond" w:eastAsia="Garamond" w:hAnsi="Garamond" w:cs="Garamond"/>
          <w:sz w:val="22"/>
          <w:szCs w:val="22"/>
        </w:rPr>
        <w:t xml:space="preserve">based on sexual orientation and gender identity, urging States to enforce appropriate laws </w:t>
      </w:r>
      <w:r w:rsidR="0CBFD959" w:rsidRPr="31A7249E">
        <w:rPr>
          <w:rFonts w:ascii="Garamond" w:eastAsia="Garamond" w:hAnsi="Garamond" w:cs="Garamond"/>
          <w:sz w:val="22"/>
          <w:szCs w:val="22"/>
        </w:rPr>
        <w:t xml:space="preserve">prohibiting all forms of violence </w:t>
      </w:r>
      <w:r w:rsidR="4AAFA54F" w:rsidRPr="31A7249E">
        <w:rPr>
          <w:rFonts w:ascii="Garamond" w:eastAsia="Garamond" w:hAnsi="Garamond" w:cs="Garamond"/>
          <w:sz w:val="22"/>
          <w:szCs w:val="22"/>
        </w:rPr>
        <w:t>and ensuring proper prosecution of perpetrators.</w:t>
      </w:r>
      <w:r w:rsidR="5051846F" w:rsidRPr="31A7249E">
        <w:rPr>
          <w:rStyle w:val="FootnoteReference"/>
          <w:rFonts w:ascii="Garamond" w:eastAsia="Garamond" w:hAnsi="Garamond" w:cs="Garamond"/>
          <w:sz w:val="22"/>
          <w:szCs w:val="22"/>
        </w:rPr>
        <w:footnoteReference w:id="21"/>
      </w:r>
      <w:r w:rsidR="4AAFA54F" w:rsidRPr="31A7249E">
        <w:rPr>
          <w:rFonts w:ascii="Garamond" w:eastAsia="Garamond" w:hAnsi="Garamond" w:cs="Garamond"/>
          <w:sz w:val="22"/>
          <w:szCs w:val="22"/>
        </w:rPr>
        <w:t xml:space="preserve"> </w:t>
      </w:r>
    </w:p>
    <w:p w14:paraId="3D0E132C" w14:textId="2F8156E3" w:rsidR="31A7249E" w:rsidRDefault="31A7249E" w:rsidP="31A7249E">
      <w:pPr>
        <w:widowControl w:val="0"/>
        <w:tabs>
          <w:tab w:val="right" w:leader="dot" w:pos="9270"/>
        </w:tabs>
        <w:spacing w:after="0" w:line="360" w:lineRule="auto"/>
        <w:jc w:val="both"/>
        <w:rPr>
          <w:rFonts w:ascii="Garamond" w:eastAsia="Garamond" w:hAnsi="Garamond" w:cs="Garamond"/>
          <w:sz w:val="22"/>
          <w:szCs w:val="22"/>
        </w:rPr>
      </w:pPr>
    </w:p>
    <w:p w14:paraId="61DC3339" w14:textId="7772C507" w:rsidR="00F617FE" w:rsidRDefault="7205D971" w:rsidP="31A7249E">
      <w:pPr>
        <w:pStyle w:val="Heading1"/>
        <w:rPr>
          <w:rFonts w:ascii="Garamond" w:eastAsia="Garamond" w:hAnsi="Garamond" w:cs="Garamond"/>
        </w:rPr>
      </w:pPr>
      <w:bookmarkStart w:id="15" w:name="_Toc1493836166"/>
      <w:bookmarkStart w:id="16" w:name="_Toc1135482797"/>
      <w:bookmarkStart w:id="17" w:name="_Toc1024392751"/>
      <w:bookmarkStart w:id="18" w:name="_Toc362311176"/>
      <w:bookmarkStart w:id="19" w:name="_Toc193445364"/>
      <w:r w:rsidRPr="793E10C9">
        <w:rPr>
          <w:rFonts w:ascii="Garamond" w:eastAsia="Garamond" w:hAnsi="Garamond" w:cs="Garamond"/>
        </w:rPr>
        <w:t xml:space="preserve">BY FAILING TO PREVENT </w:t>
      </w:r>
      <w:r w:rsidR="6D691D4F" w:rsidRPr="793E10C9">
        <w:rPr>
          <w:rFonts w:ascii="Garamond" w:eastAsia="Garamond" w:hAnsi="Garamond" w:cs="Garamond"/>
        </w:rPr>
        <w:t xml:space="preserve">DISCRIMINATION, </w:t>
      </w:r>
      <w:r w:rsidR="30E12A72" w:rsidRPr="793E10C9">
        <w:rPr>
          <w:rFonts w:ascii="Garamond" w:eastAsia="Garamond" w:hAnsi="Garamond" w:cs="Garamond"/>
        </w:rPr>
        <w:t>ARBITRARY DETENTION,</w:t>
      </w:r>
      <w:r w:rsidRPr="793E10C9">
        <w:rPr>
          <w:rFonts w:ascii="Garamond" w:eastAsia="Garamond" w:hAnsi="Garamond" w:cs="Garamond"/>
        </w:rPr>
        <w:t xml:space="preserve"> </w:t>
      </w:r>
      <w:r w:rsidR="00388946" w:rsidRPr="793E10C9">
        <w:rPr>
          <w:rFonts w:ascii="Garamond" w:eastAsia="Garamond" w:hAnsi="Garamond" w:cs="Garamond"/>
        </w:rPr>
        <w:t xml:space="preserve">DEGRADING TREATMENT, </w:t>
      </w:r>
      <w:r w:rsidR="2F2BFF59" w:rsidRPr="793E10C9">
        <w:rPr>
          <w:rFonts w:ascii="Garamond" w:eastAsia="Garamond" w:hAnsi="Garamond" w:cs="Garamond"/>
        </w:rPr>
        <w:t xml:space="preserve">AND THE </w:t>
      </w:r>
      <w:r w:rsidRPr="793E10C9">
        <w:rPr>
          <w:rFonts w:ascii="Garamond" w:eastAsia="Garamond" w:hAnsi="Garamond" w:cs="Garamond"/>
        </w:rPr>
        <w:t xml:space="preserve">RESTRICTION OF </w:t>
      </w:r>
      <w:r w:rsidR="2EFD0C69" w:rsidRPr="793E10C9">
        <w:rPr>
          <w:rFonts w:ascii="Garamond" w:eastAsia="Garamond" w:hAnsi="Garamond" w:cs="Garamond"/>
        </w:rPr>
        <w:t>EXPRESSION</w:t>
      </w:r>
      <w:r w:rsidR="3A050D29" w:rsidRPr="793E10C9">
        <w:rPr>
          <w:rFonts w:ascii="Garamond" w:eastAsia="Garamond" w:hAnsi="Garamond" w:cs="Garamond"/>
        </w:rPr>
        <w:t xml:space="preserve"> </w:t>
      </w:r>
      <w:r w:rsidR="2EFD0C69" w:rsidRPr="793E10C9">
        <w:rPr>
          <w:rFonts w:ascii="Garamond" w:eastAsia="Garamond" w:hAnsi="Garamond" w:cs="Garamond"/>
        </w:rPr>
        <w:t>AND</w:t>
      </w:r>
      <w:r w:rsidR="495F0795" w:rsidRPr="793E10C9">
        <w:rPr>
          <w:rFonts w:ascii="Garamond" w:eastAsia="Garamond" w:hAnsi="Garamond" w:cs="Garamond"/>
        </w:rPr>
        <w:t xml:space="preserve"> PARTICIPATION OF LGBT+ INDIVIDUALS IN PUBLIC AFFAIRS</w:t>
      </w:r>
      <w:r w:rsidR="2EFD0C69" w:rsidRPr="793E10C9">
        <w:rPr>
          <w:rFonts w:ascii="Garamond" w:eastAsia="Garamond" w:hAnsi="Garamond" w:cs="Garamond"/>
        </w:rPr>
        <w:t xml:space="preserve">, </w:t>
      </w:r>
      <w:r w:rsidR="3D2F9AAB" w:rsidRPr="793E10C9">
        <w:rPr>
          <w:rFonts w:ascii="Garamond" w:eastAsia="Garamond" w:hAnsi="Garamond" w:cs="Garamond"/>
        </w:rPr>
        <w:t>RWANDA</w:t>
      </w:r>
      <w:r w:rsidR="33772FBA" w:rsidRPr="793E10C9">
        <w:rPr>
          <w:rFonts w:ascii="Garamond" w:eastAsia="Garamond" w:hAnsi="Garamond" w:cs="Garamond"/>
        </w:rPr>
        <w:t xml:space="preserve"> FAILS TO FULFILL ITS INTERNATIONAL OBLIGATIONS</w:t>
      </w:r>
      <w:r w:rsidR="1A456068" w:rsidRPr="793E10C9">
        <w:rPr>
          <w:rFonts w:ascii="Garamond" w:eastAsia="Garamond" w:hAnsi="Garamond" w:cs="Garamond"/>
        </w:rPr>
        <w:t>.</w:t>
      </w:r>
      <w:bookmarkEnd w:id="15"/>
      <w:bookmarkEnd w:id="16"/>
      <w:bookmarkEnd w:id="17"/>
      <w:bookmarkEnd w:id="18"/>
      <w:bookmarkEnd w:id="19"/>
    </w:p>
    <w:p w14:paraId="7A704D4F" w14:textId="4F0B51EF" w:rsidR="31A7249E" w:rsidRDefault="31A7249E" w:rsidP="31A7249E">
      <w:pPr>
        <w:widowControl w:val="0"/>
        <w:tabs>
          <w:tab w:val="right" w:leader="dot" w:pos="9270"/>
        </w:tabs>
        <w:spacing w:after="0"/>
        <w:rPr>
          <w:rFonts w:ascii="Garamond" w:eastAsia="Garamond" w:hAnsi="Garamond" w:cs="Garamond"/>
          <w:sz w:val="22"/>
          <w:szCs w:val="22"/>
        </w:rPr>
      </w:pPr>
    </w:p>
    <w:p w14:paraId="2005B4BF" w14:textId="2F72D9FD" w:rsidR="3C85F8A3" w:rsidRDefault="04BC7612" w:rsidP="31A7249E">
      <w:pPr>
        <w:widowControl w:val="0"/>
        <w:tabs>
          <w:tab w:val="right" w:leader="dot" w:pos="9270"/>
        </w:tabs>
        <w:spacing w:after="0" w:line="360" w:lineRule="auto"/>
        <w:ind w:right="-270"/>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12</w:t>
      </w:r>
      <w:r w:rsidR="33772FBA" w:rsidRPr="31A7249E">
        <w:rPr>
          <w:rFonts w:ascii="Garamond" w:eastAsia="Garamond" w:hAnsi="Garamond" w:cs="Garamond"/>
          <w:sz w:val="22"/>
          <w:szCs w:val="22"/>
        </w:rPr>
        <w:t>)</w:t>
      </w:r>
      <w:r w:rsidR="0F6EB496" w:rsidRPr="31A7249E">
        <w:rPr>
          <w:rFonts w:ascii="Garamond" w:eastAsia="Garamond" w:hAnsi="Garamond" w:cs="Garamond"/>
          <w:sz w:val="22"/>
          <w:szCs w:val="22"/>
        </w:rPr>
        <w:t xml:space="preserve"> </w:t>
      </w:r>
      <w:r w:rsidR="52CCFB50" w:rsidRPr="31A7249E">
        <w:rPr>
          <w:rFonts w:ascii="Garamond" w:eastAsia="Garamond" w:hAnsi="Garamond" w:cs="Garamond"/>
          <w:sz w:val="22"/>
          <w:szCs w:val="22"/>
        </w:rPr>
        <w:t>Rwanda</w:t>
      </w:r>
      <w:r w:rsidR="33772FBA" w:rsidRPr="31A7249E">
        <w:rPr>
          <w:rFonts w:ascii="Garamond" w:eastAsia="Garamond" w:hAnsi="Garamond" w:cs="Garamond"/>
          <w:sz w:val="22"/>
          <w:szCs w:val="22"/>
        </w:rPr>
        <w:t xml:space="preserve"> fails to fulfill its international obligations concernin</w:t>
      </w:r>
      <w:r w:rsidR="4FE97402" w:rsidRPr="31A7249E">
        <w:rPr>
          <w:rFonts w:ascii="Garamond" w:eastAsia="Garamond" w:hAnsi="Garamond" w:cs="Garamond"/>
          <w:sz w:val="22"/>
          <w:szCs w:val="22"/>
        </w:rPr>
        <w:t>g</w:t>
      </w:r>
      <w:r w:rsidR="2DD8AF1D" w:rsidRPr="31A7249E">
        <w:rPr>
          <w:rFonts w:ascii="Garamond" w:eastAsia="Garamond" w:hAnsi="Garamond" w:cs="Garamond"/>
          <w:sz w:val="22"/>
          <w:szCs w:val="22"/>
        </w:rPr>
        <w:t xml:space="preserve"> </w:t>
      </w:r>
      <w:r w:rsidR="388879AD" w:rsidRPr="31A7249E">
        <w:rPr>
          <w:rFonts w:ascii="Garamond" w:eastAsia="Garamond" w:hAnsi="Garamond" w:cs="Garamond"/>
          <w:sz w:val="22"/>
          <w:szCs w:val="22"/>
        </w:rPr>
        <w:t>LGBT+</w:t>
      </w:r>
      <w:r w:rsidR="7E7BFB08" w:rsidRPr="31A7249E">
        <w:rPr>
          <w:rFonts w:ascii="Garamond" w:eastAsia="Garamond" w:hAnsi="Garamond" w:cs="Garamond"/>
          <w:sz w:val="22"/>
          <w:szCs w:val="22"/>
        </w:rPr>
        <w:t xml:space="preserve"> individuals’ human </w:t>
      </w:r>
      <w:r w:rsidR="388879AD" w:rsidRPr="31A7249E">
        <w:rPr>
          <w:rFonts w:ascii="Garamond" w:eastAsia="Garamond" w:hAnsi="Garamond" w:cs="Garamond"/>
          <w:sz w:val="22"/>
          <w:szCs w:val="22"/>
        </w:rPr>
        <w:t>rights in several ways</w:t>
      </w:r>
      <w:r w:rsidR="4CDDE50E" w:rsidRPr="31A7249E">
        <w:rPr>
          <w:rFonts w:ascii="Garamond" w:eastAsia="Garamond" w:hAnsi="Garamond" w:cs="Garamond"/>
          <w:sz w:val="22"/>
          <w:szCs w:val="22"/>
        </w:rPr>
        <w:t xml:space="preserve">. </w:t>
      </w:r>
      <w:r w:rsidR="33772FBA" w:rsidRPr="31A7249E">
        <w:rPr>
          <w:rFonts w:ascii="Garamond" w:eastAsia="Garamond" w:hAnsi="Garamond" w:cs="Garamond"/>
          <w:sz w:val="22"/>
          <w:szCs w:val="22"/>
        </w:rPr>
        <w:t>We would like to focus on</w:t>
      </w:r>
      <w:r w:rsidR="3C10B696" w:rsidRPr="31A7249E">
        <w:rPr>
          <w:rFonts w:ascii="Garamond" w:eastAsia="Garamond" w:hAnsi="Garamond" w:cs="Garamond"/>
          <w:sz w:val="22"/>
          <w:szCs w:val="22"/>
        </w:rPr>
        <w:t xml:space="preserve"> a few of the most salient </w:t>
      </w:r>
      <w:r w:rsidR="1441D531" w:rsidRPr="31A7249E">
        <w:rPr>
          <w:rFonts w:ascii="Garamond" w:eastAsia="Garamond" w:hAnsi="Garamond" w:cs="Garamond"/>
          <w:sz w:val="22"/>
          <w:szCs w:val="22"/>
        </w:rPr>
        <w:t xml:space="preserve">violations. </w:t>
      </w:r>
      <w:r w:rsidR="477A2669" w:rsidRPr="31A7249E">
        <w:rPr>
          <w:rFonts w:ascii="Garamond" w:eastAsia="Garamond" w:hAnsi="Garamond" w:cs="Garamond"/>
          <w:sz w:val="22"/>
          <w:szCs w:val="22"/>
        </w:rPr>
        <w:t>Rwanda’s domestic policies and</w:t>
      </w:r>
      <w:r w:rsidR="1B156439" w:rsidRPr="31A7249E">
        <w:rPr>
          <w:rFonts w:ascii="Garamond" w:eastAsia="Garamond" w:hAnsi="Garamond" w:cs="Garamond"/>
          <w:sz w:val="22"/>
          <w:szCs w:val="22"/>
        </w:rPr>
        <w:t xml:space="preserve"> </w:t>
      </w:r>
      <w:r w:rsidR="5F10F9C5" w:rsidRPr="31A7249E">
        <w:rPr>
          <w:rFonts w:ascii="Garamond" w:eastAsia="Garamond" w:hAnsi="Garamond" w:cs="Garamond"/>
          <w:sz w:val="22"/>
          <w:szCs w:val="22"/>
        </w:rPr>
        <w:t>practices by</w:t>
      </w:r>
      <w:r w:rsidR="1B156439" w:rsidRPr="31A7249E">
        <w:rPr>
          <w:rFonts w:ascii="Garamond" w:eastAsia="Garamond" w:hAnsi="Garamond" w:cs="Garamond"/>
          <w:sz w:val="22"/>
          <w:szCs w:val="22"/>
        </w:rPr>
        <w:t xml:space="preserve"> State actors</w:t>
      </w:r>
      <w:r w:rsidR="4746999A" w:rsidRPr="31A7249E">
        <w:rPr>
          <w:rFonts w:ascii="Garamond" w:eastAsia="Garamond" w:hAnsi="Garamond" w:cs="Garamond"/>
          <w:sz w:val="22"/>
          <w:szCs w:val="22"/>
        </w:rPr>
        <w:t xml:space="preserve"> </w:t>
      </w:r>
      <w:r w:rsidR="0C9C15DB" w:rsidRPr="31A7249E">
        <w:rPr>
          <w:rFonts w:ascii="Garamond" w:eastAsia="Garamond" w:hAnsi="Garamond" w:cs="Garamond"/>
          <w:sz w:val="22"/>
          <w:szCs w:val="22"/>
        </w:rPr>
        <w:t xml:space="preserve">that </w:t>
      </w:r>
      <w:r w:rsidR="781069B3" w:rsidRPr="31A7249E">
        <w:rPr>
          <w:rFonts w:ascii="Garamond" w:eastAsia="Garamond" w:hAnsi="Garamond" w:cs="Garamond"/>
          <w:sz w:val="22"/>
          <w:szCs w:val="22"/>
        </w:rPr>
        <w:t>permit</w:t>
      </w:r>
      <w:r w:rsidR="27FF0502" w:rsidRPr="31A7249E">
        <w:rPr>
          <w:rFonts w:ascii="Garamond" w:eastAsia="Garamond" w:hAnsi="Garamond" w:cs="Garamond"/>
          <w:sz w:val="22"/>
          <w:szCs w:val="22"/>
        </w:rPr>
        <w:t xml:space="preserve"> arbitrary detention</w:t>
      </w:r>
      <w:r w:rsidR="530AA930" w:rsidRPr="31A7249E">
        <w:rPr>
          <w:rFonts w:ascii="Garamond" w:eastAsia="Garamond" w:hAnsi="Garamond" w:cs="Garamond"/>
          <w:sz w:val="22"/>
          <w:szCs w:val="22"/>
        </w:rPr>
        <w:t xml:space="preserve">, </w:t>
      </w:r>
      <w:r w:rsidR="0239ADA4" w:rsidRPr="31A7249E">
        <w:rPr>
          <w:rFonts w:ascii="Garamond" w:eastAsia="Garamond" w:hAnsi="Garamond" w:cs="Garamond"/>
          <w:sz w:val="22"/>
          <w:szCs w:val="22"/>
        </w:rPr>
        <w:t xml:space="preserve">degrading </w:t>
      </w:r>
      <w:r w:rsidR="530AA930" w:rsidRPr="31A7249E">
        <w:rPr>
          <w:rFonts w:ascii="Garamond" w:eastAsia="Garamond" w:hAnsi="Garamond" w:cs="Garamond"/>
          <w:sz w:val="22"/>
          <w:szCs w:val="22"/>
        </w:rPr>
        <w:t xml:space="preserve">treatment, </w:t>
      </w:r>
      <w:r w:rsidR="360677F8" w:rsidRPr="31A7249E">
        <w:rPr>
          <w:rFonts w:ascii="Garamond" w:eastAsia="Garamond" w:hAnsi="Garamond" w:cs="Garamond"/>
          <w:sz w:val="22"/>
          <w:szCs w:val="22"/>
        </w:rPr>
        <w:t xml:space="preserve">and </w:t>
      </w:r>
      <w:r w:rsidR="530AA930" w:rsidRPr="31A7249E">
        <w:rPr>
          <w:rFonts w:ascii="Garamond" w:eastAsia="Garamond" w:hAnsi="Garamond" w:cs="Garamond"/>
          <w:sz w:val="22"/>
          <w:szCs w:val="22"/>
        </w:rPr>
        <w:t>restrict expression</w:t>
      </w:r>
      <w:r w:rsidR="0B84FD1B" w:rsidRPr="31A7249E">
        <w:rPr>
          <w:rFonts w:ascii="Garamond" w:eastAsia="Garamond" w:hAnsi="Garamond" w:cs="Garamond"/>
          <w:sz w:val="22"/>
          <w:szCs w:val="22"/>
        </w:rPr>
        <w:t xml:space="preserve"> an</w:t>
      </w:r>
      <w:r w:rsidR="6839C852" w:rsidRPr="31A7249E">
        <w:rPr>
          <w:rFonts w:ascii="Garamond" w:eastAsia="Garamond" w:hAnsi="Garamond" w:cs="Garamond"/>
          <w:sz w:val="22"/>
          <w:szCs w:val="22"/>
        </w:rPr>
        <w:t xml:space="preserve">d participation of </w:t>
      </w:r>
      <w:r w:rsidR="27FF0502" w:rsidRPr="31A7249E">
        <w:rPr>
          <w:rFonts w:ascii="Garamond" w:eastAsia="Garamond" w:hAnsi="Garamond" w:cs="Garamond"/>
          <w:sz w:val="22"/>
          <w:szCs w:val="22"/>
        </w:rPr>
        <w:t>LGBT+</w:t>
      </w:r>
      <w:r w:rsidR="06A37A21" w:rsidRPr="31A7249E">
        <w:rPr>
          <w:rFonts w:ascii="Garamond" w:eastAsia="Garamond" w:hAnsi="Garamond" w:cs="Garamond"/>
          <w:sz w:val="22"/>
          <w:szCs w:val="22"/>
        </w:rPr>
        <w:t xml:space="preserve"> </w:t>
      </w:r>
      <w:r w:rsidR="51C21BBE" w:rsidRPr="31A7249E">
        <w:rPr>
          <w:rFonts w:ascii="Garamond" w:eastAsia="Garamond" w:hAnsi="Garamond" w:cs="Garamond"/>
          <w:sz w:val="22"/>
          <w:szCs w:val="22"/>
        </w:rPr>
        <w:t xml:space="preserve">individuals in public affairs </w:t>
      </w:r>
      <w:r w:rsidR="00DB4E7D">
        <w:rPr>
          <w:rFonts w:ascii="Garamond" w:eastAsia="Garamond" w:hAnsi="Garamond" w:cs="Garamond"/>
          <w:sz w:val="22"/>
          <w:szCs w:val="22"/>
        </w:rPr>
        <w:t>violate</w:t>
      </w:r>
      <w:r w:rsidR="51C21BBE" w:rsidRPr="31A7249E">
        <w:rPr>
          <w:rFonts w:ascii="Garamond" w:eastAsia="Garamond" w:hAnsi="Garamond" w:cs="Garamond"/>
          <w:sz w:val="22"/>
          <w:szCs w:val="22"/>
        </w:rPr>
        <w:t xml:space="preserve"> its obligations under the </w:t>
      </w:r>
      <w:r w:rsidR="59F20F86" w:rsidRPr="31A7249E">
        <w:rPr>
          <w:rFonts w:ascii="Garamond" w:eastAsia="Garamond" w:hAnsi="Garamond" w:cs="Garamond"/>
          <w:sz w:val="22"/>
          <w:szCs w:val="22"/>
        </w:rPr>
        <w:t xml:space="preserve">CCPR </w:t>
      </w:r>
      <w:r w:rsidR="0F600E36" w:rsidRPr="31A7249E">
        <w:rPr>
          <w:rFonts w:ascii="Garamond" w:eastAsia="Garamond" w:hAnsi="Garamond" w:cs="Garamond"/>
          <w:sz w:val="22"/>
          <w:szCs w:val="22"/>
        </w:rPr>
        <w:t xml:space="preserve">as well as various other international human </w:t>
      </w:r>
      <w:r w:rsidR="329DAB0C" w:rsidRPr="31A7249E">
        <w:rPr>
          <w:rFonts w:ascii="Garamond" w:eastAsia="Garamond" w:hAnsi="Garamond" w:cs="Garamond"/>
          <w:sz w:val="22"/>
          <w:szCs w:val="22"/>
        </w:rPr>
        <w:t xml:space="preserve">rights </w:t>
      </w:r>
      <w:r w:rsidR="0F600E36" w:rsidRPr="31A7249E">
        <w:rPr>
          <w:rFonts w:ascii="Garamond" w:eastAsia="Garamond" w:hAnsi="Garamond" w:cs="Garamond"/>
          <w:sz w:val="22"/>
          <w:szCs w:val="22"/>
        </w:rPr>
        <w:t>treaties, including the Convention on the</w:t>
      </w:r>
      <w:r w:rsidR="7D563F97" w:rsidRPr="31A7249E">
        <w:rPr>
          <w:rFonts w:ascii="Garamond" w:eastAsia="Garamond" w:hAnsi="Garamond" w:cs="Garamond"/>
          <w:sz w:val="22"/>
          <w:szCs w:val="22"/>
        </w:rPr>
        <w:t xml:space="preserve"> R</w:t>
      </w:r>
      <w:r w:rsidR="0F600E36" w:rsidRPr="31A7249E">
        <w:rPr>
          <w:rFonts w:ascii="Garamond" w:eastAsia="Garamond" w:hAnsi="Garamond" w:cs="Garamond"/>
          <w:sz w:val="22"/>
          <w:szCs w:val="22"/>
        </w:rPr>
        <w:t>ights of the Child (CRC)</w:t>
      </w:r>
      <w:r w:rsidR="2A0202E5" w:rsidRPr="31A7249E">
        <w:rPr>
          <w:rFonts w:ascii="Garamond" w:eastAsia="Garamond" w:hAnsi="Garamond" w:cs="Garamond"/>
          <w:sz w:val="22"/>
          <w:szCs w:val="22"/>
        </w:rPr>
        <w:t>, Convention on the Elimination of All Forms of Discrimination Against Women (CEDAW), International Convention on the Elimination of All Forms of Racia</w:t>
      </w:r>
      <w:r w:rsidR="5BA41335" w:rsidRPr="31A7249E">
        <w:rPr>
          <w:rFonts w:ascii="Garamond" w:eastAsia="Garamond" w:hAnsi="Garamond" w:cs="Garamond"/>
          <w:sz w:val="22"/>
          <w:szCs w:val="22"/>
        </w:rPr>
        <w:t>l Discrimination (ICERD), and the Convention on the Rights of Persons with Disabilities (CRPD).</w:t>
      </w:r>
      <w:r w:rsidR="3C85F8A3" w:rsidRPr="31A7249E">
        <w:rPr>
          <w:rStyle w:val="FootnoteReference"/>
          <w:rFonts w:ascii="Garamond" w:eastAsia="Garamond" w:hAnsi="Garamond" w:cs="Garamond"/>
          <w:sz w:val="22"/>
          <w:szCs w:val="22"/>
        </w:rPr>
        <w:footnoteReference w:id="22"/>
      </w:r>
      <w:r w:rsidR="15EF4ABC" w:rsidRPr="31A7249E">
        <w:rPr>
          <w:rFonts w:ascii="Garamond" w:eastAsia="Garamond" w:hAnsi="Garamond" w:cs="Garamond"/>
          <w:sz w:val="22"/>
          <w:szCs w:val="22"/>
        </w:rPr>
        <w:t xml:space="preserve"> </w:t>
      </w:r>
      <w:r w:rsidR="6E8D4176" w:rsidRPr="31A7249E">
        <w:rPr>
          <w:rFonts w:ascii="Garamond" w:eastAsia="Garamond" w:hAnsi="Garamond" w:cs="Garamond"/>
          <w:sz w:val="22"/>
          <w:szCs w:val="22"/>
        </w:rPr>
        <w:t xml:space="preserve">It should be noted that these actions also implicate violations of </w:t>
      </w:r>
      <w:r w:rsidR="505BD921" w:rsidRPr="31A7249E">
        <w:rPr>
          <w:rFonts w:ascii="Garamond" w:eastAsia="Garamond" w:hAnsi="Garamond" w:cs="Garamond"/>
          <w:sz w:val="22"/>
          <w:szCs w:val="22"/>
        </w:rPr>
        <w:t xml:space="preserve">the State’s </w:t>
      </w:r>
      <w:r w:rsidR="210C6AFA" w:rsidRPr="31A7249E">
        <w:rPr>
          <w:rFonts w:ascii="Garamond" w:eastAsia="Garamond" w:hAnsi="Garamond" w:cs="Garamond"/>
          <w:sz w:val="22"/>
          <w:szCs w:val="22"/>
        </w:rPr>
        <w:t>obligations</w:t>
      </w:r>
      <w:r w:rsidR="16EEAC09" w:rsidRPr="31A7249E">
        <w:rPr>
          <w:rFonts w:ascii="Garamond" w:eastAsia="Garamond" w:hAnsi="Garamond" w:cs="Garamond"/>
          <w:sz w:val="22"/>
          <w:szCs w:val="22"/>
        </w:rPr>
        <w:t xml:space="preserve"> under its regional human rights treaty</w:t>
      </w:r>
      <w:r w:rsidR="00883DD1">
        <w:rPr>
          <w:rFonts w:ascii="Garamond" w:eastAsia="Garamond" w:hAnsi="Garamond" w:cs="Garamond"/>
          <w:sz w:val="22"/>
          <w:szCs w:val="22"/>
        </w:rPr>
        <w:t>:</w:t>
      </w:r>
      <w:r w:rsidR="16EEAC09" w:rsidRPr="31A7249E">
        <w:rPr>
          <w:rFonts w:ascii="Garamond" w:eastAsia="Garamond" w:hAnsi="Garamond" w:cs="Garamond"/>
          <w:sz w:val="22"/>
          <w:szCs w:val="22"/>
        </w:rPr>
        <w:t xml:space="preserve"> </w:t>
      </w:r>
      <w:r w:rsidR="2787FCF2" w:rsidRPr="31A7249E">
        <w:rPr>
          <w:rFonts w:ascii="Garamond" w:eastAsia="Garamond" w:hAnsi="Garamond" w:cs="Garamond"/>
          <w:sz w:val="22"/>
          <w:szCs w:val="22"/>
        </w:rPr>
        <w:t>the African Charter on Human and Peoples’ Rights</w:t>
      </w:r>
      <w:r w:rsidR="5B0C3AF0" w:rsidRPr="31A7249E">
        <w:rPr>
          <w:rFonts w:ascii="Garamond" w:eastAsia="Garamond" w:hAnsi="Garamond" w:cs="Garamond"/>
          <w:sz w:val="22"/>
          <w:szCs w:val="22"/>
        </w:rPr>
        <w:t>.</w:t>
      </w:r>
      <w:r w:rsidR="3C85F8A3" w:rsidRPr="31A7249E">
        <w:rPr>
          <w:rStyle w:val="FootnoteReference"/>
          <w:rFonts w:ascii="Garamond" w:eastAsia="Garamond" w:hAnsi="Garamond" w:cs="Garamond"/>
          <w:sz w:val="22"/>
          <w:szCs w:val="22"/>
        </w:rPr>
        <w:footnoteReference w:id="23"/>
      </w:r>
      <w:r w:rsidR="1E51AD7F" w:rsidRPr="31A7249E">
        <w:rPr>
          <w:rFonts w:ascii="Garamond" w:eastAsia="Garamond" w:hAnsi="Garamond" w:cs="Garamond"/>
          <w:sz w:val="22"/>
          <w:szCs w:val="22"/>
        </w:rPr>
        <w:t xml:space="preserve"> </w:t>
      </w:r>
      <w:r w:rsidR="5EA247B6" w:rsidRPr="31A7249E">
        <w:rPr>
          <w:rFonts w:ascii="Garamond" w:eastAsia="Garamond" w:hAnsi="Garamond" w:cs="Garamond"/>
          <w:sz w:val="22"/>
          <w:szCs w:val="22"/>
        </w:rPr>
        <w:t>T</w:t>
      </w:r>
      <w:r w:rsidR="53F06E02" w:rsidRPr="31A7249E">
        <w:rPr>
          <w:rFonts w:ascii="Garamond" w:eastAsia="Garamond" w:hAnsi="Garamond" w:cs="Garamond"/>
          <w:sz w:val="22"/>
          <w:szCs w:val="22"/>
        </w:rPr>
        <w:t>he implicated violations</w:t>
      </w:r>
      <w:r w:rsidR="500C3B7A" w:rsidRPr="31A7249E">
        <w:rPr>
          <w:rFonts w:ascii="Garamond" w:eastAsia="Garamond" w:hAnsi="Garamond" w:cs="Garamond"/>
          <w:sz w:val="22"/>
          <w:szCs w:val="22"/>
        </w:rPr>
        <w:t xml:space="preserve"> </w:t>
      </w:r>
      <w:r w:rsidR="28344756" w:rsidRPr="31A7249E">
        <w:rPr>
          <w:rFonts w:ascii="Garamond" w:eastAsia="Garamond" w:hAnsi="Garamond" w:cs="Garamond"/>
          <w:sz w:val="22"/>
          <w:szCs w:val="22"/>
        </w:rPr>
        <w:t xml:space="preserve">under the CCPR </w:t>
      </w:r>
      <w:r w:rsidR="24F5DCF0" w:rsidRPr="31A7249E">
        <w:rPr>
          <w:rFonts w:ascii="Garamond" w:eastAsia="Garamond" w:hAnsi="Garamond" w:cs="Garamond"/>
          <w:sz w:val="22"/>
          <w:szCs w:val="22"/>
        </w:rPr>
        <w:t>includ</w:t>
      </w:r>
      <w:r w:rsidR="538A8ECE" w:rsidRPr="31A7249E">
        <w:rPr>
          <w:rFonts w:ascii="Garamond" w:eastAsia="Garamond" w:hAnsi="Garamond" w:cs="Garamond"/>
          <w:sz w:val="22"/>
          <w:szCs w:val="22"/>
        </w:rPr>
        <w:t xml:space="preserve">e </w:t>
      </w:r>
      <w:r w:rsidR="24F5DCF0" w:rsidRPr="31A7249E">
        <w:rPr>
          <w:rFonts w:ascii="Garamond" w:eastAsia="Garamond" w:hAnsi="Garamond" w:cs="Garamond"/>
          <w:sz w:val="22"/>
          <w:szCs w:val="22"/>
        </w:rPr>
        <w:t xml:space="preserve">the </w:t>
      </w:r>
      <w:r w:rsidR="500C3B7A" w:rsidRPr="31A7249E">
        <w:rPr>
          <w:rFonts w:ascii="Garamond" w:eastAsia="Garamond" w:hAnsi="Garamond" w:cs="Garamond"/>
          <w:sz w:val="22"/>
          <w:szCs w:val="22"/>
        </w:rPr>
        <w:t>r</w:t>
      </w:r>
      <w:r w:rsidR="4A91E40E" w:rsidRPr="31A7249E">
        <w:rPr>
          <w:rFonts w:ascii="Garamond" w:eastAsia="Garamond" w:hAnsi="Garamond" w:cs="Garamond"/>
          <w:sz w:val="22"/>
          <w:szCs w:val="22"/>
        </w:rPr>
        <w:t xml:space="preserve">ight to liberty and security of person (Art. 9), </w:t>
      </w:r>
      <w:r w:rsidR="3CD4ACE3" w:rsidRPr="31A7249E">
        <w:rPr>
          <w:rFonts w:ascii="Garamond" w:eastAsia="Garamond" w:hAnsi="Garamond" w:cs="Garamond"/>
          <w:sz w:val="22"/>
          <w:szCs w:val="22"/>
        </w:rPr>
        <w:t>right to a fair trial (Art. 14</w:t>
      </w:r>
      <w:r w:rsidR="5862040B" w:rsidRPr="31A7249E">
        <w:rPr>
          <w:rFonts w:ascii="Garamond" w:eastAsia="Garamond" w:hAnsi="Garamond" w:cs="Garamond"/>
          <w:sz w:val="22"/>
          <w:szCs w:val="22"/>
        </w:rPr>
        <w:t>), right</w:t>
      </w:r>
      <w:r w:rsidR="7D058F7A" w:rsidRPr="31A7249E">
        <w:rPr>
          <w:rFonts w:ascii="Garamond" w:eastAsia="Garamond" w:hAnsi="Garamond" w:cs="Garamond"/>
          <w:sz w:val="22"/>
          <w:szCs w:val="22"/>
        </w:rPr>
        <w:t xml:space="preserve"> to </w:t>
      </w:r>
      <w:r w:rsidR="4145022D" w:rsidRPr="31A7249E">
        <w:rPr>
          <w:rFonts w:ascii="Garamond" w:eastAsia="Garamond" w:hAnsi="Garamond" w:cs="Garamond"/>
          <w:sz w:val="22"/>
          <w:szCs w:val="22"/>
        </w:rPr>
        <w:t>freedom</w:t>
      </w:r>
      <w:r w:rsidR="452F7620" w:rsidRPr="31A7249E">
        <w:rPr>
          <w:rFonts w:ascii="Garamond" w:eastAsia="Garamond" w:hAnsi="Garamond" w:cs="Garamond"/>
          <w:sz w:val="22"/>
          <w:szCs w:val="22"/>
        </w:rPr>
        <w:t xml:space="preserve"> of </w:t>
      </w:r>
      <w:r w:rsidR="452F7620" w:rsidRPr="31A7249E">
        <w:rPr>
          <w:rFonts w:ascii="Garamond" w:eastAsia="Garamond" w:hAnsi="Garamond" w:cs="Garamond"/>
          <w:sz w:val="22"/>
          <w:szCs w:val="22"/>
        </w:rPr>
        <w:lastRenderedPageBreak/>
        <w:t>movement (Art. 12),</w:t>
      </w:r>
      <w:r w:rsidR="3F939E9A" w:rsidRPr="31A7249E">
        <w:rPr>
          <w:rFonts w:ascii="Garamond" w:eastAsia="Garamond" w:hAnsi="Garamond" w:cs="Garamond"/>
          <w:sz w:val="22"/>
          <w:szCs w:val="22"/>
        </w:rPr>
        <w:t xml:space="preserve"> </w:t>
      </w:r>
      <w:r w:rsidR="21A42DC8" w:rsidRPr="31A7249E">
        <w:rPr>
          <w:rFonts w:ascii="Garamond" w:eastAsia="Garamond" w:hAnsi="Garamond" w:cs="Garamond"/>
          <w:sz w:val="22"/>
          <w:szCs w:val="22"/>
        </w:rPr>
        <w:t xml:space="preserve">rights of detainees (Art. 10), </w:t>
      </w:r>
      <w:r w:rsidR="3E4CDD5A" w:rsidRPr="31A7249E">
        <w:rPr>
          <w:rFonts w:ascii="Garamond" w:eastAsia="Garamond" w:hAnsi="Garamond" w:cs="Garamond"/>
          <w:sz w:val="22"/>
          <w:szCs w:val="22"/>
        </w:rPr>
        <w:t>prohibition of torture and cruel, inhuman or degrading treatment or punishment</w:t>
      </w:r>
      <w:r w:rsidR="633BBA8C" w:rsidRPr="31A7249E">
        <w:rPr>
          <w:rFonts w:ascii="Garamond" w:eastAsia="Garamond" w:hAnsi="Garamond" w:cs="Garamond"/>
          <w:sz w:val="22"/>
          <w:szCs w:val="22"/>
        </w:rPr>
        <w:t xml:space="preserve"> (Art. 7)</w:t>
      </w:r>
      <w:r w:rsidR="188ECEE9" w:rsidRPr="31A7249E">
        <w:rPr>
          <w:rFonts w:ascii="Garamond" w:eastAsia="Garamond" w:hAnsi="Garamond" w:cs="Garamond"/>
          <w:sz w:val="22"/>
          <w:szCs w:val="22"/>
        </w:rPr>
        <w:t>,</w:t>
      </w:r>
      <w:r w:rsidR="7F5A0D15" w:rsidRPr="31A7249E">
        <w:rPr>
          <w:rFonts w:ascii="Garamond" w:eastAsia="Garamond" w:hAnsi="Garamond" w:cs="Garamond"/>
          <w:sz w:val="22"/>
          <w:szCs w:val="22"/>
        </w:rPr>
        <w:t xml:space="preserve"> right to freedom of expression (Art. </w:t>
      </w:r>
      <w:r w:rsidR="00B5048A">
        <w:rPr>
          <w:rFonts w:ascii="Garamond" w:eastAsia="Garamond" w:hAnsi="Garamond" w:cs="Garamond"/>
          <w:sz w:val="22"/>
          <w:szCs w:val="22"/>
        </w:rPr>
        <w:t>19</w:t>
      </w:r>
      <w:r w:rsidR="7F5A0D15" w:rsidRPr="31A7249E">
        <w:rPr>
          <w:rFonts w:ascii="Garamond" w:eastAsia="Garamond" w:hAnsi="Garamond" w:cs="Garamond"/>
          <w:sz w:val="22"/>
          <w:szCs w:val="22"/>
        </w:rPr>
        <w:t>), and right to participate in public affairs (Art. 25)</w:t>
      </w:r>
      <w:r w:rsidR="3E4CDD5A" w:rsidRPr="31A7249E">
        <w:rPr>
          <w:rFonts w:ascii="Garamond" w:eastAsia="Garamond" w:hAnsi="Garamond" w:cs="Garamond"/>
          <w:sz w:val="22"/>
          <w:szCs w:val="22"/>
        </w:rPr>
        <w:t>.</w:t>
      </w:r>
      <w:r w:rsidR="3C85F8A3" w:rsidRPr="31A7249E">
        <w:rPr>
          <w:rStyle w:val="FootnoteReference"/>
          <w:rFonts w:ascii="Garamond" w:eastAsia="Garamond" w:hAnsi="Garamond" w:cs="Garamond"/>
          <w:sz w:val="22"/>
          <w:szCs w:val="22"/>
        </w:rPr>
        <w:footnoteReference w:id="24"/>
      </w:r>
      <w:r w:rsidR="655A0ED7" w:rsidRPr="793E10C9">
        <w:rPr>
          <w:rFonts w:ascii="Garamond" w:eastAsia="Garamond" w:hAnsi="Garamond" w:cs="Garamond"/>
          <w:sz w:val="22"/>
          <w:szCs w:val="22"/>
        </w:rPr>
        <w:t xml:space="preserve"> Based on the </w:t>
      </w:r>
      <w:r w:rsidR="27A84FDC" w:rsidRPr="793E10C9">
        <w:rPr>
          <w:rFonts w:ascii="Garamond" w:eastAsia="Garamond" w:hAnsi="Garamond" w:cs="Garamond"/>
          <w:sz w:val="22"/>
          <w:szCs w:val="22"/>
        </w:rPr>
        <w:t>State’s failure to</w:t>
      </w:r>
      <w:r w:rsidR="47BD0A89" w:rsidRPr="793E10C9">
        <w:rPr>
          <w:rFonts w:ascii="Garamond" w:eastAsia="Garamond" w:hAnsi="Garamond" w:cs="Garamond"/>
          <w:sz w:val="22"/>
          <w:szCs w:val="22"/>
        </w:rPr>
        <w:t xml:space="preserve"> ensure th</w:t>
      </w:r>
      <w:r w:rsidR="35A803C8" w:rsidRPr="793E10C9">
        <w:rPr>
          <w:rFonts w:ascii="Garamond" w:eastAsia="Garamond" w:hAnsi="Garamond" w:cs="Garamond"/>
          <w:sz w:val="22"/>
          <w:szCs w:val="22"/>
        </w:rPr>
        <w:t>e above rights without distinction on the grounds of sexual orientation</w:t>
      </w:r>
      <w:r w:rsidR="1415DC87" w:rsidRPr="793E10C9">
        <w:rPr>
          <w:rFonts w:ascii="Garamond" w:eastAsia="Garamond" w:hAnsi="Garamond" w:cs="Garamond"/>
          <w:sz w:val="22"/>
          <w:szCs w:val="22"/>
        </w:rPr>
        <w:t xml:space="preserve"> or gender identity</w:t>
      </w:r>
      <w:r w:rsidR="35A803C8" w:rsidRPr="793E10C9">
        <w:rPr>
          <w:rFonts w:ascii="Garamond" w:eastAsia="Garamond" w:hAnsi="Garamond" w:cs="Garamond"/>
          <w:sz w:val="22"/>
          <w:szCs w:val="22"/>
        </w:rPr>
        <w:t>, the State</w:t>
      </w:r>
      <w:r w:rsidR="10DE1DCB" w:rsidRPr="793E10C9">
        <w:rPr>
          <w:rFonts w:ascii="Garamond" w:eastAsia="Garamond" w:hAnsi="Garamond" w:cs="Garamond"/>
          <w:sz w:val="22"/>
          <w:szCs w:val="22"/>
        </w:rPr>
        <w:t xml:space="preserve"> also </w:t>
      </w:r>
      <w:r w:rsidR="0B8B3650" w:rsidRPr="793E10C9">
        <w:rPr>
          <w:rFonts w:ascii="Garamond" w:eastAsia="Garamond" w:hAnsi="Garamond" w:cs="Garamond"/>
          <w:sz w:val="22"/>
          <w:szCs w:val="22"/>
        </w:rPr>
        <w:t xml:space="preserve">violates </w:t>
      </w:r>
      <w:r w:rsidR="7CF44755" w:rsidRPr="793E10C9">
        <w:rPr>
          <w:rFonts w:ascii="Garamond" w:eastAsia="Garamond" w:hAnsi="Garamond" w:cs="Garamond"/>
          <w:sz w:val="22"/>
          <w:szCs w:val="22"/>
        </w:rPr>
        <w:t xml:space="preserve">its general obligation to respect and ensure rights without discrimination under </w:t>
      </w:r>
      <w:r w:rsidR="0B8B3650" w:rsidRPr="793E10C9">
        <w:rPr>
          <w:rFonts w:ascii="Garamond" w:eastAsia="Garamond" w:hAnsi="Garamond" w:cs="Garamond"/>
          <w:sz w:val="22"/>
          <w:szCs w:val="22"/>
        </w:rPr>
        <w:t>Article 2</w:t>
      </w:r>
      <w:r w:rsidR="5FD513D6" w:rsidRPr="793E10C9">
        <w:rPr>
          <w:rFonts w:ascii="Garamond" w:eastAsia="Garamond" w:hAnsi="Garamond" w:cs="Garamond"/>
          <w:sz w:val="22"/>
          <w:szCs w:val="22"/>
        </w:rPr>
        <w:t>.</w:t>
      </w:r>
      <w:r w:rsidR="3C85F8A3" w:rsidRPr="793E10C9">
        <w:rPr>
          <w:rStyle w:val="FootnoteReference"/>
          <w:rFonts w:ascii="Garamond" w:eastAsia="Garamond" w:hAnsi="Garamond" w:cs="Garamond"/>
          <w:sz w:val="22"/>
          <w:szCs w:val="22"/>
        </w:rPr>
        <w:footnoteReference w:id="25"/>
      </w:r>
      <w:r w:rsidR="5FD513D6" w:rsidRPr="793E10C9">
        <w:rPr>
          <w:rFonts w:ascii="Garamond" w:eastAsia="Garamond" w:hAnsi="Garamond" w:cs="Garamond"/>
          <w:sz w:val="22"/>
          <w:szCs w:val="22"/>
        </w:rPr>
        <w:t xml:space="preserve"> </w:t>
      </w:r>
      <w:r w:rsidR="665C7933" w:rsidRPr="793E10C9">
        <w:rPr>
          <w:rFonts w:ascii="Garamond" w:eastAsia="Garamond" w:hAnsi="Garamond" w:cs="Garamond"/>
          <w:sz w:val="22"/>
          <w:szCs w:val="22"/>
        </w:rPr>
        <w:t>Similarly, the State’s</w:t>
      </w:r>
      <w:r w:rsidR="4E427691" w:rsidRPr="793E10C9">
        <w:rPr>
          <w:rFonts w:ascii="Garamond" w:eastAsia="Garamond" w:hAnsi="Garamond" w:cs="Garamond"/>
          <w:sz w:val="22"/>
          <w:szCs w:val="22"/>
        </w:rPr>
        <w:t xml:space="preserve"> failure to </w:t>
      </w:r>
      <w:r w:rsidR="74EB4E30" w:rsidRPr="793E10C9">
        <w:rPr>
          <w:rFonts w:ascii="Garamond" w:eastAsia="Garamond" w:hAnsi="Garamond" w:cs="Garamond"/>
          <w:sz w:val="22"/>
          <w:szCs w:val="22"/>
        </w:rPr>
        <w:t>ensure that</w:t>
      </w:r>
      <w:r w:rsidR="3E514975" w:rsidRPr="793E10C9">
        <w:rPr>
          <w:rFonts w:ascii="Garamond" w:eastAsia="Garamond" w:hAnsi="Garamond" w:cs="Garamond"/>
          <w:sz w:val="22"/>
          <w:szCs w:val="22"/>
        </w:rPr>
        <w:t xml:space="preserve"> State actors</w:t>
      </w:r>
      <w:r w:rsidR="74EB4E30" w:rsidRPr="793E10C9">
        <w:rPr>
          <w:rFonts w:ascii="Garamond" w:eastAsia="Garamond" w:hAnsi="Garamond" w:cs="Garamond"/>
          <w:sz w:val="22"/>
          <w:szCs w:val="22"/>
        </w:rPr>
        <w:t xml:space="preserve"> trea</w:t>
      </w:r>
      <w:r w:rsidR="3E134DC8" w:rsidRPr="793E10C9">
        <w:rPr>
          <w:rFonts w:ascii="Garamond" w:eastAsia="Garamond" w:hAnsi="Garamond" w:cs="Garamond"/>
          <w:sz w:val="22"/>
          <w:szCs w:val="22"/>
        </w:rPr>
        <w:t xml:space="preserve">t </w:t>
      </w:r>
      <w:r w:rsidR="74EB4E30" w:rsidRPr="793E10C9">
        <w:rPr>
          <w:rFonts w:ascii="Garamond" w:eastAsia="Garamond" w:hAnsi="Garamond" w:cs="Garamond"/>
          <w:sz w:val="22"/>
          <w:szCs w:val="22"/>
        </w:rPr>
        <w:t>LGBT+ individuals equally</w:t>
      </w:r>
      <w:r w:rsidR="18C8C23B" w:rsidRPr="793E10C9">
        <w:rPr>
          <w:rFonts w:ascii="Garamond" w:eastAsia="Garamond" w:hAnsi="Garamond" w:cs="Garamond"/>
          <w:sz w:val="22"/>
          <w:szCs w:val="22"/>
        </w:rPr>
        <w:t xml:space="preserve"> violates the </w:t>
      </w:r>
      <w:r w:rsidR="4956A5D7" w:rsidRPr="793E10C9">
        <w:rPr>
          <w:rFonts w:ascii="Garamond" w:eastAsia="Garamond" w:hAnsi="Garamond" w:cs="Garamond"/>
          <w:sz w:val="22"/>
          <w:szCs w:val="22"/>
        </w:rPr>
        <w:t>principle of non-discrimination u</w:t>
      </w:r>
      <w:r w:rsidR="18C8C23B" w:rsidRPr="793E10C9">
        <w:rPr>
          <w:rFonts w:ascii="Garamond" w:eastAsia="Garamond" w:hAnsi="Garamond" w:cs="Garamond"/>
          <w:sz w:val="22"/>
          <w:szCs w:val="22"/>
        </w:rPr>
        <w:t xml:space="preserve">nder Article 26, as </w:t>
      </w:r>
      <w:r w:rsidR="5C13E816" w:rsidRPr="793E10C9">
        <w:rPr>
          <w:rFonts w:ascii="Garamond" w:eastAsia="Garamond" w:hAnsi="Garamond" w:cs="Garamond"/>
          <w:sz w:val="22"/>
          <w:szCs w:val="22"/>
        </w:rPr>
        <w:t>the State’s</w:t>
      </w:r>
      <w:r w:rsidR="76F2A2D8" w:rsidRPr="793E10C9">
        <w:rPr>
          <w:rFonts w:ascii="Garamond" w:eastAsia="Garamond" w:hAnsi="Garamond" w:cs="Garamond"/>
          <w:sz w:val="22"/>
          <w:szCs w:val="22"/>
        </w:rPr>
        <w:t xml:space="preserve"> actions </w:t>
      </w:r>
      <w:r w:rsidR="7A30069E" w:rsidRPr="793E10C9">
        <w:rPr>
          <w:rFonts w:ascii="Garamond" w:eastAsia="Garamond" w:hAnsi="Garamond" w:cs="Garamond"/>
          <w:sz w:val="22"/>
          <w:szCs w:val="22"/>
        </w:rPr>
        <w:t>reflect</w:t>
      </w:r>
      <w:r w:rsidR="54115166" w:rsidRPr="793E10C9">
        <w:rPr>
          <w:rFonts w:ascii="Garamond" w:eastAsia="Garamond" w:hAnsi="Garamond" w:cs="Garamond"/>
          <w:sz w:val="22"/>
          <w:szCs w:val="22"/>
        </w:rPr>
        <w:t xml:space="preserve"> a </w:t>
      </w:r>
      <w:r w:rsidR="76F2A2D8" w:rsidRPr="793E10C9">
        <w:rPr>
          <w:rFonts w:ascii="Garamond" w:eastAsia="Garamond" w:hAnsi="Garamond" w:cs="Garamond"/>
          <w:sz w:val="22"/>
          <w:szCs w:val="22"/>
        </w:rPr>
        <w:t>syste</w:t>
      </w:r>
      <w:r w:rsidR="407CCB99" w:rsidRPr="793E10C9">
        <w:rPr>
          <w:rFonts w:ascii="Garamond" w:eastAsia="Garamond" w:hAnsi="Garamond" w:cs="Garamond"/>
          <w:sz w:val="22"/>
          <w:szCs w:val="22"/>
        </w:rPr>
        <w:t xml:space="preserve">matic pattern of </w:t>
      </w:r>
      <w:r w:rsidR="76F2A2D8" w:rsidRPr="793E10C9">
        <w:rPr>
          <w:rFonts w:ascii="Garamond" w:eastAsia="Garamond" w:hAnsi="Garamond" w:cs="Garamond"/>
          <w:sz w:val="22"/>
          <w:szCs w:val="22"/>
        </w:rPr>
        <w:t>discriminatio</w:t>
      </w:r>
      <w:r w:rsidR="4970E09D" w:rsidRPr="793E10C9">
        <w:rPr>
          <w:rFonts w:ascii="Garamond" w:eastAsia="Garamond" w:hAnsi="Garamond" w:cs="Garamond"/>
          <w:sz w:val="22"/>
          <w:szCs w:val="22"/>
        </w:rPr>
        <w:t>n based on sexual orientation or gender identity.</w:t>
      </w:r>
      <w:r w:rsidR="3C85F8A3" w:rsidRPr="793E10C9">
        <w:rPr>
          <w:rStyle w:val="FootnoteReference"/>
          <w:rFonts w:ascii="Garamond" w:eastAsia="Garamond" w:hAnsi="Garamond" w:cs="Garamond"/>
          <w:sz w:val="22"/>
          <w:szCs w:val="22"/>
        </w:rPr>
        <w:footnoteReference w:id="26"/>
      </w:r>
      <w:r w:rsidR="4970E09D" w:rsidRPr="793E10C9">
        <w:rPr>
          <w:rFonts w:ascii="Garamond" w:eastAsia="Garamond" w:hAnsi="Garamond" w:cs="Garamond"/>
          <w:sz w:val="22"/>
          <w:szCs w:val="22"/>
        </w:rPr>
        <w:t xml:space="preserve"> </w:t>
      </w:r>
    </w:p>
    <w:p w14:paraId="5F3F647A" w14:textId="02DACFA3" w:rsidR="31A7249E" w:rsidRDefault="31A7249E" w:rsidP="31A7249E">
      <w:pPr>
        <w:widowControl w:val="0"/>
        <w:tabs>
          <w:tab w:val="right" w:leader="dot" w:pos="9270"/>
        </w:tabs>
        <w:spacing w:after="0" w:line="360" w:lineRule="auto"/>
        <w:jc w:val="both"/>
        <w:rPr>
          <w:rFonts w:ascii="Garamond" w:eastAsia="Garamond" w:hAnsi="Garamond" w:cs="Garamond"/>
          <w:sz w:val="22"/>
          <w:szCs w:val="22"/>
        </w:rPr>
      </w:pPr>
    </w:p>
    <w:p w14:paraId="7072FD49" w14:textId="274BA2D9" w:rsidR="07D89403" w:rsidRDefault="07D89403" w:rsidP="793E10C9">
      <w:pPr>
        <w:pStyle w:val="Heading2"/>
        <w:spacing w:line="360" w:lineRule="auto"/>
        <w:ind w:right="-270"/>
        <w:rPr>
          <w:rFonts w:ascii="Garamond" w:eastAsia="Garamond" w:hAnsi="Garamond" w:cs="Garamond"/>
        </w:rPr>
      </w:pPr>
      <w:bookmarkStart w:id="20" w:name="_Toc193445365"/>
      <w:bookmarkStart w:id="21" w:name="_Toc165703143"/>
      <w:bookmarkStart w:id="22" w:name="_Toc894126548"/>
      <w:bookmarkStart w:id="23" w:name="_Toc87782425"/>
      <w:r w:rsidRPr="793E10C9">
        <w:rPr>
          <w:rFonts w:ascii="Garamond" w:eastAsia="Garamond" w:hAnsi="Garamond" w:cs="Garamond"/>
        </w:rPr>
        <w:t xml:space="preserve">I) Rwanda’s failure to prevent the arbitrary detention of LGBT+ individuals </w:t>
      </w:r>
      <w:r w:rsidR="3E5EA74C" w:rsidRPr="793E10C9">
        <w:rPr>
          <w:rFonts w:ascii="Garamond" w:eastAsia="Garamond" w:hAnsi="Garamond" w:cs="Garamond"/>
        </w:rPr>
        <w:t xml:space="preserve">violates </w:t>
      </w:r>
      <w:r w:rsidRPr="793E10C9">
        <w:rPr>
          <w:rFonts w:ascii="Garamond" w:eastAsia="Garamond" w:hAnsi="Garamond" w:cs="Garamond"/>
        </w:rPr>
        <w:t>Article 9</w:t>
      </w:r>
      <w:r w:rsidR="360B98B3" w:rsidRPr="793E10C9">
        <w:rPr>
          <w:rFonts w:ascii="Garamond" w:eastAsia="Garamond" w:hAnsi="Garamond" w:cs="Garamond"/>
        </w:rPr>
        <w:t xml:space="preserve">, </w:t>
      </w:r>
      <w:r w:rsidRPr="793E10C9">
        <w:rPr>
          <w:rFonts w:ascii="Garamond" w:eastAsia="Garamond" w:hAnsi="Garamond" w:cs="Garamond"/>
        </w:rPr>
        <w:t>Article 12</w:t>
      </w:r>
      <w:r w:rsidR="03C19E76" w:rsidRPr="793E10C9">
        <w:rPr>
          <w:rFonts w:ascii="Garamond" w:eastAsia="Garamond" w:hAnsi="Garamond" w:cs="Garamond"/>
        </w:rPr>
        <w:t xml:space="preserve">, </w:t>
      </w:r>
      <w:r w:rsidRPr="793E10C9">
        <w:rPr>
          <w:rFonts w:ascii="Garamond" w:eastAsia="Garamond" w:hAnsi="Garamond" w:cs="Garamond"/>
        </w:rPr>
        <w:t>and Article 14</w:t>
      </w:r>
      <w:r w:rsidR="41C9C38C" w:rsidRPr="793E10C9">
        <w:rPr>
          <w:rFonts w:ascii="Garamond" w:eastAsia="Garamond" w:hAnsi="Garamond" w:cs="Garamond"/>
        </w:rPr>
        <w:t>.</w:t>
      </w:r>
      <w:bookmarkEnd w:id="20"/>
      <w:r w:rsidR="41C9C38C" w:rsidRPr="793E10C9">
        <w:rPr>
          <w:rFonts w:ascii="Garamond" w:eastAsia="Garamond" w:hAnsi="Garamond" w:cs="Garamond"/>
        </w:rPr>
        <w:t xml:space="preserve"> </w:t>
      </w:r>
      <w:bookmarkEnd w:id="21"/>
      <w:bookmarkEnd w:id="22"/>
      <w:bookmarkEnd w:id="23"/>
    </w:p>
    <w:p w14:paraId="0252157D" w14:textId="13EFB1C9" w:rsidR="31A7249E" w:rsidRDefault="31A7249E" w:rsidP="31A7249E">
      <w:pPr>
        <w:widowControl w:val="0"/>
        <w:tabs>
          <w:tab w:val="right" w:leader="dot" w:pos="9270"/>
        </w:tabs>
        <w:spacing w:after="0"/>
        <w:rPr>
          <w:rFonts w:ascii="Garamond" w:eastAsia="Garamond" w:hAnsi="Garamond" w:cs="Garamond"/>
          <w:sz w:val="22"/>
          <w:szCs w:val="22"/>
        </w:rPr>
      </w:pPr>
    </w:p>
    <w:p w14:paraId="4CF6EB00" w14:textId="137FAB2B" w:rsidR="1EC8EA5F" w:rsidRDefault="1EC8EA5F"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13</w:t>
      </w:r>
      <w:r w:rsidRPr="31A7249E">
        <w:rPr>
          <w:rFonts w:ascii="Garamond" w:eastAsia="Garamond" w:hAnsi="Garamond" w:cs="Garamond"/>
          <w:sz w:val="22"/>
          <w:szCs w:val="22"/>
        </w:rPr>
        <w:t>)</w:t>
      </w:r>
      <w:r w:rsidR="695A05D8" w:rsidRPr="31A7249E">
        <w:rPr>
          <w:rFonts w:ascii="Garamond" w:eastAsia="Garamond" w:hAnsi="Garamond" w:cs="Garamond"/>
          <w:sz w:val="22"/>
          <w:szCs w:val="22"/>
        </w:rPr>
        <w:t xml:space="preserve"> </w:t>
      </w:r>
      <w:r w:rsidR="16D0EF0D" w:rsidRPr="31A7249E">
        <w:rPr>
          <w:rFonts w:ascii="Garamond" w:eastAsia="Garamond" w:hAnsi="Garamond" w:cs="Garamond"/>
          <w:sz w:val="22"/>
          <w:szCs w:val="22"/>
        </w:rPr>
        <w:t>In Rwanda, the LGBT+ community and unhoused population</w:t>
      </w:r>
      <w:r w:rsidR="7D90AB99" w:rsidRPr="31A7249E">
        <w:rPr>
          <w:rFonts w:ascii="Garamond" w:eastAsia="Garamond" w:hAnsi="Garamond" w:cs="Garamond"/>
          <w:sz w:val="22"/>
          <w:szCs w:val="22"/>
        </w:rPr>
        <w:t xml:space="preserve"> are </w:t>
      </w:r>
      <w:r w:rsidR="2F1A0B1B" w:rsidRPr="31A7249E">
        <w:rPr>
          <w:rFonts w:ascii="Garamond" w:eastAsia="Garamond" w:hAnsi="Garamond" w:cs="Garamond"/>
          <w:sz w:val="22"/>
          <w:szCs w:val="22"/>
        </w:rPr>
        <w:t xml:space="preserve">disproportionately </w:t>
      </w:r>
      <w:r w:rsidR="0717E4BF" w:rsidRPr="31A7249E">
        <w:rPr>
          <w:rFonts w:ascii="Garamond" w:eastAsia="Garamond" w:hAnsi="Garamond" w:cs="Garamond"/>
          <w:sz w:val="22"/>
          <w:szCs w:val="22"/>
        </w:rPr>
        <w:t xml:space="preserve">targeted and </w:t>
      </w:r>
      <w:r w:rsidR="75E32EF6" w:rsidRPr="31A7249E">
        <w:rPr>
          <w:rFonts w:ascii="Garamond" w:eastAsia="Garamond" w:hAnsi="Garamond" w:cs="Garamond"/>
          <w:sz w:val="22"/>
          <w:szCs w:val="22"/>
        </w:rPr>
        <w:t xml:space="preserve">detained </w:t>
      </w:r>
      <w:r w:rsidR="2F1A0B1B" w:rsidRPr="31A7249E">
        <w:rPr>
          <w:rFonts w:ascii="Garamond" w:eastAsia="Garamond" w:hAnsi="Garamond" w:cs="Garamond"/>
          <w:sz w:val="22"/>
          <w:szCs w:val="22"/>
        </w:rPr>
        <w:t>in transit centers</w:t>
      </w:r>
      <w:r w:rsidR="44FD36BD" w:rsidRPr="31A7249E">
        <w:rPr>
          <w:rFonts w:ascii="Garamond" w:eastAsia="Garamond" w:hAnsi="Garamond" w:cs="Garamond"/>
          <w:sz w:val="22"/>
          <w:szCs w:val="22"/>
        </w:rPr>
        <w:t xml:space="preserve"> under citations of “deviant </w:t>
      </w:r>
      <w:r w:rsidR="07F01E41" w:rsidRPr="31A7249E">
        <w:rPr>
          <w:rFonts w:ascii="Garamond" w:eastAsia="Garamond" w:hAnsi="Garamond" w:cs="Garamond"/>
          <w:sz w:val="22"/>
          <w:szCs w:val="22"/>
        </w:rPr>
        <w:t>behavior</w:t>
      </w:r>
      <w:r w:rsidR="44FD36BD" w:rsidRPr="31A7249E">
        <w:rPr>
          <w:rFonts w:ascii="Garamond" w:eastAsia="Garamond" w:hAnsi="Garamond" w:cs="Garamond"/>
          <w:sz w:val="22"/>
          <w:szCs w:val="22"/>
        </w:rPr>
        <w:t>.”</w:t>
      </w:r>
      <w:r w:rsidRPr="31A7249E">
        <w:rPr>
          <w:rStyle w:val="FootnoteReference"/>
          <w:rFonts w:ascii="Garamond" w:eastAsia="Garamond" w:hAnsi="Garamond" w:cs="Garamond"/>
          <w:sz w:val="22"/>
          <w:szCs w:val="22"/>
        </w:rPr>
        <w:footnoteReference w:id="27"/>
      </w:r>
      <w:r w:rsidR="5B96A87C" w:rsidRPr="31A7249E">
        <w:rPr>
          <w:rFonts w:ascii="Garamond" w:eastAsia="Garamond" w:hAnsi="Garamond" w:cs="Garamond"/>
          <w:sz w:val="22"/>
          <w:szCs w:val="22"/>
        </w:rPr>
        <w:t xml:space="preserve"> A</w:t>
      </w:r>
      <w:r w:rsidR="16D0EF0D" w:rsidRPr="31A7249E">
        <w:rPr>
          <w:rFonts w:ascii="Garamond" w:eastAsia="Garamond" w:hAnsi="Garamond" w:cs="Garamond"/>
          <w:sz w:val="22"/>
          <w:szCs w:val="22"/>
        </w:rPr>
        <w:t>s Ministerial Order No. 001/07.01 allows for the detention of individuals for up to three months without judicial oversight or the right to an attorney, we believe Rwanda violates Articles 9, 12, and 14 of the CCPR by failing to protect LGBT+ individuals from arbitrary detention based on their sexual orientation and gender identity, and by failing to provide procedural safeguards upon detention.</w:t>
      </w:r>
    </w:p>
    <w:p w14:paraId="3C81ECD8" w14:textId="2758EC71" w:rsidR="16D0EF0D" w:rsidRDefault="16D0EF0D"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14</w:t>
      </w:r>
      <w:r w:rsidRPr="31A7249E">
        <w:rPr>
          <w:rFonts w:ascii="Garamond" w:eastAsia="Garamond" w:hAnsi="Garamond" w:cs="Garamond"/>
          <w:sz w:val="22"/>
          <w:szCs w:val="22"/>
        </w:rPr>
        <w:t>)</w:t>
      </w:r>
      <w:r w:rsidR="00DC4F49">
        <w:rPr>
          <w:rFonts w:ascii="Garamond" w:eastAsia="Garamond" w:hAnsi="Garamond" w:cs="Garamond"/>
          <w:sz w:val="22"/>
          <w:szCs w:val="22"/>
        </w:rPr>
        <w:t xml:space="preserve"> </w:t>
      </w:r>
      <w:r w:rsidR="3926AA96" w:rsidRPr="31A7249E">
        <w:rPr>
          <w:rFonts w:ascii="Garamond" w:eastAsia="Garamond" w:hAnsi="Garamond" w:cs="Garamond"/>
          <w:sz w:val="22"/>
          <w:szCs w:val="22"/>
        </w:rPr>
        <w:t xml:space="preserve">Article 9 </w:t>
      </w:r>
      <w:r w:rsidR="7F45DBCA" w:rsidRPr="31A7249E">
        <w:rPr>
          <w:rFonts w:ascii="Garamond" w:eastAsia="Garamond" w:hAnsi="Garamond" w:cs="Garamond"/>
          <w:sz w:val="22"/>
          <w:szCs w:val="22"/>
        </w:rPr>
        <w:t xml:space="preserve">obliges </w:t>
      </w:r>
      <w:r w:rsidR="3926AA96" w:rsidRPr="31A7249E">
        <w:rPr>
          <w:rFonts w:ascii="Garamond" w:eastAsia="Garamond" w:hAnsi="Garamond" w:cs="Garamond"/>
          <w:sz w:val="22"/>
          <w:szCs w:val="22"/>
        </w:rPr>
        <w:t xml:space="preserve">States </w:t>
      </w:r>
      <w:r w:rsidR="34F56AED" w:rsidRPr="31A7249E">
        <w:rPr>
          <w:rFonts w:ascii="Garamond" w:eastAsia="Garamond" w:hAnsi="Garamond" w:cs="Garamond"/>
          <w:sz w:val="22"/>
          <w:szCs w:val="22"/>
        </w:rPr>
        <w:t>to provide</w:t>
      </w:r>
      <w:r w:rsidR="3926AA96" w:rsidRPr="31A7249E">
        <w:rPr>
          <w:rFonts w:ascii="Garamond" w:eastAsia="Garamond" w:hAnsi="Garamond" w:cs="Garamond"/>
          <w:sz w:val="22"/>
          <w:szCs w:val="22"/>
        </w:rPr>
        <w:t xml:space="preserve"> protection against arbitrary detention </w:t>
      </w:r>
      <w:r w:rsidR="4BD1DF95" w:rsidRPr="31A7249E">
        <w:rPr>
          <w:rFonts w:ascii="Garamond" w:eastAsia="Garamond" w:hAnsi="Garamond" w:cs="Garamond"/>
          <w:sz w:val="22"/>
          <w:szCs w:val="22"/>
        </w:rPr>
        <w:t>and</w:t>
      </w:r>
      <w:r w:rsidR="3926AA96" w:rsidRPr="31A7249E">
        <w:rPr>
          <w:rFonts w:ascii="Garamond" w:eastAsia="Garamond" w:hAnsi="Garamond" w:cs="Garamond"/>
          <w:sz w:val="22"/>
          <w:szCs w:val="22"/>
        </w:rPr>
        <w:t xml:space="preserve"> arrests</w:t>
      </w:r>
      <w:r w:rsidR="56744B3F" w:rsidRPr="31A7249E">
        <w:rPr>
          <w:rFonts w:ascii="Garamond" w:eastAsia="Garamond" w:hAnsi="Garamond" w:cs="Garamond"/>
          <w:sz w:val="22"/>
          <w:szCs w:val="22"/>
        </w:rPr>
        <w:t>, which at the bare minimum requires State</w:t>
      </w:r>
      <w:r w:rsidR="009F365E" w:rsidRPr="31A7249E">
        <w:rPr>
          <w:rFonts w:ascii="Garamond" w:eastAsia="Garamond" w:hAnsi="Garamond" w:cs="Garamond"/>
          <w:sz w:val="22"/>
          <w:szCs w:val="22"/>
        </w:rPr>
        <w:t>s to ensure that the deprivation of liberty is not manifestly disproportionate, unjust, unpredictable</w:t>
      </w:r>
      <w:r w:rsidR="00DB4E7D">
        <w:rPr>
          <w:rFonts w:ascii="Garamond" w:eastAsia="Garamond" w:hAnsi="Garamond" w:cs="Garamond"/>
          <w:sz w:val="22"/>
          <w:szCs w:val="22"/>
        </w:rPr>
        <w:t>,</w:t>
      </w:r>
      <w:r w:rsidR="009F365E" w:rsidRPr="31A7249E">
        <w:rPr>
          <w:rFonts w:ascii="Garamond" w:eastAsia="Garamond" w:hAnsi="Garamond" w:cs="Garamond"/>
          <w:sz w:val="22"/>
          <w:szCs w:val="22"/>
        </w:rPr>
        <w:t xml:space="preserve"> or discriminatory</w:t>
      </w:r>
      <w:r w:rsidR="3926AA96" w:rsidRPr="31A7249E">
        <w:rPr>
          <w:rFonts w:ascii="Garamond" w:eastAsia="Garamond" w:hAnsi="Garamond" w:cs="Garamond"/>
          <w:sz w:val="22"/>
          <w:szCs w:val="22"/>
        </w:rPr>
        <w:t>.</w:t>
      </w:r>
      <w:r w:rsidRPr="31A7249E">
        <w:rPr>
          <w:rStyle w:val="FootnoteReference"/>
          <w:rFonts w:ascii="Garamond" w:eastAsia="Garamond" w:hAnsi="Garamond" w:cs="Garamond"/>
          <w:sz w:val="22"/>
          <w:szCs w:val="22"/>
        </w:rPr>
        <w:footnoteReference w:id="28"/>
      </w:r>
      <w:r w:rsidR="03A3DA29" w:rsidRPr="31A7249E">
        <w:rPr>
          <w:rFonts w:ascii="Garamond" w:eastAsia="Garamond" w:hAnsi="Garamond" w:cs="Garamond"/>
          <w:sz w:val="22"/>
          <w:szCs w:val="22"/>
        </w:rPr>
        <w:t xml:space="preserve"> </w:t>
      </w:r>
      <w:r w:rsidR="794D4B9B" w:rsidRPr="31A7249E">
        <w:rPr>
          <w:rFonts w:ascii="Garamond" w:eastAsia="Garamond" w:hAnsi="Garamond" w:cs="Garamond"/>
          <w:sz w:val="22"/>
          <w:szCs w:val="22"/>
        </w:rPr>
        <w:t xml:space="preserve">This Committee’s General Comment No. 35 </w:t>
      </w:r>
      <w:r w:rsidR="233DB409" w:rsidRPr="31A7249E">
        <w:rPr>
          <w:rFonts w:ascii="Garamond" w:eastAsia="Garamond" w:hAnsi="Garamond" w:cs="Garamond"/>
          <w:sz w:val="22"/>
          <w:szCs w:val="22"/>
        </w:rPr>
        <w:t xml:space="preserve">acknowledged </w:t>
      </w:r>
      <w:r w:rsidR="794D4B9B" w:rsidRPr="31A7249E">
        <w:rPr>
          <w:rFonts w:ascii="Garamond" w:eastAsia="Garamond" w:hAnsi="Garamond" w:cs="Garamond"/>
          <w:sz w:val="22"/>
          <w:szCs w:val="22"/>
        </w:rPr>
        <w:t xml:space="preserve">that the rights enshrined in </w:t>
      </w:r>
      <w:r w:rsidR="20202B2D" w:rsidRPr="31A7249E">
        <w:rPr>
          <w:rFonts w:ascii="Garamond" w:eastAsia="Garamond" w:hAnsi="Garamond" w:cs="Garamond"/>
          <w:sz w:val="22"/>
          <w:szCs w:val="22"/>
        </w:rPr>
        <w:t>A</w:t>
      </w:r>
      <w:r w:rsidR="794D4B9B" w:rsidRPr="31A7249E">
        <w:rPr>
          <w:rFonts w:ascii="Garamond" w:eastAsia="Garamond" w:hAnsi="Garamond" w:cs="Garamond"/>
          <w:sz w:val="22"/>
          <w:szCs w:val="22"/>
        </w:rPr>
        <w:t xml:space="preserve">rticle 12 and </w:t>
      </w:r>
      <w:r w:rsidR="5458CB0B" w:rsidRPr="31A7249E">
        <w:rPr>
          <w:rFonts w:ascii="Garamond" w:eastAsia="Garamond" w:hAnsi="Garamond" w:cs="Garamond"/>
          <w:sz w:val="22"/>
          <w:szCs w:val="22"/>
        </w:rPr>
        <w:t>A</w:t>
      </w:r>
      <w:r w:rsidR="794D4B9B" w:rsidRPr="31A7249E">
        <w:rPr>
          <w:rFonts w:ascii="Garamond" w:eastAsia="Garamond" w:hAnsi="Garamond" w:cs="Garamond"/>
          <w:sz w:val="22"/>
          <w:szCs w:val="22"/>
        </w:rPr>
        <w:t>rticle 9 complement each other, as detention is a particularly severe form of restriction of liberty of movement.</w:t>
      </w:r>
      <w:r w:rsidRPr="31A7249E">
        <w:rPr>
          <w:rStyle w:val="FootnoteReference"/>
          <w:rFonts w:ascii="Garamond" w:eastAsia="Garamond" w:hAnsi="Garamond" w:cs="Garamond"/>
          <w:sz w:val="22"/>
          <w:szCs w:val="22"/>
        </w:rPr>
        <w:footnoteReference w:id="29"/>
      </w:r>
      <w:r w:rsidR="5F75B2BC" w:rsidRPr="31A7249E">
        <w:rPr>
          <w:rFonts w:ascii="Garamond" w:eastAsia="Garamond" w:hAnsi="Garamond" w:cs="Garamond"/>
          <w:sz w:val="22"/>
          <w:szCs w:val="22"/>
        </w:rPr>
        <w:t xml:space="preserve"> </w:t>
      </w:r>
      <w:r w:rsidR="00883DD1">
        <w:rPr>
          <w:rFonts w:ascii="Garamond" w:eastAsia="Garamond" w:hAnsi="Garamond" w:cs="Garamond"/>
          <w:sz w:val="22"/>
          <w:szCs w:val="22"/>
        </w:rPr>
        <w:t>A</w:t>
      </w:r>
      <w:r w:rsidR="5F75B2BC" w:rsidRPr="31A7249E">
        <w:rPr>
          <w:rFonts w:ascii="Garamond" w:eastAsia="Garamond" w:hAnsi="Garamond" w:cs="Garamond"/>
          <w:sz w:val="22"/>
          <w:szCs w:val="22"/>
        </w:rPr>
        <w:t xml:space="preserve"> State that fails to protect </w:t>
      </w:r>
      <w:r w:rsidR="1069E9A5" w:rsidRPr="31A7249E">
        <w:rPr>
          <w:rFonts w:ascii="Garamond" w:eastAsia="Garamond" w:hAnsi="Garamond" w:cs="Garamond"/>
          <w:sz w:val="22"/>
          <w:szCs w:val="22"/>
        </w:rPr>
        <w:t>the r</w:t>
      </w:r>
      <w:r w:rsidR="5F75B2BC" w:rsidRPr="31A7249E">
        <w:rPr>
          <w:rFonts w:ascii="Garamond" w:eastAsia="Garamond" w:hAnsi="Garamond" w:cs="Garamond"/>
          <w:sz w:val="22"/>
          <w:szCs w:val="22"/>
        </w:rPr>
        <w:t>ight to be free from a</w:t>
      </w:r>
      <w:r w:rsidR="3BEB032F" w:rsidRPr="31A7249E">
        <w:rPr>
          <w:rFonts w:ascii="Garamond" w:eastAsia="Garamond" w:hAnsi="Garamond" w:cs="Garamond"/>
          <w:sz w:val="22"/>
          <w:szCs w:val="22"/>
        </w:rPr>
        <w:t xml:space="preserve">rbitrary detention </w:t>
      </w:r>
      <w:r w:rsidR="03F76538" w:rsidRPr="31A7249E">
        <w:rPr>
          <w:rFonts w:ascii="Garamond" w:eastAsia="Garamond" w:hAnsi="Garamond" w:cs="Garamond"/>
          <w:sz w:val="22"/>
          <w:szCs w:val="22"/>
        </w:rPr>
        <w:t xml:space="preserve">inherently </w:t>
      </w:r>
      <w:r w:rsidR="3BEB032F" w:rsidRPr="31A7249E">
        <w:rPr>
          <w:rFonts w:ascii="Garamond" w:eastAsia="Garamond" w:hAnsi="Garamond" w:cs="Garamond"/>
          <w:sz w:val="22"/>
          <w:szCs w:val="22"/>
        </w:rPr>
        <w:t>violates</w:t>
      </w:r>
      <w:r w:rsidR="17FC1436" w:rsidRPr="31A7249E">
        <w:rPr>
          <w:rFonts w:ascii="Garamond" w:eastAsia="Garamond" w:hAnsi="Garamond" w:cs="Garamond"/>
          <w:sz w:val="22"/>
          <w:szCs w:val="22"/>
        </w:rPr>
        <w:t xml:space="preserve"> </w:t>
      </w:r>
      <w:r w:rsidR="68BA97E8" w:rsidRPr="31A7249E">
        <w:rPr>
          <w:rFonts w:ascii="Garamond" w:eastAsia="Garamond" w:hAnsi="Garamond" w:cs="Garamond"/>
          <w:sz w:val="22"/>
          <w:szCs w:val="22"/>
        </w:rPr>
        <w:t xml:space="preserve">individuals’ </w:t>
      </w:r>
      <w:r w:rsidR="17FC1436" w:rsidRPr="31A7249E">
        <w:rPr>
          <w:rFonts w:ascii="Garamond" w:eastAsia="Garamond" w:hAnsi="Garamond" w:cs="Garamond"/>
          <w:sz w:val="22"/>
          <w:szCs w:val="22"/>
        </w:rPr>
        <w:t>right to freedom of movement.</w:t>
      </w:r>
      <w:r w:rsidRPr="31A7249E">
        <w:rPr>
          <w:rStyle w:val="FootnoteReference"/>
          <w:rFonts w:ascii="Garamond" w:eastAsia="Garamond" w:hAnsi="Garamond" w:cs="Garamond"/>
          <w:sz w:val="22"/>
          <w:szCs w:val="22"/>
        </w:rPr>
        <w:footnoteReference w:id="30"/>
      </w:r>
      <w:r w:rsidR="14ADADB0" w:rsidRPr="31A7249E">
        <w:rPr>
          <w:rFonts w:ascii="Garamond" w:eastAsia="Garamond" w:hAnsi="Garamond" w:cs="Garamond"/>
          <w:sz w:val="22"/>
          <w:szCs w:val="22"/>
        </w:rPr>
        <w:t xml:space="preserve"> Moreover,</w:t>
      </w:r>
      <w:r w:rsidR="4E7472DB" w:rsidRPr="31A7249E">
        <w:rPr>
          <w:rFonts w:ascii="Garamond" w:eastAsia="Garamond" w:hAnsi="Garamond" w:cs="Garamond"/>
          <w:sz w:val="22"/>
          <w:szCs w:val="22"/>
        </w:rPr>
        <w:t xml:space="preserve"> this </w:t>
      </w:r>
      <w:r w:rsidR="00DB4E7D">
        <w:rPr>
          <w:rFonts w:ascii="Garamond" w:eastAsia="Garamond" w:hAnsi="Garamond" w:cs="Garamond"/>
          <w:sz w:val="22"/>
          <w:szCs w:val="22"/>
        </w:rPr>
        <w:t>Committee</w:t>
      </w:r>
      <w:r w:rsidR="4E7472DB" w:rsidRPr="31A7249E">
        <w:rPr>
          <w:rFonts w:ascii="Garamond" w:eastAsia="Garamond" w:hAnsi="Garamond" w:cs="Garamond"/>
          <w:sz w:val="22"/>
          <w:szCs w:val="22"/>
        </w:rPr>
        <w:t xml:space="preserve"> recognized that</w:t>
      </w:r>
      <w:r w:rsidR="14ADADB0" w:rsidRPr="31A7249E">
        <w:rPr>
          <w:rFonts w:ascii="Garamond" w:eastAsia="Garamond" w:hAnsi="Garamond" w:cs="Garamond"/>
          <w:sz w:val="22"/>
          <w:szCs w:val="22"/>
        </w:rPr>
        <w:t xml:space="preserve"> w</w:t>
      </w:r>
      <w:r w:rsidR="1D12D27A" w:rsidRPr="31A7249E">
        <w:rPr>
          <w:rFonts w:ascii="Garamond" w:eastAsia="Garamond" w:hAnsi="Garamond" w:cs="Garamond"/>
          <w:sz w:val="22"/>
          <w:szCs w:val="22"/>
        </w:rPr>
        <w:t xml:space="preserve">hen a person is detained, the procedural safeguards “of Article 9 apply in connection with proceedings falling within the scope of </w:t>
      </w:r>
      <w:r w:rsidR="2EB41622" w:rsidRPr="31A7249E">
        <w:rPr>
          <w:rFonts w:ascii="Garamond" w:eastAsia="Garamond" w:hAnsi="Garamond" w:cs="Garamond"/>
          <w:sz w:val="22"/>
          <w:szCs w:val="22"/>
        </w:rPr>
        <w:t>[A]</w:t>
      </w:r>
      <w:proofErr w:type="spellStart"/>
      <w:r w:rsidR="1D12D27A" w:rsidRPr="31A7249E">
        <w:rPr>
          <w:rFonts w:ascii="Garamond" w:eastAsia="Garamond" w:hAnsi="Garamond" w:cs="Garamond"/>
          <w:sz w:val="22"/>
          <w:szCs w:val="22"/>
        </w:rPr>
        <w:t>rticle</w:t>
      </w:r>
      <w:proofErr w:type="spellEnd"/>
      <w:r w:rsidR="1D12D27A" w:rsidRPr="31A7249E">
        <w:rPr>
          <w:rFonts w:ascii="Garamond" w:eastAsia="Garamond" w:hAnsi="Garamond" w:cs="Garamond"/>
          <w:sz w:val="22"/>
          <w:szCs w:val="22"/>
        </w:rPr>
        <w:t xml:space="preserve"> 14.”</w:t>
      </w:r>
      <w:r w:rsidRPr="31A7249E">
        <w:rPr>
          <w:rStyle w:val="FootnoteReference"/>
          <w:rFonts w:ascii="Garamond" w:eastAsia="Garamond" w:hAnsi="Garamond" w:cs="Garamond"/>
          <w:sz w:val="22"/>
          <w:szCs w:val="22"/>
        </w:rPr>
        <w:footnoteReference w:id="31"/>
      </w:r>
      <w:r w:rsidR="1D12D27A" w:rsidRPr="31A7249E">
        <w:rPr>
          <w:rFonts w:ascii="Garamond" w:eastAsia="Garamond" w:hAnsi="Garamond" w:cs="Garamond"/>
          <w:sz w:val="22"/>
          <w:szCs w:val="22"/>
        </w:rPr>
        <w:t xml:space="preserve"> </w:t>
      </w:r>
      <w:r w:rsidR="16343A19" w:rsidRPr="31A7249E">
        <w:rPr>
          <w:rFonts w:ascii="Garamond" w:eastAsia="Garamond" w:hAnsi="Garamond" w:cs="Garamond"/>
          <w:sz w:val="22"/>
          <w:szCs w:val="22"/>
        </w:rPr>
        <w:t>Thus,</w:t>
      </w:r>
      <w:r w:rsidR="1D12D27A" w:rsidRPr="31A7249E">
        <w:rPr>
          <w:rFonts w:ascii="Garamond" w:eastAsia="Garamond" w:hAnsi="Garamond" w:cs="Garamond"/>
          <w:sz w:val="22"/>
          <w:szCs w:val="22"/>
        </w:rPr>
        <w:t xml:space="preserve"> a</w:t>
      </w:r>
      <w:r w:rsidR="037CDECF" w:rsidRPr="31A7249E">
        <w:rPr>
          <w:rFonts w:ascii="Garamond" w:eastAsia="Garamond" w:hAnsi="Garamond" w:cs="Garamond"/>
          <w:sz w:val="22"/>
          <w:szCs w:val="22"/>
        </w:rPr>
        <w:t xml:space="preserve"> State violates Article 14 when it fails to protect the procedural safeguards </w:t>
      </w:r>
      <w:r w:rsidR="0F5FA92D" w:rsidRPr="31A7249E">
        <w:rPr>
          <w:rFonts w:ascii="Garamond" w:eastAsia="Garamond" w:hAnsi="Garamond" w:cs="Garamond"/>
          <w:sz w:val="22"/>
          <w:szCs w:val="22"/>
        </w:rPr>
        <w:t xml:space="preserve">secured </w:t>
      </w:r>
      <w:r w:rsidR="037CDECF" w:rsidRPr="31A7249E">
        <w:rPr>
          <w:rFonts w:ascii="Garamond" w:eastAsia="Garamond" w:hAnsi="Garamond" w:cs="Garamond"/>
          <w:sz w:val="22"/>
          <w:szCs w:val="22"/>
        </w:rPr>
        <w:t>in Article 9, as these safeguards are essential</w:t>
      </w:r>
      <w:r w:rsidR="59236EDE" w:rsidRPr="31A7249E">
        <w:rPr>
          <w:rFonts w:ascii="Garamond" w:eastAsia="Garamond" w:hAnsi="Garamond" w:cs="Garamond"/>
          <w:sz w:val="22"/>
          <w:szCs w:val="22"/>
        </w:rPr>
        <w:t xml:space="preserve"> for ensuring the right to a fair trial.</w:t>
      </w:r>
      <w:r w:rsidRPr="31A7249E">
        <w:rPr>
          <w:rStyle w:val="FootnoteReference"/>
          <w:rFonts w:ascii="Garamond" w:eastAsia="Garamond" w:hAnsi="Garamond" w:cs="Garamond"/>
          <w:sz w:val="22"/>
          <w:szCs w:val="22"/>
        </w:rPr>
        <w:footnoteReference w:id="32"/>
      </w:r>
    </w:p>
    <w:p w14:paraId="422EBBB4" w14:textId="7DFD84AC" w:rsidR="4004FBC1" w:rsidRDefault="4004FBC1"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15</w:t>
      </w:r>
      <w:r w:rsidRPr="31A7249E">
        <w:rPr>
          <w:rFonts w:ascii="Garamond" w:eastAsia="Garamond" w:hAnsi="Garamond" w:cs="Garamond"/>
          <w:sz w:val="22"/>
          <w:szCs w:val="22"/>
        </w:rPr>
        <w:t xml:space="preserve">) Prior to the enactment of legislation permitting the detention of individuals in transit centers on alleged “deviant </w:t>
      </w:r>
      <w:r w:rsidR="0EC6DB6D" w:rsidRPr="31A7249E">
        <w:rPr>
          <w:rFonts w:ascii="Garamond" w:eastAsia="Garamond" w:hAnsi="Garamond" w:cs="Garamond"/>
          <w:sz w:val="22"/>
          <w:szCs w:val="22"/>
        </w:rPr>
        <w:t>behavior</w:t>
      </w:r>
      <w:r w:rsidRPr="31A7249E">
        <w:rPr>
          <w:rFonts w:ascii="Garamond" w:eastAsia="Garamond" w:hAnsi="Garamond" w:cs="Garamond"/>
          <w:sz w:val="22"/>
          <w:szCs w:val="22"/>
        </w:rPr>
        <w:t xml:space="preserve">,” this Committee expressed concern of reports that individuals had been unlawfully held in </w:t>
      </w:r>
      <w:r w:rsidRPr="31A7249E">
        <w:rPr>
          <w:rFonts w:ascii="Garamond" w:eastAsia="Garamond" w:hAnsi="Garamond" w:cs="Garamond"/>
          <w:sz w:val="22"/>
          <w:szCs w:val="22"/>
        </w:rPr>
        <w:lastRenderedPageBreak/>
        <w:t>unofficial detention centers.</w:t>
      </w:r>
      <w:r w:rsidRPr="31A7249E">
        <w:rPr>
          <w:rStyle w:val="FootnoteReference"/>
          <w:rFonts w:ascii="Garamond" w:eastAsia="Garamond" w:hAnsi="Garamond" w:cs="Garamond"/>
          <w:sz w:val="22"/>
          <w:szCs w:val="22"/>
        </w:rPr>
        <w:footnoteReference w:id="33"/>
      </w:r>
      <w:r w:rsidRPr="31A7249E">
        <w:rPr>
          <w:rFonts w:ascii="Garamond" w:eastAsia="Garamond" w:hAnsi="Garamond" w:cs="Garamond"/>
          <w:sz w:val="22"/>
          <w:szCs w:val="22"/>
        </w:rPr>
        <w:t xml:space="preserve"> </w:t>
      </w:r>
      <w:r w:rsidR="7CCE2055" w:rsidRPr="31A7249E">
        <w:rPr>
          <w:rFonts w:ascii="Garamond" w:eastAsia="Garamond" w:hAnsi="Garamond" w:cs="Garamond"/>
          <w:sz w:val="22"/>
          <w:szCs w:val="22"/>
        </w:rPr>
        <w:t>In</w:t>
      </w:r>
      <w:r w:rsidR="27190102" w:rsidRPr="31A7249E">
        <w:rPr>
          <w:rFonts w:ascii="Garamond" w:eastAsia="Garamond" w:hAnsi="Garamond" w:cs="Garamond"/>
          <w:sz w:val="22"/>
          <w:szCs w:val="22"/>
        </w:rPr>
        <w:t xml:space="preserve"> its concluding observations on Rwanda’s </w:t>
      </w:r>
      <w:r w:rsidR="7A12409E" w:rsidRPr="31A7249E">
        <w:rPr>
          <w:rFonts w:ascii="Garamond" w:eastAsia="Garamond" w:hAnsi="Garamond" w:cs="Garamond"/>
          <w:sz w:val="22"/>
          <w:szCs w:val="22"/>
        </w:rPr>
        <w:t>2018 report</w:t>
      </w:r>
      <w:r w:rsidR="7CCE2055" w:rsidRPr="31A7249E">
        <w:rPr>
          <w:rFonts w:ascii="Garamond" w:eastAsia="Garamond" w:hAnsi="Garamond" w:cs="Garamond"/>
          <w:sz w:val="22"/>
          <w:szCs w:val="22"/>
        </w:rPr>
        <w:t>,</w:t>
      </w:r>
      <w:r w:rsidR="4F508D1C" w:rsidRPr="31A7249E">
        <w:rPr>
          <w:rFonts w:ascii="Garamond" w:eastAsia="Garamond" w:hAnsi="Garamond" w:cs="Garamond"/>
          <w:sz w:val="22"/>
          <w:szCs w:val="22"/>
        </w:rPr>
        <w:t xml:space="preserve"> this Committee</w:t>
      </w:r>
      <w:r w:rsidRPr="31A7249E">
        <w:rPr>
          <w:rFonts w:ascii="Garamond" w:eastAsia="Garamond" w:hAnsi="Garamond" w:cs="Garamond"/>
          <w:sz w:val="22"/>
          <w:szCs w:val="22"/>
        </w:rPr>
        <w:t xml:space="preserve"> recommended the State “ensure that all persons deprived of their liberty are only detained in official places of detention and are provided in practice with all legal safeguards.”</w:t>
      </w:r>
      <w:r w:rsidRPr="31A7249E">
        <w:rPr>
          <w:rStyle w:val="FootnoteReference"/>
          <w:rFonts w:ascii="Garamond" w:eastAsia="Garamond" w:hAnsi="Garamond" w:cs="Garamond"/>
          <w:sz w:val="22"/>
          <w:szCs w:val="22"/>
        </w:rPr>
        <w:footnoteReference w:id="34"/>
      </w:r>
      <w:r w:rsidRPr="31A7249E">
        <w:rPr>
          <w:rFonts w:ascii="Garamond" w:eastAsia="Garamond" w:hAnsi="Garamond" w:cs="Garamond"/>
          <w:sz w:val="22"/>
          <w:szCs w:val="22"/>
        </w:rPr>
        <w:t xml:space="preserve"> </w:t>
      </w:r>
      <w:r w:rsidR="0A046186" w:rsidRPr="31A7249E">
        <w:rPr>
          <w:rFonts w:ascii="Garamond" w:eastAsia="Garamond" w:hAnsi="Garamond" w:cs="Garamond"/>
          <w:sz w:val="22"/>
          <w:szCs w:val="22"/>
        </w:rPr>
        <w:t xml:space="preserve">Rwanda’s “deviant </w:t>
      </w:r>
      <w:r w:rsidR="466B8460" w:rsidRPr="31A7249E">
        <w:rPr>
          <w:rFonts w:ascii="Garamond" w:eastAsia="Garamond" w:hAnsi="Garamond" w:cs="Garamond"/>
          <w:sz w:val="22"/>
          <w:szCs w:val="22"/>
        </w:rPr>
        <w:t>behavior</w:t>
      </w:r>
      <w:r w:rsidR="0A046186" w:rsidRPr="31A7249E">
        <w:rPr>
          <w:rFonts w:ascii="Garamond" w:eastAsia="Garamond" w:hAnsi="Garamond" w:cs="Garamond"/>
          <w:sz w:val="22"/>
          <w:szCs w:val="22"/>
        </w:rPr>
        <w:t xml:space="preserve">” legislation is in violation of its legal obligations under the </w:t>
      </w:r>
      <w:r w:rsidR="4961FCB5" w:rsidRPr="31A7249E">
        <w:rPr>
          <w:rFonts w:ascii="Garamond" w:eastAsia="Garamond" w:hAnsi="Garamond" w:cs="Garamond"/>
          <w:sz w:val="22"/>
          <w:szCs w:val="22"/>
        </w:rPr>
        <w:t>Covenant</w:t>
      </w:r>
      <w:r w:rsidR="0A046186" w:rsidRPr="31A7249E">
        <w:rPr>
          <w:rFonts w:ascii="Garamond" w:eastAsia="Garamond" w:hAnsi="Garamond" w:cs="Garamond"/>
          <w:sz w:val="22"/>
          <w:szCs w:val="22"/>
        </w:rPr>
        <w:t>, as “administrative detention not in contemplation of prosecution on a criminal charge” is regularly regarded as arbitrary.</w:t>
      </w:r>
      <w:r w:rsidRPr="31A7249E">
        <w:rPr>
          <w:rStyle w:val="FootnoteReference"/>
          <w:rFonts w:ascii="Garamond" w:eastAsia="Garamond" w:hAnsi="Garamond" w:cs="Garamond"/>
          <w:sz w:val="22"/>
          <w:szCs w:val="22"/>
        </w:rPr>
        <w:footnoteReference w:id="35"/>
      </w:r>
      <w:r w:rsidR="0A046186" w:rsidRPr="31A7249E">
        <w:rPr>
          <w:rFonts w:ascii="Garamond" w:eastAsia="Garamond" w:hAnsi="Garamond" w:cs="Garamond"/>
          <w:sz w:val="22"/>
          <w:szCs w:val="22"/>
        </w:rPr>
        <w:t xml:space="preserve"> The legislation is penal in nature due to its purpose, character, and severity, thereby falling under the purview of Article 14.</w:t>
      </w:r>
      <w:r w:rsidRPr="31A7249E">
        <w:rPr>
          <w:rStyle w:val="FootnoteReference"/>
          <w:rFonts w:ascii="Garamond" w:eastAsia="Garamond" w:hAnsi="Garamond" w:cs="Garamond"/>
          <w:sz w:val="22"/>
          <w:szCs w:val="22"/>
        </w:rPr>
        <w:footnoteReference w:id="36"/>
      </w:r>
      <w:r w:rsidR="73A8CB42" w:rsidRPr="31A7249E">
        <w:rPr>
          <w:rFonts w:ascii="Garamond" w:eastAsia="Garamond" w:hAnsi="Garamond" w:cs="Garamond"/>
          <w:sz w:val="22"/>
          <w:szCs w:val="22"/>
        </w:rPr>
        <w:t xml:space="preserve"> When procedural safeguards are </w:t>
      </w:r>
      <w:r w:rsidR="32FCB5E8" w:rsidRPr="31A7249E">
        <w:rPr>
          <w:rFonts w:ascii="Garamond" w:eastAsia="Garamond" w:hAnsi="Garamond" w:cs="Garamond"/>
          <w:sz w:val="22"/>
          <w:szCs w:val="22"/>
        </w:rPr>
        <w:t>omitted,</w:t>
      </w:r>
      <w:r w:rsidR="70200100" w:rsidRPr="31A7249E">
        <w:rPr>
          <w:rFonts w:ascii="Garamond" w:eastAsia="Garamond" w:hAnsi="Garamond" w:cs="Garamond"/>
          <w:sz w:val="22"/>
          <w:szCs w:val="22"/>
        </w:rPr>
        <w:t xml:space="preserve"> protection against </w:t>
      </w:r>
      <w:r w:rsidR="32FCB5E8" w:rsidRPr="31A7249E">
        <w:rPr>
          <w:rFonts w:ascii="Garamond" w:eastAsia="Garamond" w:hAnsi="Garamond" w:cs="Garamond"/>
          <w:sz w:val="22"/>
          <w:szCs w:val="22"/>
        </w:rPr>
        <w:t xml:space="preserve">further human rights abuses </w:t>
      </w:r>
      <w:r w:rsidR="3DAA6FA1" w:rsidRPr="31A7249E">
        <w:rPr>
          <w:rFonts w:ascii="Garamond" w:eastAsia="Garamond" w:hAnsi="Garamond" w:cs="Garamond"/>
          <w:sz w:val="22"/>
          <w:szCs w:val="22"/>
        </w:rPr>
        <w:t xml:space="preserve">cannot be implemented effectively.  </w:t>
      </w:r>
    </w:p>
    <w:p w14:paraId="13D233AB" w14:textId="4AAC147F" w:rsidR="4C5B4EC2" w:rsidRDefault="4C5B4EC2"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16</w:t>
      </w:r>
      <w:r w:rsidRPr="31A7249E">
        <w:rPr>
          <w:rFonts w:ascii="Garamond" w:eastAsia="Garamond" w:hAnsi="Garamond" w:cs="Garamond"/>
          <w:sz w:val="22"/>
          <w:szCs w:val="22"/>
        </w:rPr>
        <w:t xml:space="preserve">) </w:t>
      </w:r>
      <w:r w:rsidR="7DD9D24C" w:rsidRPr="31A7249E">
        <w:rPr>
          <w:rFonts w:ascii="Garamond" w:eastAsia="Garamond" w:hAnsi="Garamond" w:cs="Garamond"/>
          <w:sz w:val="22"/>
          <w:szCs w:val="22"/>
        </w:rPr>
        <w:t xml:space="preserve">In Rwanda, </w:t>
      </w:r>
      <w:r w:rsidR="6AB29405" w:rsidRPr="31A7249E">
        <w:rPr>
          <w:rFonts w:ascii="Garamond" w:eastAsia="Garamond" w:hAnsi="Garamond" w:cs="Garamond"/>
          <w:sz w:val="22"/>
          <w:szCs w:val="22"/>
        </w:rPr>
        <w:t>the National Commission on Human Rights (“NCHR”), the government-funded body mandated to investigate and prevent human rights abuses,</w:t>
      </w:r>
      <w:r w:rsidR="73C9D838" w:rsidRPr="31A7249E">
        <w:rPr>
          <w:rFonts w:ascii="Garamond" w:eastAsia="Garamond" w:hAnsi="Garamond" w:cs="Garamond"/>
          <w:sz w:val="22"/>
          <w:szCs w:val="22"/>
        </w:rPr>
        <w:t xml:space="preserve"> precludes </w:t>
      </w:r>
      <w:r w:rsidR="6AB29405" w:rsidRPr="31A7249E">
        <w:rPr>
          <w:rFonts w:ascii="Garamond" w:eastAsia="Garamond" w:hAnsi="Garamond" w:cs="Garamond"/>
          <w:sz w:val="22"/>
          <w:szCs w:val="22"/>
        </w:rPr>
        <w:t>documen</w:t>
      </w:r>
      <w:r w:rsidR="1F8AD895" w:rsidRPr="31A7249E">
        <w:rPr>
          <w:rFonts w:ascii="Garamond" w:eastAsia="Garamond" w:hAnsi="Garamond" w:cs="Garamond"/>
          <w:sz w:val="22"/>
          <w:szCs w:val="22"/>
        </w:rPr>
        <w:t>t</w:t>
      </w:r>
      <w:r w:rsidR="25463BEE" w:rsidRPr="31A7249E">
        <w:rPr>
          <w:rFonts w:ascii="Garamond" w:eastAsia="Garamond" w:hAnsi="Garamond" w:cs="Garamond"/>
          <w:sz w:val="22"/>
          <w:szCs w:val="22"/>
        </w:rPr>
        <w:t>ing</w:t>
      </w:r>
      <w:r w:rsidR="6AB29405" w:rsidRPr="31A7249E">
        <w:rPr>
          <w:rFonts w:ascii="Garamond" w:eastAsia="Garamond" w:hAnsi="Garamond" w:cs="Garamond"/>
          <w:sz w:val="22"/>
          <w:szCs w:val="22"/>
        </w:rPr>
        <w:t xml:space="preserve"> statistics on</w:t>
      </w:r>
      <w:r w:rsidR="4CE283E0" w:rsidRPr="31A7249E">
        <w:rPr>
          <w:rFonts w:ascii="Garamond" w:eastAsia="Garamond" w:hAnsi="Garamond" w:cs="Garamond"/>
          <w:sz w:val="22"/>
          <w:szCs w:val="22"/>
        </w:rPr>
        <w:t xml:space="preserve"> violations against the </w:t>
      </w:r>
      <w:r w:rsidR="6AB29405" w:rsidRPr="31A7249E">
        <w:rPr>
          <w:rFonts w:ascii="Garamond" w:eastAsia="Garamond" w:hAnsi="Garamond" w:cs="Garamond"/>
          <w:sz w:val="22"/>
          <w:szCs w:val="22"/>
        </w:rPr>
        <w:t>LGBT+ community.</w:t>
      </w:r>
      <w:r w:rsidRPr="31A7249E">
        <w:rPr>
          <w:rStyle w:val="FootnoteReference"/>
          <w:rFonts w:ascii="Garamond" w:eastAsia="Garamond" w:hAnsi="Garamond" w:cs="Garamond"/>
          <w:sz w:val="22"/>
          <w:szCs w:val="22"/>
        </w:rPr>
        <w:footnoteReference w:id="37"/>
      </w:r>
      <w:r w:rsidR="6AB29405" w:rsidRPr="31A7249E">
        <w:rPr>
          <w:rFonts w:ascii="Garamond" w:eastAsia="Garamond" w:hAnsi="Garamond" w:cs="Garamond"/>
          <w:sz w:val="22"/>
          <w:szCs w:val="22"/>
        </w:rPr>
        <w:t xml:space="preserve"> Instead, it reports statistics solely on the basis of the two sexes, completely neglecting any information on human rights abuses on the basis of sexual orientation and gender identity.</w:t>
      </w:r>
      <w:r w:rsidRPr="31A7249E">
        <w:rPr>
          <w:rStyle w:val="FootnoteReference"/>
          <w:rFonts w:ascii="Garamond" w:eastAsia="Garamond" w:hAnsi="Garamond" w:cs="Garamond"/>
          <w:sz w:val="22"/>
          <w:szCs w:val="22"/>
        </w:rPr>
        <w:footnoteReference w:id="38"/>
      </w:r>
      <w:r w:rsidR="6AB29405" w:rsidRPr="31A7249E">
        <w:rPr>
          <w:rFonts w:ascii="Garamond" w:eastAsia="Garamond" w:hAnsi="Garamond" w:cs="Garamond"/>
          <w:sz w:val="22"/>
          <w:szCs w:val="22"/>
        </w:rPr>
        <w:t xml:space="preserve"> </w:t>
      </w:r>
      <w:r w:rsidR="53EAFE38" w:rsidRPr="31A7249E">
        <w:rPr>
          <w:rFonts w:ascii="Garamond" w:eastAsia="Garamond" w:hAnsi="Garamond" w:cs="Garamond"/>
          <w:sz w:val="22"/>
          <w:szCs w:val="22"/>
        </w:rPr>
        <w:t xml:space="preserve">Based on </w:t>
      </w:r>
      <w:r w:rsidR="17839FAD" w:rsidRPr="31A7249E">
        <w:rPr>
          <w:rFonts w:ascii="Garamond" w:eastAsia="Garamond" w:hAnsi="Garamond" w:cs="Garamond"/>
          <w:sz w:val="22"/>
          <w:szCs w:val="22"/>
        </w:rPr>
        <w:t xml:space="preserve">the </w:t>
      </w:r>
      <w:r w:rsidR="2D6DFBDB" w:rsidRPr="31A7249E">
        <w:rPr>
          <w:rFonts w:ascii="Garamond" w:eastAsia="Garamond" w:hAnsi="Garamond" w:cs="Garamond"/>
          <w:sz w:val="22"/>
          <w:szCs w:val="22"/>
        </w:rPr>
        <w:t>NHRC’s reports</w:t>
      </w:r>
      <w:r w:rsidR="53EAFE38" w:rsidRPr="31A7249E">
        <w:rPr>
          <w:rFonts w:ascii="Garamond" w:eastAsia="Garamond" w:hAnsi="Garamond" w:cs="Garamond"/>
          <w:sz w:val="22"/>
          <w:szCs w:val="22"/>
        </w:rPr>
        <w:t xml:space="preserve">, </w:t>
      </w:r>
      <w:r w:rsidR="00883DD1" w:rsidRPr="31A7249E">
        <w:rPr>
          <w:rFonts w:ascii="Garamond" w:eastAsia="Garamond" w:hAnsi="Garamond" w:cs="Garamond"/>
          <w:sz w:val="22"/>
          <w:szCs w:val="22"/>
        </w:rPr>
        <w:t>between July 2021 and June 2022</w:t>
      </w:r>
      <w:r w:rsidR="003F6622">
        <w:rPr>
          <w:rFonts w:ascii="Garamond" w:eastAsia="Garamond" w:hAnsi="Garamond" w:cs="Garamond"/>
          <w:sz w:val="22"/>
          <w:szCs w:val="22"/>
        </w:rPr>
        <w:t>,</w:t>
      </w:r>
      <w:r w:rsidR="00883DD1">
        <w:rPr>
          <w:rFonts w:ascii="Garamond" w:eastAsia="Garamond" w:hAnsi="Garamond" w:cs="Garamond"/>
          <w:sz w:val="22"/>
          <w:szCs w:val="22"/>
        </w:rPr>
        <w:t xml:space="preserve"> </w:t>
      </w:r>
      <w:r w:rsidR="01466A3F" w:rsidRPr="31A7249E">
        <w:rPr>
          <w:rFonts w:ascii="Garamond" w:eastAsia="Garamond" w:hAnsi="Garamond" w:cs="Garamond"/>
          <w:sz w:val="22"/>
          <w:szCs w:val="22"/>
        </w:rPr>
        <w:t xml:space="preserve">6,348 people were detained in transit centers </w:t>
      </w:r>
      <w:r w:rsidR="4457AE67" w:rsidRPr="31A7249E">
        <w:rPr>
          <w:rFonts w:ascii="Garamond" w:eastAsia="Garamond" w:hAnsi="Garamond" w:cs="Garamond"/>
          <w:sz w:val="22"/>
          <w:szCs w:val="22"/>
        </w:rPr>
        <w:t xml:space="preserve">for exhibiting “deviant </w:t>
      </w:r>
      <w:r w:rsidR="692E0369" w:rsidRPr="31A7249E">
        <w:rPr>
          <w:rFonts w:ascii="Garamond" w:eastAsia="Garamond" w:hAnsi="Garamond" w:cs="Garamond"/>
          <w:sz w:val="22"/>
          <w:szCs w:val="22"/>
        </w:rPr>
        <w:t>behaviors</w:t>
      </w:r>
      <w:r w:rsidR="003F6622">
        <w:rPr>
          <w:rFonts w:ascii="Garamond" w:eastAsia="Garamond" w:hAnsi="Garamond" w:cs="Garamond"/>
          <w:sz w:val="22"/>
          <w:szCs w:val="22"/>
        </w:rPr>
        <w:t>.</w:t>
      </w:r>
      <w:r w:rsidR="4457AE67" w:rsidRPr="31A7249E">
        <w:rPr>
          <w:rFonts w:ascii="Garamond" w:eastAsia="Garamond" w:hAnsi="Garamond" w:cs="Garamond"/>
          <w:sz w:val="22"/>
          <w:szCs w:val="22"/>
        </w:rPr>
        <w:t>”</w:t>
      </w:r>
      <w:r w:rsidRPr="31A7249E">
        <w:rPr>
          <w:rStyle w:val="FootnoteReference"/>
          <w:rFonts w:ascii="Garamond" w:eastAsia="Garamond" w:hAnsi="Garamond" w:cs="Garamond"/>
          <w:sz w:val="22"/>
          <w:szCs w:val="22"/>
        </w:rPr>
        <w:footnoteReference w:id="39"/>
      </w:r>
      <w:r w:rsidR="6466AAE3" w:rsidRPr="31A7249E">
        <w:rPr>
          <w:rFonts w:ascii="Garamond" w:eastAsia="Garamond" w:hAnsi="Garamond" w:cs="Garamond"/>
          <w:sz w:val="22"/>
          <w:szCs w:val="22"/>
        </w:rPr>
        <w:t xml:space="preserve"> </w:t>
      </w:r>
      <w:r w:rsidR="105B31A7" w:rsidRPr="31A7249E">
        <w:rPr>
          <w:rFonts w:ascii="Garamond" w:eastAsia="Garamond" w:hAnsi="Garamond" w:cs="Garamond"/>
          <w:sz w:val="22"/>
          <w:szCs w:val="22"/>
        </w:rPr>
        <w:t>As of March 2024</w:t>
      </w:r>
      <w:r w:rsidR="6466AAE3" w:rsidRPr="31A7249E">
        <w:rPr>
          <w:rFonts w:ascii="Garamond" w:eastAsia="Garamond" w:hAnsi="Garamond" w:cs="Garamond"/>
          <w:sz w:val="22"/>
          <w:szCs w:val="22"/>
        </w:rPr>
        <w:t xml:space="preserve">, </w:t>
      </w:r>
      <w:r w:rsidR="041275BC" w:rsidRPr="31A7249E">
        <w:rPr>
          <w:rFonts w:ascii="Garamond" w:eastAsia="Garamond" w:hAnsi="Garamond" w:cs="Garamond"/>
          <w:sz w:val="22"/>
          <w:szCs w:val="22"/>
        </w:rPr>
        <w:t xml:space="preserve">the </w:t>
      </w:r>
      <w:r w:rsidR="00DB4E7D">
        <w:rPr>
          <w:rFonts w:ascii="Garamond" w:eastAsia="Garamond" w:hAnsi="Garamond" w:cs="Garamond"/>
          <w:sz w:val="22"/>
          <w:szCs w:val="22"/>
        </w:rPr>
        <w:t>number</w:t>
      </w:r>
      <w:r w:rsidR="041275BC" w:rsidRPr="31A7249E">
        <w:rPr>
          <w:rFonts w:ascii="Garamond" w:eastAsia="Garamond" w:hAnsi="Garamond" w:cs="Garamond"/>
          <w:sz w:val="22"/>
          <w:szCs w:val="22"/>
        </w:rPr>
        <w:t xml:space="preserve"> of people detained based on alleged “deviant </w:t>
      </w:r>
      <w:r w:rsidR="260BE57E" w:rsidRPr="31A7249E">
        <w:rPr>
          <w:rFonts w:ascii="Garamond" w:eastAsia="Garamond" w:hAnsi="Garamond" w:cs="Garamond"/>
          <w:sz w:val="22"/>
          <w:szCs w:val="22"/>
        </w:rPr>
        <w:t>behavior</w:t>
      </w:r>
      <w:r w:rsidR="041275BC" w:rsidRPr="31A7249E">
        <w:rPr>
          <w:rFonts w:ascii="Garamond" w:eastAsia="Garamond" w:hAnsi="Garamond" w:cs="Garamond"/>
          <w:sz w:val="22"/>
          <w:szCs w:val="22"/>
        </w:rPr>
        <w:t xml:space="preserve">” </w:t>
      </w:r>
      <w:r w:rsidR="7FF50C28" w:rsidRPr="31A7249E">
        <w:rPr>
          <w:rFonts w:ascii="Garamond" w:eastAsia="Garamond" w:hAnsi="Garamond" w:cs="Garamond"/>
          <w:sz w:val="22"/>
          <w:szCs w:val="22"/>
        </w:rPr>
        <w:t>increased by 31%</w:t>
      </w:r>
      <w:r w:rsidR="7F7244EE" w:rsidRPr="31A7249E">
        <w:rPr>
          <w:rFonts w:ascii="Garamond" w:eastAsia="Garamond" w:hAnsi="Garamond" w:cs="Garamond"/>
          <w:sz w:val="22"/>
          <w:szCs w:val="22"/>
        </w:rPr>
        <w:t xml:space="preserve"> as</w:t>
      </w:r>
      <w:r w:rsidR="5E8AAB26" w:rsidRPr="31A7249E">
        <w:rPr>
          <w:rFonts w:ascii="Garamond" w:eastAsia="Garamond" w:hAnsi="Garamond" w:cs="Garamond"/>
          <w:sz w:val="22"/>
          <w:szCs w:val="22"/>
        </w:rPr>
        <w:t xml:space="preserve"> approximately</w:t>
      </w:r>
      <w:r w:rsidR="7F7244EE" w:rsidRPr="31A7249E">
        <w:rPr>
          <w:rFonts w:ascii="Garamond" w:eastAsia="Garamond" w:hAnsi="Garamond" w:cs="Garamond"/>
          <w:sz w:val="22"/>
          <w:szCs w:val="22"/>
        </w:rPr>
        <w:t xml:space="preserve"> </w:t>
      </w:r>
      <w:r w:rsidR="6466AAE3" w:rsidRPr="31A7249E">
        <w:rPr>
          <w:rFonts w:ascii="Garamond" w:eastAsia="Garamond" w:hAnsi="Garamond" w:cs="Garamond"/>
          <w:sz w:val="22"/>
          <w:szCs w:val="22"/>
        </w:rPr>
        <w:t>8,373 individuals were detained in transit centers</w:t>
      </w:r>
      <w:r w:rsidR="0B9A6D75" w:rsidRPr="31A7249E">
        <w:rPr>
          <w:rFonts w:ascii="Garamond" w:eastAsia="Garamond" w:hAnsi="Garamond" w:cs="Garamond"/>
          <w:sz w:val="22"/>
          <w:szCs w:val="22"/>
        </w:rPr>
        <w:t>.</w:t>
      </w:r>
      <w:r w:rsidRPr="31A7249E">
        <w:rPr>
          <w:rStyle w:val="FootnoteReference"/>
          <w:rFonts w:ascii="Garamond" w:eastAsia="Garamond" w:hAnsi="Garamond" w:cs="Garamond"/>
          <w:sz w:val="22"/>
          <w:szCs w:val="22"/>
        </w:rPr>
        <w:footnoteReference w:id="40"/>
      </w:r>
      <w:r w:rsidR="64C572A7" w:rsidRPr="31A7249E">
        <w:rPr>
          <w:rFonts w:ascii="Garamond" w:eastAsia="Garamond" w:hAnsi="Garamond" w:cs="Garamond"/>
          <w:sz w:val="22"/>
          <w:szCs w:val="22"/>
        </w:rPr>
        <w:t xml:space="preserve"> From 2023 to 2024,</w:t>
      </w:r>
      <w:r w:rsidR="721FCE64" w:rsidRPr="31A7249E">
        <w:rPr>
          <w:rFonts w:ascii="Garamond" w:eastAsia="Garamond" w:hAnsi="Garamond" w:cs="Garamond"/>
          <w:sz w:val="22"/>
          <w:szCs w:val="22"/>
        </w:rPr>
        <w:t xml:space="preserve"> </w:t>
      </w:r>
      <w:r w:rsidR="6251F994" w:rsidRPr="31A7249E">
        <w:rPr>
          <w:rFonts w:ascii="Garamond" w:eastAsia="Garamond" w:hAnsi="Garamond" w:cs="Garamond"/>
          <w:sz w:val="22"/>
          <w:szCs w:val="22"/>
        </w:rPr>
        <w:t xml:space="preserve">the NHRC </w:t>
      </w:r>
      <w:r w:rsidR="62D4FD66" w:rsidRPr="31A7249E">
        <w:rPr>
          <w:rFonts w:ascii="Garamond" w:eastAsia="Garamond" w:hAnsi="Garamond" w:cs="Garamond"/>
          <w:sz w:val="22"/>
          <w:szCs w:val="22"/>
        </w:rPr>
        <w:t xml:space="preserve">investigated </w:t>
      </w:r>
      <w:r w:rsidR="19D159F6" w:rsidRPr="31A7249E">
        <w:rPr>
          <w:rFonts w:ascii="Garamond" w:eastAsia="Garamond" w:hAnsi="Garamond" w:cs="Garamond"/>
          <w:sz w:val="22"/>
          <w:szCs w:val="22"/>
        </w:rPr>
        <w:t xml:space="preserve">773 </w:t>
      </w:r>
      <w:r w:rsidR="266BA0C7" w:rsidRPr="31A7249E">
        <w:rPr>
          <w:rFonts w:ascii="Garamond" w:eastAsia="Garamond" w:hAnsi="Garamond" w:cs="Garamond"/>
          <w:sz w:val="22"/>
          <w:szCs w:val="22"/>
        </w:rPr>
        <w:t>reported</w:t>
      </w:r>
      <w:r w:rsidR="19D159F6" w:rsidRPr="31A7249E">
        <w:rPr>
          <w:rFonts w:ascii="Garamond" w:eastAsia="Garamond" w:hAnsi="Garamond" w:cs="Garamond"/>
          <w:sz w:val="22"/>
          <w:szCs w:val="22"/>
        </w:rPr>
        <w:t xml:space="preserve"> human rights complaints</w:t>
      </w:r>
      <w:r w:rsidR="003F6622">
        <w:rPr>
          <w:rFonts w:ascii="Garamond" w:eastAsia="Garamond" w:hAnsi="Garamond" w:cs="Garamond"/>
          <w:sz w:val="22"/>
          <w:szCs w:val="22"/>
        </w:rPr>
        <w:t>,</w:t>
      </w:r>
      <w:r w:rsidR="709AC109" w:rsidRPr="31A7249E">
        <w:rPr>
          <w:rFonts w:ascii="Garamond" w:eastAsia="Garamond" w:hAnsi="Garamond" w:cs="Garamond"/>
          <w:sz w:val="22"/>
          <w:szCs w:val="22"/>
        </w:rPr>
        <w:t xml:space="preserve"> </w:t>
      </w:r>
      <w:r w:rsidR="19D159F6" w:rsidRPr="31A7249E">
        <w:rPr>
          <w:rFonts w:ascii="Garamond" w:eastAsia="Garamond" w:hAnsi="Garamond" w:cs="Garamond"/>
          <w:sz w:val="22"/>
          <w:szCs w:val="22"/>
        </w:rPr>
        <w:t>with</w:t>
      </w:r>
      <w:r w:rsidR="62D4FD66" w:rsidRPr="31A7249E">
        <w:rPr>
          <w:rFonts w:ascii="Garamond" w:eastAsia="Garamond" w:hAnsi="Garamond" w:cs="Garamond"/>
          <w:sz w:val="22"/>
          <w:szCs w:val="22"/>
        </w:rPr>
        <w:t xml:space="preserve"> </w:t>
      </w:r>
      <w:r w:rsidR="4493F90B" w:rsidRPr="31A7249E">
        <w:rPr>
          <w:rFonts w:ascii="Garamond" w:eastAsia="Garamond" w:hAnsi="Garamond" w:cs="Garamond"/>
          <w:sz w:val="22"/>
          <w:szCs w:val="22"/>
        </w:rPr>
        <w:t xml:space="preserve">164 of </w:t>
      </w:r>
      <w:r w:rsidR="009E4F04">
        <w:rPr>
          <w:rFonts w:ascii="Garamond" w:eastAsia="Garamond" w:hAnsi="Garamond" w:cs="Garamond"/>
          <w:sz w:val="22"/>
          <w:szCs w:val="22"/>
        </w:rPr>
        <w:t xml:space="preserve">the </w:t>
      </w:r>
      <w:r w:rsidR="62D4FD66" w:rsidRPr="31A7249E">
        <w:rPr>
          <w:rFonts w:ascii="Garamond" w:eastAsia="Garamond" w:hAnsi="Garamond" w:cs="Garamond"/>
          <w:sz w:val="22"/>
          <w:szCs w:val="22"/>
        </w:rPr>
        <w:t>reported cases (28.6%) consisting of alleged violations of the right to justice.</w:t>
      </w:r>
      <w:r w:rsidRPr="31A7249E">
        <w:rPr>
          <w:rStyle w:val="FootnoteReference"/>
          <w:rFonts w:ascii="Garamond" w:eastAsia="Garamond" w:hAnsi="Garamond" w:cs="Garamond"/>
          <w:sz w:val="22"/>
          <w:szCs w:val="22"/>
        </w:rPr>
        <w:footnoteReference w:id="41"/>
      </w:r>
      <w:r w:rsidR="62D4FD66" w:rsidRPr="31A7249E">
        <w:rPr>
          <w:rFonts w:ascii="Garamond" w:eastAsia="Garamond" w:hAnsi="Garamond" w:cs="Garamond"/>
          <w:sz w:val="22"/>
          <w:szCs w:val="22"/>
        </w:rPr>
        <w:t xml:space="preserve"> </w:t>
      </w:r>
      <w:r w:rsidR="21832FA9" w:rsidRPr="31A7249E">
        <w:rPr>
          <w:rFonts w:ascii="Garamond" w:eastAsia="Garamond" w:hAnsi="Garamond" w:cs="Garamond"/>
          <w:sz w:val="22"/>
          <w:szCs w:val="22"/>
        </w:rPr>
        <w:t xml:space="preserve">Meanwhile, </w:t>
      </w:r>
      <w:r w:rsidR="0C95E23E" w:rsidRPr="31A7249E">
        <w:rPr>
          <w:rFonts w:ascii="Garamond" w:eastAsia="Garamond" w:hAnsi="Garamond" w:cs="Garamond"/>
          <w:sz w:val="22"/>
          <w:szCs w:val="22"/>
        </w:rPr>
        <w:t>the NHRC documented 278 cases</w:t>
      </w:r>
      <w:r w:rsidR="21832FA9" w:rsidRPr="31A7249E">
        <w:rPr>
          <w:rFonts w:ascii="Garamond" w:eastAsia="Garamond" w:hAnsi="Garamond" w:cs="Garamond"/>
          <w:sz w:val="22"/>
          <w:szCs w:val="22"/>
        </w:rPr>
        <w:t xml:space="preserve"> within the year where </w:t>
      </w:r>
      <w:r w:rsidR="4599ED16" w:rsidRPr="31A7249E">
        <w:rPr>
          <w:rFonts w:ascii="Garamond" w:eastAsia="Garamond" w:hAnsi="Garamond" w:cs="Garamond"/>
          <w:sz w:val="22"/>
          <w:szCs w:val="22"/>
        </w:rPr>
        <w:t xml:space="preserve">individuals were detained beyond the </w:t>
      </w:r>
      <w:r w:rsidR="5837BB5D" w:rsidRPr="31A7249E">
        <w:rPr>
          <w:rFonts w:ascii="Garamond" w:eastAsia="Garamond" w:hAnsi="Garamond" w:cs="Garamond"/>
          <w:sz w:val="22"/>
          <w:szCs w:val="22"/>
        </w:rPr>
        <w:t xml:space="preserve">permitted </w:t>
      </w:r>
      <w:r w:rsidR="7BE4DAF2" w:rsidRPr="31A7249E">
        <w:rPr>
          <w:rFonts w:ascii="Garamond" w:eastAsia="Garamond" w:hAnsi="Garamond" w:cs="Garamond"/>
          <w:sz w:val="22"/>
          <w:szCs w:val="22"/>
        </w:rPr>
        <w:t>two</w:t>
      </w:r>
      <w:r w:rsidR="4599ED16" w:rsidRPr="31A7249E">
        <w:rPr>
          <w:rFonts w:ascii="Garamond" w:eastAsia="Garamond" w:hAnsi="Garamond" w:cs="Garamond"/>
          <w:sz w:val="22"/>
          <w:szCs w:val="22"/>
        </w:rPr>
        <w:t xml:space="preserve">-month </w:t>
      </w:r>
      <w:r w:rsidR="0F48E578" w:rsidRPr="31A7249E">
        <w:rPr>
          <w:rFonts w:ascii="Garamond" w:eastAsia="Garamond" w:hAnsi="Garamond" w:cs="Garamond"/>
          <w:sz w:val="22"/>
          <w:szCs w:val="22"/>
        </w:rPr>
        <w:t>period</w:t>
      </w:r>
      <w:r w:rsidR="360F20FA" w:rsidRPr="31A7249E">
        <w:rPr>
          <w:rFonts w:ascii="Garamond" w:eastAsia="Garamond" w:hAnsi="Garamond" w:cs="Garamond"/>
          <w:sz w:val="22"/>
          <w:szCs w:val="22"/>
        </w:rPr>
        <w:t xml:space="preserve"> without official extensions.</w:t>
      </w:r>
      <w:r w:rsidRPr="31A7249E">
        <w:rPr>
          <w:rStyle w:val="FootnoteReference"/>
          <w:rFonts w:ascii="Garamond" w:eastAsia="Garamond" w:hAnsi="Garamond" w:cs="Garamond"/>
          <w:sz w:val="22"/>
          <w:szCs w:val="22"/>
        </w:rPr>
        <w:footnoteReference w:id="42"/>
      </w:r>
      <w:r w:rsidR="360F20FA" w:rsidRPr="31A7249E">
        <w:rPr>
          <w:rFonts w:ascii="Garamond" w:eastAsia="Garamond" w:hAnsi="Garamond" w:cs="Garamond"/>
          <w:sz w:val="22"/>
          <w:szCs w:val="22"/>
        </w:rPr>
        <w:t xml:space="preserve"> </w:t>
      </w:r>
      <w:r w:rsidR="0A38BC80" w:rsidRPr="31A7249E">
        <w:rPr>
          <w:rFonts w:ascii="Garamond" w:eastAsia="Garamond" w:hAnsi="Garamond" w:cs="Garamond"/>
          <w:sz w:val="22"/>
          <w:szCs w:val="22"/>
        </w:rPr>
        <w:t xml:space="preserve">The </w:t>
      </w:r>
      <w:proofErr w:type="spellStart"/>
      <w:r w:rsidR="360F20FA" w:rsidRPr="31A7249E">
        <w:rPr>
          <w:rFonts w:ascii="Garamond" w:eastAsia="Garamond" w:hAnsi="Garamond" w:cs="Garamond"/>
          <w:sz w:val="22"/>
          <w:szCs w:val="22"/>
        </w:rPr>
        <w:t>Bugesera</w:t>
      </w:r>
      <w:proofErr w:type="spellEnd"/>
      <w:r w:rsidR="360F20FA" w:rsidRPr="31A7249E">
        <w:rPr>
          <w:rFonts w:ascii="Garamond" w:eastAsia="Garamond" w:hAnsi="Garamond" w:cs="Garamond"/>
          <w:sz w:val="22"/>
          <w:szCs w:val="22"/>
        </w:rPr>
        <w:t xml:space="preserve"> </w:t>
      </w:r>
      <w:r w:rsidR="24295E6B" w:rsidRPr="31A7249E">
        <w:rPr>
          <w:rFonts w:ascii="Garamond" w:eastAsia="Garamond" w:hAnsi="Garamond" w:cs="Garamond"/>
          <w:sz w:val="22"/>
          <w:szCs w:val="22"/>
        </w:rPr>
        <w:t>Distric</w:t>
      </w:r>
      <w:r w:rsidR="0B133878" w:rsidRPr="31A7249E">
        <w:rPr>
          <w:rFonts w:ascii="Garamond" w:eastAsia="Garamond" w:hAnsi="Garamond" w:cs="Garamond"/>
          <w:sz w:val="22"/>
          <w:szCs w:val="22"/>
        </w:rPr>
        <w:t xml:space="preserve">t </w:t>
      </w:r>
      <w:r w:rsidR="4B9593EA" w:rsidRPr="31A7249E">
        <w:rPr>
          <w:rFonts w:ascii="Garamond" w:eastAsia="Garamond" w:hAnsi="Garamond" w:cs="Garamond"/>
          <w:sz w:val="22"/>
          <w:szCs w:val="22"/>
        </w:rPr>
        <w:t xml:space="preserve">centers </w:t>
      </w:r>
      <w:r w:rsidR="144B5A27" w:rsidRPr="31A7249E">
        <w:rPr>
          <w:rFonts w:ascii="Garamond" w:eastAsia="Garamond" w:hAnsi="Garamond" w:cs="Garamond"/>
          <w:sz w:val="22"/>
          <w:szCs w:val="22"/>
        </w:rPr>
        <w:t>recorded 116 cases</w:t>
      </w:r>
      <w:r w:rsidR="05189A3F" w:rsidRPr="31A7249E">
        <w:rPr>
          <w:rFonts w:ascii="Garamond" w:eastAsia="Garamond" w:hAnsi="Garamond" w:cs="Garamond"/>
          <w:sz w:val="22"/>
          <w:szCs w:val="22"/>
        </w:rPr>
        <w:t xml:space="preserve">, </w:t>
      </w:r>
      <w:r w:rsidR="3DA38187" w:rsidRPr="31A7249E">
        <w:rPr>
          <w:rFonts w:ascii="Garamond" w:eastAsia="Garamond" w:hAnsi="Garamond" w:cs="Garamond"/>
          <w:sz w:val="22"/>
          <w:szCs w:val="22"/>
        </w:rPr>
        <w:t xml:space="preserve">while </w:t>
      </w:r>
      <w:r w:rsidR="05189A3F" w:rsidRPr="31A7249E">
        <w:rPr>
          <w:rFonts w:ascii="Garamond" w:eastAsia="Garamond" w:hAnsi="Garamond" w:cs="Garamond"/>
          <w:sz w:val="22"/>
          <w:szCs w:val="22"/>
        </w:rPr>
        <w:t xml:space="preserve">the </w:t>
      </w:r>
      <w:proofErr w:type="spellStart"/>
      <w:r w:rsidR="05189A3F" w:rsidRPr="31A7249E">
        <w:rPr>
          <w:rFonts w:ascii="Garamond" w:eastAsia="Garamond" w:hAnsi="Garamond" w:cs="Garamond"/>
          <w:sz w:val="22"/>
          <w:szCs w:val="22"/>
        </w:rPr>
        <w:t>Rubavu</w:t>
      </w:r>
      <w:proofErr w:type="spellEnd"/>
      <w:r w:rsidR="05189A3F" w:rsidRPr="31A7249E">
        <w:rPr>
          <w:rFonts w:ascii="Garamond" w:eastAsia="Garamond" w:hAnsi="Garamond" w:cs="Garamond"/>
          <w:sz w:val="22"/>
          <w:szCs w:val="22"/>
        </w:rPr>
        <w:t xml:space="preserve"> and </w:t>
      </w:r>
      <w:proofErr w:type="spellStart"/>
      <w:r w:rsidR="15405209" w:rsidRPr="31A7249E">
        <w:rPr>
          <w:rFonts w:ascii="Garamond" w:eastAsia="Garamond" w:hAnsi="Garamond" w:cs="Garamond"/>
          <w:sz w:val="22"/>
          <w:szCs w:val="22"/>
        </w:rPr>
        <w:t>Muhanga</w:t>
      </w:r>
      <w:proofErr w:type="spellEnd"/>
      <w:r w:rsidR="15405209" w:rsidRPr="31A7249E">
        <w:rPr>
          <w:rFonts w:ascii="Garamond" w:eastAsia="Garamond" w:hAnsi="Garamond" w:cs="Garamond"/>
          <w:sz w:val="22"/>
          <w:szCs w:val="22"/>
        </w:rPr>
        <w:t xml:space="preserve"> Districts </w:t>
      </w:r>
      <w:r w:rsidR="64FA4A80" w:rsidRPr="31A7249E">
        <w:rPr>
          <w:rFonts w:ascii="Garamond" w:eastAsia="Garamond" w:hAnsi="Garamond" w:cs="Garamond"/>
          <w:sz w:val="22"/>
          <w:szCs w:val="22"/>
        </w:rPr>
        <w:t xml:space="preserve">each reported </w:t>
      </w:r>
      <w:r w:rsidR="15405209" w:rsidRPr="31A7249E">
        <w:rPr>
          <w:rFonts w:ascii="Garamond" w:eastAsia="Garamond" w:hAnsi="Garamond" w:cs="Garamond"/>
          <w:sz w:val="22"/>
          <w:szCs w:val="22"/>
        </w:rPr>
        <w:t>32</w:t>
      </w:r>
      <w:r w:rsidR="0276026F" w:rsidRPr="31A7249E">
        <w:rPr>
          <w:rFonts w:ascii="Garamond" w:eastAsia="Garamond" w:hAnsi="Garamond" w:cs="Garamond"/>
          <w:sz w:val="22"/>
          <w:szCs w:val="22"/>
        </w:rPr>
        <w:t xml:space="preserve"> cases</w:t>
      </w:r>
      <w:r w:rsidR="15405209" w:rsidRPr="31A7249E">
        <w:rPr>
          <w:rFonts w:ascii="Garamond" w:eastAsia="Garamond" w:hAnsi="Garamond" w:cs="Garamond"/>
          <w:sz w:val="22"/>
          <w:szCs w:val="22"/>
        </w:rPr>
        <w:t xml:space="preserve">, and the </w:t>
      </w:r>
      <w:proofErr w:type="spellStart"/>
      <w:r w:rsidR="15405209" w:rsidRPr="31A7249E">
        <w:rPr>
          <w:rFonts w:ascii="Garamond" w:eastAsia="Garamond" w:hAnsi="Garamond" w:cs="Garamond"/>
          <w:sz w:val="22"/>
          <w:szCs w:val="22"/>
        </w:rPr>
        <w:t>Rulindo</w:t>
      </w:r>
      <w:proofErr w:type="spellEnd"/>
      <w:r w:rsidR="15405209" w:rsidRPr="31A7249E">
        <w:rPr>
          <w:rFonts w:ascii="Garamond" w:eastAsia="Garamond" w:hAnsi="Garamond" w:cs="Garamond"/>
          <w:sz w:val="22"/>
          <w:szCs w:val="22"/>
        </w:rPr>
        <w:t xml:space="preserve"> </w:t>
      </w:r>
      <w:r w:rsidR="537522B1" w:rsidRPr="31A7249E">
        <w:rPr>
          <w:rFonts w:ascii="Garamond" w:eastAsia="Garamond" w:hAnsi="Garamond" w:cs="Garamond"/>
          <w:sz w:val="22"/>
          <w:szCs w:val="22"/>
        </w:rPr>
        <w:t>District</w:t>
      </w:r>
      <w:r w:rsidR="228AED2B" w:rsidRPr="31A7249E">
        <w:rPr>
          <w:rFonts w:ascii="Garamond" w:eastAsia="Garamond" w:hAnsi="Garamond" w:cs="Garamond"/>
          <w:sz w:val="22"/>
          <w:szCs w:val="22"/>
        </w:rPr>
        <w:t xml:space="preserve"> </w:t>
      </w:r>
      <w:r w:rsidR="6D562152" w:rsidRPr="31A7249E">
        <w:rPr>
          <w:rFonts w:ascii="Garamond" w:eastAsia="Garamond" w:hAnsi="Garamond" w:cs="Garamond"/>
          <w:sz w:val="22"/>
          <w:szCs w:val="22"/>
        </w:rPr>
        <w:t>recorded 28 cases.</w:t>
      </w:r>
      <w:r w:rsidRPr="31A7249E">
        <w:rPr>
          <w:rStyle w:val="FootnoteReference"/>
          <w:rFonts w:ascii="Garamond" w:eastAsia="Garamond" w:hAnsi="Garamond" w:cs="Garamond"/>
          <w:sz w:val="22"/>
          <w:szCs w:val="22"/>
        </w:rPr>
        <w:footnoteReference w:id="43"/>
      </w:r>
      <w:r w:rsidR="6D562152" w:rsidRPr="31A7249E">
        <w:rPr>
          <w:rFonts w:ascii="Garamond" w:eastAsia="Garamond" w:hAnsi="Garamond" w:cs="Garamond"/>
          <w:sz w:val="22"/>
          <w:szCs w:val="22"/>
        </w:rPr>
        <w:t xml:space="preserve"> </w:t>
      </w:r>
    </w:p>
    <w:p w14:paraId="2DE33EB8" w14:textId="0BB25B36" w:rsidR="77779258" w:rsidRDefault="77779258" w:rsidP="31A7249E">
      <w:pPr>
        <w:widowControl w:val="0"/>
        <w:tabs>
          <w:tab w:val="right" w:leader="dot" w:pos="9270"/>
        </w:tabs>
        <w:spacing w:after="0" w:line="360" w:lineRule="auto"/>
        <w:jc w:val="both"/>
        <w:rPr>
          <w:rFonts w:ascii="Garamond" w:eastAsia="Garamond" w:hAnsi="Garamond" w:cs="Garamond"/>
          <w:sz w:val="22"/>
          <w:szCs w:val="22"/>
          <w:highlight w:val="yellow"/>
        </w:rPr>
      </w:pPr>
      <w:r w:rsidRPr="31A7249E">
        <w:rPr>
          <w:rFonts w:ascii="Garamond" w:eastAsia="Garamond" w:hAnsi="Garamond" w:cs="Garamond"/>
          <w:sz w:val="22"/>
          <w:szCs w:val="22"/>
        </w:rPr>
        <w:t>(</w:t>
      </w:r>
      <w:r w:rsidR="00DC4F49">
        <w:rPr>
          <w:rFonts w:ascii="Garamond" w:eastAsia="Garamond" w:hAnsi="Garamond" w:cs="Garamond"/>
          <w:sz w:val="22"/>
          <w:szCs w:val="22"/>
        </w:rPr>
        <w:t>17</w:t>
      </w:r>
      <w:r w:rsidRPr="31A7249E">
        <w:rPr>
          <w:rFonts w:ascii="Garamond" w:eastAsia="Garamond" w:hAnsi="Garamond" w:cs="Garamond"/>
          <w:sz w:val="22"/>
          <w:szCs w:val="22"/>
        </w:rPr>
        <w:t xml:space="preserve">) </w:t>
      </w:r>
      <w:r w:rsidR="7664A82D" w:rsidRPr="31A7249E">
        <w:rPr>
          <w:rFonts w:ascii="Garamond" w:eastAsia="Garamond" w:hAnsi="Garamond" w:cs="Garamond"/>
          <w:sz w:val="22"/>
          <w:szCs w:val="22"/>
        </w:rPr>
        <w:t xml:space="preserve">Although official statistics are unavailable on </w:t>
      </w:r>
      <w:r w:rsidR="3F49B93B" w:rsidRPr="31A7249E">
        <w:rPr>
          <w:rFonts w:ascii="Garamond" w:eastAsia="Garamond" w:hAnsi="Garamond" w:cs="Garamond"/>
          <w:sz w:val="22"/>
          <w:szCs w:val="22"/>
        </w:rPr>
        <w:t xml:space="preserve">the number of </w:t>
      </w:r>
      <w:r w:rsidR="7664A82D" w:rsidRPr="31A7249E">
        <w:rPr>
          <w:rFonts w:ascii="Garamond" w:eastAsia="Garamond" w:hAnsi="Garamond" w:cs="Garamond"/>
          <w:sz w:val="22"/>
          <w:szCs w:val="22"/>
        </w:rPr>
        <w:t xml:space="preserve">LGBT+ individuals arbitrarily detained </w:t>
      </w:r>
      <w:r w:rsidR="649F38E6" w:rsidRPr="31A7249E">
        <w:rPr>
          <w:rFonts w:ascii="Garamond" w:eastAsia="Garamond" w:hAnsi="Garamond" w:cs="Garamond"/>
          <w:sz w:val="22"/>
          <w:szCs w:val="22"/>
        </w:rPr>
        <w:t xml:space="preserve">in transit centers, </w:t>
      </w:r>
      <w:r w:rsidR="7C9D92FF" w:rsidRPr="31A7249E">
        <w:rPr>
          <w:rFonts w:ascii="Garamond" w:eastAsia="Garamond" w:hAnsi="Garamond" w:cs="Garamond"/>
          <w:sz w:val="22"/>
          <w:szCs w:val="22"/>
        </w:rPr>
        <w:t xml:space="preserve">various </w:t>
      </w:r>
      <w:r w:rsidR="649F38E6" w:rsidRPr="31A7249E">
        <w:rPr>
          <w:rFonts w:ascii="Garamond" w:eastAsia="Garamond" w:hAnsi="Garamond" w:cs="Garamond"/>
          <w:sz w:val="22"/>
          <w:szCs w:val="22"/>
        </w:rPr>
        <w:t xml:space="preserve">reports from </w:t>
      </w:r>
      <w:r w:rsidR="10B2F25E" w:rsidRPr="31A7249E">
        <w:rPr>
          <w:rFonts w:ascii="Garamond" w:eastAsia="Garamond" w:hAnsi="Garamond" w:cs="Garamond"/>
          <w:sz w:val="22"/>
          <w:szCs w:val="22"/>
        </w:rPr>
        <w:t xml:space="preserve">2020 to 2024 consistently acknowledge that </w:t>
      </w:r>
      <w:r w:rsidR="7EDDB2E9" w:rsidRPr="31A7249E">
        <w:rPr>
          <w:rFonts w:ascii="Garamond" w:eastAsia="Garamond" w:hAnsi="Garamond" w:cs="Garamond"/>
          <w:sz w:val="22"/>
          <w:szCs w:val="22"/>
        </w:rPr>
        <w:t>State actors’</w:t>
      </w:r>
      <w:r w:rsidR="180DB56A" w:rsidRPr="31A7249E">
        <w:rPr>
          <w:rFonts w:ascii="Garamond" w:eastAsia="Garamond" w:hAnsi="Garamond" w:cs="Garamond"/>
          <w:sz w:val="22"/>
          <w:szCs w:val="22"/>
        </w:rPr>
        <w:t xml:space="preserve"> enforcement of </w:t>
      </w:r>
      <w:r w:rsidR="3F343506" w:rsidRPr="31A7249E">
        <w:rPr>
          <w:rFonts w:ascii="Garamond" w:eastAsia="Garamond" w:hAnsi="Garamond" w:cs="Garamond"/>
          <w:sz w:val="22"/>
          <w:szCs w:val="22"/>
        </w:rPr>
        <w:t>Ministerial Order No. 001/07.01</w:t>
      </w:r>
      <w:r w:rsidR="3511FE23" w:rsidRPr="31A7249E">
        <w:rPr>
          <w:rFonts w:ascii="Garamond" w:eastAsia="Garamond" w:hAnsi="Garamond" w:cs="Garamond"/>
          <w:sz w:val="22"/>
          <w:szCs w:val="22"/>
        </w:rPr>
        <w:t xml:space="preserve"> </w:t>
      </w:r>
      <w:r w:rsidR="3F343506" w:rsidRPr="31A7249E">
        <w:rPr>
          <w:rFonts w:ascii="Garamond" w:eastAsia="Garamond" w:hAnsi="Garamond" w:cs="Garamond"/>
          <w:sz w:val="22"/>
          <w:szCs w:val="22"/>
        </w:rPr>
        <w:t>disp</w:t>
      </w:r>
      <w:r w:rsidR="66AB2171" w:rsidRPr="31A7249E">
        <w:rPr>
          <w:rFonts w:ascii="Garamond" w:eastAsia="Garamond" w:hAnsi="Garamond" w:cs="Garamond"/>
          <w:sz w:val="22"/>
          <w:szCs w:val="22"/>
        </w:rPr>
        <w:t>roportionately</w:t>
      </w:r>
      <w:r w:rsidR="3F343506" w:rsidRPr="31A7249E">
        <w:rPr>
          <w:rFonts w:ascii="Garamond" w:eastAsia="Garamond" w:hAnsi="Garamond" w:cs="Garamond"/>
          <w:sz w:val="22"/>
          <w:szCs w:val="22"/>
        </w:rPr>
        <w:t xml:space="preserve"> impacts </w:t>
      </w:r>
      <w:r w:rsidR="10B2F25E" w:rsidRPr="31A7249E">
        <w:rPr>
          <w:rFonts w:ascii="Garamond" w:eastAsia="Garamond" w:hAnsi="Garamond" w:cs="Garamond"/>
          <w:sz w:val="22"/>
          <w:szCs w:val="22"/>
        </w:rPr>
        <w:t>LGBT+ individuals</w:t>
      </w:r>
      <w:r w:rsidR="4EFA4F9C" w:rsidRPr="31A7249E">
        <w:rPr>
          <w:rFonts w:ascii="Garamond" w:eastAsia="Garamond" w:hAnsi="Garamond" w:cs="Garamond"/>
          <w:sz w:val="22"/>
          <w:szCs w:val="22"/>
        </w:rPr>
        <w:t>.</w:t>
      </w:r>
      <w:r w:rsidRPr="31A7249E">
        <w:rPr>
          <w:rStyle w:val="FootnoteReference"/>
          <w:rFonts w:ascii="Garamond" w:eastAsia="Garamond" w:hAnsi="Garamond" w:cs="Garamond"/>
          <w:sz w:val="22"/>
          <w:szCs w:val="22"/>
        </w:rPr>
        <w:footnoteReference w:id="44"/>
      </w:r>
      <w:r w:rsidR="4EFA4F9C" w:rsidRPr="31A7249E">
        <w:rPr>
          <w:rFonts w:ascii="Garamond" w:eastAsia="Garamond" w:hAnsi="Garamond" w:cs="Garamond"/>
          <w:sz w:val="22"/>
          <w:szCs w:val="22"/>
        </w:rPr>
        <w:t xml:space="preserve"> </w:t>
      </w:r>
      <w:r w:rsidRPr="31A7249E">
        <w:rPr>
          <w:rFonts w:ascii="Garamond" w:eastAsia="Garamond" w:hAnsi="Garamond" w:cs="Garamond"/>
          <w:sz w:val="22"/>
          <w:szCs w:val="22"/>
        </w:rPr>
        <w:t xml:space="preserve">Between December 2020 </w:t>
      </w:r>
      <w:r w:rsidRPr="31A7249E">
        <w:rPr>
          <w:rFonts w:ascii="Garamond" w:eastAsia="Garamond" w:hAnsi="Garamond" w:cs="Garamond"/>
          <w:sz w:val="22"/>
          <w:szCs w:val="22"/>
        </w:rPr>
        <w:lastRenderedPageBreak/>
        <w:t>and April 2021,</w:t>
      </w:r>
      <w:r w:rsidR="36733AAD" w:rsidRPr="31A7249E">
        <w:rPr>
          <w:rFonts w:ascii="Garamond" w:eastAsia="Garamond" w:hAnsi="Garamond" w:cs="Garamond"/>
          <w:sz w:val="22"/>
          <w:szCs w:val="22"/>
        </w:rPr>
        <w:t xml:space="preserve"> </w:t>
      </w:r>
      <w:r w:rsidR="5BF4A833" w:rsidRPr="31A7249E">
        <w:rPr>
          <w:rFonts w:ascii="Garamond" w:eastAsia="Garamond" w:hAnsi="Garamond" w:cs="Garamond"/>
          <w:sz w:val="22"/>
          <w:szCs w:val="22"/>
        </w:rPr>
        <w:t xml:space="preserve">Rwandan law enforcement targeted, harassed, and detained </w:t>
      </w:r>
      <w:r w:rsidR="36733AAD" w:rsidRPr="31A7249E">
        <w:rPr>
          <w:rFonts w:ascii="Garamond" w:eastAsia="Garamond" w:hAnsi="Garamond" w:cs="Garamond"/>
          <w:sz w:val="22"/>
          <w:szCs w:val="22"/>
        </w:rPr>
        <w:t>at least</w:t>
      </w:r>
      <w:r w:rsidRPr="31A7249E">
        <w:rPr>
          <w:rFonts w:ascii="Garamond" w:eastAsia="Garamond" w:hAnsi="Garamond" w:cs="Garamond"/>
          <w:sz w:val="22"/>
          <w:szCs w:val="22"/>
        </w:rPr>
        <w:t xml:space="preserve"> </w:t>
      </w:r>
      <w:r w:rsidR="664EF0E7" w:rsidRPr="31A7249E">
        <w:rPr>
          <w:rFonts w:ascii="Garamond" w:eastAsia="Garamond" w:hAnsi="Garamond" w:cs="Garamond"/>
          <w:sz w:val="22"/>
          <w:szCs w:val="22"/>
        </w:rPr>
        <w:t>9</w:t>
      </w:r>
      <w:r w:rsidRPr="31A7249E">
        <w:rPr>
          <w:rFonts w:ascii="Garamond" w:eastAsia="Garamond" w:hAnsi="Garamond" w:cs="Garamond"/>
          <w:sz w:val="22"/>
          <w:szCs w:val="22"/>
        </w:rPr>
        <w:t xml:space="preserve"> </w:t>
      </w:r>
      <w:r w:rsidR="61A5EC84" w:rsidRPr="31A7249E">
        <w:rPr>
          <w:rFonts w:ascii="Garamond" w:eastAsia="Garamond" w:hAnsi="Garamond" w:cs="Garamond"/>
          <w:sz w:val="22"/>
          <w:szCs w:val="22"/>
        </w:rPr>
        <w:t>LGBT+</w:t>
      </w:r>
      <w:r w:rsidRPr="31A7249E">
        <w:rPr>
          <w:rFonts w:ascii="Garamond" w:eastAsia="Garamond" w:hAnsi="Garamond" w:cs="Garamond"/>
          <w:sz w:val="22"/>
          <w:szCs w:val="22"/>
        </w:rPr>
        <w:t xml:space="preserve"> people</w:t>
      </w:r>
      <w:r w:rsidR="060FADEB" w:rsidRPr="31A7249E">
        <w:rPr>
          <w:rFonts w:ascii="Garamond" w:eastAsia="Garamond" w:hAnsi="Garamond" w:cs="Garamond"/>
          <w:sz w:val="22"/>
          <w:szCs w:val="22"/>
        </w:rPr>
        <w:t xml:space="preserve"> on account of their sexual orientation or gender identity</w:t>
      </w:r>
      <w:r w:rsidR="148659F7" w:rsidRPr="31A7249E">
        <w:rPr>
          <w:rFonts w:ascii="Garamond" w:eastAsia="Garamond" w:hAnsi="Garamond" w:cs="Garamond"/>
          <w:sz w:val="22"/>
          <w:szCs w:val="22"/>
        </w:rPr>
        <w:t xml:space="preserve"> in the </w:t>
      </w:r>
      <w:proofErr w:type="spellStart"/>
      <w:r w:rsidR="148659F7" w:rsidRPr="31A7249E">
        <w:rPr>
          <w:rFonts w:ascii="Garamond" w:eastAsia="Garamond" w:hAnsi="Garamond" w:cs="Garamond"/>
          <w:sz w:val="22"/>
          <w:szCs w:val="22"/>
        </w:rPr>
        <w:t>Gikond</w:t>
      </w:r>
      <w:r w:rsidR="00F70E82">
        <w:rPr>
          <w:rFonts w:ascii="Garamond" w:eastAsia="Garamond" w:hAnsi="Garamond" w:cs="Garamond"/>
          <w:sz w:val="22"/>
          <w:szCs w:val="22"/>
        </w:rPr>
        <w:t>o</w:t>
      </w:r>
      <w:proofErr w:type="spellEnd"/>
      <w:r w:rsidR="148659F7" w:rsidRPr="31A7249E">
        <w:rPr>
          <w:rFonts w:ascii="Garamond" w:eastAsia="Garamond" w:hAnsi="Garamond" w:cs="Garamond"/>
          <w:sz w:val="22"/>
          <w:szCs w:val="22"/>
        </w:rPr>
        <w:t xml:space="preserve"> Center</w:t>
      </w:r>
      <w:r w:rsidR="060FADEB" w:rsidRPr="31A7249E">
        <w:rPr>
          <w:rFonts w:ascii="Garamond" w:eastAsia="Garamond" w:hAnsi="Garamond" w:cs="Garamond"/>
          <w:sz w:val="22"/>
          <w:szCs w:val="22"/>
        </w:rPr>
        <w:t>.</w:t>
      </w:r>
      <w:r w:rsidRPr="31A7249E">
        <w:rPr>
          <w:rStyle w:val="FootnoteReference"/>
          <w:rFonts w:ascii="Garamond" w:eastAsia="Garamond" w:hAnsi="Garamond" w:cs="Garamond"/>
          <w:sz w:val="22"/>
          <w:szCs w:val="22"/>
        </w:rPr>
        <w:footnoteReference w:id="45"/>
      </w:r>
      <w:r w:rsidR="13E44979" w:rsidRPr="31A7249E">
        <w:rPr>
          <w:rFonts w:ascii="Garamond" w:eastAsia="Garamond" w:hAnsi="Garamond" w:cs="Garamond"/>
          <w:sz w:val="22"/>
          <w:szCs w:val="22"/>
        </w:rPr>
        <w:t xml:space="preserve"> Throughout interviews</w:t>
      </w:r>
      <w:r w:rsidR="7A06CAF6" w:rsidRPr="31A7249E">
        <w:rPr>
          <w:rFonts w:ascii="Garamond" w:eastAsia="Garamond" w:hAnsi="Garamond" w:cs="Garamond"/>
          <w:sz w:val="22"/>
          <w:szCs w:val="22"/>
        </w:rPr>
        <w:t xml:space="preserve"> </w:t>
      </w:r>
      <w:r w:rsidR="13E44979" w:rsidRPr="31A7249E">
        <w:rPr>
          <w:rFonts w:ascii="Garamond" w:eastAsia="Garamond" w:hAnsi="Garamond" w:cs="Garamond"/>
          <w:sz w:val="22"/>
          <w:szCs w:val="22"/>
        </w:rPr>
        <w:t xml:space="preserve">Human Rights Watch conducted with the 9 LGBT+ </w:t>
      </w:r>
      <w:r w:rsidR="23AC3CBB" w:rsidRPr="31A7249E">
        <w:rPr>
          <w:rFonts w:ascii="Garamond" w:eastAsia="Garamond" w:hAnsi="Garamond" w:cs="Garamond"/>
          <w:sz w:val="22"/>
          <w:szCs w:val="22"/>
        </w:rPr>
        <w:t xml:space="preserve">individuals, several said </w:t>
      </w:r>
      <w:r w:rsidR="5834E9F9" w:rsidRPr="31A7249E">
        <w:rPr>
          <w:rFonts w:ascii="Garamond" w:eastAsia="Garamond" w:hAnsi="Garamond" w:cs="Garamond"/>
          <w:sz w:val="22"/>
          <w:szCs w:val="22"/>
        </w:rPr>
        <w:t>law enforcement officers</w:t>
      </w:r>
      <w:r w:rsidR="23AC3CBB" w:rsidRPr="31A7249E">
        <w:rPr>
          <w:rFonts w:ascii="Garamond" w:eastAsia="Garamond" w:hAnsi="Garamond" w:cs="Garamond"/>
          <w:sz w:val="22"/>
          <w:szCs w:val="22"/>
        </w:rPr>
        <w:t xml:space="preserve"> detained them after </w:t>
      </w:r>
      <w:r w:rsidR="7FFAEEB9" w:rsidRPr="31A7249E">
        <w:rPr>
          <w:rFonts w:ascii="Garamond" w:eastAsia="Garamond" w:hAnsi="Garamond" w:cs="Garamond"/>
          <w:sz w:val="22"/>
          <w:szCs w:val="22"/>
        </w:rPr>
        <w:t>perceiving them</w:t>
      </w:r>
      <w:r w:rsidR="2E6A068F" w:rsidRPr="31A7249E">
        <w:rPr>
          <w:rFonts w:ascii="Garamond" w:eastAsia="Garamond" w:hAnsi="Garamond" w:cs="Garamond"/>
          <w:sz w:val="22"/>
          <w:szCs w:val="22"/>
        </w:rPr>
        <w:t xml:space="preserve"> as members of the LGBT+ community based on the</w:t>
      </w:r>
      <w:r w:rsidR="65446A3D" w:rsidRPr="31A7249E">
        <w:rPr>
          <w:rFonts w:ascii="Garamond" w:eastAsia="Garamond" w:hAnsi="Garamond" w:cs="Garamond"/>
          <w:sz w:val="22"/>
          <w:szCs w:val="22"/>
        </w:rPr>
        <w:t xml:space="preserve">ir </w:t>
      </w:r>
      <w:r w:rsidR="68B474DE" w:rsidRPr="31A7249E">
        <w:rPr>
          <w:rFonts w:ascii="Garamond" w:eastAsia="Garamond" w:hAnsi="Garamond" w:cs="Garamond"/>
          <w:sz w:val="22"/>
          <w:szCs w:val="22"/>
        </w:rPr>
        <w:t>clothing, gender expression, an</w:t>
      </w:r>
      <w:r w:rsidR="25AD49B4" w:rsidRPr="31A7249E">
        <w:rPr>
          <w:rFonts w:ascii="Garamond" w:eastAsia="Garamond" w:hAnsi="Garamond" w:cs="Garamond"/>
          <w:sz w:val="22"/>
          <w:szCs w:val="22"/>
        </w:rPr>
        <w:t>d sexual expression.</w:t>
      </w:r>
      <w:r w:rsidRPr="31A7249E">
        <w:rPr>
          <w:rStyle w:val="FootnoteReference"/>
          <w:rFonts w:ascii="Garamond" w:eastAsia="Garamond" w:hAnsi="Garamond" w:cs="Garamond"/>
          <w:sz w:val="22"/>
          <w:szCs w:val="22"/>
        </w:rPr>
        <w:footnoteReference w:id="46"/>
      </w:r>
      <w:r w:rsidR="7F6D3C78" w:rsidRPr="31A7249E">
        <w:rPr>
          <w:rFonts w:ascii="Garamond" w:eastAsia="Garamond" w:hAnsi="Garamond" w:cs="Garamond"/>
          <w:sz w:val="22"/>
          <w:szCs w:val="22"/>
        </w:rPr>
        <w:t xml:space="preserve"> Safe Friendly Society, a local </w:t>
      </w:r>
      <w:r w:rsidR="19944B86" w:rsidRPr="31A7249E">
        <w:rPr>
          <w:rFonts w:ascii="Garamond" w:eastAsia="Garamond" w:hAnsi="Garamond" w:cs="Garamond"/>
          <w:sz w:val="22"/>
          <w:szCs w:val="22"/>
        </w:rPr>
        <w:t>non-</w:t>
      </w:r>
      <w:r w:rsidR="009E4F04">
        <w:rPr>
          <w:rFonts w:ascii="Garamond" w:eastAsia="Garamond" w:hAnsi="Garamond" w:cs="Garamond"/>
          <w:sz w:val="22"/>
          <w:szCs w:val="22"/>
        </w:rPr>
        <w:t>profit</w:t>
      </w:r>
      <w:r w:rsidR="19944B86" w:rsidRPr="31A7249E">
        <w:rPr>
          <w:rFonts w:ascii="Garamond" w:eastAsia="Garamond" w:hAnsi="Garamond" w:cs="Garamond"/>
          <w:sz w:val="22"/>
          <w:szCs w:val="22"/>
        </w:rPr>
        <w:t xml:space="preserve"> </w:t>
      </w:r>
      <w:r w:rsidR="7F6D3C78" w:rsidRPr="31A7249E">
        <w:rPr>
          <w:rFonts w:ascii="Garamond" w:eastAsia="Garamond" w:hAnsi="Garamond" w:cs="Garamond"/>
          <w:sz w:val="22"/>
          <w:szCs w:val="22"/>
        </w:rPr>
        <w:t>organization supporting the LGBT+ community in Kigali, Rwanda,</w:t>
      </w:r>
      <w:r w:rsidR="586AB57A" w:rsidRPr="31A7249E">
        <w:rPr>
          <w:rFonts w:ascii="Garamond" w:eastAsia="Garamond" w:hAnsi="Garamond" w:cs="Garamond"/>
          <w:sz w:val="22"/>
          <w:szCs w:val="22"/>
        </w:rPr>
        <w:t xml:space="preserve"> </w:t>
      </w:r>
      <w:r w:rsidR="7F6D3C78" w:rsidRPr="31A7249E">
        <w:rPr>
          <w:rFonts w:ascii="Garamond" w:eastAsia="Garamond" w:hAnsi="Garamond" w:cs="Garamond"/>
          <w:sz w:val="22"/>
          <w:szCs w:val="22"/>
        </w:rPr>
        <w:t xml:space="preserve">documented and assisted 5 transgender women </w:t>
      </w:r>
      <w:r w:rsidR="11069322" w:rsidRPr="31A7249E">
        <w:rPr>
          <w:rFonts w:ascii="Garamond" w:eastAsia="Garamond" w:hAnsi="Garamond" w:cs="Garamond"/>
          <w:sz w:val="22"/>
          <w:szCs w:val="22"/>
        </w:rPr>
        <w:t>between</w:t>
      </w:r>
      <w:r w:rsidR="7F6D3C78" w:rsidRPr="31A7249E">
        <w:rPr>
          <w:rFonts w:ascii="Garamond" w:eastAsia="Garamond" w:hAnsi="Garamond" w:cs="Garamond"/>
          <w:sz w:val="22"/>
          <w:szCs w:val="22"/>
        </w:rPr>
        <w:t xml:space="preserve"> 2020</w:t>
      </w:r>
      <w:r w:rsidR="749073BA" w:rsidRPr="31A7249E">
        <w:rPr>
          <w:rFonts w:ascii="Garamond" w:eastAsia="Garamond" w:hAnsi="Garamond" w:cs="Garamond"/>
          <w:sz w:val="22"/>
          <w:szCs w:val="22"/>
        </w:rPr>
        <w:t xml:space="preserve"> and </w:t>
      </w:r>
      <w:r w:rsidR="7F6D3C78" w:rsidRPr="31A7249E">
        <w:rPr>
          <w:rFonts w:ascii="Garamond" w:eastAsia="Garamond" w:hAnsi="Garamond" w:cs="Garamond"/>
          <w:sz w:val="22"/>
          <w:szCs w:val="22"/>
        </w:rPr>
        <w:t>2024, following incidents where Rwandan law enforcement officers targeted them, questioned their gender identities</w:t>
      </w:r>
      <w:r w:rsidR="009E4F04">
        <w:rPr>
          <w:rFonts w:ascii="Garamond" w:eastAsia="Garamond" w:hAnsi="Garamond" w:cs="Garamond"/>
          <w:sz w:val="22"/>
          <w:szCs w:val="22"/>
        </w:rPr>
        <w:t>,</w:t>
      </w:r>
      <w:r w:rsidR="7F6D3C78" w:rsidRPr="31A7249E">
        <w:rPr>
          <w:rFonts w:ascii="Garamond" w:eastAsia="Garamond" w:hAnsi="Garamond" w:cs="Garamond"/>
          <w:sz w:val="22"/>
          <w:szCs w:val="22"/>
        </w:rPr>
        <w:t xml:space="preserve"> and detained them upon their responses.</w:t>
      </w:r>
      <w:r w:rsidRPr="31A7249E">
        <w:rPr>
          <w:rStyle w:val="FootnoteReference"/>
          <w:rFonts w:ascii="Garamond" w:eastAsia="Garamond" w:hAnsi="Garamond" w:cs="Garamond"/>
          <w:sz w:val="22"/>
          <w:szCs w:val="22"/>
        </w:rPr>
        <w:footnoteReference w:id="47"/>
      </w:r>
      <w:r w:rsidR="53471B45" w:rsidRPr="31A7249E">
        <w:rPr>
          <w:rFonts w:ascii="Garamond" w:eastAsia="Garamond" w:hAnsi="Garamond" w:cs="Garamond"/>
          <w:sz w:val="22"/>
          <w:szCs w:val="22"/>
        </w:rPr>
        <w:t xml:space="preserve"> </w:t>
      </w:r>
    </w:p>
    <w:p w14:paraId="6548E21B" w14:textId="44A1F2EA" w:rsidR="5DDD1DA7" w:rsidRDefault="5DDD1DA7"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18</w:t>
      </w:r>
      <w:r w:rsidRPr="31A7249E">
        <w:rPr>
          <w:rFonts w:ascii="Garamond" w:eastAsia="Garamond" w:hAnsi="Garamond" w:cs="Garamond"/>
          <w:sz w:val="22"/>
          <w:szCs w:val="22"/>
        </w:rPr>
        <w:t>) By failing to enact procedural safeguards and</w:t>
      </w:r>
      <w:r w:rsidR="52AFD839" w:rsidRPr="31A7249E">
        <w:rPr>
          <w:rFonts w:ascii="Garamond" w:eastAsia="Garamond" w:hAnsi="Garamond" w:cs="Garamond"/>
          <w:sz w:val="22"/>
          <w:szCs w:val="22"/>
        </w:rPr>
        <w:t xml:space="preserve"> granting </w:t>
      </w:r>
      <w:r w:rsidR="73862453" w:rsidRPr="31A7249E">
        <w:rPr>
          <w:rFonts w:ascii="Garamond" w:eastAsia="Garamond" w:hAnsi="Garamond" w:cs="Garamond"/>
          <w:sz w:val="22"/>
          <w:szCs w:val="22"/>
        </w:rPr>
        <w:t xml:space="preserve">State actors wide discretion in </w:t>
      </w:r>
      <w:r w:rsidR="55AE6C2C" w:rsidRPr="31A7249E">
        <w:rPr>
          <w:rFonts w:ascii="Garamond" w:eastAsia="Garamond" w:hAnsi="Garamond" w:cs="Garamond"/>
          <w:sz w:val="22"/>
          <w:szCs w:val="22"/>
        </w:rPr>
        <w:t>administering</w:t>
      </w:r>
      <w:r w:rsidR="7CB98DB3" w:rsidRPr="31A7249E">
        <w:rPr>
          <w:rFonts w:ascii="Garamond" w:eastAsia="Garamond" w:hAnsi="Garamond" w:cs="Garamond"/>
          <w:sz w:val="22"/>
          <w:szCs w:val="22"/>
        </w:rPr>
        <w:t xml:space="preserve"> </w:t>
      </w:r>
      <w:r w:rsidR="55AE6C2C" w:rsidRPr="31A7249E">
        <w:rPr>
          <w:rFonts w:ascii="Garamond" w:eastAsia="Garamond" w:hAnsi="Garamond" w:cs="Garamond"/>
          <w:sz w:val="22"/>
          <w:szCs w:val="22"/>
        </w:rPr>
        <w:t xml:space="preserve">detentions </w:t>
      </w:r>
      <w:r w:rsidR="1E68A8CB" w:rsidRPr="31A7249E">
        <w:rPr>
          <w:rFonts w:ascii="Garamond" w:eastAsia="Garamond" w:hAnsi="Garamond" w:cs="Garamond"/>
          <w:sz w:val="22"/>
          <w:szCs w:val="22"/>
        </w:rPr>
        <w:t xml:space="preserve">for </w:t>
      </w:r>
      <w:r w:rsidR="580760B0" w:rsidRPr="31A7249E">
        <w:rPr>
          <w:rFonts w:ascii="Garamond" w:eastAsia="Garamond" w:hAnsi="Garamond" w:cs="Garamond"/>
          <w:sz w:val="22"/>
          <w:szCs w:val="22"/>
        </w:rPr>
        <w:t xml:space="preserve">alleged “deviant </w:t>
      </w:r>
      <w:r w:rsidR="38A67B23" w:rsidRPr="31A7249E">
        <w:rPr>
          <w:rFonts w:ascii="Garamond" w:eastAsia="Garamond" w:hAnsi="Garamond" w:cs="Garamond"/>
          <w:sz w:val="22"/>
          <w:szCs w:val="22"/>
        </w:rPr>
        <w:t>behavior</w:t>
      </w:r>
      <w:r w:rsidR="580760B0" w:rsidRPr="31A7249E">
        <w:rPr>
          <w:rFonts w:ascii="Garamond" w:eastAsia="Garamond" w:hAnsi="Garamond" w:cs="Garamond"/>
          <w:sz w:val="22"/>
          <w:szCs w:val="22"/>
        </w:rPr>
        <w:t xml:space="preserve">,” </w:t>
      </w:r>
      <w:r w:rsidR="0B878457" w:rsidRPr="31A7249E">
        <w:rPr>
          <w:rFonts w:ascii="Garamond" w:eastAsia="Garamond" w:hAnsi="Garamond" w:cs="Garamond"/>
          <w:sz w:val="22"/>
          <w:szCs w:val="22"/>
        </w:rPr>
        <w:t>Rwanda fails to protect</w:t>
      </w:r>
      <w:r w:rsidR="54D57D81" w:rsidRPr="31A7249E">
        <w:rPr>
          <w:rFonts w:ascii="Garamond" w:eastAsia="Garamond" w:hAnsi="Garamond" w:cs="Garamond"/>
          <w:sz w:val="22"/>
          <w:szCs w:val="22"/>
        </w:rPr>
        <w:t xml:space="preserve"> the LGBT+ community from </w:t>
      </w:r>
      <w:r w:rsidR="10A2088E" w:rsidRPr="31A7249E">
        <w:rPr>
          <w:rFonts w:ascii="Garamond" w:eastAsia="Garamond" w:hAnsi="Garamond" w:cs="Garamond"/>
          <w:sz w:val="22"/>
          <w:szCs w:val="22"/>
        </w:rPr>
        <w:t>arbitrary</w:t>
      </w:r>
      <w:r w:rsidR="54D57D81" w:rsidRPr="31A7249E">
        <w:rPr>
          <w:rFonts w:ascii="Garamond" w:eastAsia="Garamond" w:hAnsi="Garamond" w:cs="Garamond"/>
          <w:sz w:val="22"/>
          <w:szCs w:val="22"/>
        </w:rPr>
        <w:t xml:space="preserve"> dep</w:t>
      </w:r>
      <w:r w:rsidR="5010FD23" w:rsidRPr="31A7249E">
        <w:rPr>
          <w:rFonts w:ascii="Garamond" w:eastAsia="Garamond" w:hAnsi="Garamond" w:cs="Garamond"/>
          <w:sz w:val="22"/>
          <w:szCs w:val="22"/>
        </w:rPr>
        <w:t>rivation of libert</w:t>
      </w:r>
      <w:r w:rsidR="528F964A" w:rsidRPr="31A7249E">
        <w:rPr>
          <w:rFonts w:ascii="Garamond" w:eastAsia="Garamond" w:hAnsi="Garamond" w:cs="Garamond"/>
          <w:sz w:val="22"/>
          <w:szCs w:val="22"/>
        </w:rPr>
        <w:t xml:space="preserve">y, freedom of movement, and </w:t>
      </w:r>
      <w:r w:rsidR="3DA96918" w:rsidRPr="31A7249E">
        <w:rPr>
          <w:rFonts w:ascii="Garamond" w:eastAsia="Garamond" w:hAnsi="Garamond" w:cs="Garamond"/>
          <w:sz w:val="22"/>
          <w:szCs w:val="22"/>
        </w:rPr>
        <w:t>denial of a fair trial based on discriminatory grounds.</w:t>
      </w:r>
      <w:r w:rsidR="38A3005A" w:rsidRPr="31A7249E">
        <w:rPr>
          <w:rFonts w:ascii="Garamond" w:eastAsia="Garamond" w:hAnsi="Garamond" w:cs="Garamond"/>
          <w:sz w:val="22"/>
          <w:szCs w:val="22"/>
        </w:rPr>
        <w:t xml:space="preserve"> Since Rwanda’s legislation explicitly contradicts with provisions of the Covenant, the State must repeal Ministerial Order No. 001/07.01 and revise its domestic laws to prevent the arbitrary detention of vulnerable groups in need of protection. To ensure protection against arbitrary detention, Rwanda must implement safeguards such as maintaining a record of detentions and permitting access to counsel, </w:t>
      </w:r>
      <w:r w:rsidR="00DB4E7D">
        <w:rPr>
          <w:rFonts w:ascii="Garamond" w:eastAsia="Garamond" w:hAnsi="Garamond" w:cs="Garamond"/>
          <w:sz w:val="22"/>
          <w:szCs w:val="22"/>
        </w:rPr>
        <w:t>avoiding</w:t>
      </w:r>
      <w:r w:rsidR="38A3005A" w:rsidRPr="31A7249E">
        <w:rPr>
          <w:rFonts w:ascii="Garamond" w:eastAsia="Garamond" w:hAnsi="Garamond" w:cs="Garamond"/>
          <w:sz w:val="22"/>
          <w:szCs w:val="22"/>
        </w:rPr>
        <w:t xml:space="preserve"> overly broad laws, </w:t>
      </w:r>
      <w:r w:rsidR="00DB4E7D">
        <w:rPr>
          <w:rFonts w:ascii="Garamond" w:eastAsia="Garamond" w:hAnsi="Garamond" w:cs="Garamond"/>
          <w:sz w:val="22"/>
          <w:szCs w:val="22"/>
        </w:rPr>
        <w:t>protecting</w:t>
      </w:r>
      <w:r w:rsidR="38A3005A" w:rsidRPr="31A7249E">
        <w:rPr>
          <w:rFonts w:ascii="Garamond" w:eastAsia="Garamond" w:hAnsi="Garamond" w:cs="Garamond"/>
          <w:sz w:val="22"/>
          <w:szCs w:val="22"/>
        </w:rPr>
        <w:t xml:space="preserve"> individuals from punishment based on the expression of rights within the Covenant or on discriminatory grounds, and ensur</w:t>
      </w:r>
      <w:r w:rsidR="00DB4E7D">
        <w:rPr>
          <w:rFonts w:ascii="Garamond" w:eastAsia="Garamond" w:hAnsi="Garamond" w:cs="Garamond"/>
          <w:sz w:val="22"/>
          <w:szCs w:val="22"/>
        </w:rPr>
        <w:t>ing</w:t>
      </w:r>
      <w:r w:rsidR="38A3005A" w:rsidRPr="31A7249E">
        <w:rPr>
          <w:rFonts w:ascii="Garamond" w:eastAsia="Garamond" w:hAnsi="Garamond" w:cs="Garamond"/>
          <w:sz w:val="22"/>
          <w:szCs w:val="22"/>
        </w:rPr>
        <w:t xml:space="preserve"> that the treatment of detainees is appropriate to the purpose of their detention.</w:t>
      </w:r>
      <w:r w:rsidRPr="31A7249E">
        <w:rPr>
          <w:rStyle w:val="FootnoteReference"/>
          <w:rFonts w:ascii="Garamond" w:eastAsia="Garamond" w:hAnsi="Garamond" w:cs="Garamond"/>
          <w:sz w:val="22"/>
          <w:szCs w:val="22"/>
        </w:rPr>
        <w:footnoteReference w:id="48"/>
      </w:r>
    </w:p>
    <w:p w14:paraId="720E7FF0" w14:textId="13F0E3E9" w:rsidR="0BF57A2E" w:rsidRDefault="0BF57A2E"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19</w:t>
      </w:r>
      <w:r w:rsidRPr="31A7249E">
        <w:rPr>
          <w:rFonts w:ascii="Garamond" w:eastAsia="Garamond" w:hAnsi="Garamond" w:cs="Garamond"/>
          <w:sz w:val="22"/>
          <w:szCs w:val="22"/>
        </w:rPr>
        <w:t>)</w:t>
      </w:r>
      <w:r w:rsidR="14CDD022" w:rsidRPr="31A7249E">
        <w:rPr>
          <w:rFonts w:ascii="Garamond" w:eastAsia="Garamond" w:hAnsi="Garamond" w:cs="Garamond"/>
          <w:sz w:val="22"/>
          <w:szCs w:val="22"/>
        </w:rPr>
        <w:t xml:space="preserve"> </w:t>
      </w:r>
      <w:r w:rsidR="001D0169" w:rsidRPr="31A7249E">
        <w:rPr>
          <w:rFonts w:ascii="Garamond" w:eastAsia="Garamond" w:hAnsi="Garamond" w:cs="Garamond"/>
          <w:sz w:val="22"/>
          <w:szCs w:val="22"/>
        </w:rPr>
        <w:t xml:space="preserve">In </w:t>
      </w:r>
      <w:r w:rsidR="4043CC1B" w:rsidRPr="31A7249E">
        <w:rPr>
          <w:rFonts w:ascii="Garamond" w:eastAsia="Garamond" w:hAnsi="Garamond" w:cs="Garamond"/>
          <w:sz w:val="22"/>
          <w:szCs w:val="22"/>
        </w:rPr>
        <w:t>its c</w:t>
      </w:r>
      <w:r w:rsidR="001D0169" w:rsidRPr="31A7249E">
        <w:rPr>
          <w:rFonts w:ascii="Garamond" w:eastAsia="Garamond" w:hAnsi="Garamond" w:cs="Garamond"/>
          <w:sz w:val="22"/>
          <w:szCs w:val="22"/>
        </w:rPr>
        <w:t xml:space="preserve">oncluding observations on the combined fifth and sixth periodic report of Rwanda, the </w:t>
      </w:r>
      <w:r w:rsidR="6598BC88" w:rsidRPr="31A7249E">
        <w:rPr>
          <w:rFonts w:ascii="Garamond" w:eastAsia="Garamond" w:hAnsi="Garamond" w:cs="Garamond"/>
          <w:sz w:val="22"/>
          <w:szCs w:val="22"/>
        </w:rPr>
        <w:t>Committee on the Rights of the Child (</w:t>
      </w:r>
      <w:r w:rsidR="001D0169" w:rsidRPr="31A7249E">
        <w:rPr>
          <w:rFonts w:ascii="Garamond" w:eastAsia="Garamond" w:hAnsi="Garamond" w:cs="Garamond"/>
          <w:sz w:val="22"/>
          <w:szCs w:val="22"/>
        </w:rPr>
        <w:t>CRC</w:t>
      </w:r>
      <w:r w:rsidR="58C40F4F" w:rsidRPr="31A7249E">
        <w:rPr>
          <w:rFonts w:ascii="Garamond" w:eastAsia="Garamond" w:hAnsi="Garamond" w:cs="Garamond"/>
          <w:sz w:val="22"/>
          <w:szCs w:val="22"/>
        </w:rPr>
        <w:t xml:space="preserve">) </w:t>
      </w:r>
      <w:r w:rsidR="001D0169" w:rsidRPr="31A7249E">
        <w:rPr>
          <w:rFonts w:ascii="Garamond" w:eastAsia="Garamond" w:hAnsi="Garamond" w:cs="Garamond"/>
          <w:sz w:val="22"/>
          <w:szCs w:val="22"/>
        </w:rPr>
        <w:t xml:space="preserve">expressed concern </w:t>
      </w:r>
      <w:r w:rsidR="00DB4E7D">
        <w:rPr>
          <w:rFonts w:ascii="Garamond" w:eastAsia="Garamond" w:hAnsi="Garamond" w:cs="Garamond"/>
          <w:sz w:val="22"/>
          <w:szCs w:val="22"/>
        </w:rPr>
        <w:t>about</w:t>
      </w:r>
      <w:r w:rsidR="001D0169" w:rsidRPr="31A7249E">
        <w:rPr>
          <w:rFonts w:ascii="Garamond" w:eastAsia="Garamond" w:hAnsi="Garamond" w:cs="Garamond"/>
          <w:sz w:val="22"/>
          <w:szCs w:val="22"/>
        </w:rPr>
        <w:t xml:space="preserve"> the deprivation of liberty of </w:t>
      </w:r>
      <w:r w:rsidR="002F4596" w:rsidRPr="31A7249E">
        <w:rPr>
          <w:rFonts w:ascii="Garamond" w:eastAsia="Garamond" w:hAnsi="Garamond" w:cs="Garamond"/>
          <w:sz w:val="22"/>
          <w:szCs w:val="22"/>
        </w:rPr>
        <w:t>children and</w:t>
      </w:r>
      <w:r w:rsidR="001D0169" w:rsidRPr="31A7249E">
        <w:rPr>
          <w:rFonts w:ascii="Garamond" w:eastAsia="Garamond" w:hAnsi="Garamond" w:cs="Garamond"/>
          <w:sz w:val="22"/>
          <w:szCs w:val="22"/>
        </w:rPr>
        <w:t xml:space="preserve"> recommended the State halt the arbitrary detention of children in street situations for “deviant </w:t>
      </w:r>
      <w:r w:rsidR="2D0D9DDA" w:rsidRPr="31A7249E">
        <w:rPr>
          <w:rFonts w:ascii="Garamond" w:eastAsia="Garamond" w:hAnsi="Garamond" w:cs="Garamond"/>
          <w:sz w:val="22"/>
          <w:szCs w:val="22"/>
        </w:rPr>
        <w:t>behaviors</w:t>
      </w:r>
      <w:r w:rsidR="001D0169" w:rsidRPr="31A7249E">
        <w:rPr>
          <w:rFonts w:ascii="Garamond" w:eastAsia="Garamond" w:hAnsi="Garamond" w:cs="Garamond"/>
          <w:sz w:val="22"/>
          <w:szCs w:val="22"/>
        </w:rPr>
        <w:t>” by amending Ministerial Order No. 001/07/01.</w:t>
      </w:r>
      <w:r w:rsidRPr="31A7249E">
        <w:rPr>
          <w:rStyle w:val="FootnoteReference"/>
          <w:rFonts w:ascii="Garamond" w:eastAsia="Garamond" w:hAnsi="Garamond" w:cs="Garamond"/>
          <w:sz w:val="22"/>
          <w:szCs w:val="22"/>
        </w:rPr>
        <w:footnoteReference w:id="49"/>
      </w:r>
      <w:r w:rsidR="7966C985" w:rsidRPr="31A7249E">
        <w:rPr>
          <w:rFonts w:ascii="Garamond" w:eastAsia="Garamond" w:hAnsi="Garamond" w:cs="Garamond"/>
          <w:sz w:val="22"/>
          <w:szCs w:val="22"/>
        </w:rPr>
        <w:t xml:space="preserve"> </w:t>
      </w:r>
    </w:p>
    <w:p w14:paraId="774F51AB" w14:textId="55396189" w:rsidR="31A7249E" w:rsidRDefault="31A7249E" w:rsidP="31A7249E">
      <w:pPr>
        <w:widowControl w:val="0"/>
        <w:tabs>
          <w:tab w:val="right" w:leader="dot" w:pos="9270"/>
        </w:tabs>
        <w:spacing w:after="0" w:line="360" w:lineRule="auto"/>
        <w:jc w:val="both"/>
        <w:rPr>
          <w:rFonts w:ascii="Garamond" w:eastAsia="Garamond" w:hAnsi="Garamond" w:cs="Garamond"/>
          <w:sz w:val="22"/>
          <w:szCs w:val="22"/>
        </w:rPr>
      </w:pPr>
    </w:p>
    <w:p w14:paraId="279C18A3" w14:textId="4AB6EB11" w:rsidR="6A00253F" w:rsidRPr="002F4596" w:rsidRDefault="6A00253F" w:rsidP="793E10C9">
      <w:pPr>
        <w:pStyle w:val="Heading2"/>
        <w:rPr>
          <w:rFonts w:ascii="Garamond" w:eastAsia="Garamond" w:hAnsi="Garamond" w:cs="Garamond"/>
        </w:rPr>
      </w:pPr>
      <w:bookmarkStart w:id="24" w:name="_Toc750680581"/>
      <w:bookmarkStart w:id="25" w:name="_Toc424668656"/>
      <w:bookmarkStart w:id="26" w:name="_Toc1738356488"/>
      <w:bookmarkStart w:id="27" w:name="_Toc932764567"/>
      <w:bookmarkStart w:id="28" w:name="_Toc193445366"/>
      <w:r w:rsidRPr="002F4596">
        <w:rPr>
          <w:rFonts w:ascii="Garamond" w:hAnsi="Garamond"/>
        </w:rPr>
        <w:t>II) Rwanda’s failure to pr</w:t>
      </w:r>
      <w:r w:rsidR="1CB2D736" w:rsidRPr="002F4596">
        <w:rPr>
          <w:rFonts w:ascii="Garamond" w:hAnsi="Garamond"/>
        </w:rPr>
        <w:t xml:space="preserve">otect </w:t>
      </w:r>
      <w:r w:rsidR="1DCF1779" w:rsidRPr="002F4596">
        <w:rPr>
          <w:rFonts w:ascii="Garamond" w:hAnsi="Garamond"/>
        </w:rPr>
        <w:t xml:space="preserve">detained </w:t>
      </w:r>
      <w:r w:rsidR="1CB2D736" w:rsidRPr="002F4596">
        <w:rPr>
          <w:rFonts w:ascii="Garamond" w:hAnsi="Garamond"/>
        </w:rPr>
        <w:t>LGBT+</w:t>
      </w:r>
      <w:r w:rsidR="09925190" w:rsidRPr="002F4596">
        <w:rPr>
          <w:rFonts w:ascii="Garamond" w:hAnsi="Garamond"/>
        </w:rPr>
        <w:t xml:space="preserve"> </w:t>
      </w:r>
      <w:r w:rsidR="7BAC170B" w:rsidRPr="002F4596">
        <w:rPr>
          <w:rFonts w:ascii="Garamond" w:hAnsi="Garamond"/>
        </w:rPr>
        <w:t>i</w:t>
      </w:r>
      <w:r w:rsidR="1CB2D736" w:rsidRPr="002F4596">
        <w:rPr>
          <w:rFonts w:ascii="Garamond" w:hAnsi="Garamond"/>
        </w:rPr>
        <w:t xml:space="preserve">ndividuals from </w:t>
      </w:r>
      <w:r w:rsidR="5B09412C" w:rsidRPr="002F4596">
        <w:rPr>
          <w:rFonts w:ascii="Garamond" w:hAnsi="Garamond"/>
        </w:rPr>
        <w:t xml:space="preserve">degrading </w:t>
      </w:r>
      <w:r w:rsidR="1CB2D736" w:rsidRPr="002F4596">
        <w:rPr>
          <w:rFonts w:ascii="Garamond" w:hAnsi="Garamond"/>
        </w:rPr>
        <w:t xml:space="preserve">treatment </w:t>
      </w:r>
      <w:r w:rsidR="59BCBC6A" w:rsidRPr="002F4596">
        <w:rPr>
          <w:rFonts w:ascii="Garamond" w:hAnsi="Garamond"/>
        </w:rPr>
        <w:t>violates</w:t>
      </w:r>
      <w:r w:rsidR="01FA806D" w:rsidRPr="002F4596">
        <w:rPr>
          <w:rFonts w:ascii="Garamond" w:hAnsi="Garamond"/>
        </w:rPr>
        <w:t xml:space="preserve"> Article 10</w:t>
      </w:r>
      <w:r w:rsidR="15632AD8" w:rsidRPr="002F4596">
        <w:rPr>
          <w:rFonts w:ascii="Garamond" w:hAnsi="Garamond"/>
        </w:rPr>
        <w:t xml:space="preserve"> and Article 7</w:t>
      </w:r>
      <w:r w:rsidR="1DB33F77" w:rsidRPr="002F4596">
        <w:rPr>
          <w:rFonts w:ascii="Garamond" w:hAnsi="Garamond"/>
        </w:rPr>
        <w:t>.</w:t>
      </w:r>
      <w:bookmarkEnd w:id="24"/>
      <w:bookmarkEnd w:id="25"/>
      <w:bookmarkEnd w:id="26"/>
      <w:bookmarkEnd w:id="27"/>
      <w:bookmarkEnd w:id="28"/>
    </w:p>
    <w:p w14:paraId="34BB9E22" w14:textId="6BC0154B" w:rsidR="31A7249E" w:rsidRDefault="31A7249E" w:rsidP="31A7249E">
      <w:pPr>
        <w:widowControl w:val="0"/>
        <w:tabs>
          <w:tab w:val="right" w:leader="dot" w:pos="9270"/>
        </w:tabs>
        <w:spacing w:after="0"/>
        <w:rPr>
          <w:rFonts w:ascii="Garamond" w:eastAsia="Garamond" w:hAnsi="Garamond" w:cs="Garamond"/>
          <w:sz w:val="22"/>
          <w:szCs w:val="22"/>
        </w:rPr>
      </w:pPr>
    </w:p>
    <w:p w14:paraId="7558F52B" w14:textId="1B642083" w:rsidR="50BC9E33" w:rsidRDefault="50BC9E33"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20</w:t>
      </w:r>
      <w:r w:rsidRPr="31A7249E">
        <w:rPr>
          <w:rFonts w:ascii="Garamond" w:eastAsia="Garamond" w:hAnsi="Garamond" w:cs="Garamond"/>
          <w:sz w:val="22"/>
          <w:szCs w:val="22"/>
        </w:rPr>
        <w:t xml:space="preserve">) </w:t>
      </w:r>
      <w:r w:rsidR="3A3EC2E5" w:rsidRPr="31A7249E">
        <w:rPr>
          <w:rFonts w:ascii="Garamond" w:eastAsia="Garamond" w:hAnsi="Garamond" w:cs="Garamond"/>
          <w:sz w:val="22"/>
          <w:szCs w:val="22"/>
        </w:rPr>
        <w:t>There is a direct link between</w:t>
      </w:r>
      <w:r w:rsidR="11BE9EBE" w:rsidRPr="31A7249E">
        <w:rPr>
          <w:rFonts w:ascii="Garamond" w:eastAsia="Garamond" w:hAnsi="Garamond" w:cs="Garamond"/>
          <w:sz w:val="22"/>
          <w:szCs w:val="22"/>
        </w:rPr>
        <w:t xml:space="preserve"> insufficient </w:t>
      </w:r>
      <w:r w:rsidR="666A1CD5" w:rsidRPr="31A7249E">
        <w:rPr>
          <w:rFonts w:ascii="Garamond" w:eastAsia="Garamond" w:hAnsi="Garamond" w:cs="Garamond"/>
          <w:sz w:val="22"/>
          <w:szCs w:val="22"/>
        </w:rPr>
        <w:t>detention standards</w:t>
      </w:r>
      <w:r w:rsidR="245D5ACE" w:rsidRPr="31A7249E">
        <w:rPr>
          <w:rFonts w:ascii="Garamond" w:eastAsia="Garamond" w:hAnsi="Garamond" w:cs="Garamond"/>
          <w:sz w:val="22"/>
          <w:szCs w:val="22"/>
        </w:rPr>
        <w:t xml:space="preserve">, legal protections, and </w:t>
      </w:r>
      <w:r w:rsidR="22F5A08E" w:rsidRPr="31A7249E">
        <w:rPr>
          <w:rFonts w:ascii="Garamond" w:eastAsia="Garamond" w:hAnsi="Garamond" w:cs="Garamond"/>
          <w:sz w:val="22"/>
          <w:szCs w:val="22"/>
        </w:rPr>
        <w:t xml:space="preserve">the State’s inability to ensure humane treatment </w:t>
      </w:r>
      <w:r w:rsidR="47ECCE00" w:rsidRPr="31A7249E">
        <w:rPr>
          <w:rFonts w:ascii="Garamond" w:eastAsia="Garamond" w:hAnsi="Garamond" w:cs="Garamond"/>
          <w:sz w:val="22"/>
          <w:szCs w:val="22"/>
        </w:rPr>
        <w:t xml:space="preserve">of </w:t>
      </w:r>
      <w:r w:rsidR="22F5A08E" w:rsidRPr="31A7249E">
        <w:rPr>
          <w:rFonts w:ascii="Garamond" w:eastAsia="Garamond" w:hAnsi="Garamond" w:cs="Garamond"/>
          <w:sz w:val="22"/>
          <w:szCs w:val="22"/>
        </w:rPr>
        <w:t>LGBT+ detainees</w:t>
      </w:r>
      <w:r w:rsidR="4599AC97" w:rsidRPr="31A7249E">
        <w:rPr>
          <w:rFonts w:ascii="Garamond" w:eastAsia="Garamond" w:hAnsi="Garamond" w:cs="Garamond"/>
          <w:sz w:val="22"/>
          <w:szCs w:val="22"/>
        </w:rPr>
        <w:t xml:space="preserve">. </w:t>
      </w:r>
      <w:r w:rsidR="7CF42C2C" w:rsidRPr="31A7249E">
        <w:rPr>
          <w:rFonts w:ascii="Garamond" w:eastAsia="Garamond" w:hAnsi="Garamond" w:cs="Garamond"/>
          <w:sz w:val="22"/>
          <w:szCs w:val="22"/>
        </w:rPr>
        <w:t xml:space="preserve">The </w:t>
      </w:r>
      <w:r w:rsidR="0CE5159E" w:rsidRPr="31A7249E">
        <w:rPr>
          <w:rFonts w:ascii="Garamond" w:eastAsia="Garamond" w:hAnsi="Garamond" w:cs="Garamond"/>
          <w:sz w:val="22"/>
          <w:szCs w:val="22"/>
        </w:rPr>
        <w:t>absence</w:t>
      </w:r>
      <w:r w:rsidR="7CF42C2C" w:rsidRPr="31A7249E">
        <w:rPr>
          <w:rFonts w:ascii="Garamond" w:eastAsia="Garamond" w:hAnsi="Garamond" w:cs="Garamond"/>
          <w:sz w:val="22"/>
          <w:szCs w:val="22"/>
        </w:rPr>
        <w:t xml:space="preserve"> of judicial oversight</w:t>
      </w:r>
      <w:r w:rsidR="3C8FE396" w:rsidRPr="31A7249E">
        <w:rPr>
          <w:rFonts w:ascii="Garamond" w:eastAsia="Garamond" w:hAnsi="Garamond" w:cs="Garamond"/>
          <w:sz w:val="22"/>
          <w:szCs w:val="22"/>
        </w:rPr>
        <w:t xml:space="preserve"> </w:t>
      </w:r>
      <w:r w:rsidR="4FC377BC" w:rsidRPr="31A7249E">
        <w:rPr>
          <w:rFonts w:ascii="Garamond" w:eastAsia="Garamond" w:hAnsi="Garamond" w:cs="Garamond"/>
          <w:sz w:val="22"/>
          <w:szCs w:val="22"/>
        </w:rPr>
        <w:t xml:space="preserve">enables </w:t>
      </w:r>
      <w:r w:rsidR="3C8FE396" w:rsidRPr="31A7249E">
        <w:rPr>
          <w:rFonts w:ascii="Garamond" w:eastAsia="Garamond" w:hAnsi="Garamond" w:cs="Garamond"/>
          <w:sz w:val="22"/>
          <w:szCs w:val="22"/>
        </w:rPr>
        <w:t xml:space="preserve">law enforcement officers to target vulnerable populations on discriminatory grounds, </w:t>
      </w:r>
      <w:r w:rsidR="551E2F14" w:rsidRPr="31A7249E">
        <w:rPr>
          <w:rFonts w:ascii="Garamond" w:eastAsia="Garamond" w:hAnsi="Garamond" w:cs="Garamond"/>
          <w:sz w:val="22"/>
          <w:szCs w:val="22"/>
        </w:rPr>
        <w:t>resulting in</w:t>
      </w:r>
      <w:r w:rsidR="3C8FE396" w:rsidRPr="31A7249E">
        <w:rPr>
          <w:rFonts w:ascii="Garamond" w:eastAsia="Garamond" w:hAnsi="Garamond" w:cs="Garamond"/>
          <w:sz w:val="22"/>
          <w:szCs w:val="22"/>
        </w:rPr>
        <w:t xml:space="preserve"> their placement </w:t>
      </w:r>
      <w:r w:rsidR="022F00D6" w:rsidRPr="31A7249E">
        <w:rPr>
          <w:rFonts w:ascii="Garamond" w:eastAsia="Garamond" w:hAnsi="Garamond" w:cs="Garamond"/>
          <w:sz w:val="22"/>
          <w:szCs w:val="22"/>
        </w:rPr>
        <w:t>in detention centers with</w:t>
      </w:r>
      <w:r w:rsidR="50469FC5" w:rsidRPr="31A7249E">
        <w:rPr>
          <w:rFonts w:ascii="Garamond" w:eastAsia="Garamond" w:hAnsi="Garamond" w:cs="Garamond"/>
          <w:sz w:val="22"/>
          <w:szCs w:val="22"/>
        </w:rPr>
        <w:t xml:space="preserve"> inadequate </w:t>
      </w:r>
      <w:r w:rsidR="3C8FE396" w:rsidRPr="31A7249E">
        <w:rPr>
          <w:rFonts w:ascii="Garamond" w:eastAsia="Garamond" w:hAnsi="Garamond" w:cs="Garamond"/>
          <w:sz w:val="22"/>
          <w:szCs w:val="22"/>
        </w:rPr>
        <w:t>conditions</w:t>
      </w:r>
      <w:r w:rsidR="1313E141" w:rsidRPr="31A7249E">
        <w:rPr>
          <w:rFonts w:ascii="Garamond" w:eastAsia="Garamond" w:hAnsi="Garamond" w:cs="Garamond"/>
          <w:sz w:val="22"/>
          <w:szCs w:val="22"/>
        </w:rPr>
        <w:t>,</w:t>
      </w:r>
      <w:r w:rsidR="3C8FE396" w:rsidRPr="31A7249E">
        <w:rPr>
          <w:rFonts w:ascii="Garamond" w:eastAsia="Garamond" w:hAnsi="Garamond" w:cs="Garamond"/>
          <w:sz w:val="22"/>
          <w:szCs w:val="22"/>
        </w:rPr>
        <w:t xml:space="preserve"> </w:t>
      </w:r>
      <w:r w:rsidR="70309567" w:rsidRPr="31A7249E">
        <w:rPr>
          <w:rFonts w:ascii="Garamond" w:eastAsia="Garamond" w:hAnsi="Garamond" w:cs="Garamond"/>
          <w:sz w:val="22"/>
          <w:szCs w:val="22"/>
        </w:rPr>
        <w:t xml:space="preserve">where they </w:t>
      </w:r>
      <w:r w:rsidR="79E0FBF5" w:rsidRPr="31A7249E">
        <w:rPr>
          <w:rFonts w:ascii="Garamond" w:eastAsia="Garamond" w:hAnsi="Garamond" w:cs="Garamond"/>
          <w:sz w:val="22"/>
          <w:szCs w:val="22"/>
        </w:rPr>
        <w:t xml:space="preserve">face </w:t>
      </w:r>
      <w:r w:rsidR="317D7544" w:rsidRPr="31A7249E">
        <w:rPr>
          <w:rFonts w:ascii="Garamond" w:eastAsia="Garamond" w:hAnsi="Garamond" w:cs="Garamond"/>
          <w:sz w:val="22"/>
          <w:szCs w:val="22"/>
        </w:rPr>
        <w:t xml:space="preserve">targeted discrimination and </w:t>
      </w:r>
      <w:r w:rsidR="79E0FBF5" w:rsidRPr="31A7249E">
        <w:rPr>
          <w:rFonts w:ascii="Garamond" w:eastAsia="Garamond" w:hAnsi="Garamond" w:cs="Garamond"/>
          <w:sz w:val="22"/>
          <w:szCs w:val="22"/>
        </w:rPr>
        <w:t xml:space="preserve">hostility from both fellow detainees and </w:t>
      </w:r>
      <w:r w:rsidR="45D6AAE0" w:rsidRPr="31A7249E">
        <w:rPr>
          <w:rFonts w:ascii="Garamond" w:eastAsia="Garamond" w:hAnsi="Garamond" w:cs="Garamond"/>
          <w:sz w:val="22"/>
          <w:szCs w:val="22"/>
        </w:rPr>
        <w:t xml:space="preserve">guards. We believe Rwanda violates Article 10 and Article 7 when it </w:t>
      </w:r>
      <w:r w:rsidR="3B2DC77E" w:rsidRPr="31A7249E">
        <w:rPr>
          <w:rFonts w:ascii="Garamond" w:eastAsia="Garamond" w:hAnsi="Garamond" w:cs="Garamond"/>
          <w:sz w:val="22"/>
          <w:szCs w:val="22"/>
        </w:rPr>
        <w:t>f</w:t>
      </w:r>
      <w:r w:rsidR="18C15D4E" w:rsidRPr="31A7249E">
        <w:rPr>
          <w:rFonts w:ascii="Garamond" w:eastAsia="Garamond" w:hAnsi="Garamond" w:cs="Garamond"/>
          <w:sz w:val="22"/>
          <w:szCs w:val="22"/>
        </w:rPr>
        <w:t>ails to protect LGBT+ individuals from subp</w:t>
      </w:r>
      <w:r w:rsidR="041DD8FA" w:rsidRPr="31A7249E">
        <w:rPr>
          <w:rFonts w:ascii="Garamond" w:eastAsia="Garamond" w:hAnsi="Garamond" w:cs="Garamond"/>
          <w:sz w:val="22"/>
          <w:szCs w:val="22"/>
        </w:rPr>
        <w:t>ar</w:t>
      </w:r>
      <w:r w:rsidR="18C15D4E" w:rsidRPr="31A7249E">
        <w:rPr>
          <w:rFonts w:ascii="Garamond" w:eastAsia="Garamond" w:hAnsi="Garamond" w:cs="Garamond"/>
          <w:sz w:val="22"/>
          <w:szCs w:val="22"/>
        </w:rPr>
        <w:t xml:space="preserve"> conditions in detention centers </w:t>
      </w:r>
      <w:r w:rsidR="72FF1723" w:rsidRPr="31A7249E">
        <w:rPr>
          <w:rFonts w:ascii="Garamond" w:eastAsia="Garamond" w:hAnsi="Garamond" w:cs="Garamond"/>
          <w:sz w:val="22"/>
          <w:szCs w:val="22"/>
        </w:rPr>
        <w:t xml:space="preserve">that lead to inhumane treatment by other detainees as </w:t>
      </w:r>
      <w:r w:rsidR="72FF1723" w:rsidRPr="31A7249E">
        <w:rPr>
          <w:rFonts w:ascii="Garamond" w:eastAsia="Garamond" w:hAnsi="Garamond" w:cs="Garamond"/>
          <w:sz w:val="22"/>
          <w:szCs w:val="22"/>
        </w:rPr>
        <w:lastRenderedPageBreak/>
        <w:t>well as law enforcement</w:t>
      </w:r>
      <w:r w:rsidR="17EC77FE" w:rsidRPr="31A7249E">
        <w:rPr>
          <w:rFonts w:ascii="Garamond" w:eastAsia="Garamond" w:hAnsi="Garamond" w:cs="Garamond"/>
          <w:sz w:val="22"/>
          <w:szCs w:val="22"/>
        </w:rPr>
        <w:t xml:space="preserve"> officers</w:t>
      </w:r>
      <w:r w:rsidR="72FF1723" w:rsidRPr="31A7249E">
        <w:rPr>
          <w:rFonts w:ascii="Garamond" w:eastAsia="Garamond" w:hAnsi="Garamond" w:cs="Garamond"/>
          <w:sz w:val="22"/>
          <w:szCs w:val="22"/>
        </w:rPr>
        <w:t xml:space="preserve">. </w:t>
      </w:r>
    </w:p>
    <w:p w14:paraId="3F5DA00E" w14:textId="6B400446" w:rsidR="3A3EC2E5" w:rsidRDefault="3A3EC2E5"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21</w:t>
      </w:r>
      <w:r w:rsidRPr="31A7249E">
        <w:rPr>
          <w:rFonts w:ascii="Garamond" w:eastAsia="Garamond" w:hAnsi="Garamond" w:cs="Garamond"/>
          <w:sz w:val="22"/>
          <w:szCs w:val="22"/>
        </w:rPr>
        <w:t xml:space="preserve">) </w:t>
      </w:r>
      <w:r w:rsidR="50BC9E33" w:rsidRPr="31A7249E">
        <w:rPr>
          <w:rFonts w:ascii="Garamond" w:eastAsia="Garamond" w:hAnsi="Garamond" w:cs="Garamond"/>
          <w:sz w:val="22"/>
          <w:szCs w:val="22"/>
        </w:rPr>
        <w:t>To ensure all persons deprived of</w:t>
      </w:r>
      <w:r w:rsidR="7934D9B3" w:rsidRPr="31A7249E">
        <w:rPr>
          <w:rFonts w:ascii="Garamond" w:eastAsia="Garamond" w:hAnsi="Garamond" w:cs="Garamond"/>
          <w:sz w:val="22"/>
          <w:szCs w:val="22"/>
        </w:rPr>
        <w:t xml:space="preserve"> </w:t>
      </w:r>
      <w:r w:rsidR="50BC9E33" w:rsidRPr="31A7249E">
        <w:rPr>
          <w:rFonts w:ascii="Garamond" w:eastAsia="Garamond" w:hAnsi="Garamond" w:cs="Garamond"/>
          <w:sz w:val="22"/>
          <w:szCs w:val="22"/>
        </w:rPr>
        <w:t>liberty are treated with humanity and respect for the inherent dignity of the human person, accused juveniles must be segregated from adults.</w:t>
      </w:r>
      <w:r w:rsidRPr="31A7249E">
        <w:rPr>
          <w:rStyle w:val="FootnoteReference"/>
          <w:rFonts w:ascii="Garamond" w:eastAsia="Garamond" w:hAnsi="Garamond" w:cs="Garamond"/>
          <w:sz w:val="22"/>
          <w:szCs w:val="22"/>
        </w:rPr>
        <w:footnoteReference w:id="50"/>
      </w:r>
      <w:r w:rsidR="078DDE98" w:rsidRPr="31A7249E">
        <w:rPr>
          <w:rFonts w:ascii="Garamond" w:eastAsia="Garamond" w:hAnsi="Garamond" w:cs="Garamond"/>
          <w:sz w:val="22"/>
          <w:szCs w:val="22"/>
        </w:rPr>
        <w:t xml:space="preserve"> In General Comment 21, this </w:t>
      </w:r>
      <w:r w:rsidR="00883DD1" w:rsidRPr="31A7249E">
        <w:rPr>
          <w:rFonts w:ascii="Garamond" w:eastAsia="Garamond" w:hAnsi="Garamond" w:cs="Garamond"/>
          <w:sz w:val="22"/>
          <w:szCs w:val="22"/>
        </w:rPr>
        <w:t>Committee</w:t>
      </w:r>
      <w:r w:rsidR="078DDE98" w:rsidRPr="31A7249E">
        <w:rPr>
          <w:rFonts w:ascii="Garamond" w:eastAsia="Garamond" w:hAnsi="Garamond" w:cs="Garamond"/>
          <w:sz w:val="22"/>
          <w:szCs w:val="22"/>
        </w:rPr>
        <w:t xml:space="preserve"> recognize</w:t>
      </w:r>
      <w:r w:rsidR="310C42E3" w:rsidRPr="31A7249E">
        <w:rPr>
          <w:rFonts w:ascii="Garamond" w:eastAsia="Garamond" w:hAnsi="Garamond" w:cs="Garamond"/>
          <w:sz w:val="22"/>
          <w:szCs w:val="22"/>
        </w:rPr>
        <w:t>d</w:t>
      </w:r>
      <w:r w:rsidR="078DDE98" w:rsidRPr="31A7249E">
        <w:rPr>
          <w:rFonts w:ascii="Garamond" w:eastAsia="Garamond" w:hAnsi="Garamond" w:cs="Garamond"/>
          <w:sz w:val="22"/>
          <w:szCs w:val="22"/>
        </w:rPr>
        <w:t xml:space="preserve"> that all persons deprive</w:t>
      </w:r>
      <w:r w:rsidR="4C1C3C7C" w:rsidRPr="31A7249E">
        <w:rPr>
          <w:rFonts w:ascii="Garamond" w:eastAsia="Garamond" w:hAnsi="Garamond" w:cs="Garamond"/>
          <w:sz w:val="22"/>
          <w:szCs w:val="22"/>
        </w:rPr>
        <w:t>d</w:t>
      </w:r>
      <w:r w:rsidR="078DDE98" w:rsidRPr="31A7249E">
        <w:rPr>
          <w:rFonts w:ascii="Garamond" w:eastAsia="Garamond" w:hAnsi="Garamond" w:cs="Garamond"/>
          <w:sz w:val="22"/>
          <w:szCs w:val="22"/>
        </w:rPr>
        <w:t xml:space="preserve"> of their liberty must not</w:t>
      </w:r>
      <w:r w:rsidR="658DD7EB" w:rsidRPr="31A7249E">
        <w:rPr>
          <w:rFonts w:ascii="Garamond" w:eastAsia="Garamond" w:hAnsi="Garamond" w:cs="Garamond"/>
          <w:sz w:val="22"/>
          <w:szCs w:val="22"/>
        </w:rPr>
        <w:t xml:space="preserve"> be subjected to treatment</w:t>
      </w:r>
      <w:r w:rsidR="0FB49709" w:rsidRPr="31A7249E">
        <w:rPr>
          <w:rFonts w:ascii="Garamond" w:eastAsia="Garamond" w:hAnsi="Garamond" w:cs="Garamond"/>
          <w:sz w:val="22"/>
          <w:szCs w:val="22"/>
        </w:rPr>
        <w:t xml:space="preserve"> that violates Article 7, and they should not be subjected to </w:t>
      </w:r>
      <w:r w:rsidR="4A655F64" w:rsidRPr="31A7249E">
        <w:rPr>
          <w:rFonts w:ascii="Garamond" w:eastAsia="Garamond" w:hAnsi="Garamond" w:cs="Garamond"/>
          <w:sz w:val="22"/>
          <w:szCs w:val="22"/>
        </w:rPr>
        <w:t xml:space="preserve">any hardship </w:t>
      </w:r>
      <w:r w:rsidR="500AD90F" w:rsidRPr="31A7249E">
        <w:rPr>
          <w:rFonts w:ascii="Garamond" w:eastAsia="Garamond" w:hAnsi="Garamond" w:cs="Garamond"/>
          <w:sz w:val="22"/>
          <w:szCs w:val="22"/>
        </w:rPr>
        <w:t xml:space="preserve">beyond what is inherent in the deprivation of liberty itself. </w:t>
      </w:r>
      <w:r w:rsidRPr="31A7249E">
        <w:rPr>
          <w:rStyle w:val="FootnoteReference"/>
          <w:rFonts w:ascii="Garamond" w:eastAsia="Garamond" w:hAnsi="Garamond" w:cs="Garamond"/>
          <w:sz w:val="22"/>
          <w:szCs w:val="22"/>
        </w:rPr>
        <w:footnoteReference w:id="51"/>
      </w:r>
    </w:p>
    <w:p w14:paraId="2077B0AE" w14:textId="11F0E499" w:rsidR="33D47C2B" w:rsidRDefault="33D47C2B"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22</w:t>
      </w:r>
      <w:r w:rsidRPr="31A7249E">
        <w:rPr>
          <w:rFonts w:ascii="Garamond" w:eastAsia="Garamond" w:hAnsi="Garamond" w:cs="Garamond"/>
          <w:sz w:val="22"/>
          <w:szCs w:val="22"/>
        </w:rPr>
        <w:t>) Unfortunately, overcrowding is prevalent throughout the transit centers.</w:t>
      </w:r>
      <w:r w:rsidRPr="31A7249E">
        <w:rPr>
          <w:rStyle w:val="FootnoteReference"/>
          <w:rFonts w:ascii="Garamond" w:eastAsia="Garamond" w:hAnsi="Garamond" w:cs="Garamond"/>
          <w:sz w:val="22"/>
          <w:szCs w:val="22"/>
        </w:rPr>
        <w:footnoteReference w:id="52"/>
      </w:r>
      <w:r w:rsidRPr="31A7249E">
        <w:rPr>
          <w:rFonts w:ascii="Garamond" w:eastAsia="Garamond" w:hAnsi="Garamond" w:cs="Garamond"/>
          <w:sz w:val="22"/>
          <w:szCs w:val="22"/>
        </w:rPr>
        <w:t xml:space="preserve"> Based on 2024 reports, the transit center in the City of Kigali is 215% overpopulated, while those within the Districts of </w:t>
      </w:r>
      <w:proofErr w:type="spellStart"/>
      <w:r w:rsidRPr="31A7249E">
        <w:rPr>
          <w:rFonts w:ascii="Garamond" w:eastAsia="Garamond" w:hAnsi="Garamond" w:cs="Garamond"/>
          <w:sz w:val="22"/>
          <w:szCs w:val="22"/>
        </w:rPr>
        <w:t>Gakenke</w:t>
      </w:r>
      <w:proofErr w:type="spellEnd"/>
      <w:r w:rsidRPr="31A7249E">
        <w:rPr>
          <w:rFonts w:ascii="Garamond" w:eastAsia="Garamond" w:hAnsi="Garamond" w:cs="Garamond"/>
          <w:sz w:val="22"/>
          <w:szCs w:val="22"/>
        </w:rPr>
        <w:t xml:space="preserve">, Huye, </w:t>
      </w:r>
      <w:proofErr w:type="spellStart"/>
      <w:r w:rsidRPr="31A7249E">
        <w:rPr>
          <w:rFonts w:ascii="Garamond" w:eastAsia="Garamond" w:hAnsi="Garamond" w:cs="Garamond"/>
          <w:sz w:val="22"/>
          <w:szCs w:val="22"/>
        </w:rPr>
        <w:t>Rulindo</w:t>
      </w:r>
      <w:proofErr w:type="spellEnd"/>
      <w:r w:rsidRPr="31A7249E">
        <w:rPr>
          <w:rFonts w:ascii="Garamond" w:eastAsia="Garamond" w:hAnsi="Garamond" w:cs="Garamond"/>
          <w:sz w:val="22"/>
          <w:szCs w:val="22"/>
        </w:rPr>
        <w:t xml:space="preserve">, </w:t>
      </w:r>
      <w:r w:rsidR="00DB4E7D">
        <w:rPr>
          <w:rFonts w:ascii="Garamond" w:eastAsia="Garamond" w:hAnsi="Garamond" w:cs="Garamond"/>
          <w:sz w:val="22"/>
          <w:szCs w:val="22"/>
        </w:rPr>
        <w:t xml:space="preserve">and </w:t>
      </w:r>
      <w:proofErr w:type="spellStart"/>
      <w:r w:rsidRPr="31A7249E">
        <w:rPr>
          <w:rFonts w:ascii="Garamond" w:eastAsia="Garamond" w:hAnsi="Garamond" w:cs="Garamond"/>
          <w:sz w:val="22"/>
          <w:szCs w:val="22"/>
        </w:rPr>
        <w:t>Muhanga</w:t>
      </w:r>
      <w:proofErr w:type="spellEnd"/>
      <w:r w:rsidRPr="31A7249E">
        <w:rPr>
          <w:rFonts w:ascii="Garamond" w:eastAsia="Garamond" w:hAnsi="Garamond" w:cs="Garamond"/>
          <w:sz w:val="22"/>
          <w:szCs w:val="22"/>
        </w:rPr>
        <w:t xml:space="preserve"> are roughly 150-160% overpopulated.</w:t>
      </w:r>
      <w:r w:rsidRPr="31A7249E">
        <w:rPr>
          <w:rStyle w:val="FootnoteReference"/>
          <w:rFonts w:ascii="Garamond" w:eastAsia="Garamond" w:hAnsi="Garamond" w:cs="Garamond"/>
          <w:sz w:val="22"/>
          <w:szCs w:val="22"/>
        </w:rPr>
        <w:footnoteReference w:id="53"/>
      </w:r>
      <w:r w:rsidRPr="31A7249E">
        <w:rPr>
          <w:rFonts w:ascii="Garamond" w:eastAsia="Garamond" w:hAnsi="Garamond" w:cs="Garamond"/>
          <w:sz w:val="22"/>
          <w:szCs w:val="22"/>
        </w:rPr>
        <w:t xml:space="preserve"> The centers’ total occupancy capacity is 7,464, and they accommoda</w:t>
      </w:r>
      <w:r w:rsidR="00A59F73" w:rsidRPr="31A7249E">
        <w:rPr>
          <w:rFonts w:ascii="Garamond" w:eastAsia="Garamond" w:hAnsi="Garamond" w:cs="Garamond"/>
          <w:sz w:val="22"/>
          <w:szCs w:val="22"/>
        </w:rPr>
        <w:t xml:space="preserve">te </w:t>
      </w:r>
      <w:r w:rsidRPr="31A7249E">
        <w:rPr>
          <w:rFonts w:ascii="Garamond" w:eastAsia="Garamond" w:hAnsi="Garamond" w:cs="Garamond"/>
          <w:sz w:val="22"/>
          <w:szCs w:val="22"/>
        </w:rPr>
        <w:t>8,373</w:t>
      </w:r>
      <w:r w:rsidR="470AD0FE" w:rsidRPr="31A7249E">
        <w:rPr>
          <w:rFonts w:ascii="Garamond" w:eastAsia="Garamond" w:hAnsi="Garamond" w:cs="Garamond"/>
          <w:sz w:val="22"/>
          <w:szCs w:val="22"/>
        </w:rPr>
        <w:t xml:space="preserve"> individuals</w:t>
      </w:r>
      <w:r w:rsidRPr="31A7249E">
        <w:rPr>
          <w:rFonts w:ascii="Garamond" w:eastAsia="Garamond" w:hAnsi="Garamond" w:cs="Garamond"/>
          <w:sz w:val="22"/>
          <w:szCs w:val="22"/>
        </w:rPr>
        <w:t>, “which means that they are occupied at 112%.”</w:t>
      </w:r>
      <w:r w:rsidRPr="31A7249E">
        <w:rPr>
          <w:rStyle w:val="FootnoteReference"/>
          <w:rFonts w:ascii="Garamond" w:eastAsia="Garamond" w:hAnsi="Garamond" w:cs="Garamond"/>
          <w:sz w:val="22"/>
          <w:szCs w:val="22"/>
        </w:rPr>
        <w:footnoteReference w:id="54"/>
      </w:r>
      <w:r w:rsidR="7192BD57" w:rsidRPr="31A7249E">
        <w:rPr>
          <w:rFonts w:ascii="Garamond" w:eastAsia="Garamond" w:hAnsi="Garamond" w:cs="Garamond"/>
          <w:sz w:val="22"/>
          <w:szCs w:val="22"/>
        </w:rPr>
        <w:t xml:space="preserve"> </w:t>
      </w:r>
      <w:r w:rsidR="56052169" w:rsidRPr="31A7249E">
        <w:rPr>
          <w:rFonts w:ascii="Garamond" w:eastAsia="Garamond" w:hAnsi="Garamond" w:cs="Garamond"/>
          <w:sz w:val="22"/>
          <w:szCs w:val="22"/>
        </w:rPr>
        <w:t xml:space="preserve"> </w:t>
      </w:r>
    </w:p>
    <w:p w14:paraId="72D7C32D" w14:textId="08C790C4" w:rsidR="50BC9E33" w:rsidRDefault="50BC9E33"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23</w:t>
      </w:r>
      <w:r w:rsidRPr="31A7249E">
        <w:rPr>
          <w:rFonts w:ascii="Garamond" w:eastAsia="Garamond" w:hAnsi="Garamond" w:cs="Garamond"/>
          <w:sz w:val="22"/>
          <w:szCs w:val="22"/>
        </w:rPr>
        <w:t xml:space="preserve">) </w:t>
      </w:r>
      <w:r w:rsidR="3FE162A3" w:rsidRPr="31A7249E">
        <w:rPr>
          <w:rFonts w:ascii="Garamond" w:eastAsia="Garamond" w:hAnsi="Garamond" w:cs="Garamond"/>
          <w:sz w:val="22"/>
          <w:szCs w:val="22"/>
        </w:rPr>
        <w:t xml:space="preserve">Rwanda fails to uphold its obligations under Article 10 by failing to separate minors from adults within the transit centers. </w:t>
      </w:r>
      <w:r w:rsidRPr="31A7249E">
        <w:rPr>
          <w:rFonts w:ascii="Garamond" w:eastAsia="Garamond" w:hAnsi="Garamond" w:cs="Garamond"/>
          <w:sz w:val="22"/>
          <w:szCs w:val="22"/>
        </w:rPr>
        <w:t>Although Rwanda’s legislation governing the transit centers mandates that men, women, and children be placed in separate facilities, the government has persistently failed to ensure these policies are maintained.</w:t>
      </w:r>
      <w:r w:rsidRPr="31A7249E">
        <w:rPr>
          <w:rStyle w:val="FootnoteReference"/>
          <w:rFonts w:ascii="Garamond" w:eastAsia="Garamond" w:hAnsi="Garamond" w:cs="Garamond"/>
          <w:sz w:val="22"/>
          <w:szCs w:val="22"/>
        </w:rPr>
        <w:footnoteReference w:id="55"/>
      </w:r>
      <w:r w:rsidRPr="31A7249E">
        <w:rPr>
          <w:rFonts w:ascii="Garamond" w:eastAsia="Garamond" w:hAnsi="Garamond" w:cs="Garamond"/>
          <w:sz w:val="22"/>
          <w:szCs w:val="22"/>
        </w:rPr>
        <w:t xml:space="preserve"> In 2020, it was documented that children at the </w:t>
      </w:r>
      <w:proofErr w:type="spellStart"/>
      <w:r w:rsidRPr="31A7249E">
        <w:rPr>
          <w:rFonts w:ascii="Garamond" w:eastAsia="Garamond" w:hAnsi="Garamond" w:cs="Garamond"/>
          <w:sz w:val="22"/>
          <w:szCs w:val="22"/>
        </w:rPr>
        <w:t>Gikond</w:t>
      </w:r>
      <w:r w:rsidR="00F70E82">
        <w:rPr>
          <w:rFonts w:ascii="Garamond" w:eastAsia="Garamond" w:hAnsi="Garamond" w:cs="Garamond"/>
          <w:sz w:val="22"/>
          <w:szCs w:val="22"/>
        </w:rPr>
        <w:t>o</w:t>
      </w:r>
      <w:proofErr w:type="spellEnd"/>
      <w:r w:rsidRPr="31A7249E">
        <w:rPr>
          <w:rFonts w:ascii="Garamond" w:eastAsia="Garamond" w:hAnsi="Garamond" w:cs="Garamond"/>
          <w:sz w:val="22"/>
          <w:szCs w:val="22"/>
        </w:rPr>
        <w:t xml:space="preserve"> </w:t>
      </w:r>
      <w:r w:rsidR="1EFC1FA8" w:rsidRPr="31A7249E">
        <w:rPr>
          <w:rFonts w:ascii="Garamond" w:eastAsia="Garamond" w:hAnsi="Garamond" w:cs="Garamond"/>
          <w:sz w:val="22"/>
          <w:szCs w:val="22"/>
        </w:rPr>
        <w:t>C</w:t>
      </w:r>
      <w:r w:rsidRPr="31A7249E">
        <w:rPr>
          <w:rFonts w:ascii="Garamond" w:eastAsia="Garamond" w:hAnsi="Garamond" w:cs="Garamond"/>
          <w:sz w:val="22"/>
          <w:szCs w:val="22"/>
        </w:rPr>
        <w:t>enter were detained in overcrowded rooms with adults.</w:t>
      </w:r>
      <w:r w:rsidRPr="31A7249E">
        <w:rPr>
          <w:rStyle w:val="FootnoteReference"/>
          <w:rFonts w:ascii="Garamond" w:eastAsia="Garamond" w:hAnsi="Garamond" w:cs="Garamond"/>
          <w:sz w:val="22"/>
          <w:szCs w:val="22"/>
        </w:rPr>
        <w:footnoteReference w:id="56"/>
      </w:r>
      <w:r w:rsidRPr="31A7249E">
        <w:rPr>
          <w:rFonts w:ascii="Garamond" w:eastAsia="Garamond" w:hAnsi="Garamond" w:cs="Garamond"/>
          <w:sz w:val="22"/>
          <w:szCs w:val="22"/>
        </w:rPr>
        <w:t xml:space="preserve"> Throughout the 2023-2024 monitoring period, the NCHR documented that all 28 transit centers have separate rooms for men and women, while only 3 transit centers separate young girls from adult women and 4 transit centers separate young boys from adult men.</w:t>
      </w:r>
      <w:r w:rsidRPr="31A7249E">
        <w:rPr>
          <w:rStyle w:val="FootnoteReference"/>
          <w:rFonts w:ascii="Garamond" w:eastAsia="Garamond" w:hAnsi="Garamond" w:cs="Garamond"/>
          <w:sz w:val="22"/>
          <w:szCs w:val="22"/>
        </w:rPr>
        <w:footnoteReference w:id="57"/>
      </w:r>
      <w:r w:rsidRPr="31A7249E">
        <w:rPr>
          <w:rFonts w:ascii="Garamond" w:eastAsia="Garamond" w:hAnsi="Garamond" w:cs="Garamond"/>
          <w:sz w:val="22"/>
          <w:szCs w:val="22"/>
        </w:rPr>
        <w:t xml:space="preserve"> </w:t>
      </w:r>
      <w:r w:rsidR="4DB53D33" w:rsidRPr="31A7249E">
        <w:rPr>
          <w:rFonts w:ascii="Garamond" w:eastAsia="Garamond" w:hAnsi="Garamond" w:cs="Garamond"/>
          <w:sz w:val="22"/>
          <w:szCs w:val="22"/>
        </w:rPr>
        <w:t>An individual detained for vagrancy as a street child nearly two dozen times recounted how authorities treated adolescents perceived as LGBT+ significantly worse than other street children.</w:t>
      </w:r>
      <w:r w:rsidRPr="31A7249E">
        <w:rPr>
          <w:rStyle w:val="FootnoteReference"/>
          <w:rFonts w:ascii="Garamond" w:eastAsia="Garamond" w:hAnsi="Garamond" w:cs="Garamond"/>
          <w:sz w:val="22"/>
          <w:szCs w:val="22"/>
        </w:rPr>
        <w:footnoteReference w:id="58"/>
      </w:r>
      <w:r w:rsidR="4DB53D33" w:rsidRPr="31A7249E">
        <w:rPr>
          <w:rFonts w:ascii="Garamond" w:eastAsia="Garamond" w:hAnsi="Garamond" w:cs="Garamond"/>
          <w:sz w:val="22"/>
          <w:szCs w:val="22"/>
        </w:rPr>
        <w:t xml:space="preserve"> </w:t>
      </w:r>
      <w:r w:rsidR="1E467C08" w:rsidRPr="31A7249E">
        <w:rPr>
          <w:rFonts w:ascii="Garamond" w:eastAsia="Garamond" w:hAnsi="Garamond" w:cs="Garamond"/>
          <w:sz w:val="22"/>
          <w:szCs w:val="22"/>
        </w:rPr>
        <w:t xml:space="preserve">By failing to separate LGBT+ youth detainees from adults, Rwandan authorities expose a vulnerable group to an alarmingly higher risk of torture or </w:t>
      </w:r>
      <w:r w:rsidR="5ED36721" w:rsidRPr="31A7249E">
        <w:rPr>
          <w:rFonts w:ascii="Garamond" w:eastAsia="Garamond" w:hAnsi="Garamond" w:cs="Garamond"/>
          <w:sz w:val="22"/>
          <w:szCs w:val="22"/>
        </w:rPr>
        <w:t xml:space="preserve">degrading </w:t>
      </w:r>
      <w:r w:rsidR="1E467C08" w:rsidRPr="31A7249E">
        <w:rPr>
          <w:rFonts w:ascii="Garamond" w:eastAsia="Garamond" w:hAnsi="Garamond" w:cs="Garamond"/>
          <w:sz w:val="22"/>
          <w:szCs w:val="22"/>
        </w:rPr>
        <w:t>treatment</w:t>
      </w:r>
      <w:r w:rsidR="2499CB06" w:rsidRPr="31A7249E">
        <w:rPr>
          <w:rFonts w:ascii="Garamond" w:eastAsia="Garamond" w:hAnsi="Garamond" w:cs="Garamond"/>
          <w:sz w:val="22"/>
          <w:szCs w:val="22"/>
        </w:rPr>
        <w:t>,</w:t>
      </w:r>
      <w:r w:rsidR="1E467C08" w:rsidRPr="31A7249E">
        <w:rPr>
          <w:rFonts w:ascii="Garamond" w:eastAsia="Garamond" w:hAnsi="Garamond" w:cs="Garamond"/>
          <w:sz w:val="22"/>
          <w:szCs w:val="22"/>
        </w:rPr>
        <w:t xml:space="preserve"> as LGBT+ detainees already experience higher rates of sexual, physical, and psychological violence in detention compared to the general detained population.</w:t>
      </w:r>
      <w:r w:rsidRPr="31A7249E">
        <w:rPr>
          <w:rStyle w:val="FootnoteReference"/>
          <w:rFonts w:ascii="Garamond" w:eastAsia="Garamond" w:hAnsi="Garamond" w:cs="Garamond"/>
          <w:sz w:val="22"/>
          <w:szCs w:val="22"/>
        </w:rPr>
        <w:footnoteReference w:id="59"/>
      </w:r>
      <w:r w:rsidRPr="31A7249E">
        <w:rPr>
          <w:rFonts w:ascii="Garamond" w:eastAsia="Garamond" w:hAnsi="Garamond" w:cs="Garamond"/>
          <w:sz w:val="22"/>
          <w:szCs w:val="22"/>
        </w:rPr>
        <w:t xml:space="preserve"> </w:t>
      </w:r>
    </w:p>
    <w:p w14:paraId="0E883A5F" w14:textId="4C6BC5F7" w:rsidR="1B614104" w:rsidRDefault="3E0A2E46"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24</w:t>
      </w:r>
      <w:r w:rsidRPr="31A7249E">
        <w:rPr>
          <w:rFonts w:ascii="Garamond" w:eastAsia="Garamond" w:hAnsi="Garamond" w:cs="Garamond"/>
          <w:sz w:val="22"/>
          <w:szCs w:val="22"/>
        </w:rPr>
        <w:t>)</w:t>
      </w:r>
      <w:r w:rsidR="7E618164" w:rsidRPr="31A7249E">
        <w:rPr>
          <w:rFonts w:ascii="Garamond" w:eastAsia="Garamond" w:hAnsi="Garamond" w:cs="Garamond"/>
          <w:sz w:val="22"/>
          <w:szCs w:val="22"/>
        </w:rPr>
        <w:t xml:space="preserve"> This Committee has urged States to take measures to ensure detainees’ names, places of detention, and </w:t>
      </w:r>
      <w:r w:rsidR="00DB4E7D">
        <w:rPr>
          <w:rFonts w:ascii="Garamond" w:eastAsia="Garamond" w:hAnsi="Garamond" w:cs="Garamond"/>
          <w:sz w:val="22"/>
          <w:szCs w:val="22"/>
        </w:rPr>
        <w:t>reasons</w:t>
      </w:r>
      <w:r w:rsidR="7E618164" w:rsidRPr="31A7249E">
        <w:rPr>
          <w:rFonts w:ascii="Garamond" w:eastAsia="Garamond" w:hAnsi="Garamond" w:cs="Garamond"/>
          <w:sz w:val="22"/>
          <w:szCs w:val="22"/>
        </w:rPr>
        <w:t xml:space="preserve"> for their detention </w:t>
      </w:r>
      <w:r w:rsidR="00DB4E7D">
        <w:rPr>
          <w:rFonts w:ascii="Garamond" w:eastAsia="Garamond" w:hAnsi="Garamond" w:cs="Garamond"/>
          <w:sz w:val="22"/>
          <w:szCs w:val="22"/>
        </w:rPr>
        <w:t>are</w:t>
      </w:r>
      <w:r w:rsidR="7E618164" w:rsidRPr="31A7249E">
        <w:rPr>
          <w:rFonts w:ascii="Garamond" w:eastAsia="Garamond" w:hAnsi="Garamond" w:cs="Garamond"/>
          <w:sz w:val="22"/>
          <w:szCs w:val="22"/>
        </w:rPr>
        <w:t xml:space="preserve"> kept in registers readily available for relatives and friends in order to guarantee the protection of detained persons.</w:t>
      </w:r>
      <w:r w:rsidR="1B614104" w:rsidRPr="31A7249E">
        <w:rPr>
          <w:rStyle w:val="FootnoteReference"/>
          <w:rFonts w:ascii="Garamond" w:eastAsia="Garamond" w:hAnsi="Garamond" w:cs="Garamond"/>
          <w:sz w:val="22"/>
          <w:szCs w:val="22"/>
        </w:rPr>
        <w:footnoteReference w:id="60"/>
      </w:r>
      <w:r w:rsidR="7E618164" w:rsidRPr="31A7249E">
        <w:rPr>
          <w:rFonts w:ascii="Garamond" w:eastAsia="Garamond" w:hAnsi="Garamond" w:cs="Garamond"/>
          <w:sz w:val="22"/>
          <w:szCs w:val="22"/>
        </w:rPr>
        <w:t xml:space="preserve"> </w:t>
      </w:r>
      <w:r w:rsidR="63E1EFFC" w:rsidRPr="31A7249E">
        <w:rPr>
          <w:rFonts w:ascii="Garamond" w:eastAsia="Garamond" w:hAnsi="Garamond" w:cs="Garamond"/>
          <w:sz w:val="22"/>
          <w:szCs w:val="22"/>
        </w:rPr>
        <w:t xml:space="preserve">During </w:t>
      </w:r>
      <w:r w:rsidR="7E618164" w:rsidRPr="31A7249E">
        <w:rPr>
          <w:rFonts w:ascii="Garamond" w:eastAsia="Garamond" w:hAnsi="Garamond" w:cs="Garamond"/>
          <w:sz w:val="22"/>
          <w:szCs w:val="22"/>
        </w:rPr>
        <w:t xml:space="preserve">NCHR’s 2023-2024 monitoring period, it was reported that 11 of the 28 transit centers </w:t>
      </w:r>
      <w:r w:rsidR="28C7DE64" w:rsidRPr="31A7249E">
        <w:rPr>
          <w:rFonts w:ascii="Garamond" w:eastAsia="Garamond" w:hAnsi="Garamond" w:cs="Garamond"/>
          <w:sz w:val="22"/>
          <w:szCs w:val="22"/>
        </w:rPr>
        <w:t xml:space="preserve">inconsistently documented </w:t>
      </w:r>
      <w:r w:rsidR="7E618164" w:rsidRPr="31A7249E">
        <w:rPr>
          <w:rFonts w:ascii="Garamond" w:eastAsia="Garamond" w:hAnsi="Garamond" w:cs="Garamond"/>
          <w:sz w:val="22"/>
          <w:szCs w:val="22"/>
        </w:rPr>
        <w:t xml:space="preserve">the alleged behavior </w:t>
      </w:r>
      <w:r w:rsidR="14FAF735" w:rsidRPr="31A7249E">
        <w:rPr>
          <w:rFonts w:ascii="Garamond" w:eastAsia="Garamond" w:hAnsi="Garamond" w:cs="Garamond"/>
          <w:sz w:val="22"/>
          <w:szCs w:val="22"/>
        </w:rPr>
        <w:t xml:space="preserve">justifying </w:t>
      </w:r>
      <w:r w:rsidR="7E618164" w:rsidRPr="31A7249E">
        <w:rPr>
          <w:rFonts w:ascii="Garamond" w:eastAsia="Garamond" w:hAnsi="Garamond" w:cs="Garamond"/>
          <w:sz w:val="22"/>
          <w:szCs w:val="22"/>
        </w:rPr>
        <w:t xml:space="preserve">detention, while 9 centers </w:t>
      </w:r>
      <w:r w:rsidR="3E143050" w:rsidRPr="31A7249E">
        <w:rPr>
          <w:rFonts w:ascii="Garamond" w:eastAsia="Garamond" w:hAnsi="Garamond" w:cs="Garamond"/>
          <w:sz w:val="22"/>
          <w:szCs w:val="22"/>
        </w:rPr>
        <w:lastRenderedPageBreak/>
        <w:t xml:space="preserve">completely failed </w:t>
      </w:r>
      <w:r w:rsidR="7E618164" w:rsidRPr="31A7249E">
        <w:rPr>
          <w:rFonts w:ascii="Garamond" w:eastAsia="Garamond" w:hAnsi="Garamond" w:cs="Garamond"/>
          <w:sz w:val="22"/>
          <w:szCs w:val="22"/>
        </w:rPr>
        <w:t>to document the reason</w:t>
      </w:r>
      <w:r w:rsidR="7A6EEA53" w:rsidRPr="31A7249E">
        <w:rPr>
          <w:rFonts w:ascii="Garamond" w:eastAsia="Garamond" w:hAnsi="Garamond" w:cs="Garamond"/>
          <w:sz w:val="22"/>
          <w:szCs w:val="22"/>
        </w:rPr>
        <w:t>s</w:t>
      </w:r>
      <w:r w:rsidR="7E618164" w:rsidRPr="31A7249E">
        <w:rPr>
          <w:rFonts w:ascii="Garamond" w:eastAsia="Garamond" w:hAnsi="Garamond" w:cs="Garamond"/>
          <w:sz w:val="22"/>
          <w:szCs w:val="22"/>
        </w:rPr>
        <w:t xml:space="preserve"> fo</w:t>
      </w:r>
      <w:r w:rsidR="5845A0FD" w:rsidRPr="31A7249E">
        <w:rPr>
          <w:rFonts w:ascii="Garamond" w:eastAsia="Garamond" w:hAnsi="Garamond" w:cs="Garamond"/>
          <w:sz w:val="22"/>
          <w:szCs w:val="22"/>
        </w:rPr>
        <w:t xml:space="preserve">r </w:t>
      </w:r>
      <w:r w:rsidR="7E618164" w:rsidRPr="31A7249E">
        <w:rPr>
          <w:rFonts w:ascii="Garamond" w:eastAsia="Garamond" w:hAnsi="Garamond" w:cs="Garamond"/>
          <w:sz w:val="22"/>
          <w:szCs w:val="22"/>
        </w:rPr>
        <w:t>detention</w:t>
      </w:r>
      <w:r w:rsidR="6B8528E3" w:rsidRPr="31A7249E">
        <w:rPr>
          <w:rFonts w:ascii="Garamond" w:eastAsia="Garamond" w:hAnsi="Garamond" w:cs="Garamond"/>
          <w:sz w:val="22"/>
          <w:szCs w:val="22"/>
        </w:rPr>
        <w:t>.</w:t>
      </w:r>
      <w:r w:rsidR="1B614104" w:rsidRPr="31A7249E">
        <w:rPr>
          <w:rStyle w:val="FootnoteReference"/>
          <w:rFonts w:ascii="Garamond" w:eastAsia="Garamond" w:hAnsi="Garamond" w:cs="Garamond"/>
          <w:sz w:val="22"/>
          <w:szCs w:val="22"/>
        </w:rPr>
        <w:footnoteReference w:id="61"/>
      </w:r>
      <w:r w:rsidR="7E618164" w:rsidRPr="31A7249E">
        <w:rPr>
          <w:rFonts w:ascii="Garamond" w:eastAsia="Garamond" w:hAnsi="Garamond" w:cs="Garamond"/>
          <w:sz w:val="22"/>
          <w:szCs w:val="22"/>
        </w:rPr>
        <w:t xml:space="preserve"> </w:t>
      </w:r>
      <w:r w:rsidR="5C8034D8" w:rsidRPr="31A7249E">
        <w:rPr>
          <w:rFonts w:ascii="Garamond" w:eastAsia="Garamond" w:hAnsi="Garamond" w:cs="Garamond"/>
          <w:sz w:val="22"/>
          <w:szCs w:val="22"/>
        </w:rPr>
        <w:t>T</w:t>
      </w:r>
      <w:r w:rsidR="7E618164" w:rsidRPr="31A7249E">
        <w:rPr>
          <w:rFonts w:ascii="Garamond" w:eastAsia="Garamond" w:hAnsi="Garamond" w:cs="Garamond"/>
          <w:sz w:val="22"/>
          <w:szCs w:val="22"/>
        </w:rPr>
        <w:t>he</w:t>
      </w:r>
      <w:r w:rsidR="02FC180F" w:rsidRPr="31A7249E">
        <w:rPr>
          <w:rFonts w:ascii="Garamond" w:eastAsia="Garamond" w:hAnsi="Garamond" w:cs="Garamond"/>
          <w:sz w:val="22"/>
          <w:szCs w:val="22"/>
        </w:rPr>
        <w:t xml:space="preserve"> </w:t>
      </w:r>
      <w:r w:rsidR="7E618164" w:rsidRPr="31A7249E">
        <w:rPr>
          <w:rFonts w:ascii="Garamond" w:eastAsia="Garamond" w:hAnsi="Garamond" w:cs="Garamond"/>
          <w:sz w:val="22"/>
          <w:szCs w:val="22"/>
        </w:rPr>
        <w:t xml:space="preserve">9 centers </w:t>
      </w:r>
      <w:r w:rsidR="3E3EAEB1" w:rsidRPr="31A7249E">
        <w:rPr>
          <w:rFonts w:ascii="Garamond" w:eastAsia="Garamond" w:hAnsi="Garamond" w:cs="Garamond"/>
          <w:sz w:val="22"/>
          <w:szCs w:val="22"/>
        </w:rPr>
        <w:t xml:space="preserve">justify </w:t>
      </w:r>
      <w:r w:rsidR="7E618164" w:rsidRPr="31A7249E">
        <w:rPr>
          <w:rFonts w:ascii="Garamond" w:eastAsia="Garamond" w:hAnsi="Garamond" w:cs="Garamond"/>
          <w:sz w:val="22"/>
          <w:szCs w:val="22"/>
        </w:rPr>
        <w:t xml:space="preserve">their failure to document </w:t>
      </w:r>
      <w:r w:rsidR="3867221A" w:rsidRPr="31A7249E">
        <w:rPr>
          <w:rFonts w:ascii="Garamond" w:eastAsia="Garamond" w:hAnsi="Garamond" w:cs="Garamond"/>
          <w:sz w:val="22"/>
          <w:szCs w:val="22"/>
        </w:rPr>
        <w:t xml:space="preserve">based </w:t>
      </w:r>
      <w:r w:rsidR="7E618164" w:rsidRPr="31A7249E">
        <w:rPr>
          <w:rFonts w:ascii="Garamond" w:eastAsia="Garamond" w:hAnsi="Garamond" w:cs="Garamond"/>
          <w:sz w:val="22"/>
          <w:szCs w:val="22"/>
        </w:rPr>
        <w:t>on</w:t>
      </w:r>
      <w:r w:rsidR="1CB0308B" w:rsidRPr="31A7249E">
        <w:rPr>
          <w:rFonts w:ascii="Garamond" w:eastAsia="Garamond" w:hAnsi="Garamond" w:cs="Garamond"/>
          <w:sz w:val="22"/>
          <w:szCs w:val="22"/>
        </w:rPr>
        <w:t xml:space="preserve"> officers</w:t>
      </w:r>
      <w:r w:rsidR="7E618164" w:rsidRPr="31A7249E">
        <w:rPr>
          <w:rFonts w:ascii="Garamond" w:eastAsia="Garamond" w:hAnsi="Garamond" w:cs="Garamond"/>
          <w:sz w:val="22"/>
          <w:szCs w:val="22"/>
        </w:rPr>
        <w:t xml:space="preserve"> arrest</w:t>
      </w:r>
      <w:r w:rsidR="04855A06" w:rsidRPr="31A7249E">
        <w:rPr>
          <w:rFonts w:ascii="Garamond" w:eastAsia="Garamond" w:hAnsi="Garamond" w:cs="Garamond"/>
          <w:sz w:val="22"/>
          <w:szCs w:val="22"/>
        </w:rPr>
        <w:t xml:space="preserve">ing individuals </w:t>
      </w:r>
      <w:r w:rsidR="7E618164" w:rsidRPr="31A7249E">
        <w:rPr>
          <w:rFonts w:ascii="Garamond" w:eastAsia="Garamond" w:hAnsi="Garamond" w:cs="Garamond"/>
          <w:sz w:val="22"/>
          <w:szCs w:val="22"/>
        </w:rPr>
        <w:t xml:space="preserve">during security operations, </w:t>
      </w:r>
      <w:r w:rsidR="4DD42D19" w:rsidRPr="793E10C9">
        <w:rPr>
          <w:rFonts w:ascii="Garamond" w:eastAsia="Garamond" w:hAnsi="Garamond" w:cs="Garamond"/>
          <w:sz w:val="22"/>
          <w:szCs w:val="22"/>
        </w:rPr>
        <w:t>“</w:t>
      </w:r>
      <w:r w:rsidR="7E618164" w:rsidRPr="31A7249E">
        <w:rPr>
          <w:rFonts w:ascii="Garamond" w:eastAsia="Garamond" w:hAnsi="Garamond" w:cs="Garamond"/>
          <w:sz w:val="22"/>
          <w:szCs w:val="22"/>
        </w:rPr>
        <w:t xml:space="preserve">making it difficult to write reports on them as their </w:t>
      </w:r>
      <w:proofErr w:type="spellStart"/>
      <w:r w:rsidR="7E618164" w:rsidRPr="31A7249E">
        <w:rPr>
          <w:rFonts w:ascii="Garamond" w:eastAsia="Garamond" w:hAnsi="Garamond" w:cs="Garamond"/>
          <w:sz w:val="22"/>
          <w:szCs w:val="22"/>
        </w:rPr>
        <w:t>behaviours</w:t>
      </w:r>
      <w:proofErr w:type="spellEnd"/>
      <w:r w:rsidR="7E618164" w:rsidRPr="31A7249E">
        <w:rPr>
          <w:rFonts w:ascii="Garamond" w:eastAsia="Garamond" w:hAnsi="Garamond" w:cs="Garamond"/>
          <w:sz w:val="22"/>
          <w:szCs w:val="22"/>
        </w:rPr>
        <w:t xml:space="preserve"> are not known.”</w:t>
      </w:r>
      <w:r w:rsidR="1B614104" w:rsidRPr="31A7249E">
        <w:rPr>
          <w:rStyle w:val="FootnoteReference"/>
          <w:rFonts w:ascii="Garamond" w:eastAsia="Garamond" w:hAnsi="Garamond" w:cs="Garamond"/>
          <w:sz w:val="22"/>
          <w:szCs w:val="22"/>
        </w:rPr>
        <w:footnoteReference w:id="62"/>
      </w:r>
      <w:r w:rsidR="7E618164" w:rsidRPr="31A7249E">
        <w:rPr>
          <w:rFonts w:ascii="Garamond" w:eastAsia="Garamond" w:hAnsi="Garamond" w:cs="Garamond"/>
          <w:sz w:val="22"/>
          <w:szCs w:val="22"/>
        </w:rPr>
        <w:t xml:space="preserve"> </w:t>
      </w:r>
      <w:r w:rsidR="745FB789" w:rsidRPr="31A7249E">
        <w:rPr>
          <w:rFonts w:ascii="Garamond" w:eastAsia="Garamond" w:hAnsi="Garamond" w:cs="Garamond"/>
          <w:sz w:val="22"/>
          <w:szCs w:val="22"/>
        </w:rPr>
        <w:t>Without proper documentatio</w:t>
      </w:r>
      <w:r w:rsidR="55BDF390" w:rsidRPr="31A7249E">
        <w:rPr>
          <w:rFonts w:ascii="Garamond" w:eastAsia="Garamond" w:hAnsi="Garamond" w:cs="Garamond"/>
          <w:sz w:val="22"/>
          <w:szCs w:val="22"/>
        </w:rPr>
        <w:t>n of individuals’ detention,</w:t>
      </w:r>
      <w:r w:rsidR="15B35E90" w:rsidRPr="31A7249E">
        <w:rPr>
          <w:rFonts w:ascii="Garamond" w:eastAsia="Garamond" w:hAnsi="Garamond" w:cs="Garamond"/>
          <w:sz w:val="22"/>
          <w:szCs w:val="22"/>
        </w:rPr>
        <w:t xml:space="preserve"> </w:t>
      </w:r>
      <w:r w:rsidR="75105080" w:rsidRPr="31A7249E">
        <w:rPr>
          <w:rFonts w:ascii="Garamond" w:eastAsia="Garamond" w:hAnsi="Garamond" w:cs="Garamond"/>
          <w:sz w:val="22"/>
          <w:szCs w:val="22"/>
        </w:rPr>
        <w:t xml:space="preserve">LGBT+ individuals </w:t>
      </w:r>
      <w:r w:rsidR="5E4709D3" w:rsidRPr="31A7249E">
        <w:rPr>
          <w:rFonts w:ascii="Garamond" w:eastAsia="Garamond" w:hAnsi="Garamond" w:cs="Garamond"/>
          <w:sz w:val="22"/>
          <w:szCs w:val="22"/>
        </w:rPr>
        <w:t>are at</w:t>
      </w:r>
      <w:r w:rsidR="75105080" w:rsidRPr="31A7249E">
        <w:rPr>
          <w:rFonts w:ascii="Garamond" w:eastAsia="Garamond" w:hAnsi="Garamond" w:cs="Garamond"/>
          <w:sz w:val="22"/>
          <w:szCs w:val="22"/>
        </w:rPr>
        <w:t xml:space="preserve"> an increased risk of experiencing </w:t>
      </w:r>
      <w:r w:rsidR="6DAF7AD4" w:rsidRPr="31A7249E">
        <w:rPr>
          <w:rFonts w:ascii="Garamond" w:eastAsia="Garamond" w:hAnsi="Garamond" w:cs="Garamond"/>
          <w:sz w:val="22"/>
          <w:szCs w:val="22"/>
        </w:rPr>
        <w:t xml:space="preserve">degrading </w:t>
      </w:r>
      <w:r w:rsidR="75105080" w:rsidRPr="31A7249E">
        <w:rPr>
          <w:rFonts w:ascii="Garamond" w:eastAsia="Garamond" w:hAnsi="Garamond" w:cs="Garamond"/>
          <w:sz w:val="22"/>
          <w:szCs w:val="22"/>
        </w:rPr>
        <w:t>treatment</w:t>
      </w:r>
      <w:r w:rsidR="744F3BB0" w:rsidRPr="31A7249E">
        <w:rPr>
          <w:rFonts w:ascii="Garamond" w:eastAsia="Garamond" w:hAnsi="Garamond" w:cs="Garamond"/>
          <w:sz w:val="22"/>
          <w:szCs w:val="22"/>
        </w:rPr>
        <w:t>, given officers’ wide discretion</w:t>
      </w:r>
      <w:r w:rsidR="63E6BC99" w:rsidRPr="31A7249E">
        <w:rPr>
          <w:rFonts w:ascii="Garamond" w:eastAsia="Garamond" w:hAnsi="Garamond" w:cs="Garamond"/>
          <w:sz w:val="22"/>
          <w:szCs w:val="22"/>
        </w:rPr>
        <w:t xml:space="preserve"> over</w:t>
      </w:r>
      <w:r w:rsidR="33A31E36" w:rsidRPr="31A7249E">
        <w:rPr>
          <w:rFonts w:ascii="Garamond" w:eastAsia="Garamond" w:hAnsi="Garamond" w:cs="Garamond"/>
          <w:sz w:val="22"/>
          <w:szCs w:val="22"/>
        </w:rPr>
        <w:t xml:space="preserve"> </w:t>
      </w:r>
      <w:r w:rsidR="69A68030" w:rsidRPr="31A7249E">
        <w:rPr>
          <w:rFonts w:ascii="Garamond" w:eastAsia="Garamond" w:hAnsi="Garamond" w:cs="Garamond"/>
          <w:sz w:val="22"/>
          <w:szCs w:val="22"/>
        </w:rPr>
        <w:t>the condition of their detention</w:t>
      </w:r>
      <w:r w:rsidR="75105080" w:rsidRPr="31A7249E">
        <w:rPr>
          <w:rFonts w:ascii="Garamond" w:eastAsia="Garamond" w:hAnsi="Garamond" w:cs="Garamond"/>
          <w:sz w:val="22"/>
          <w:szCs w:val="22"/>
        </w:rPr>
        <w:t>.</w:t>
      </w:r>
      <w:r w:rsidR="002F451B" w:rsidRPr="31A7249E">
        <w:rPr>
          <w:rFonts w:ascii="Garamond" w:eastAsia="Garamond" w:hAnsi="Garamond" w:cs="Garamond"/>
          <w:sz w:val="22"/>
          <w:szCs w:val="22"/>
        </w:rPr>
        <w:t xml:space="preserve"> </w:t>
      </w:r>
    </w:p>
    <w:p w14:paraId="190CBEDB" w14:textId="5D966A5F" w:rsidR="1B614104" w:rsidRDefault="7E618164"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25</w:t>
      </w:r>
      <w:r w:rsidRPr="31A7249E">
        <w:rPr>
          <w:rFonts w:ascii="Garamond" w:eastAsia="Garamond" w:hAnsi="Garamond" w:cs="Garamond"/>
          <w:sz w:val="22"/>
          <w:szCs w:val="22"/>
        </w:rPr>
        <w:t xml:space="preserve">) In General Comment No. 20, this </w:t>
      </w:r>
      <w:r w:rsidR="002F4596" w:rsidRPr="31A7249E">
        <w:rPr>
          <w:rFonts w:ascii="Garamond" w:eastAsia="Garamond" w:hAnsi="Garamond" w:cs="Garamond"/>
          <w:sz w:val="22"/>
          <w:szCs w:val="22"/>
        </w:rPr>
        <w:t>Committee</w:t>
      </w:r>
      <w:r w:rsidRPr="31A7249E">
        <w:rPr>
          <w:rFonts w:ascii="Garamond" w:eastAsia="Garamond" w:hAnsi="Garamond" w:cs="Garamond"/>
          <w:sz w:val="22"/>
          <w:szCs w:val="22"/>
        </w:rPr>
        <w:t xml:space="preserve"> recognized that the prohibition of degrading treatment includes acts that cause physical pain as well as acts that cause mental suffering to the victim.</w:t>
      </w:r>
      <w:r w:rsidR="1B614104" w:rsidRPr="31A7249E">
        <w:rPr>
          <w:rStyle w:val="FootnoteReference"/>
          <w:rFonts w:ascii="Garamond" w:eastAsia="Garamond" w:hAnsi="Garamond" w:cs="Garamond"/>
          <w:sz w:val="22"/>
          <w:szCs w:val="22"/>
        </w:rPr>
        <w:footnoteReference w:id="63"/>
      </w:r>
      <w:r w:rsidRPr="31A7249E">
        <w:rPr>
          <w:rFonts w:ascii="Garamond" w:eastAsia="Garamond" w:hAnsi="Garamond" w:cs="Garamond"/>
          <w:sz w:val="22"/>
          <w:szCs w:val="22"/>
        </w:rPr>
        <w:t xml:space="preserve"> States are </w:t>
      </w:r>
      <w:r w:rsidR="649F549B" w:rsidRPr="31A7249E">
        <w:rPr>
          <w:rFonts w:ascii="Garamond" w:eastAsia="Garamond" w:hAnsi="Garamond" w:cs="Garamond"/>
          <w:sz w:val="22"/>
          <w:szCs w:val="22"/>
        </w:rPr>
        <w:t xml:space="preserve">also </w:t>
      </w:r>
      <w:r w:rsidRPr="31A7249E">
        <w:rPr>
          <w:rFonts w:ascii="Garamond" w:eastAsia="Garamond" w:hAnsi="Garamond" w:cs="Garamond"/>
          <w:sz w:val="22"/>
          <w:szCs w:val="22"/>
        </w:rPr>
        <w:t>obligated to “respond appropriately to patterns of. . . violence against persons on</w:t>
      </w:r>
      <w:r w:rsidR="73C7C5E9" w:rsidRPr="31A7249E">
        <w:rPr>
          <w:rFonts w:ascii="Garamond" w:eastAsia="Garamond" w:hAnsi="Garamond" w:cs="Garamond"/>
          <w:sz w:val="22"/>
          <w:szCs w:val="22"/>
        </w:rPr>
        <w:t xml:space="preserve"> </w:t>
      </w:r>
      <w:r w:rsidRPr="31A7249E">
        <w:rPr>
          <w:rFonts w:ascii="Garamond" w:eastAsia="Garamond" w:hAnsi="Garamond" w:cs="Garamond"/>
          <w:sz w:val="22"/>
          <w:szCs w:val="22"/>
        </w:rPr>
        <w:t xml:space="preserve">the basis of their sexual orientation or gender identity” to protect the right to security of </w:t>
      </w:r>
      <w:r w:rsidR="00DB4E7D">
        <w:rPr>
          <w:rFonts w:ascii="Garamond" w:eastAsia="Garamond" w:hAnsi="Garamond" w:cs="Garamond"/>
          <w:sz w:val="22"/>
          <w:szCs w:val="22"/>
        </w:rPr>
        <w:t xml:space="preserve">a </w:t>
      </w:r>
      <w:r w:rsidRPr="31A7249E">
        <w:rPr>
          <w:rFonts w:ascii="Garamond" w:eastAsia="Garamond" w:hAnsi="Garamond" w:cs="Garamond"/>
          <w:sz w:val="22"/>
          <w:szCs w:val="22"/>
        </w:rPr>
        <w:t>person.</w:t>
      </w:r>
      <w:r w:rsidR="1B614104" w:rsidRPr="31A7249E">
        <w:rPr>
          <w:rStyle w:val="FootnoteReference"/>
          <w:rFonts w:ascii="Garamond" w:eastAsia="Garamond" w:hAnsi="Garamond" w:cs="Garamond"/>
          <w:sz w:val="22"/>
          <w:szCs w:val="22"/>
        </w:rPr>
        <w:footnoteReference w:id="64"/>
      </w:r>
      <w:r w:rsidR="206F8305" w:rsidRPr="31A7249E">
        <w:rPr>
          <w:rFonts w:ascii="Garamond" w:eastAsia="Garamond" w:hAnsi="Garamond" w:cs="Garamond"/>
          <w:sz w:val="22"/>
          <w:szCs w:val="22"/>
        </w:rPr>
        <w:t xml:space="preserve"> </w:t>
      </w:r>
      <w:r w:rsidR="5804CD3D" w:rsidRPr="31A7249E">
        <w:rPr>
          <w:rFonts w:ascii="Garamond" w:eastAsia="Garamond" w:hAnsi="Garamond" w:cs="Garamond"/>
          <w:sz w:val="22"/>
          <w:szCs w:val="22"/>
        </w:rPr>
        <w:t>As this Committee expressed guidance on States’ legal obligations of implementation, States’ failure to “investigate allegations of violations could in and of itself give rise to a separate breach of the Covenant.”</w:t>
      </w:r>
      <w:r w:rsidR="1B614104" w:rsidRPr="31A7249E">
        <w:rPr>
          <w:rStyle w:val="FootnoteReference"/>
          <w:rFonts w:ascii="Garamond" w:eastAsia="Garamond" w:hAnsi="Garamond" w:cs="Garamond"/>
          <w:sz w:val="22"/>
          <w:szCs w:val="22"/>
        </w:rPr>
        <w:footnoteReference w:id="65"/>
      </w:r>
    </w:p>
    <w:p w14:paraId="179B5DC1" w14:textId="29935827" w:rsidR="1B614104" w:rsidRDefault="211BC21C"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26</w:t>
      </w:r>
      <w:r w:rsidRPr="31A7249E">
        <w:rPr>
          <w:rFonts w:ascii="Garamond" w:eastAsia="Garamond" w:hAnsi="Garamond" w:cs="Garamond"/>
          <w:sz w:val="22"/>
          <w:szCs w:val="22"/>
        </w:rPr>
        <w:t xml:space="preserve">) </w:t>
      </w:r>
      <w:r w:rsidR="61D345C5" w:rsidRPr="31A7249E">
        <w:rPr>
          <w:rFonts w:ascii="Garamond" w:eastAsia="Garamond" w:hAnsi="Garamond" w:cs="Garamond"/>
          <w:sz w:val="22"/>
          <w:szCs w:val="22"/>
        </w:rPr>
        <w:t>The conditions within the transit centers</w:t>
      </w:r>
      <w:r w:rsidR="56E9D7A3" w:rsidRPr="31A7249E">
        <w:rPr>
          <w:rFonts w:ascii="Garamond" w:eastAsia="Garamond" w:hAnsi="Garamond" w:cs="Garamond"/>
          <w:sz w:val="22"/>
          <w:szCs w:val="22"/>
        </w:rPr>
        <w:t xml:space="preserve"> coupled with the lack of oversight </w:t>
      </w:r>
      <w:r w:rsidR="61D345C5" w:rsidRPr="31A7249E">
        <w:rPr>
          <w:rFonts w:ascii="Garamond" w:eastAsia="Garamond" w:hAnsi="Garamond" w:cs="Garamond"/>
          <w:sz w:val="22"/>
          <w:szCs w:val="22"/>
        </w:rPr>
        <w:t xml:space="preserve">significantly </w:t>
      </w:r>
      <w:r w:rsidR="00DB4E7D">
        <w:rPr>
          <w:rFonts w:ascii="Garamond" w:eastAsia="Garamond" w:hAnsi="Garamond" w:cs="Garamond"/>
          <w:sz w:val="22"/>
          <w:szCs w:val="22"/>
        </w:rPr>
        <w:t>heighten</w:t>
      </w:r>
      <w:r w:rsidR="61D345C5" w:rsidRPr="31A7249E">
        <w:rPr>
          <w:rFonts w:ascii="Garamond" w:eastAsia="Garamond" w:hAnsi="Garamond" w:cs="Garamond"/>
          <w:sz w:val="22"/>
          <w:szCs w:val="22"/>
        </w:rPr>
        <w:t xml:space="preserve"> the risks LGBT+ detainees face. </w:t>
      </w:r>
      <w:r w:rsidR="4F327236" w:rsidRPr="31A7249E">
        <w:rPr>
          <w:rFonts w:ascii="Garamond" w:eastAsia="Garamond" w:hAnsi="Garamond" w:cs="Garamond"/>
          <w:sz w:val="22"/>
          <w:szCs w:val="22"/>
        </w:rPr>
        <w:t>As Rwanda lacks legal recognition of non-conforming gender identities, including transgender, non-binary, and inter-sex gender identities,</w:t>
      </w:r>
      <w:r w:rsidR="1B614104" w:rsidRPr="31A7249E">
        <w:rPr>
          <w:rStyle w:val="FootnoteReference"/>
          <w:rFonts w:ascii="Garamond" w:eastAsia="Garamond" w:hAnsi="Garamond" w:cs="Garamond"/>
          <w:sz w:val="22"/>
          <w:szCs w:val="22"/>
        </w:rPr>
        <w:footnoteReference w:id="66"/>
      </w:r>
      <w:r w:rsidR="4F327236" w:rsidRPr="31A7249E">
        <w:rPr>
          <w:rFonts w:ascii="Garamond" w:eastAsia="Garamond" w:hAnsi="Garamond" w:cs="Garamond"/>
          <w:sz w:val="22"/>
          <w:szCs w:val="22"/>
        </w:rPr>
        <w:t xml:space="preserve"> LGBT+ individuals whose gender identity does not align with their sex assigned at birth are detained with other individuals of that sex, significantly increasing their risk of torture and</w:t>
      </w:r>
      <w:r w:rsidR="0ADF165A" w:rsidRPr="31A7249E">
        <w:rPr>
          <w:rFonts w:ascii="Garamond" w:eastAsia="Garamond" w:hAnsi="Garamond" w:cs="Garamond"/>
          <w:sz w:val="22"/>
          <w:szCs w:val="22"/>
        </w:rPr>
        <w:t xml:space="preserve"> degrading </w:t>
      </w:r>
      <w:r w:rsidR="4F327236" w:rsidRPr="31A7249E">
        <w:rPr>
          <w:rFonts w:ascii="Garamond" w:eastAsia="Garamond" w:hAnsi="Garamond" w:cs="Garamond"/>
          <w:sz w:val="22"/>
          <w:szCs w:val="22"/>
        </w:rPr>
        <w:t>treatment.</w:t>
      </w:r>
      <w:r w:rsidR="1B614104" w:rsidRPr="31A7249E">
        <w:rPr>
          <w:rStyle w:val="FootnoteReference"/>
          <w:rFonts w:ascii="Garamond" w:eastAsia="Garamond" w:hAnsi="Garamond" w:cs="Garamond"/>
          <w:sz w:val="22"/>
          <w:szCs w:val="22"/>
        </w:rPr>
        <w:footnoteReference w:id="67"/>
      </w:r>
      <w:r w:rsidR="4F327236" w:rsidRPr="31A7249E">
        <w:rPr>
          <w:rFonts w:ascii="Garamond" w:eastAsia="Garamond" w:hAnsi="Garamond" w:cs="Garamond"/>
          <w:sz w:val="22"/>
          <w:szCs w:val="22"/>
        </w:rPr>
        <w:t xml:space="preserve"> In 2018, authorities instantly cut a transgender woman’s hair, placed her in front of 400 people while removing her clothes, and announced to the other detainees that she had male genitalia upon her arrival to the </w:t>
      </w:r>
      <w:proofErr w:type="spellStart"/>
      <w:r w:rsidR="4F327236" w:rsidRPr="31A7249E">
        <w:rPr>
          <w:rFonts w:ascii="Garamond" w:eastAsia="Garamond" w:hAnsi="Garamond" w:cs="Garamond"/>
          <w:sz w:val="22"/>
          <w:szCs w:val="22"/>
        </w:rPr>
        <w:t>Gikond</w:t>
      </w:r>
      <w:r w:rsidR="00F70E82">
        <w:rPr>
          <w:rFonts w:ascii="Garamond" w:eastAsia="Garamond" w:hAnsi="Garamond" w:cs="Garamond"/>
          <w:sz w:val="22"/>
          <w:szCs w:val="22"/>
        </w:rPr>
        <w:t>o</w:t>
      </w:r>
      <w:proofErr w:type="spellEnd"/>
      <w:r w:rsidR="4F327236" w:rsidRPr="31A7249E">
        <w:rPr>
          <w:rFonts w:ascii="Garamond" w:eastAsia="Garamond" w:hAnsi="Garamond" w:cs="Garamond"/>
          <w:sz w:val="22"/>
          <w:szCs w:val="22"/>
        </w:rPr>
        <w:t xml:space="preserve"> Center.</w:t>
      </w:r>
      <w:r w:rsidR="1B614104" w:rsidRPr="31A7249E">
        <w:rPr>
          <w:rStyle w:val="FootnoteReference"/>
          <w:rFonts w:ascii="Garamond" w:eastAsia="Garamond" w:hAnsi="Garamond" w:cs="Garamond"/>
          <w:sz w:val="22"/>
          <w:szCs w:val="22"/>
        </w:rPr>
        <w:footnoteReference w:id="68"/>
      </w:r>
      <w:r w:rsidR="4F327236" w:rsidRPr="31A7249E">
        <w:rPr>
          <w:rFonts w:ascii="Garamond" w:eastAsia="Garamond" w:hAnsi="Garamond" w:cs="Garamond"/>
          <w:sz w:val="22"/>
          <w:szCs w:val="22"/>
        </w:rPr>
        <w:t xml:space="preserve"> As transgender Rwandans face the highest stigma, authorities purportedly physically abused transgender women in male cells, confined them to small spaces without sanitation resources as punishment, </w:t>
      </w:r>
      <w:r w:rsidR="00DB4E7D">
        <w:rPr>
          <w:rFonts w:ascii="Garamond" w:eastAsia="Garamond" w:hAnsi="Garamond" w:cs="Garamond"/>
          <w:sz w:val="22"/>
          <w:szCs w:val="22"/>
        </w:rPr>
        <w:t xml:space="preserve">and </w:t>
      </w:r>
      <w:r w:rsidR="4F327236" w:rsidRPr="31A7249E">
        <w:rPr>
          <w:rFonts w:ascii="Garamond" w:eastAsia="Garamond" w:hAnsi="Garamond" w:cs="Garamond"/>
          <w:sz w:val="22"/>
          <w:szCs w:val="22"/>
        </w:rPr>
        <w:t>held them for months beyond the permitted period, while other detainees repeatedly sexually assaulted them.</w:t>
      </w:r>
      <w:r w:rsidR="1B614104" w:rsidRPr="31A7249E">
        <w:rPr>
          <w:rStyle w:val="FootnoteReference"/>
          <w:rFonts w:ascii="Garamond" w:eastAsia="Garamond" w:hAnsi="Garamond" w:cs="Garamond"/>
          <w:sz w:val="22"/>
          <w:szCs w:val="22"/>
        </w:rPr>
        <w:footnoteReference w:id="69"/>
      </w:r>
      <w:r w:rsidR="4F327236" w:rsidRPr="31A7249E">
        <w:rPr>
          <w:rFonts w:ascii="Garamond" w:eastAsia="Garamond" w:hAnsi="Garamond" w:cs="Garamond"/>
          <w:sz w:val="22"/>
          <w:szCs w:val="22"/>
        </w:rPr>
        <w:t xml:space="preserve"> </w:t>
      </w:r>
      <w:r w:rsidR="176201F5" w:rsidRPr="31A7249E">
        <w:rPr>
          <w:rFonts w:ascii="Garamond" w:eastAsia="Garamond" w:hAnsi="Garamond" w:cs="Garamond"/>
          <w:sz w:val="22"/>
          <w:szCs w:val="22"/>
        </w:rPr>
        <w:t>In</w:t>
      </w:r>
      <w:r w:rsidR="7E618164" w:rsidRPr="31A7249E">
        <w:rPr>
          <w:rFonts w:ascii="Garamond" w:eastAsia="Garamond" w:hAnsi="Garamond" w:cs="Garamond"/>
          <w:sz w:val="22"/>
          <w:szCs w:val="22"/>
        </w:rPr>
        <w:t xml:space="preserve"> 2020, previously detained LGBT+ individuals attributed </w:t>
      </w:r>
      <w:r w:rsidR="2C9B0601" w:rsidRPr="31A7249E">
        <w:rPr>
          <w:rFonts w:ascii="Garamond" w:eastAsia="Garamond" w:hAnsi="Garamond" w:cs="Garamond"/>
          <w:sz w:val="22"/>
          <w:szCs w:val="22"/>
        </w:rPr>
        <w:t>experiencing</w:t>
      </w:r>
      <w:r w:rsidR="7E618164" w:rsidRPr="31A7249E">
        <w:rPr>
          <w:rFonts w:ascii="Garamond" w:eastAsia="Garamond" w:hAnsi="Garamond" w:cs="Garamond"/>
          <w:sz w:val="22"/>
          <w:szCs w:val="22"/>
        </w:rPr>
        <w:t xml:space="preserve"> physical abuse on behalf of law enforcement officers.</w:t>
      </w:r>
      <w:r w:rsidR="1B614104" w:rsidRPr="31A7249E">
        <w:rPr>
          <w:rStyle w:val="FootnoteReference"/>
          <w:rFonts w:ascii="Garamond" w:eastAsia="Garamond" w:hAnsi="Garamond" w:cs="Garamond"/>
          <w:sz w:val="22"/>
          <w:szCs w:val="22"/>
        </w:rPr>
        <w:footnoteReference w:id="70"/>
      </w:r>
      <w:r w:rsidR="7E618164" w:rsidRPr="31A7249E">
        <w:rPr>
          <w:rFonts w:ascii="Garamond" w:eastAsia="Garamond" w:hAnsi="Garamond" w:cs="Garamond"/>
          <w:sz w:val="22"/>
          <w:szCs w:val="22"/>
        </w:rPr>
        <w:t xml:space="preserve"> Between 2020 and 2024, Safe Friendly Society documented</w:t>
      </w:r>
      <w:r w:rsidR="00824509">
        <w:rPr>
          <w:rFonts w:ascii="Garamond" w:eastAsia="Garamond" w:hAnsi="Garamond" w:cs="Garamond"/>
          <w:sz w:val="22"/>
          <w:szCs w:val="22"/>
        </w:rPr>
        <w:t xml:space="preserve"> that</w:t>
      </w:r>
      <w:r w:rsidR="7E618164" w:rsidRPr="31A7249E">
        <w:rPr>
          <w:rFonts w:ascii="Garamond" w:eastAsia="Garamond" w:hAnsi="Garamond" w:cs="Garamond"/>
          <w:sz w:val="22"/>
          <w:szCs w:val="22"/>
        </w:rPr>
        <w:t xml:space="preserve"> all 5 transgender women who were arbitrarily detained in the </w:t>
      </w:r>
      <w:proofErr w:type="spellStart"/>
      <w:r w:rsidR="7E618164" w:rsidRPr="31A7249E">
        <w:rPr>
          <w:rFonts w:ascii="Garamond" w:eastAsia="Garamond" w:hAnsi="Garamond" w:cs="Garamond"/>
          <w:sz w:val="22"/>
          <w:szCs w:val="22"/>
        </w:rPr>
        <w:t>Gikond</w:t>
      </w:r>
      <w:r w:rsidR="00F70E82">
        <w:rPr>
          <w:rFonts w:ascii="Garamond" w:eastAsia="Garamond" w:hAnsi="Garamond" w:cs="Garamond"/>
          <w:sz w:val="22"/>
          <w:szCs w:val="22"/>
        </w:rPr>
        <w:t>o</w:t>
      </w:r>
      <w:proofErr w:type="spellEnd"/>
      <w:r w:rsidR="7E618164" w:rsidRPr="31A7249E">
        <w:rPr>
          <w:rFonts w:ascii="Garamond" w:eastAsia="Garamond" w:hAnsi="Garamond" w:cs="Garamond"/>
          <w:sz w:val="22"/>
          <w:szCs w:val="22"/>
        </w:rPr>
        <w:t xml:space="preserve"> Center on citations of “deviant </w:t>
      </w:r>
      <w:r w:rsidR="000DBFBF" w:rsidRPr="31A7249E">
        <w:rPr>
          <w:rFonts w:ascii="Garamond" w:eastAsia="Garamond" w:hAnsi="Garamond" w:cs="Garamond"/>
          <w:sz w:val="22"/>
          <w:szCs w:val="22"/>
        </w:rPr>
        <w:t>behavior</w:t>
      </w:r>
      <w:r w:rsidR="7E618164" w:rsidRPr="31A7249E">
        <w:rPr>
          <w:rFonts w:ascii="Garamond" w:eastAsia="Garamond" w:hAnsi="Garamond" w:cs="Garamond"/>
          <w:sz w:val="22"/>
          <w:szCs w:val="22"/>
        </w:rPr>
        <w:t>,” were subjected to humiliation and physical abuse.</w:t>
      </w:r>
      <w:r w:rsidR="1B614104" w:rsidRPr="31A7249E">
        <w:rPr>
          <w:rStyle w:val="FootnoteReference"/>
          <w:rFonts w:ascii="Garamond" w:eastAsia="Garamond" w:hAnsi="Garamond" w:cs="Garamond"/>
          <w:sz w:val="22"/>
          <w:szCs w:val="22"/>
        </w:rPr>
        <w:footnoteReference w:id="71"/>
      </w:r>
      <w:r w:rsidR="7A52DF1D" w:rsidRPr="31A7249E">
        <w:rPr>
          <w:rFonts w:ascii="Garamond" w:eastAsia="Garamond" w:hAnsi="Garamond" w:cs="Garamond"/>
          <w:sz w:val="22"/>
          <w:szCs w:val="22"/>
        </w:rPr>
        <w:t xml:space="preserve"> Reports </w:t>
      </w:r>
      <w:r w:rsidR="3070D58E" w:rsidRPr="31A7249E">
        <w:rPr>
          <w:rFonts w:ascii="Garamond" w:eastAsia="Garamond" w:hAnsi="Garamond" w:cs="Garamond"/>
          <w:sz w:val="22"/>
          <w:szCs w:val="22"/>
        </w:rPr>
        <w:t xml:space="preserve">establish </w:t>
      </w:r>
      <w:r w:rsidR="7A52DF1D" w:rsidRPr="31A7249E">
        <w:rPr>
          <w:rFonts w:ascii="Garamond" w:eastAsia="Garamond" w:hAnsi="Garamond" w:cs="Garamond"/>
          <w:sz w:val="22"/>
          <w:szCs w:val="22"/>
        </w:rPr>
        <w:t>that local authorities frequently</w:t>
      </w:r>
      <w:r w:rsidR="6B9EF0D9" w:rsidRPr="31A7249E">
        <w:rPr>
          <w:rFonts w:ascii="Garamond" w:eastAsia="Garamond" w:hAnsi="Garamond" w:cs="Garamond"/>
          <w:sz w:val="22"/>
          <w:szCs w:val="22"/>
        </w:rPr>
        <w:t xml:space="preserve"> </w:t>
      </w:r>
      <w:r w:rsidR="44172F5A" w:rsidRPr="31A7249E">
        <w:rPr>
          <w:rFonts w:ascii="Garamond" w:eastAsia="Garamond" w:hAnsi="Garamond" w:cs="Garamond"/>
          <w:sz w:val="22"/>
          <w:szCs w:val="22"/>
        </w:rPr>
        <w:t>harass, insult and bea</w:t>
      </w:r>
      <w:r w:rsidR="3D47FDD2" w:rsidRPr="31A7249E">
        <w:rPr>
          <w:rFonts w:ascii="Garamond" w:eastAsia="Garamond" w:hAnsi="Garamond" w:cs="Garamond"/>
          <w:sz w:val="22"/>
          <w:szCs w:val="22"/>
        </w:rPr>
        <w:t xml:space="preserve">t </w:t>
      </w:r>
      <w:r w:rsidR="44172F5A" w:rsidRPr="31A7249E">
        <w:rPr>
          <w:rFonts w:ascii="Garamond" w:eastAsia="Garamond" w:hAnsi="Garamond" w:cs="Garamond"/>
          <w:sz w:val="22"/>
          <w:szCs w:val="22"/>
        </w:rPr>
        <w:t>LGBT+ detainees</w:t>
      </w:r>
      <w:r w:rsidR="1097B824" w:rsidRPr="31A7249E">
        <w:rPr>
          <w:rFonts w:ascii="Garamond" w:eastAsia="Garamond" w:hAnsi="Garamond" w:cs="Garamond"/>
          <w:sz w:val="22"/>
          <w:szCs w:val="22"/>
        </w:rPr>
        <w:t>,</w:t>
      </w:r>
      <w:r w:rsidR="4B99D4B3" w:rsidRPr="31A7249E">
        <w:rPr>
          <w:rFonts w:ascii="Garamond" w:eastAsia="Garamond" w:hAnsi="Garamond" w:cs="Garamond"/>
          <w:sz w:val="22"/>
          <w:szCs w:val="22"/>
        </w:rPr>
        <w:t xml:space="preserve"> and they beat </w:t>
      </w:r>
      <w:r w:rsidR="2122CF91" w:rsidRPr="31A7249E">
        <w:rPr>
          <w:rFonts w:ascii="Garamond" w:eastAsia="Garamond" w:hAnsi="Garamond" w:cs="Garamond"/>
          <w:sz w:val="22"/>
          <w:szCs w:val="22"/>
        </w:rPr>
        <w:t>t</w:t>
      </w:r>
      <w:r w:rsidR="4B99D4B3" w:rsidRPr="31A7249E">
        <w:rPr>
          <w:rFonts w:ascii="Garamond" w:eastAsia="Garamond" w:hAnsi="Garamond" w:cs="Garamond"/>
          <w:sz w:val="22"/>
          <w:szCs w:val="22"/>
        </w:rPr>
        <w:t>ransgender detainees more often than others, indicating arbitrary detention and degr</w:t>
      </w:r>
      <w:r w:rsidR="30AB3D85" w:rsidRPr="31A7249E">
        <w:rPr>
          <w:rFonts w:ascii="Garamond" w:eastAsia="Garamond" w:hAnsi="Garamond" w:cs="Garamond"/>
          <w:sz w:val="22"/>
          <w:szCs w:val="22"/>
        </w:rPr>
        <w:t xml:space="preserve">ading treatment based on sexual orientation or gender </w:t>
      </w:r>
      <w:r w:rsidR="30AB3D85" w:rsidRPr="31A7249E">
        <w:rPr>
          <w:rFonts w:ascii="Garamond" w:eastAsia="Garamond" w:hAnsi="Garamond" w:cs="Garamond"/>
          <w:sz w:val="22"/>
          <w:szCs w:val="22"/>
        </w:rPr>
        <w:lastRenderedPageBreak/>
        <w:t xml:space="preserve">identity </w:t>
      </w:r>
      <w:r w:rsidR="51402E66" w:rsidRPr="31A7249E">
        <w:rPr>
          <w:rFonts w:ascii="Garamond" w:eastAsia="Garamond" w:hAnsi="Garamond" w:cs="Garamond"/>
          <w:sz w:val="22"/>
          <w:szCs w:val="22"/>
        </w:rPr>
        <w:t xml:space="preserve">are </w:t>
      </w:r>
      <w:r w:rsidR="30AB3D85" w:rsidRPr="31A7249E">
        <w:rPr>
          <w:rFonts w:ascii="Garamond" w:eastAsia="Garamond" w:hAnsi="Garamond" w:cs="Garamond"/>
          <w:sz w:val="22"/>
          <w:szCs w:val="22"/>
        </w:rPr>
        <w:t>prevalent in Rwanda</w:t>
      </w:r>
      <w:r w:rsidR="44172F5A" w:rsidRPr="31A7249E">
        <w:rPr>
          <w:rFonts w:ascii="Garamond" w:eastAsia="Garamond" w:hAnsi="Garamond" w:cs="Garamond"/>
          <w:sz w:val="22"/>
          <w:szCs w:val="22"/>
        </w:rPr>
        <w:t>.</w:t>
      </w:r>
      <w:r w:rsidR="1B614104" w:rsidRPr="31A7249E">
        <w:rPr>
          <w:rStyle w:val="FootnoteReference"/>
          <w:rFonts w:ascii="Garamond" w:eastAsia="Garamond" w:hAnsi="Garamond" w:cs="Garamond"/>
          <w:sz w:val="22"/>
          <w:szCs w:val="22"/>
        </w:rPr>
        <w:footnoteReference w:id="72"/>
      </w:r>
      <w:r w:rsidR="7E618164" w:rsidRPr="31A7249E">
        <w:rPr>
          <w:rFonts w:ascii="Garamond" w:eastAsia="Garamond" w:hAnsi="Garamond" w:cs="Garamond"/>
          <w:sz w:val="22"/>
          <w:szCs w:val="22"/>
        </w:rPr>
        <w:t xml:space="preserve"> </w:t>
      </w:r>
    </w:p>
    <w:p w14:paraId="7273199A" w14:textId="7223E92B" w:rsidR="1B614104" w:rsidRDefault="7E618164"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27</w:t>
      </w:r>
      <w:r w:rsidRPr="31A7249E">
        <w:rPr>
          <w:rFonts w:ascii="Garamond" w:eastAsia="Garamond" w:hAnsi="Garamond" w:cs="Garamond"/>
          <w:sz w:val="22"/>
          <w:szCs w:val="22"/>
        </w:rPr>
        <w:t xml:space="preserve">) Unfortunately, violence and physical abuse of LGBT+ detainees frequently </w:t>
      </w:r>
      <w:r w:rsidR="00B959D5">
        <w:rPr>
          <w:rFonts w:ascii="Garamond" w:eastAsia="Garamond" w:hAnsi="Garamond" w:cs="Garamond"/>
          <w:sz w:val="22"/>
          <w:szCs w:val="22"/>
        </w:rPr>
        <w:t>remain</w:t>
      </w:r>
      <w:r w:rsidRPr="31A7249E">
        <w:rPr>
          <w:rFonts w:ascii="Garamond" w:eastAsia="Garamond" w:hAnsi="Garamond" w:cs="Garamond"/>
          <w:sz w:val="22"/>
          <w:szCs w:val="22"/>
        </w:rPr>
        <w:t xml:space="preserve"> unaccounted for due to a lack of investigation and proper redress.</w:t>
      </w:r>
      <w:r w:rsidR="6BFDB2E7" w:rsidRPr="31A7249E">
        <w:rPr>
          <w:rFonts w:ascii="Garamond" w:eastAsia="Garamond" w:hAnsi="Garamond" w:cs="Garamond"/>
          <w:sz w:val="22"/>
          <w:szCs w:val="22"/>
        </w:rPr>
        <w:t xml:space="preserve"> </w:t>
      </w:r>
      <w:r w:rsidRPr="31A7249E">
        <w:rPr>
          <w:rFonts w:ascii="Garamond" w:eastAsia="Garamond" w:hAnsi="Garamond" w:cs="Garamond"/>
          <w:sz w:val="22"/>
          <w:szCs w:val="22"/>
        </w:rPr>
        <w:t>Admittedly, this is largely because many in the LGBT+ community fear reporting the harm they endured from law enforcement officers, based on previous negative experiences with law enforcement, leading to the belief that they may face future harm if they do report.</w:t>
      </w:r>
      <w:r w:rsidR="1B614104" w:rsidRPr="31A7249E">
        <w:rPr>
          <w:rStyle w:val="FootnoteReference"/>
          <w:rFonts w:ascii="Garamond" w:eastAsia="Garamond" w:hAnsi="Garamond" w:cs="Garamond"/>
          <w:sz w:val="22"/>
          <w:szCs w:val="22"/>
        </w:rPr>
        <w:footnoteReference w:id="73"/>
      </w:r>
      <w:r w:rsidR="765CD814" w:rsidRPr="31A7249E">
        <w:rPr>
          <w:rFonts w:ascii="Garamond" w:eastAsia="Garamond" w:hAnsi="Garamond" w:cs="Garamond"/>
          <w:sz w:val="22"/>
          <w:szCs w:val="22"/>
        </w:rPr>
        <w:t xml:space="preserve"> Thus, the violent environment, coupled with the psychological trauma of being detained, increases LGBT+ individuals’ fear of law enforcement officials, further perpetuating a cycle of abuse and neglect</w:t>
      </w:r>
      <w:r w:rsidR="706038EC" w:rsidRPr="31A7249E">
        <w:rPr>
          <w:rFonts w:ascii="Garamond" w:eastAsia="Garamond" w:hAnsi="Garamond" w:cs="Garamond"/>
          <w:sz w:val="22"/>
          <w:szCs w:val="22"/>
        </w:rPr>
        <w:t>.</w:t>
      </w:r>
    </w:p>
    <w:p w14:paraId="2A89907A" w14:textId="66B51519" w:rsidR="1B614104" w:rsidRDefault="61A5D8FE" w:rsidP="793E10C9">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28</w:t>
      </w:r>
      <w:r w:rsidRPr="31A7249E">
        <w:rPr>
          <w:rFonts w:ascii="Garamond" w:eastAsia="Garamond" w:hAnsi="Garamond" w:cs="Garamond"/>
          <w:sz w:val="22"/>
          <w:szCs w:val="22"/>
        </w:rPr>
        <w:t xml:space="preserve">) </w:t>
      </w:r>
      <w:r w:rsidR="44EDB31A" w:rsidRPr="31A7249E">
        <w:rPr>
          <w:rFonts w:ascii="Garamond" w:eastAsia="Garamond" w:hAnsi="Garamond" w:cs="Garamond"/>
          <w:sz w:val="22"/>
          <w:szCs w:val="22"/>
        </w:rPr>
        <w:t xml:space="preserve">By failing to respond appropriately to allegations of law enforcement physically abusing individuals </w:t>
      </w:r>
      <w:proofErr w:type="gramStart"/>
      <w:r w:rsidR="44EDB31A" w:rsidRPr="31A7249E">
        <w:rPr>
          <w:rFonts w:ascii="Garamond" w:eastAsia="Garamond" w:hAnsi="Garamond" w:cs="Garamond"/>
          <w:sz w:val="22"/>
          <w:szCs w:val="22"/>
        </w:rPr>
        <w:t>on the basis of</w:t>
      </w:r>
      <w:proofErr w:type="gramEnd"/>
      <w:r w:rsidR="44EDB31A" w:rsidRPr="31A7249E">
        <w:rPr>
          <w:rFonts w:ascii="Garamond" w:eastAsia="Garamond" w:hAnsi="Garamond" w:cs="Garamond"/>
          <w:sz w:val="22"/>
          <w:szCs w:val="22"/>
        </w:rPr>
        <w:t xml:space="preserve"> their sexual orientation or gender identity in detention centers, Rwanda violates its obligations arising from Article 7, the prohibition of torture and cruel and inhumane treatment. </w:t>
      </w:r>
      <w:r w:rsidR="05B3140B" w:rsidRPr="31A7249E">
        <w:rPr>
          <w:rFonts w:ascii="Garamond" w:eastAsia="Garamond" w:hAnsi="Garamond" w:cs="Garamond"/>
          <w:sz w:val="22"/>
          <w:szCs w:val="22"/>
        </w:rPr>
        <w:t>Rwanda must “take reasonable measures to prevent and comb</w:t>
      </w:r>
      <w:r w:rsidR="1A9C0845" w:rsidRPr="31A7249E">
        <w:rPr>
          <w:rFonts w:ascii="Garamond" w:eastAsia="Garamond" w:hAnsi="Garamond" w:cs="Garamond"/>
          <w:sz w:val="22"/>
          <w:szCs w:val="22"/>
        </w:rPr>
        <w:t>at violence against lesbian, gay, bisexual and transgender detainees by other detainees.”</w:t>
      </w:r>
      <w:r w:rsidR="1B614104" w:rsidRPr="31A7249E">
        <w:rPr>
          <w:rStyle w:val="FootnoteReference"/>
          <w:rFonts w:ascii="Garamond" w:eastAsia="Garamond" w:hAnsi="Garamond" w:cs="Garamond"/>
          <w:sz w:val="22"/>
          <w:szCs w:val="22"/>
        </w:rPr>
        <w:footnoteReference w:id="74"/>
      </w:r>
      <w:r w:rsidR="1A9C0845" w:rsidRPr="31A7249E">
        <w:rPr>
          <w:rFonts w:ascii="Garamond" w:eastAsia="Garamond" w:hAnsi="Garamond" w:cs="Garamond"/>
          <w:sz w:val="22"/>
          <w:szCs w:val="22"/>
        </w:rPr>
        <w:t xml:space="preserve"> </w:t>
      </w:r>
      <w:r w:rsidR="62469C8B" w:rsidRPr="31A7249E">
        <w:rPr>
          <w:rFonts w:ascii="Garamond" w:eastAsia="Garamond" w:hAnsi="Garamond" w:cs="Garamond"/>
          <w:sz w:val="22"/>
          <w:szCs w:val="22"/>
        </w:rPr>
        <w:t xml:space="preserve">To develop effective prevention </w:t>
      </w:r>
      <w:r w:rsidR="2956C779" w:rsidRPr="31A7249E">
        <w:rPr>
          <w:rFonts w:ascii="Garamond" w:eastAsia="Garamond" w:hAnsi="Garamond" w:cs="Garamond"/>
          <w:sz w:val="22"/>
          <w:szCs w:val="22"/>
        </w:rPr>
        <w:t>strategies</w:t>
      </w:r>
      <w:r w:rsidR="753A9F2B" w:rsidRPr="31A7249E">
        <w:rPr>
          <w:rFonts w:ascii="Garamond" w:eastAsia="Garamond" w:hAnsi="Garamond" w:cs="Garamond"/>
          <w:sz w:val="22"/>
          <w:szCs w:val="22"/>
        </w:rPr>
        <w:t xml:space="preserve"> for State actors to refrain from subjecting LGBT+ indiv</w:t>
      </w:r>
      <w:r w:rsidR="6D1E4468" w:rsidRPr="31A7249E">
        <w:rPr>
          <w:rFonts w:ascii="Garamond" w:eastAsia="Garamond" w:hAnsi="Garamond" w:cs="Garamond"/>
          <w:sz w:val="22"/>
          <w:szCs w:val="22"/>
        </w:rPr>
        <w:t xml:space="preserve">iduals to </w:t>
      </w:r>
      <w:r w:rsidR="62469C8B" w:rsidRPr="31A7249E">
        <w:rPr>
          <w:rFonts w:ascii="Garamond" w:eastAsia="Garamond" w:hAnsi="Garamond" w:cs="Garamond"/>
          <w:sz w:val="22"/>
          <w:szCs w:val="22"/>
        </w:rPr>
        <w:t>degrading treatment</w:t>
      </w:r>
      <w:r w:rsidR="27C95F05" w:rsidRPr="31A7249E">
        <w:rPr>
          <w:rFonts w:ascii="Garamond" w:eastAsia="Garamond" w:hAnsi="Garamond" w:cs="Garamond"/>
          <w:sz w:val="22"/>
          <w:szCs w:val="22"/>
        </w:rPr>
        <w:t xml:space="preserve">, </w:t>
      </w:r>
      <w:r w:rsidR="62469C8B" w:rsidRPr="31A7249E">
        <w:rPr>
          <w:rFonts w:ascii="Garamond" w:eastAsia="Garamond" w:hAnsi="Garamond" w:cs="Garamond"/>
          <w:sz w:val="22"/>
          <w:szCs w:val="22"/>
        </w:rPr>
        <w:t>Rwanda sh</w:t>
      </w:r>
      <w:r w:rsidR="5C5A587F" w:rsidRPr="31A7249E">
        <w:rPr>
          <w:rFonts w:ascii="Garamond" w:eastAsia="Garamond" w:hAnsi="Garamond" w:cs="Garamond"/>
          <w:sz w:val="22"/>
          <w:szCs w:val="22"/>
        </w:rPr>
        <w:t>ould develop</w:t>
      </w:r>
      <w:r w:rsidR="2AF5A1B1" w:rsidRPr="31A7249E">
        <w:rPr>
          <w:rFonts w:ascii="Garamond" w:eastAsia="Garamond" w:hAnsi="Garamond" w:cs="Garamond"/>
          <w:sz w:val="22"/>
          <w:szCs w:val="22"/>
        </w:rPr>
        <w:t xml:space="preserve">, </w:t>
      </w:r>
      <w:r w:rsidR="74B804D4" w:rsidRPr="31A7249E">
        <w:rPr>
          <w:rFonts w:ascii="Garamond" w:eastAsia="Garamond" w:hAnsi="Garamond" w:cs="Garamond"/>
          <w:sz w:val="22"/>
          <w:szCs w:val="22"/>
        </w:rPr>
        <w:t>facilitate</w:t>
      </w:r>
      <w:r w:rsidR="53910AD4" w:rsidRPr="31A7249E">
        <w:rPr>
          <w:rFonts w:ascii="Garamond" w:eastAsia="Garamond" w:hAnsi="Garamond" w:cs="Garamond"/>
          <w:sz w:val="22"/>
          <w:szCs w:val="22"/>
        </w:rPr>
        <w:t>,</w:t>
      </w:r>
      <w:r w:rsidR="74B804D4" w:rsidRPr="31A7249E">
        <w:rPr>
          <w:rFonts w:ascii="Garamond" w:eastAsia="Garamond" w:hAnsi="Garamond" w:cs="Garamond"/>
          <w:sz w:val="22"/>
          <w:szCs w:val="22"/>
        </w:rPr>
        <w:t xml:space="preserve"> and implement specialized training programs for law enforcement on how to engage</w:t>
      </w:r>
      <w:r w:rsidR="2515A9D5" w:rsidRPr="31A7249E">
        <w:rPr>
          <w:rFonts w:ascii="Garamond" w:eastAsia="Garamond" w:hAnsi="Garamond" w:cs="Garamond"/>
          <w:sz w:val="22"/>
          <w:szCs w:val="22"/>
        </w:rPr>
        <w:t xml:space="preserve"> with LGBT+ </w:t>
      </w:r>
      <w:r w:rsidR="62014CAA" w:rsidRPr="31A7249E">
        <w:rPr>
          <w:rFonts w:ascii="Garamond" w:eastAsia="Garamond" w:hAnsi="Garamond" w:cs="Garamond"/>
          <w:sz w:val="22"/>
          <w:szCs w:val="22"/>
        </w:rPr>
        <w:t xml:space="preserve">individuals respectfully and non-discriminatorily. </w:t>
      </w:r>
      <w:r w:rsidR="46F19FF1" w:rsidRPr="31A7249E">
        <w:rPr>
          <w:rFonts w:ascii="Garamond" w:eastAsia="Garamond" w:hAnsi="Garamond" w:cs="Garamond"/>
          <w:sz w:val="22"/>
          <w:szCs w:val="22"/>
        </w:rPr>
        <w:t>Rwan</w:t>
      </w:r>
      <w:r w:rsidR="7E3FE47D" w:rsidRPr="31A7249E">
        <w:rPr>
          <w:rFonts w:ascii="Garamond" w:eastAsia="Garamond" w:hAnsi="Garamond" w:cs="Garamond"/>
          <w:sz w:val="22"/>
          <w:szCs w:val="22"/>
        </w:rPr>
        <w:t xml:space="preserve">da must establish clear policies and protocols and implement systems to collect and report data to eradicate all forms of violence and discrimination against LGBT+ detainees. </w:t>
      </w:r>
    </w:p>
    <w:p w14:paraId="68FBC872" w14:textId="34E711E9" w:rsidR="793E10C9" w:rsidRDefault="793E10C9" w:rsidP="793E10C9">
      <w:pPr>
        <w:widowControl w:val="0"/>
        <w:tabs>
          <w:tab w:val="right" w:leader="dot" w:pos="9270"/>
        </w:tabs>
        <w:spacing w:after="0" w:line="360" w:lineRule="auto"/>
        <w:jc w:val="both"/>
        <w:rPr>
          <w:rFonts w:ascii="Garamond" w:eastAsia="Garamond" w:hAnsi="Garamond" w:cs="Garamond"/>
          <w:sz w:val="22"/>
          <w:szCs w:val="22"/>
        </w:rPr>
      </w:pPr>
    </w:p>
    <w:p w14:paraId="26C7ABC2" w14:textId="541229EA" w:rsidR="1B614104" w:rsidRDefault="0001FCD1" w:rsidP="793E10C9">
      <w:pPr>
        <w:pStyle w:val="Heading2"/>
        <w:rPr>
          <w:rFonts w:ascii="Garamond" w:eastAsia="Garamond" w:hAnsi="Garamond" w:cs="Garamond"/>
        </w:rPr>
      </w:pPr>
      <w:bookmarkStart w:id="29" w:name="_Toc2088234481"/>
      <w:bookmarkStart w:id="30" w:name="_Toc245465824"/>
      <w:bookmarkStart w:id="31" w:name="_Toc1595306487"/>
      <w:bookmarkStart w:id="32" w:name="_Toc315019935"/>
      <w:bookmarkStart w:id="33" w:name="_Toc193445367"/>
      <w:r w:rsidRPr="793E10C9">
        <w:rPr>
          <w:rFonts w:ascii="Garamond" w:eastAsia="Garamond" w:hAnsi="Garamond" w:cs="Garamond"/>
        </w:rPr>
        <w:t>III) Rwanda’s failure to protect LGBT+ peoples</w:t>
      </w:r>
      <w:r w:rsidR="2C7F403D" w:rsidRPr="793E10C9">
        <w:rPr>
          <w:rFonts w:ascii="Garamond" w:eastAsia="Garamond" w:hAnsi="Garamond" w:cs="Garamond"/>
        </w:rPr>
        <w:t>’ right to express themselves and to participate in public affairs</w:t>
      </w:r>
      <w:r w:rsidR="3ED9473D" w:rsidRPr="793E10C9">
        <w:rPr>
          <w:rFonts w:ascii="Garamond" w:eastAsia="Garamond" w:hAnsi="Garamond" w:cs="Garamond"/>
        </w:rPr>
        <w:t xml:space="preserve"> violates</w:t>
      </w:r>
      <w:r w:rsidR="2C7F403D" w:rsidRPr="793E10C9">
        <w:rPr>
          <w:rFonts w:ascii="Garamond" w:eastAsia="Garamond" w:hAnsi="Garamond" w:cs="Garamond"/>
        </w:rPr>
        <w:t xml:space="preserve"> Article 19</w:t>
      </w:r>
      <w:r w:rsidR="099A7DC4" w:rsidRPr="793E10C9">
        <w:rPr>
          <w:rFonts w:ascii="Garamond" w:eastAsia="Garamond" w:hAnsi="Garamond" w:cs="Garamond"/>
        </w:rPr>
        <w:t>.</w:t>
      </w:r>
      <w:bookmarkEnd w:id="29"/>
      <w:bookmarkEnd w:id="30"/>
      <w:bookmarkEnd w:id="31"/>
      <w:bookmarkEnd w:id="32"/>
      <w:bookmarkEnd w:id="33"/>
    </w:p>
    <w:p w14:paraId="5CE9D4D4" w14:textId="1D69B361" w:rsidR="793E10C9" w:rsidRDefault="793E10C9" w:rsidP="793E10C9">
      <w:pPr>
        <w:widowControl w:val="0"/>
        <w:tabs>
          <w:tab w:val="right" w:leader="dot" w:pos="9270"/>
        </w:tabs>
        <w:rPr>
          <w:rFonts w:ascii="Garamond" w:eastAsia="Garamond" w:hAnsi="Garamond" w:cs="Garamond"/>
          <w:sz w:val="22"/>
          <w:szCs w:val="22"/>
        </w:rPr>
      </w:pPr>
    </w:p>
    <w:p w14:paraId="09E95F27" w14:textId="5BF37967" w:rsidR="1B614104" w:rsidRDefault="0001FCD1" w:rsidP="793E10C9">
      <w:pPr>
        <w:widowControl w:val="0"/>
        <w:tabs>
          <w:tab w:val="right" w:leader="dot" w:pos="9270"/>
        </w:tabs>
        <w:spacing w:after="0" w:line="360" w:lineRule="auto"/>
        <w:jc w:val="both"/>
        <w:rPr>
          <w:rFonts w:ascii="Garamond" w:eastAsia="Garamond" w:hAnsi="Garamond" w:cs="Garamond"/>
          <w:sz w:val="22"/>
          <w:szCs w:val="22"/>
          <w:highlight w:val="yellow"/>
        </w:rPr>
      </w:pPr>
      <w:r w:rsidRPr="5989310E">
        <w:rPr>
          <w:rFonts w:ascii="Garamond" w:eastAsia="Garamond" w:hAnsi="Garamond" w:cs="Garamond"/>
          <w:sz w:val="20"/>
          <w:szCs w:val="20"/>
        </w:rPr>
        <w:t>(</w:t>
      </w:r>
      <w:r w:rsidR="00DC4F49">
        <w:rPr>
          <w:rFonts w:ascii="Garamond" w:eastAsia="Garamond" w:hAnsi="Garamond" w:cs="Garamond"/>
          <w:sz w:val="20"/>
          <w:szCs w:val="20"/>
        </w:rPr>
        <w:t>29</w:t>
      </w:r>
      <w:r w:rsidRPr="5989310E">
        <w:rPr>
          <w:rFonts w:ascii="Garamond" w:eastAsia="Garamond" w:hAnsi="Garamond" w:cs="Garamond"/>
          <w:sz w:val="20"/>
          <w:szCs w:val="20"/>
        </w:rPr>
        <w:t>)</w:t>
      </w:r>
      <w:r w:rsidR="015BB0EB" w:rsidRPr="5989310E">
        <w:rPr>
          <w:rFonts w:ascii="Garamond" w:eastAsia="Garamond" w:hAnsi="Garamond" w:cs="Garamond"/>
          <w:sz w:val="20"/>
          <w:szCs w:val="20"/>
        </w:rPr>
        <w:t xml:space="preserve"> “</w:t>
      </w:r>
      <w:r w:rsidR="015BB0EB" w:rsidRPr="5989310E">
        <w:rPr>
          <w:rFonts w:ascii="Garamond" w:eastAsia="Garamond" w:hAnsi="Garamond" w:cs="Garamond"/>
          <w:sz w:val="22"/>
          <w:szCs w:val="22"/>
        </w:rPr>
        <w:t>Freedom of opinion and freedom of expression are indispensable conditions for the full development of the person. They are essential for any society.”</w:t>
      </w:r>
      <w:r w:rsidRPr="5989310E">
        <w:rPr>
          <w:rStyle w:val="FootnoteReference"/>
          <w:rFonts w:ascii="Garamond" w:eastAsia="Garamond" w:hAnsi="Garamond" w:cs="Garamond"/>
          <w:sz w:val="22"/>
          <w:szCs w:val="22"/>
        </w:rPr>
        <w:footnoteReference w:id="75"/>
      </w:r>
      <w:r w:rsidR="00EC0FC5">
        <w:rPr>
          <w:rFonts w:ascii="Garamond" w:eastAsia="Garamond" w:hAnsi="Garamond" w:cs="Garamond"/>
          <w:sz w:val="22"/>
          <w:szCs w:val="22"/>
        </w:rPr>
        <w:t xml:space="preserve"> </w:t>
      </w:r>
      <w:r w:rsidR="32504D19" w:rsidRPr="31A7249E">
        <w:rPr>
          <w:rFonts w:ascii="Garamond" w:eastAsia="Garamond" w:hAnsi="Garamond" w:cs="Garamond"/>
          <w:sz w:val="22"/>
          <w:szCs w:val="22"/>
        </w:rPr>
        <w:t>Rwanda’s legislation that</w:t>
      </w:r>
      <w:r w:rsidR="0A5100A3" w:rsidRPr="31A7249E">
        <w:rPr>
          <w:rFonts w:ascii="Garamond" w:eastAsia="Garamond" w:hAnsi="Garamond" w:cs="Garamond"/>
          <w:sz w:val="22"/>
          <w:szCs w:val="22"/>
        </w:rPr>
        <w:t xml:space="preserve"> </w:t>
      </w:r>
      <w:r w:rsidR="32504D19" w:rsidRPr="31A7249E">
        <w:rPr>
          <w:rFonts w:ascii="Garamond" w:eastAsia="Garamond" w:hAnsi="Garamond" w:cs="Garamond"/>
          <w:sz w:val="22"/>
          <w:szCs w:val="22"/>
        </w:rPr>
        <w:t>allo</w:t>
      </w:r>
      <w:r w:rsidR="4F82882C" w:rsidRPr="31A7249E">
        <w:rPr>
          <w:rFonts w:ascii="Garamond" w:eastAsia="Garamond" w:hAnsi="Garamond" w:cs="Garamond"/>
          <w:sz w:val="22"/>
          <w:szCs w:val="22"/>
        </w:rPr>
        <w:t>ws the</w:t>
      </w:r>
      <w:r w:rsidR="113D88D5" w:rsidRPr="31A7249E">
        <w:rPr>
          <w:rFonts w:ascii="Garamond" w:eastAsia="Garamond" w:hAnsi="Garamond" w:cs="Garamond"/>
          <w:sz w:val="22"/>
          <w:szCs w:val="22"/>
        </w:rPr>
        <w:t xml:space="preserve"> </w:t>
      </w:r>
      <w:r w:rsidR="32504D19" w:rsidRPr="31A7249E">
        <w:rPr>
          <w:rFonts w:ascii="Garamond" w:eastAsia="Garamond" w:hAnsi="Garamond" w:cs="Garamond"/>
          <w:sz w:val="22"/>
          <w:szCs w:val="22"/>
        </w:rPr>
        <w:t>arbitrary detention of LGBT+ individuals</w:t>
      </w:r>
      <w:r w:rsidR="46AA2456" w:rsidRPr="31A7249E">
        <w:rPr>
          <w:rFonts w:ascii="Garamond" w:eastAsia="Garamond" w:hAnsi="Garamond" w:cs="Garamond"/>
          <w:sz w:val="22"/>
          <w:szCs w:val="22"/>
        </w:rPr>
        <w:t xml:space="preserve"> </w:t>
      </w:r>
      <w:r w:rsidR="4BB2A9DA" w:rsidRPr="31A7249E">
        <w:rPr>
          <w:rFonts w:ascii="Garamond" w:eastAsia="Garamond" w:hAnsi="Garamond" w:cs="Garamond"/>
          <w:sz w:val="22"/>
          <w:szCs w:val="22"/>
        </w:rPr>
        <w:t xml:space="preserve">is also a </w:t>
      </w:r>
      <w:r w:rsidR="32504D19" w:rsidRPr="31A7249E">
        <w:rPr>
          <w:rFonts w:ascii="Garamond" w:eastAsia="Garamond" w:hAnsi="Garamond" w:cs="Garamond"/>
          <w:sz w:val="22"/>
          <w:szCs w:val="22"/>
        </w:rPr>
        <w:t>violat</w:t>
      </w:r>
      <w:r w:rsidR="53855DDF" w:rsidRPr="31A7249E">
        <w:rPr>
          <w:rFonts w:ascii="Garamond" w:eastAsia="Garamond" w:hAnsi="Garamond" w:cs="Garamond"/>
          <w:sz w:val="22"/>
          <w:szCs w:val="22"/>
        </w:rPr>
        <w:t>ion of Article 19, freedom of expression</w:t>
      </w:r>
      <w:r w:rsidR="00EC0FC5">
        <w:rPr>
          <w:rFonts w:ascii="Garamond" w:eastAsia="Garamond" w:hAnsi="Garamond" w:cs="Garamond"/>
          <w:sz w:val="22"/>
          <w:szCs w:val="22"/>
        </w:rPr>
        <w:t>.</w:t>
      </w:r>
      <w:r w:rsidR="1B614104" w:rsidRPr="31A7249E">
        <w:rPr>
          <w:rStyle w:val="FootnoteReference"/>
          <w:rFonts w:ascii="Garamond" w:eastAsia="Garamond" w:hAnsi="Garamond" w:cs="Garamond"/>
          <w:sz w:val="22"/>
          <w:szCs w:val="22"/>
        </w:rPr>
        <w:footnoteReference w:id="76"/>
      </w:r>
      <w:r w:rsidR="53855DDF" w:rsidRPr="31A7249E">
        <w:rPr>
          <w:rFonts w:ascii="Garamond" w:eastAsia="Garamond" w:hAnsi="Garamond" w:cs="Garamond"/>
          <w:sz w:val="22"/>
          <w:szCs w:val="22"/>
        </w:rPr>
        <w:t xml:space="preserve"> </w:t>
      </w:r>
      <w:r w:rsidR="0D789146" w:rsidRPr="31A7249E">
        <w:rPr>
          <w:rFonts w:ascii="Garamond" w:eastAsia="Garamond" w:hAnsi="Garamond" w:cs="Garamond"/>
          <w:sz w:val="22"/>
          <w:szCs w:val="22"/>
        </w:rPr>
        <w:t>This human right protects against a</w:t>
      </w:r>
      <w:r w:rsidR="217091B0" w:rsidRPr="31A7249E">
        <w:rPr>
          <w:rFonts w:ascii="Garamond" w:eastAsia="Garamond" w:hAnsi="Garamond" w:cs="Garamond"/>
          <w:sz w:val="22"/>
          <w:szCs w:val="22"/>
        </w:rPr>
        <w:t>ttacks on m</w:t>
      </w:r>
      <w:r w:rsidR="0354B099" w:rsidRPr="31A7249E">
        <w:rPr>
          <w:rFonts w:ascii="Garamond" w:eastAsia="Garamond" w:hAnsi="Garamond" w:cs="Garamond"/>
          <w:sz w:val="22"/>
          <w:szCs w:val="22"/>
        </w:rPr>
        <w:t>eans of self-expression, which includes the way one dresse</w:t>
      </w:r>
      <w:r w:rsidR="00EC0FC5">
        <w:rPr>
          <w:rFonts w:ascii="Garamond" w:eastAsia="Garamond" w:hAnsi="Garamond" w:cs="Garamond"/>
          <w:sz w:val="22"/>
          <w:szCs w:val="22"/>
        </w:rPr>
        <w:t>s.</w:t>
      </w:r>
      <w:r w:rsidR="1B614104" w:rsidRPr="31A7249E">
        <w:rPr>
          <w:rStyle w:val="FootnoteReference"/>
          <w:rFonts w:ascii="Garamond" w:eastAsia="Garamond" w:hAnsi="Garamond" w:cs="Garamond"/>
          <w:sz w:val="22"/>
          <w:szCs w:val="22"/>
        </w:rPr>
        <w:footnoteReference w:id="77"/>
      </w:r>
      <w:r w:rsidR="00EC0FC5">
        <w:rPr>
          <w:rFonts w:ascii="Garamond" w:eastAsia="Garamond" w:hAnsi="Garamond" w:cs="Garamond"/>
          <w:sz w:val="22"/>
          <w:szCs w:val="22"/>
        </w:rPr>
        <w:t xml:space="preserve"> </w:t>
      </w:r>
      <w:r w:rsidR="55493AAD" w:rsidRPr="31A7249E">
        <w:rPr>
          <w:rFonts w:ascii="Garamond" w:eastAsia="Garamond" w:hAnsi="Garamond" w:cs="Garamond"/>
          <w:sz w:val="22"/>
          <w:szCs w:val="22"/>
        </w:rPr>
        <w:t xml:space="preserve">Such attacks on expression, </w:t>
      </w:r>
      <w:r w:rsidR="304DBF3A" w:rsidRPr="31A7249E">
        <w:rPr>
          <w:rFonts w:ascii="Garamond" w:eastAsia="Garamond" w:hAnsi="Garamond" w:cs="Garamond"/>
          <w:sz w:val="22"/>
          <w:szCs w:val="22"/>
        </w:rPr>
        <w:t>“</w:t>
      </w:r>
      <w:r w:rsidR="16469E09" w:rsidRPr="31A7249E">
        <w:rPr>
          <w:rFonts w:ascii="Garamond" w:eastAsia="Garamond" w:hAnsi="Garamond" w:cs="Garamond"/>
          <w:sz w:val="22"/>
          <w:szCs w:val="22"/>
        </w:rPr>
        <w:t>including such forms of attack as arbitrary arrest</w:t>
      </w:r>
      <w:r w:rsidR="00824509">
        <w:rPr>
          <w:rFonts w:ascii="Garamond" w:eastAsia="Garamond" w:hAnsi="Garamond" w:cs="Garamond"/>
          <w:sz w:val="22"/>
          <w:szCs w:val="22"/>
        </w:rPr>
        <w:t>,</w:t>
      </w:r>
      <w:r w:rsidR="16469E09" w:rsidRPr="31A7249E">
        <w:rPr>
          <w:rFonts w:ascii="Garamond" w:eastAsia="Garamond" w:hAnsi="Garamond" w:cs="Garamond"/>
          <w:sz w:val="22"/>
          <w:szCs w:val="22"/>
        </w:rPr>
        <w:t>”</w:t>
      </w:r>
      <w:r w:rsidR="7155665E" w:rsidRPr="31A7249E">
        <w:rPr>
          <w:rFonts w:ascii="Garamond" w:eastAsia="Garamond" w:hAnsi="Garamond" w:cs="Garamond"/>
          <w:sz w:val="22"/>
          <w:szCs w:val="22"/>
        </w:rPr>
        <w:t xml:space="preserve"> </w:t>
      </w:r>
      <w:r w:rsidR="20AC702E" w:rsidRPr="31A7249E">
        <w:rPr>
          <w:rFonts w:ascii="Garamond" w:eastAsia="Garamond" w:hAnsi="Garamond" w:cs="Garamond"/>
          <w:sz w:val="22"/>
          <w:szCs w:val="22"/>
        </w:rPr>
        <w:t xml:space="preserve">are never </w:t>
      </w:r>
      <w:r w:rsidR="78BF5959" w:rsidRPr="31A7249E">
        <w:rPr>
          <w:rFonts w:ascii="Garamond" w:eastAsia="Garamond" w:hAnsi="Garamond" w:cs="Garamond"/>
          <w:sz w:val="22"/>
          <w:szCs w:val="22"/>
        </w:rPr>
        <w:t>“</w:t>
      </w:r>
      <w:r w:rsidR="00EC0FC5">
        <w:rPr>
          <w:rFonts w:ascii="Garamond" w:eastAsia="Garamond" w:hAnsi="Garamond" w:cs="Garamond"/>
          <w:sz w:val="22"/>
          <w:szCs w:val="22"/>
        </w:rPr>
        <w:t>compatible with [A]</w:t>
      </w:r>
      <w:proofErr w:type="spellStart"/>
      <w:r w:rsidR="00EC0FC5">
        <w:rPr>
          <w:rFonts w:ascii="Garamond" w:eastAsia="Garamond" w:hAnsi="Garamond" w:cs="Garamond"/>
          <w:sz w:val="22"/>
          <w:szCs w:val="22"/>
        </w:rPr>
        <w:t>rticle</w:t>
      </w:r>
      <w:proofErr w:type="spellEnd"/>
      <w:r w:rsidR="00EC0FC5">
        <w:rPr>
          <w:rFonts w:ascii="Garamond" w:eastAsia="Garamond" w:hAnsi="Garamond" w:cs="Garamond"/>
          <w:sz w:val="22"/>
          <w:szCs w:val="22"/>
        </w:rPr>
        <w:t xml:space="preserve"> 19.”</w:t>
      </w:r>
      <w:r w:rsidR="1B614104" w:rsidRPr="31A7249E">
        <w:rPr>
          <w:rStyle w:val="FootnoteReference"/>
          <w:rFonts w:ascii="Garamond" w:eastAsia="Garamond" w:hAnsi="Garamond" w:cs="Garamond"/>
          <w:sz w:val="22"/>
          <w:szCs w:val="22"/>
        </w:rPr>
        <w:footnoteReference w:id="78"/>
      </w:r>
      <w:r w:rsidR="3AB790CE" w:rsidRPr="31A7249E">
        <w:rPr>
          <w:rFonts w:ascii="Garamond" w:eastAsia="Garamond" w:hAnsi="Garamond" w:cs="Garamond"/>
          <w:sz w:val="22"/>
          <w:szCs w:val="22"/>
        </w:rPr>
        <w:t xml:space="preserve"> Accordingly</w:t>
      </w:r>
      <w:r w:rsidR="3AB790CE">
        <w:rPr>
          <w:rFonts w:ascii="Garamond" w:eastAsia="Garamond" w:hAnsi="Garamond" w:cs="Garamond"/>
          <w:sz w:val="22"/>
          <w:szCs w:val="22"/>
        </w:rPr>
        <w:t xml:space="preserve">, State </w:t>
      </w:r>
      <w:r w:rsidR="6DF86AB9" w:rsidRPr="31A7249E">
        <w:rPr>
          <w:rFonts w:ascii="Garamond" w:eastAsia="Garamond" w:hAnsi="Garamond" w:cs="Garamond"/>
          <w:sz w:val="22"/>
          <w:szCs w:val="22"/>
        </w:rPr>
        <w:t>parties</w:t>
      </w:r>
      <w:r w:rsidR="3AB790CE" w:rsidRPr="31A7249E">
        <w:rPr>
          <w:rFonts w:ascii="Garamond" w:eastAsia="Garamond" w:hAnsi="Garamond" w:cs="Garamond"/>
          <w:sz w:val="22"/>
          <w:szCs w:val="22"/>
        </w:rPr>
        <w:t xml:space="preserve"> bear the burden of demonstrating that any restrictions on the right to expression are </w:t>
      </w:r>
      <w:r w:rsidR="4B5DA98E" w:rsidRPr="31A7249E">
        <w:rPr>
          <w:rFonts w:ascii="Garamond" w:eastAsia="Garamond" w:hAnsi="Garamond" w:cs="Garamond"/>
          <w:sz w:val="22"/>
          <w:szCs w:val="22"/>
        </w:rPr>
        <w:t>legitimate in that the</w:t>
      </w:r>
      <w:r w:rsidR="0F7FDB5F" w:rsidRPr="31A7249E">
        <w:rPr>
          <w:rFonts w:ascii="Garamond" w:eastAsia="Garamond" w:hAnsi="Garamond" w:cs="Garamond"/>
          <w:sz w:val="22"/>
          <w:szCs w:val="22"/>
        </w:rPr>
        <w:t xml:space="preserve"> restrictions</w:t>
      </w:r>
      <w:r w:rsidR="4B5DA98E" w:rsidRPr="31A7249E">
        <w:rPr>
          <w:rFonts w:ascii="Garamond" w:eastAsia="Garamond" w:hAnsi="Garamond" w:cs="Garamond"/>
          <w:sz w:val="22"/>
          <w:szCs w:val="22"/>
        </w:rPr>
        <w:t xml:space="preserve"> are</w:t>
      </w:r>
      <w:r w:rsidR="4970AD8C" w:rsidRPr="31A7249E">
        <w:rPr>
          <w:rFonts w:ascii="Garamond" w:eastAsia="Garamond" w:hAnsi="Garamond" w:cs="Garamond"/>
          <w:sz w:val="22"/>
          <w:szCs w:val="22"/>
        </w:rPr>
        <w:t xml:space="preserve"> both</w:t>
      </w:r>
      <w:r w:rsidR="4B5DA98E" w:rsidRPr="31A7249E">
        <w:rPr>
          <w:rFonts w:ascii="Garamond" w:eastAsia="Garamond" w:hAnsi="Garamond" w:cs="Garamond"/>
          <w:sz w:val="22"/>
          <w:szCs w:val="22"/>
        </w:rPr>
        <w:t xml:space="preserve"> </w:t>
      </w:r>
      <w:r w:rsidR="2D1385AC" w:rsidRPr="31A7249E">
        <w:rPr>
          <w:rFonts w:ascii="Garamond" w:eastAsia="Garamond" w:hAnsi="Garamond" w:cs="Garamond"/>
          <w:sz w:val="22"/>
          <w:szCs w:val="22"/>
        </w:rPr>
        <w:t xml:space="preserve">necessary and proportionate </w:t>
      </w:r>
      <w:r w:rsidR="02260063" w:rsidRPr="31A7249E">
        <w:rPr>
          <w:rFonts w:ascii="Garamond" w:eastAsia="Garamond" w:hAnsi="Garamond" w:cs="Garamond"/>
          <w:sz w:val="22"/>
          <w:szCs w:val="22"/>
        </w:rPr>
        <w:t>“</w:t>
      </w:r>
      <w:r w:rsidR="2D1385AC" w:rsidRPr="31A7249E">
        <w:rPr>
          <w:rFonts w:ascii="Garamond" w:eastAsia="Garamond" w:hAnsi="Garamond" w:cs="Garamond"/>
          <w:sz w:val="22"/>
          <w:szCs w:val="22"/>
        </w:rPr>
        <w:t>by establishing</w:t>
      </w:r>
      <w:r w:rsidR="00107EAC">
        <w:rPr>
          <w:rFonts w:ascii="Garamond" w:eastAsia="Garamond" w:hAnsi="Garamond" w:cs="Garamond"/>
          <w:sz w:val="22"/>
          <w:szCs w:val="22"/>
        </w:rPr>
        <w:t xml:space="preserve"> a direct and immediate connection between the expression and the threat.”</w:t>
      </w:r>
      <w:r w:rsidR="1B614104" w:rsidRPr="31A7249E">
        <w:rPr>
          <w:rStyle w:val="FootnoteReference"/>
          <w:rFonts w:ascii="Garamond" w:eastAsia="Garamond" w:hAnsi="Garamond" w:cs="Garamond"/>
          <w:sz w:val="22"/>
          <w:szCs w:val="22"/>
        </w:rPr>
        <w:footnoteReference w:id="79"/>
      </w:r>
      <w:r w:rsidR="181DB1CD" w:rsidRPr="31A7249E">
        <w:rPr>
          <w:rFonts w:ascii="Garamond" w:eastAsia="Garamond" w:hAnsi="Garamond" w:cs="Garamond"/>
          <w:sz w:val="22"/>
          <w:szCs w:val="22"/>
        </w:rPr>
        <w:t xml:space="preserve"> Thus, those restrictions must “aim to achieve a specific objective</w:t>
      </w:r>
      <w:r w:rsidR="7B498EC1" w:rsidRPr="31A7249E">
        <w:rPr>
          <w:rFonts w:ascii="Garamond" w:eastAsia="Garamond" w:hAnsi="Garamond" w:cs="Garamond"/>
          <w:sz w:val="22"/>
          <w:szCs w:val="22"/>
        </w:rPr>
        <w:t xml:space="preserve"> . . . </w:t>
      </w:r>
      <w:r w:rsidR="181DB1CD" w:rsidRPr="31A7249E">
        <w:rPr>
          <w:rFonts w:ascii="Garamond" w:eastAsia="Garamond" w:hAnsi="Garamond" w:cs="Garamond"/>
          <w:sz w:val="22"/>
          <w:szCs w:val="22"/>
        </w:rPr>
        <w:lastRenderedPageBreak/>
        <w:t xml:space="preserve">and must be the least </w:t>
      </w:r>
      <w:r w:rsidR="122323AC" w:rsidRPr="31A7249E">
        <w:rPr>
          <w:rFonts w:ascii="Garamond" w:eastAsia="Garamond" w:hAnsi="Garamond" w:cs="Garamond"/>
          <w:sz w:val="22"/>
          <w:szCs w:val="22"/>
        </w:rPr>
        <w:t>intrusive</w:t>
      </w:r>
      <w:r w:rsidR="00107EAC">
        <w:rPr>
          <w:rFonts w:ascii="Garamond" w:eastAsia="Garamond" w:hAnsi="Garamond" w:cs="Garamond"/>
          <w:sz w:val="22"/>
          <w:szCs w:val="22"/>
        </w:rPr>
        <w:t xml:space="preserve"> means to a legitimate end.”</w:t>
      </w:r>
      <w:r w:rsidR="1B614104" w:rsidRPr="31A7249E">
        <w:rPr>
          <w:rStyle w:val="FootnoteReference"/>
          <w:rFonts w:ascii="Garamond" w:eastAsia="Garamond" w:hAnsi="Garamond" w:cs="Garamond"/>
          <w:sz w:val="22"/>
          <w:szCs w:val="22"/>
        </w:rPr>
        <w:footnoteReference w:id="80"/>
      </w:r>
      <w:r w:rsidR="295B7CB6" w:rsidRPr="31A7249E">
        <w:rPr>
          <w:rFonts w:ascii="Garamond" w:eastAsia="Garamond" w:hAnsi="Garamond" w:cs="Garamond"/>
          <w:sz w:val="22"/>
          <w:szCs w:val="22"/>
        </w:rPr>
        <w:t xml:space="preserve"> </w:t>
      </w:r>
      <w:r w:rsidR="2AD3894A" w:rsidRPr="31A7249E">
        <w:rPr>
          <w:rFonts w:ascii="Garamond" w:eastAsia="Garamond" w:hAnsi="Garamond" w:cs="Garamond"/>
          <w:sz w:val="22"/>
          <w:szCs w:val="22"/>
        </w:rPr>
        <w:t xml:space="preserve">Most </w:t>
      </w:r>
      <w:r w:rsidR="03ADEA6E" w:rsidRPr="31A7249E">
        <w:rPr>
          <w:rFonts w:ascii="Garamond" w:eastAsia="Garamond" w:hAnsi="Garamond" w:cs="Garamond"/>
          <w:sz w:val="22"/>
          <w:szCs w:val="22"/>
        </w:rPr>
        <w:t>importantly, moral</w:t>
      </w:r>
      <w:r w:rsidR="00107EAC">
        <w:rPr>
          <w:rFonts w:ascii="Garamond" w:eastAsia="Garamond" w:hAnsi="Garamond" w:cs="Garamond"/>
          <w:sz w:val="22"/>
          <w:szCs w:val="22"/>
        </w:rPr>
        <w:t xml:space="preserve"> disapproval of LGBT+ conduct “is not a legitimate ground to restrict fundamental human rights.”</w:t>
      </w:r>
      <w:r w:rsidR="1B614104" w:rsidRPr="31A7249E">
        <w:rPr>
          <w:rStyle w:val="FootnoteReference"/>
          <w:rFonts w:ascii="Garamond" w:eastAsia="Garamond" w:hAnsi="Garamond" w:cs="Garamond"/>
          <w:sz w:val="22"/>
          <w:szCs w:val="22"/>
        </w:rPr>
        <w:footnoteReference w:id="81"/>
      </w:r>
      <w:r w:rsidR="0925DE17" w:rsidRPr="31A7249E">
        <w:rPr>
          <w:rFonts w:ascii="Garamond" w:eastAsia="Garamond" w:hAnsi="Garamond" w:cs="Garamond"/>
          <w:sz w:val="22"/>
          <w:szCs w:val="22"/>
        </w:rPr>
        <w:t xml:space="preserve"> </w:t>
      </w:r>
      <w:r w:rsidR="295B7CB6" w:rsidRPr="31A7249E">
        <w:rPr>
          <w:rFonts w:ascii="Garamond" w:eastAsia="Garamond" w:hAnsi="Garamond" w:cs="Garamond"/>
          <w:sz w:val="22"/>
          <w:szCs w:val="22"/>
        </w:rPr>
        <w:t xml:space="preserve">Further, restrictions must be </w:t>
      </w:r>
      <w:r w:rsidR="4FD00187" w:rsidRPr="31A7249E">
        <w:rPr>
          <w:rFonts w:ascii="Garamond" w:eastAsia="Garamond" w:hAnsi="Garamond" w:cs="Garamond"/>
          <w:sz w:val="22"/>
          <w:szCs w:val="22"/>
        </w:rPr>
        <w:t>in line with</w:t>
      </w:r>
      <w:r w:rsidR="295B7CB6" w:rsidRPr="31A7249E">
        <w:rPr>
          <w:rFonts w:ascii="Garamond" w:eastAsia="Garamond" w:hAnsi="Garamond" w:cs="Garamond"/>
          <w:sz w:val="22"/>
          <w:szCs w:val="22"/>
        </w:rPr>
        <w:t xml:space="preserve"> </w:t>
      </w:r>
      <w:r w:rsidR="610B7496" w:rsidRPr="31A7249E">
        <w:rPr>
          <w:rFonts w:ascii="Garamond" w:eastAsia="Garamond" w:hAnsi="Garamond" w:cs="Garamond"/>
          <w:sz w:val="22"/>
          <w:szCs w:val="22"/>
        </w:rPr>
        <w:t>“</w:t>
      </w:r>
      <w:r w:rsidR="295B7CB6" w:rsidRPr="31A7249E">
        <w:rPr>
          <w:rFonts w:ascii="Garamond" w:eastAsia="Garamond" w:hAnsi="Garamond" w:cs="Garamond"/>
          <w:sz w:val="22"/>
          <w:szCs w:val="22"/>
        </w:rPr>
        <w:t>the principle of non-discrimination</w:t>
      </w:r>
      <w:r w:rsidR="14F2FFE9" w:rsidRPr="31A7249E">
        <w:rPr>
          <w:rFonts w:ascii="Garamond" w:eastAsia="Garamond" w:hAnsi="Garamond" w:cs="Garamond"/>
          <w:sz w:val="22"/>
          <w:szCs w:val="22"/>
        </w:rPr>
        <w:t>,</w:t>
      </w:r>
      <w:r w:rsidR="1B614104" w:rsidRPr="31A7249E">
        <w:rPr>
          <w:rStyle w:val="FootnoteReference"/>
          <w:rFonts w:ascii="Garamond" w:eastAsia="Garamond" w:hAnsi="Garamond" w:cs="Garamond"/>
          <w:sz w:val="22"/>
          <w:szCs w:val="22"/>
        </w:rPr>
        <w:footnoteReference w:id="82"/>
      </w:r>
      <w:r w:rsidR="55E85F73" w:rsidRPr="31A7249E">
        <w:rPr>
          <w:rFonts w:ascii="Garamond" w:eastAsia="Garamond" w:hAnsi="Garamond" w:cs="Garamond"/>
          <w:sz w:val="22"/>
          <w:szCs w:val="22"/>
        </w:rPr>
        <w:t xml:space="preserve"> </w:t>
      </w:r>
      <w:r w:rsidR="0307F80B" w:rsidRPr="31A7249E">
        <w:rPr>
          <w:rFonts w:ascii="Garamond" w:eastAsia="Garamond" w:hAnsi="Garamond" w:cs="Garamond"/>
          <w:sz w:val="22"/>
          <w:szCs w:val="22"/>
        </w:rPr>
        <w:t>meaning</w:t>
      </w:r>
      <w:r w:rsidR="643E4900" w:rsidRPr="31A7249E">
        <w:rPr>
          <w:rFonts w:ascii="Garamond" w:eastAsia="Garamond" w:hAnsi="Garamond" w:cs="Garamond"/>
          <w:sz w:val="22"/>
          <w:szCs w:val="22"/>
        </w:rPr>
        <w:t>,</w:t>
      </w:r>
      <w:r w:rsidR="00107EAC">
        <w:rPr>
          <w:rFonts w:ascii="Garamond" w:eastAsia="Garamond" w:hAnsi="Garamond" w:cs="Garamond"/>
          <w:sz w:val="22"/>
          <w:szCs w:val="22"/>
        </w:rPr>
        <w:t xml:space="preserve"> they must not discriminate “on the basis of sexual orientation and gender identity.”</w:t>
      </w:r>
      <w:r w:rsidR="1B614104" w:rsidRPr="31A7249E">
        <w:rPr>
          <w:rStyle w:val="FootnoteReference"/>
          <w:rFonts w:ascii="Garamond" w:eastAsia="Garamond" w:hAnsi="Garamond" w:cs="Garamond"/>
          <w:sz w:val="22"/>
          <w:szCs w:val="22"/>
        </w:rPr>
        <w:footnoteReference w:id="83"/>
      </w:r>
      <w:r w:rsidR="576D5AAE" w:rsidRPr="31A7249E">
        <w:rPr>
          <w:rFonts w:ascii="Garamond" w:eastAsia="Garamond" w:hAnsi="Garamond" w:cs="Garamond"/>
          <w:sz w:val="22"/>
          <w:szCs w:val="22"/>
        </w:rPr>
        <w:t xml:space="preserve"> As such, protecting “public morals” can never be </w:t>
      </w:r>
      <w:r w:rsidR="13DA34B0" w:rsidRPr="31A7249E">
        <w:rPr>
          <w:rFonts w:ascii="Garamond" w:eastAsia="Garamond" w:hAnsi="Garamond" w:cs="Garamond"/>
          <w:sz w:val="22"/>
          <w:szCs w:val="22"/>
        </w:rPr>
        <w:t>used as “</w:t>
      </w:r>
      <w:r w:rsidR="576D5AAE" w:rsidRPr="31A7249E">
        <w:rPr>
          <w:rFonts w:ascii="Garamond" w:eastAsia="Garamond" w:hAnsi="Garamond" w:cs="Garamond"/>
          <w:sz w:val="22"/>
          <w:szCs w:val="22"/>
        </w:rPr>
        <w:t>a mask for prejudice or</w:t>
      </w:r>
      <w:r w:rsidR="00107EAC">
        <w:rPr>
          <w:rFonts w:ascii="Garamond" w:eastAsia="Garamond" w:hAnsi="Garamond" w:cs="Garamond"/>
          <w:sz w:val="22"/>
          <w:szCs w:val="22"/>
        </w:rPr>
        <w:t xml:space="preserve"> a tool for discrimination.”</w:t>
      </w:r>
      <w:r w:rsidR="1B614104" w:rsidRPr="31A7249E">
        <w:rPr>
          <w:rStyle w:val="FootnoteReference"/>
          <w:rFonts w:ascii="Garamond" w:eastAsia="Garamond" w:hAnsi="Garamond" w:cs="Garamond"/>
          <w:sz w:val="22"/>
          <w:szCs w:val="22"/>
        </w:rPr>
        <w:footnoteReference w:id="84"/>
      </w:r>
      <w:r w:rsidR="00107EAC">
        <w:rPr>
          <w:rFonts w:ascii="Garamond" w:eastAsia="Garamond" w:hAnsi="Garamond" w:cs="Garamond"/>
          <w:sz w:val="22"/>
          <w:szCs w:val="22"/>
        </w:rPr>
        <w:t xml:space="preserve"> </w:t>
      </w:r>
      <w:r w:rsidR="2B49FD67" w:rsidRPr="31A7249E">
        <w:rPr>
          <w:rFonts w:ascii="Garamond" w:eastAsia="Garamond" w:hAnsi="Garamond" w:cs="Garamond"/>
          <w:sz w:val="22"/>
          <w:szCs w:val="22"/>
        </w:rPr>
        <w:t>When morality is deployed to restrict LGBT+ rights</w:t>
      </w:r>
      <w:r w:rsidR="3BAB167C" w:rsidRPr="31A7249E">
        <w:rPr>
          <w:rFonts w:ascii="Garamond" w:eastAsia="Garamond" w:hAnsi="Garamond" w:cs="Garamond"/>
          <w:sz w:val="22"/>
          <w:szCs w:val="22"/>
        </w:rPr>
        <w:t>,</w:t>
      </w:r>
      <w:r w:rsidR="2B49FD67" w:rsidRPr="31A7249E">
        <w:rPr>
          <w:rFonts w:ascii="Garamond" w:eastAsia="Garamond" w:hAnsi="Garamond" w:cs="Garamond"/>
          <w:sz w:val="22"/>
          <w:szCs w:val="22"/>
        </w:rPr>
        <w:t xml:space="preserve"> it</w:t>
      </w:r>
      <w:r w:rsidR="00107EAC">
        <w:rPr>
          <w:rFonts w:ascii="Garamond" w:eastAsia="Garamond" w:hAnsi="Garamond" w:cs="Garamond"/>
          <w:sz w:val="22"/>
          <w:szCs w:val="22"/>
        </w:rPr>
        <w:t xml:space="preserve"> “almost invariably represents </w:t>
      </w:r>
      <w:r w:rsidR="7ECBC439" w:rsidRPr="31A7249E">
        <w:rPr>
          <w:rFonts w:ascii="Garamond" w:eastAsia="Garamond" w:hAnsi="Garamond" w:cs="Garamond"/>
          <w:sz w:val="22"/>
          <w:szCs w:val="22"/>
        </w:rPr>
        <w:t xml:space="preserve">a misuse of the concept of protecting </w:t>
      </w:r>
      <w:r w:rsidR="744B0AE1" w:rsidRPr="31A7249E">
        <w:rPr>
          <w:rFonts w:ascii="Garamond" w:eastAsia="Garamond" w:hAnsi="Garamond" w:cs="Garamond"/>
          <w:sz w:val="22"/>
          <w:szCs w:val="22"/>
        </w:rPr>
        <w:t>‘</w:t>
      </w:r>
      <w:r w:rsidR="7ECBC439" w:rsidRPr="31A7249E">
        <w:rPr>
          <w:rFonts w:ascii="Garamond" w:eastAsia="Garamond" w:hAnsi="Garamond" w:cs="Garamond"/>
          <w:sz w:val="22"/>
          <w:szCs w:val="22"/>
        </w:rPr>
        <w:t>public morals</w:t>
      </w:r>
      <w:r w:rsidR="69347612" w:rsidRPr="31A7249E">
        <w:rPr>
          <w:rFonts w:ascii="Garamond" w:eastAsia="Garamond" w:hAnsi="Garamond" w:cs="Garamond"/>
          <w:sz w:val="22"/>
          <w:szCs w:val="22"/>
        </w:rPr>
        <w:t>.</w:t>
      </w:r>
      <w:r w:rsidR="00107EAC">
        <w:rPr>
          <w:rFonts w:ascii="Garamond" w:eastAsia="Garamond" w:hAnsi="Garamond" w:cs="Garamond"/>
          <w:sz w:val="22"/>
          <w:szCs w:val="22"/>
        </w:rPr>
        <w:t>’”</w:t>
      </w:r>
      <w:r w:rsidRPr="328BA0E8">
        <w:rPr>
          <w:rStyle w:val="FootnoteReference"/>
          <w:rFonts w:ascii="Garamond" w:eastAsia="Garamond" w:hAnsi="Garamond" w:cs="Garamond"/>
          <w:sz w:val="22"/>
          <w:szCs w:val="22"/>
        </w:rPr>
        <w:footnoteReference w:id="85"/>
      </w:r>
    </w:p>
    <w:p w14:paraId="624FCB21" w14:textId="4FCC8FD6" w:rsidR="1B614104" w:rsidRDefault="2D2E8B2B"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30</w:t>
      </w:r>
      <w:r w:rsidRPr="31A7249E">
        <w:rPr>
          <w:rFonts w:ascii="Garamond" w:eastAsia="Garamond" w:hAnsi="Garamond" w:cs="Garamond"/>
          <w:sz w:val="22"/>
          <w:szCs w:val="22"/>
        </w:rPr>
        <w:t>)</w:t>
      </w:r>
      <w:r w:rsidR="44C0A353" w:rsidRPr="31A7249E">
        <w:rPr>
          <w:rFonts w:ascii="Garamond" w:eastAsia="Garamond" w:hAnsi="Garamond" w:cs="Garamond"/>
          <w:sz w:val="22"/>
          <w:szCs w:val="22"/>
        </w:rPr>
        <w:t xml:space="preserve"> </w:t>
      </w:r>
      <w:r w:rsidR="68ECAD49" w:rsidRPr="31A7249E">
        <w:rPr>
          <w:rFonts w:ascii="Garamond" w:eastAsia="Garamond" w:hAnsi="Garamond" w:cs="Garamond"/>
          <w:sz w:val="22"/>
          <w:szCs w:val="22"/>
        </w:rPr>
        <w:t xml:space="preserve">Rwanda has </w:t>
      </w:r>
      <w:r w:rsidR="1685604D" w:rsidRPr="31A7249E">
        <w:rPr>
          <w:rFonts w:ascii="Garamond" w:eastAsia="Garamond" w:hAnsi="Garamond" w:cs="Garamond"/>
          <w:sz w:val="22"/>
          <w:szCs w:val="22"/>
        </w:rPr>
        <w:t>hidden behind</w:t>
      </w:r>
      <w:r w:rsidR="39846B85" w:rsidRPr="31A7249E">
        <w:rPr>
          <w:rFonts w:ascii="Garamond" w:eastAsia="Garamond" w:hAnsi="Garamond" w:cs="Garamond"/>
          <w:sz w:val="22"/>
          <w:szCs w:val="22"/>
        </w:rPr>
        <w:t xml:space="preserve"> the vague pretext of “eradicating delinquency,”</w:t>
      </w:r>
      <w:r w:rsidR="1B614104" w:rsidRPr="31A7249E">
        <w:rPr>
          <w:rStyle w:val="FootnoteReference"/>
          <w:rFonts w:ascii="Garamond" w:eastAsia="Garamond" w:hAnsi="Garamond" w:cs="Garamond"/>
          <w:sz w:val="22"/>
          <w:szCs w:val="22"/>
        </w:rPr>
        <w:footnoteReference w:id="86"/>
      </w:r>
      <w:r w:rsidR="39846B85" w:rsidRPr="31A7249E">
        <w:rPr>
          <w:rFonts w:ascii="Garamond" w:eastAsia="Garamond" w:hAnsi="Garamond" w:cs="Garamond"/>
          <w:sz w:val="22"/>
          <w:szCs w:val="22"/>
        </w:rPr>
        <w:t xml:space="preserve"> to discriminate against LGBT+ populations and restrict their freedom of e</w:t>
      </w:r>
      <w:r w:rsidR="3BA4823C" w:rsidRPr="31A7249E">
        <w:rPr>
          <w:rFonts w:ascii="Garamond" w:eastAsia="Garamond" w:hAnsi="Garamond" w:cs="Garamond"/>
          <w:sz w:val="22"/>
          <w:szCs w:val="22"/>
        </w:rPr>
        <w:t>xpression.</w:t>
      </w:r>
      <w:r w:rsidR="2191B6A0" w:rsidRPr="31A7249E">
        <w:rPr>
          <w:rFonts w:ascii="Garamond" w:eastAsia="Garamond" w:hAnsi="Garamond" w:cs="Garamond"/>
          <w:sz w:val="22"/>
          <w:szCs w:val="22"/>
        </w:rPr>
        <w:t xml:space="preserve"> </w:t>
      </w:r>
      <w:r w:rsidR="0BCF0D11" w:rsidRPr="31A7249E">
        <w:rPr>
          <w:rFonts w:ascii="Garamond" w:eastAsia="Garamond" w:hAnsi="Garamond" w:cs="Garamond"/>
          <w:sz w:val="22"/>
          <w:szCs w:val="22"/>
        </w:rPr>
        <w:t xml:space="preserve">Without adequate legal process, those accused of “bad </w:t>
      </w:r>
      <w:r w:rsidR="02FDE295" w:rsidRPr="31A7249E">
        <w:rPr>
          <w:rFonts w:ascii="Garamond" w:eastAsia="Garamond" w:hAnsi="Garamond" w:cs="Garamond"/>
          <w:sz w:val="22"/>
          <w:szCs w:val="22"/>
        </w:rPr>
        <w:t>behavior</w:t>
      </w:r>
      <w:r w:rsidR="00AC9324" w:rsidRPr="31A7249E">
        <w:rPr>
          <w:rFonts w:ascii="Garamond" w:eastAsia="Garamond" w:hAnsi="Garamond" w:cs="Garamond"/>
          <w:sz w:val="22"/>
          <w:szCs w:val="22"/>
        </w:rPr>
        <w:t>”</w:t>
      </w:r>
      <w:r w:rsidR="68E6ED10" w:rsidRPr="31A7249E">
        <w:rPr>
          <w:rFonts w:ascii="Garamond" w:eastAsia="Garamond" w:hAnsi="Garamond" w:cs="Garamond"/>
          <w:sz w:val="22"/>
          <w:szCs w:val="22"/>
        </w:rPr>
        <w:t xml:space="preserve"> </w:t>
      </w:r>
      <w:r w:rsidR="0BCF0D11" w:rsidRPr="31A7249E">
        <w:rPr>
          <w:rFonts w:ascii="Garamond" w:eastAsia="Garamond" w:hAnsi="Garamond" w:cs="Garamond"/>
          <w:sz w:val="22"/>
          <w:szCs w:val="22"/>
        </w:rPr>
        <w:t>may be arbitrarily detained.</w:t>
      </w:r>
      <w:r w:rsidR="1B614104" w:rsidRPr="31A7249E">
        <w:rPr>
          <w:rStyle w:val="FootnoteReference"/>
          <w:rFonts w:ascii="Garamond" w:eastAsia="Garamond" w:hAnsi="Garamond" w:cs="Garamond"/>
          <w:sz w:val="22"/>
          <w:szCs w:val="22"/>
        </w:rPr>
        <w:footnoteReference w:id="87"/>
      </w:r>
      <w:r w:rsidR="0501C181" w:rsidRPr="31A7249E">
        <w:rPr>
          <w:rFonts w:ascii="Garamond" w:eastAsia="Garamond" w:hAnsi="Garamond" w:cs="Garamond"/>
          <w:sz w:val="22"/>
          <w:szCs w:val="22"/>
        </w:rPr>
        <w:t xml:space="preserve"> This law, applied discriminatorily, is an alternative to </w:t>
      </w:r>
      <w:r w:rsidR="5E0F0E56" w:rsidRPr="31A7249E">
        <w:rPr>
          <w:rFonts w:ascii="Garamond" w:eastAsia="Garamond" w:hAnsi="Garamond" w:cs="Garamond"/>
          <w:sz w:val="22"/>
          <w:szCs w:val="22"/>
        </w:rPr>
        <w:t>laws prohibiting same-sex conduct, with the same outcome “to clamp down on the public expression</w:t>
      </w:r>
      <w:r w:rsidR="4F37DF6D" w:rsidRPr="31A7249E">
        <w:rPr>
          <w:rFonts w:ascii="Garamond" w:eastAsia="Garamond" w:hAnsi="Garamond" w:cs="Garamond"/>
          <w:sz w:val="22"/>
          <w:szCs w:val="22"/>
        </w:rPr>
        <w:t xml:space="preserve"> of sexual and gender identities</w:t>
      </w:r>
      <w:r w:rsidR="574399FD" w:rsidRPr="31A7249E">
        <w:rPr>
          <w:rFonts w:ascii="Garamond" w:eastAsia="Garamond" w:hAnsi="Garamond" w:cs="Garamond"/>
          <w:sz w:val="22"/>
          <w:szCs w:val="22"/>
        </w:rPr>
        <w:t xml:space="preserve"> </w:t>
      </w:r>
      <w:r w:rsidR="4F37DF6D" w:rsidRPr="31A7249E">
        <w:rPr>
          <w:rFonts w:ascii="Garamond" w:eastAsia="Garamond" w:hAnsi="Garamond" w:cs="Garamond"/>
          <w:sz w:val="22"/>
          <w:szCs w:val="22"/>
        </w:rPr>
        <w:t>.</w:t>
      </w:r>
      <w:r w:rsidR="1CB110DE" w:rsidRPr="31A7249E">
        <w:rPr>
          <w:rFonts w:ascii="Garamond" w:eastAsia="Garamond" w:hAnsi="Garamond" w:cs="Garamond"/>
          <w:sz w:val="22"/>
          <w:szCs w:val="22"/>
        </w:rPr>
        <w:t xml:space="preserve"> . . </w:t>
      </w:r>
      <w:r w:rsidR="4F37DF6D" w:rsidRPr="31A7249E">
        <w:rPr>
          <w:rFonts w:ascii="Garamond" w:eastAsia="Garamond" w:hAnsi="Garamond" w:cs="Garamond"/>
          <w:sz w:val="22"/>
          <w:szCs w:val="22"/>
        </w:rPr>
        <w:t>hence implying an intrinsic immorality associated with consensual same-sex conduct or diverse gender expression</w:t>
      </w:r>
      <w:r w:rsidR="62A4D1EF" w:rsidRPr="31A7249E">
        <w:rPr>
          <w:rFonts w:ascii="Garamond" w:eastAsia="Garamond" w:hAnsi="Garamond" w:cs="Garamond"/>
          <w:sz w:val="22"/>
          <w:szCs w:val="22"/>
        </w:rPr>
        <w:t>,</w:t>
      </w:r>
      <w:r w:rsidR="4F37DF6D" w:rsidRPr="31A7249E">
        <w:rPr>
          <w:rFonts w:ascii="Garamond" w:eastAsia="Garamond" w:hAnsi="Garamond" w:cs="Garamond"/>
          <w:sz w:val="22"/>
          <w:szCs w:val="22"/>
        </w:rPr>
        <w:t>”</w:t>
      </w:r>
      <w:r w:rsidR="1B614104" w:rsidRPr="31A7249E">
        <w:rPr>
          <w:rStyle w:val="FootnoteReference"/>
          <w:rFonts w:ascii="Garamond" w:eastAsia="Garamond" w:hAnsi="Garamond" w:cs="Garamond"/>
          <w:sz w:val="22"/>
          <w:szCs w:val="22"/>
        </w:rPr>
        <w:footnoteReference w:id="88"/>
      </w:r>
      <w:r w:rsidR="24620501" w:rsidRPr="31A7249E">
        <w:rPr>
          <w:rFonts w:ascii="Garamond" w:eastAsia="Garamond" w:hAnsi="Garamond" w:cs="Garamond"/>
          <w:sz w:val="22"/>
          <w:szCs w:val="22"/>
        </w:rPr>
        <w:t xml:space="preserve"> in violation of LGBT+ people</w:t>
      </w:r>
      <w:r w:rsidR="002704BE">
        <w:rPr>
          <w:rFonts w:ascii="Garamond" w:eastAsia="Garamond" w:hAnsi="Garamond" w:cs="Garamond"/>
          <w:sz w:val="22"/>
          <w:szCs w:val="22"/>
        </w:rPr>
        <w:t>’</w:t>
      </w:r>
      <w:r w:rsidR="24620501" w:rsidRPr="31A7249E">
        <w:rPr>
          <w:rFonts w:ascii="Garamond" w:eastAsia="Garamond" w:hAnsi="Garamond" w:cs="Garamond"/>
          <w:sz w:val="22"/>
          <w:szCs w:val="22"/>
        </w:rPr>
        <w:t>s rights to freedom of expression,</w:t>
      </w:r>
      <w:r w:rsidR="1B614104" w:rsidRPr="31A7249E">
        <w:rPr>
          <w:rStyle w:val="FootnoteReference"/>
          <w:rFonts w:ascii="Garamond" w:eastAsia="Garamond" w:hAnsi="Garamond" w:cs="Garamond"/>
          <w:sz w:val="22"/>
          <w:szCs w:val="22"/>
        </w:rPr>
        <w:footnoteReference w:id="89"/>
      </w:r>
      <w:r w:rsidR="24620501" w:rsidRPr="31A7249E">
        <w:rPr>
          <w:rFonts w:ascii="Garamond" w:eastAsia="Garamond" w:hAnsi="Garamond" w:cs="Garamond"/>
          <w:sz w:val="22"/>
          <w:szCs w:val="22"/>
        </w:rPr>
        <w:t xml:space="preserve"> and the principle of non-discrimination.</w:t>
      </w:r>
      <w:r w:rsidR="1B614104" w:rsidRPr="31A7249E">
        <w:rPr>
          <w:rStyle w:val="FootnoteReference"/>
          <w:rFonts w:ascii="Garamond" w:eastAsia="Garamond" w:hAnsi="Garamond" w:cs="Garamond"/>
          <w:sz w:val="22"/>
          <w:szCs w:val="22"/>
        </w:rPr>
        <w:footnoteReference w:id="90"/>
      </w:r>
      <w:r w:rsidR="24620501" w:rsidRPr="31A7249E">
        <w:rPr>
          <w:rFonts w:ascii="Garamond" w:eastAsia="Garamond" w:hAnsi="Garamond" w:cs="Garamond"/>
          <w:sz w:val="22"/>
          <w:szCs w:val="22"/>
        </w:rPr>
        <w:t xml:space="preserve"> </w:t>
      </w:r>
    </w:p>
    <w:p w14:paraId="3B792F94" w14:textId="4911C13F" w:rsidR="1B614104" w:rsidRDefault="65C72B99"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31</w:t>
      </w:r>
      <w:r w:rsidRPr="31A7249E">
        <w:rPr>
          <w:rFonts w:ascii="Garamond" w:eastAsia="Garamond" w:hAnsi="Garamond" w:cs="Garamond"/>
          <w:sz w:val="22"/>
          <w:szCs w:val="22"/>
        </w:rPr>
        <w:t xml:space="preserve">) </w:t>
      </w:r>
      <w:r w:rsidR="602040B3" w:rsidRPr="31A7249E">
        <w:rPr>
          <w:rFonts w:ascii="Garamond" w:eastAsia="Garamond" w:hAnsi="Garamond" w:cs="Garamond"/>
          <w:sz w:val="22"/>
          <w:szCs w:val="22"/>
        </w:rPr>
        <w:t xml:space="preserve">Accordingly, </w:t>
      </w:r>
      <w:r w:rsidR="15334567" w:rsidRPr="31A7249E">
        <w:rPr>
          <w:rFonts w:ascii="Garamond" w:eastAsia="Garamond" w:hAnsi="Garamond" w:cs="Garamond"/>
          <w:sz w:val="22"/>
          <w:szCs w:val="22"/>
        </w:rPr>
        <w:t xml:space="preserve">LGBT+ detainees </w:t>
      </w:r>
      <w:r w:rsidR="5BE96A33" w:rsidRPr="31A7249E">
        <w:rPr>
          <w:rFonts w:ascii="Garamond" w:eastAsia="Garamond" w:hAnsi="Garamond" w:cs="Garamond"/>
          <w:sz w:val="22"/>
          <w:szCs w:val="22"/>
        </w:rPr>
        <w:t xml:space="preserve">interviewed by Human Rights Watch </w:t>
      </w:r>
      <w:r w:rsidR="15334567" w:rsidRPr="31A7249E">
        <w:rPr>
          <w:rFonts w:ascii="Garamond" w:eastAsia="Garamond" w:hAnsi="Garamond" w:cs="Garamond"/>
          <w:sz w:val="22"/>
          <w:szCs w:val="22"/>
        </w:rPr>
        <w:t xml:space="preserve">report being beaten </w:t>
      </w:r>
      <w:r w:rsidR="4FC8AB1A" w:rsidRPr="31A7249E">
        <w:rPr>
          <w:rFonts w:ascii="Garamond" w:eastAsia="Garamond" w:hAnsi="Garamond" w:cs="Garamond"/>
          <w:sz w:val="22"/>
          <w:szCs w:val="22"/>
        </w:rPr>
        <w:t xml:space="preserve">“because of their clothes and identity,” and accused by guards </w:t>
      </w:r>
      <w:r w:rsidR="1AEF99E0" w:rsidRPr="31A7249E">
        <w:rPr>
          <w:rFonts w:ascii="Garamond" w:eastAsia="Garamond" w:hAnsi="Garamond" w:cs="Garamond"/>
          <w:sz w:val="22"/>
          <w:szCs w:val="22"/>
        </w:rPr>
        <w:t>“of</w:t>
      </w:r>
      <w:r w:rsidR="23B99E1B" w:rsidRPr="31A7249E">
        <w:rPr>
          <w:rFonts w:ascii="Garamond" w:eastAsia="Garamond" w:hAnsi="Garamond" w:cs="Garamond"/>
          <w:sz w:val="22"/>
          <w:szCs w:val="22"/>
        </w:rPr>
        <w:t xml:space="preserve"> ‘</w:t>
      </w:r>
      <w:r w:rsidR="1AEF99E0" w:rsidRPr="31A7249E">
        <w:rPr>
          <w:rFonts w:ascii="Garamond" w:eastAsia="Garamond" w:hAnsi="Garamond" w:cs="Garamond"/>
          <w:sz w:val="22"/>
          <w:szCs w:val="22"/>
        </w:rPr>
        <w:t>not representing Rwandan values.’”</w:t>
      </w:r>
      <w:r w:rsidR="1B614104" w:rsidRPr="31A7249E">
        <w:rPr>
          <w:rStyle w:val="FootnoteReference"/>
          <w:rFonts w:ascii="Garamond" w:eastAsia="Garamond" w:hAnsi="Garamond" w:cs="Garamond"/>
          <w:sz w:val="22"/>
          <w:szCs w:val="22"/>
        </w:rPr>
        <w:footnoteReference w:id="91"/>
      </w:r>
      <w:r w:rsidR="6B1FE62F" w:rsidRPr="31A7249E">
        <w:rPr>
          <w:rFonts w:ascii="Garamond" w:eastAsia="Garamond" w:hAnsi="Garamond" w:cs="Garamond"/>
          <w:sz w:val="22"/>
          <w:szCs w:val="22"/>
        </w:rPr>
        <w:t xml:space="preserve"> </w:t>
      </w:r>
      <w:r w:rsidR="1AC4E9D0" w:rsidRPr="31A7249E">
        <w:rPr>
          <w:rFonts w:ascii="Garamond" w:eastAsia="Garamond" w:hAnsi="Garamond" w:cs="Garamond"/>
          <w:sz w:val="22"/>
          <w:szCs w:val="22"/>
        </w:rPr>
        <w:t xml:space="preserve">Numerous individuals who were previously detained at the </w:t>
      </w:r>
      <w:proofErr w:type="spellStart"/>
      <w:r w:rsidR="1AC4E9D0" w:rsidRPr="31A7249E">
        <w:rPr>
          <w:rFonts w:ascii="Garamond" w:eastAsia="Garamond" w:hAnsi="Garamond" w:cs="Garamond"/>
          <w:sz w:val="22"/>
          <w:szCs w:val="22"/>
        </w:rPr>
        <w:t>Gikond</w:t>
      </w:r>
      <w:r w:rsidR="00F70E82">
        <w:rPr>
          <w:rFonts w:ascii="Garamond" w:eastAsia="Garamond" w:hAnsi="Garamond" w:cs="Garamond"/>
          <w:sz w:val="22"/>
          <w:szCs w:val="22"/>
        </w:rPr>
        <w:t>o</w:t>
      </w:r>
      <w:proofErr w:type="spellEnd"/>
      <w:r w:rsidR="1AC4E9D0" w:rsidRPr="31A7249E">
        <w:rPr>
          <w:rFonts w:ascii="Garamond" w:eastAsia="Garamond" w:hAnsi="Garamond" w:cs="Garamond"/>
          <w:sz w:val="22"/>
          <w:szCs w:val="22"/>
        </w:rPr>
        <w:t xml:space="preserve"> Center indicated that authorities systematically targeted and abducted LGBT+ adolescents based on their perceived sexual orientation or gender identity.</w:t>
      </w:r>
      <w:r w:rsidR="1B614104" w:rsidRPr="31A7249E">
        <w:rPr>
          <w:rStyle w:val="FootnoteReference"/>
          <w:rFonts w:ascii="Garamond" w:eastAsia="Garamond" w:hAnsi="Garamond" w:cs="Garamond"/>
          <w:sz w:val="22"/>
          <w:szCs w:val="22"/>
        </w:rPr>
        <w:footnoteReference w:id="92"/>
      </w:r>
      <w:r w:rsidR="1AC4E9D0" w:rsidRPr="31A7249E">
        <w:rPr>
          <w:rFonts w:ascii="Garamond" w:eastAsia="Garamond" w:hAnsi="Garamond" w:cs="Garamond"/>
          <w:sz w:val="22"/>
          <w:szCs w:val="22"/>
        </w:rPr>
        <w:t xml:space="preserve"> </w:t>
      </w:r>
      <w:r w:rsidR="552E7D75" w:rsidRPr="31A7249E">
        <w:rPr>
          <w:rFonts w:ascii="Garamond" w:eastAsia="Garamond" w:hAnsi="Garamond" w:cs="Garamond"/>
          <w:sz w:val="22"/>
          <w:szCs w:val="22"/>
        </w:rPr>
        <w:t>Many of these LGBT+ detainees were targeted and arrested after being seen in public with other L</w:t>
      </w:r>
      <w:r w:rsidR="3D355262" w:rsidRPr="31A7249E">
        <w:rPr>
          <w:rFonts w:ascii="Garamond" w:eastAsia="Garamond" w:hAnsi="Garamond" w:cs="Garamond"/>
          <w:sz w:val="22"/>
          <w:szCs w:val="22"/>
        </w:rPr>
        <w:t>G</w:t>
      </w:r>
      <w:r w:rsidR="552E7D75" w:rsidRPr="31A7249E">
        <w:rPr>
          <w:rFonts w:ascii="Garamond" w:eastAsia="Garamond" w:hAnsi="Garamond" w:cs="Garamond"/>
          <w:sz w:val="22"/>
          <w:szCs w:val="22"/>
        </w:rPr>
        <w:t>BT+ people or because they were “</w:t>
      </w:r>
      <w:r w:rsidR="6A040380" w:rsidRPr="31A7249E">
        <w:rPr>
          <w:rFonts w:ascii="Garamond" w:eastAsia="Garamond" w:hAnsi="Garamond" w:cs="Garamond"/>
          <w:sz w:val="22"/>
          <w:szCs w:val="22"/>
        </w:rPr>
        <w:t>wearing women’s clothing if they were perceived not to be female.”</w:t>
      </w:r>
      <w:r w:rsidR="1B614104" w:rsidRPr="31A7249E">
        <w:rPr>
          <w:rStyle w:val="FootnoteReference"/>
          <w:rFonts w:ascii="Garamond" w:eastAsia="Garamond" w:hAnsi="Garamond" w:cs="Garamond"/>
          <w:sz w:val="22"/>
          <w:szCs w:val="22"/>
        </w:rPr>
        <w:footnoteReference w:id="93"/>
      </w:r>
      <w:r w:rsidR="6A040380" w:rsidRPr="31A7249E">
        <w:rPr>
          <w:rFonts w:ascii="Garamond" w:eastAsia="Garamond" w:hAnsi="Garamond" w:cs="Garamond"/>
          <w:sz w:val="22"/>
          <w:szCs w:val="22"/>
        </w:rPr>
        <w:t xml:space="preserve"> </w:t>
      </w:r>
      <w:r w:rsidR="6125093D" w:rsidRPr="31A7249E">
        <w:rPr>
          <w:rFonts w:ascii="Garamond" w:eastAsia="Garamond" w:hAnsi="Garamond" w:cs="Garamond"/>
          <w:sz w:val="22"/>
          <w:szCs w:val="22"/>
        </w:rPr>
        <w:t>In</w:t>
      </w:r>
      <w:r w:rsidR="05A51AE0" w:rsidRPr="31A7249E">
        <w:rPr>
          <w:rFonts w:ascii="Garamond" w:eastAsia="Garamond" w:hAnsi="Garamond" w:cs="Garamond"/>
          <w:sz w:val="22"/>
          <w:szCs w:val="22"/>
        </w:rPr>
        <w:t xml:space="preserve"> </w:t>
      </w:r>
      <w:r w:rsidR="50FC195B" w:rsidRPr="31A7249E">
        <w:rPr>
          <w:rFonts w:ascii="Garamond" w:eastAsia="Garamond" w:hAnsi="Garamond" w:cs="Garamond"/>
          <w:sz w:val="22"/>
          <w:szCs w:val="22"/>
        </w:rPr>
        <w:t>2018, authorities</w:t>
      </w:r>
      <w:r w:rsidR="54CE5099" w:rsidRPr="31A7249E">
        <w:rPr>
          <w:rFonts w:ascii="Garamond" w:eastAsia="Garamond" w:hAnsi="Garamond" w:cs="Garamond"/>
          <w:sz w:val="22"/>
          <w:szCs w:val="22"/>
        </w:rPr>
        <w:t xml:space="preserve"> purportedly </w:t>
      </w:r>
      <w:r w:rsidR="704D3526" w:rsidRPr="31A7249E">
        <w:rPr>
          <w:rFonts w:ascii="Garamond" w:eastAsia="Garamond" w:hAnsi="Garamond" w:cs="Garamond"/>
          <w:sz w:val="22"/>
          <w:szCs w:val="22"/>
        </w:rPr>
        <w:t xml:space="preserve">held a </w:t>
      </w:r>
      <w:r w:rsidR="260892BA" w:rsidRPr="31A7249E">
        <w:rPr>
          <w:rFonts w:ascii="Garamond" w:eastAsia="Garamond" w:hAnsi="Garamond" w:cs="Garamond"/>
          <w:sz w:val="22"/>
          <w:szCs w:val="22"/>
        </w:rPr>
        <w:t>transgender woman for 6 months</w:t>
      </w:r>
      <w:r w:rsidR="52CBBB01" w:rsidRPr="31A7249E">
        <w:rPr>
          <w:rFonts w:ascii="Garamond" w:eastAsia="Garamond" w:hAnsi="Garamond" w:cs="Garamond"/>
          <w:sz w:val="22"/>
          <w:szCs w:val="22"/>
        </w:rPr>
        <w:t xml:space="preserve"> at the </w:t>
      </w:r>
      <w:proofErr w:type="spellStart"/>
      <w:r w:rsidR="52CBBB01" w:rsidRPr="31A7249E">
        <w:rPr>
          <w:rFonts w:ascii="Garamond" w:eastAsia="Garamond" w:hAnsi="Garamond" w:cs="Garamond"/>
          <w:sz w:val="22"/>
          <w:szCs w:val="22"/>
        </w:rPr>
        <w:t>Gikondo</w:t>
      </w:r>
      <w:proofErr w:type="spellEnd"/>
      <w:r w:rsidR="52CBBB01" w:rsidRPr="31A7249E">
        <w:rPr>
          <w:rFonts w:ascii="Garamond" w:eastAsia="Garamond" w:hAnsi="Garamond" w:cs="Garamond"/>
          <w:sz w:val="22"/>
          <w:szCs w:val="22"/>
        </w:rPr>
        <w:t xml:space="preserve"> Center,</w:t>
      </w:r>
      <w:r w:rsidR="260892BA" w:rsidRPr="31A7249E">
        <w:rPr>
          <w:rFonts w:ascii="Garamond" w:eastAsia="Garamond" w:hAnsi="Garamond" w:cs="Garamond"/>
          <w:sz w:val="22"/>
          <w:szCs w:val="22"/>
        </w:rPr>
        <w:t xml:space="preserve"> while telling her</w:t>
      </w:r>
      <w:r w:rsidR="54CE5099" w:rsidRPr="31A7249E">
        <w:rPr>
          <w:rFonts w:ascii="Garamond" w:eastAsia="Garamond" w:hAnsi="Garamond" w:cs="Garamond"/>
          <w:sz w:val="22"/>
          <w:szCs w:val="22"/>
        </w:rPr>
        <w:t>, “‘we are going to keep you here until you change; you will remain here until we see that you are no longer a girl as you are saying.’”</w:t>
      </w:r>
      <w:r w:rsidR="1B614104" w:rsidRPr="31A7249E">
        <w:rPr>
          <w:rStyle w:val="FootnoteReference"/>
          <w:rFonts w:ascii="Garamond" w:eastAsia="Garamond" w:hAnsi="Garamond" w:cs="Garamond"/>
          <w:sz w:val="22"/>
          <w:szCs w:val="22"/>
        </w:rPr>
        <w:footnoteReference w:id="94"/>
      </w:r>
      <w:r w:rsidR="5A2E1421" w:rsidRPr="31A7249E">
        <w:rPr>
          <w:rFonts w:ascii="Garamond" w:eastAsia="Garamond" w:hAnsi="Garamond" w:cs="Garamond"/>
          <w:sz w:val="22"/>
          <w:szCs w:val="22"/>
        </w:rPr>
        <w:t xml:space="preserve"> </w:t>
      </w:r>
      <w:r w:rsidR="0961585C" w:rsidRPr="31A7249E">
        <w:rPr>
          <w:rFonts w:ascii="Garamond" w:eastAsia="Garamond" w:hAnsi="Garamond" w:cs="Garamond"/>
          <w:sz w:val="22"/>
          <w:szCs w:val="22"/>
        </w:rPr>
        <w:t xml:space="preserve">In </w:t>
      </w:r>
      <w:proofErr w:type="spellStart"/>
      <w:r w:rsidR="0961585C" w:rsidRPr="31A7249E">
        <w:rPr>
          <w:rFonts w:ascii="Garamond" w:eastAsia="Garamond" w:hAnsi="Garamond" w:cs="Garamond"/>
          <w:sz w:val="22"/>
          <w:szCs w:val="22"/>
        </w:rPr>
        <w:t>Gikond</w:t>
      </w:r>
      <w:r w:rsidR="48F59D0D" w:rsidRPr="31A7249E">
        <w:rPr>
          <w:rFonts w:ascii="Garamond" w:eastAsia="Garamond" w:hAnsi="Garamond" w:cs="Garamond"/>
          <w:sz w:val="22"/>
          <w:szCs w:val="22"/>
        </w:rPr>
        <w:t>o</w:t>
      </w:r>
      <w:proofErr w:type="spellEnd"/>
      <w:r w:rsidR="0961585C" w:rsidRPr="31A7249E">
        <w:rPr>
          <w:rFonts w:ascii="Garamond" w:eastAsia="Garamond" w:hAnsi="Garamond" w:cs="Garamond"/>
          <w:sz w:val="22"/>
          <w:szCs w:val="22"/>
        </w:rPr>
        <w:t>, p</w:t>
      </w:r>
      <w:r w:rsidR="221EC1B1" w:rsidRPr="31A7249E">
        <w:rPr>
          <w:rFonts w:ascii="Garamond" w:eastAsia="Garamond" w:hAnsi="Garamond" w:cs="Garamond"/>
          <w:sz w:val="22"/>
          <w:szCs w:val="22"/>
        </w:rPr>
        <w:t xml:space="preserve">olice officers </w:t>
      </w:r>
      <w:r w:rsidR="7A6ACB86" w:rsidRPr="31A7249E">
        <w:rPr>
          <w:rFonts w:ascii="Garamond" w:eastAsia="Garamond" w:hAnsi="Garamond" w:cs="Garamond"/>
          <w:sz w:val="22"/>
          <w:szCs w:val="22"/>
        </w:rPr>
        <w:t xml:space="preserve">stopped </w:t>
      </w:r>
      <w:r w:rsidR="221EC1B1" w:rsidRPr="31A7249E">
        <w:rPr>
          <w:rFonts w:ascii="Garamond" w:eastAsia="Garamond" w:hAnsi="Garamond" w:cs="Garamond"/>
          <w:sz w:val="22"/>
          <w:szCs w:val="22"/>
        </w:rPr>
        <w:t>a</w:t>
      </w:r>
      <w:r w:rsidR="5782085B" w:rsidRPr="31A7249E">
        <w:rPr>
          <w:rFonts w:ascii="Garamond" w:eastAsia="Garamond" w:hAnsi="Garamond" w:cs="Garamond"/>
          <w:sz w:val="22"/>
          <w:szCs w:val="22"/>
        </w:rPr>
        <w:t xml:space="preserve"> </w:t>
      </w:r>
      <w:r w:rsidR="6E54ED8A" w:rsidRPr="31A7249E">
        <w:rPr>
          <w:rFonts w:ascii="Garamond" w:eastAsia="Garamond" w:hAnsi="Garamond" w:cs="Garamond"/>
          <w:sz w:val="22"/>
          <w:szCs w:val="22"/>
        </w:rPr>
        <w:t>transgender</w:t>
      </w:r>
      <w:r w:rsidR="5782085B" w:rsidRPr="31A7249E">
        <w:rPr>
          <w:rFonts w:ascii="Garamond" w:eastAsia="Garamond" w:hAnsi="Garamond" w:cs="Garamond"/>
          <w:sz w:val="22"/>
          <w:szCs w:val="22"/>
        </w:rPr>
        <w:t xml:space="preserve"> woman </w:t>
      </w:r>
      <w:r w:rsidR="36E47994" w:rsidRPr="31A7249E">
        <w:rPr>
          <w:rFonts w:ascii="Garamond" w:eastAsia="Garamond" w:hAnsi="Garamond" w:cs="Garamond"/>
          <w:sz w:val="22"/>
          <w:szCs w:val="22"/>
        </w:rPr>
        <w:t xml:space="preserve">because of </w:t>
      </w:r>
      <w:r w:rsidR="67DADD11" w:rsidRPr="31A7249E">
        <w:rPr>
          <w:rFonts w:ascii="Garamond" w:eastAsia="Garamond" w:hAnsi="Garamond" w:cs="Garamond"/>
          <w:sz w:val="22"/>
          <w:szCs w:val="22"/>
        </w:rPr>
        <w:t>her appearance</w:t>
      </w:r>
      <w:r w:rsidR="133DBFDD" w:rsidRPr="31A7249E">
        <w:rPr>
          <w:rFonts w:ascii="Garamond" w:eastAsia="Garamond" w:hAnsi="Garamond" w:cs="Garamond"/>
          <w:sz w:val="22"/>
          <w:szCs w:val="22"/>
        </w:rPr>
        <w:t xml:space="preserve">, </w:t>
      </w:r>
      <w:r w:rsidR="5F039152" w:rsidRPr="31A7249E">
        <w:rPr>
          <w:rFonts w:ascii="Garamond" w:eastAsia="Garamond" w:hAnsi="Garamond" w:cs="Garamond"/>
          <w:sz w:val="22"/>
          <w:szCs w:val="22"/>
        </w:rPr>
        <w:t>interrogated her as</w:t>
      </w:r>
      <w:r w:rsidR="4C99B7C8" w:rsidRPr="31A7249E">
        <w:rPr>
          <w:rFonts w:ascii="Garamond" w:eastAsia="Garamond" w:hAnsi="Garamond" w:cs="Garamond"/>
          <w:sz w:val="22"/>
          <w:szCs w:val="22"/>
        </w:rPr>
        <w:t xml:space="preserve"> to why she </w:t>
      </w:r>
      <w:r w:rsidR="67DADD11" w:rsidRPr="31A7249E">
        <w:rPr>
          <w:rFonts w:ascii="Garamond" w:eastAsia="Garamond" w:hAnsi="Garamond" w:cs="Garamond"/>
          <w:sz w:val="22"/>
          <w:szCs w:val="22"/>
        </w:rPr>
        <w:t>“look</w:t>
      </w:r>
      <w:r w:rsidR="5697E65F" w:rsidRPr="31A7249E">
        <w:rPr>
          <w:rFonts w:ascii="Garamond" w:eastAsia="Garamond" w:hAnsi="Garamond" w:cs="Garamond"/>
          <w:sz w:val="22"/>
          <w:szCs w:val="22"/>
        </w:rPr>
        <w:t>[ed</w:t>
      </w:r>
      <w:r w:rsidR="2071DCCA" w:rsidRPr="31A7249E">
        <w:rPr>
          <w:rFonts w:ascii="Garamond" w:eastAsia="Garamond" w:hAnsi="Garamond" w:cs="Garamond"/>
          <w:sz w:val="22"/>
          <w:szCs w:val="22"/>
        </w:rPr>
        <w:t>]</w:t>
      </w:r>
      <w:r w:rsidR="5697E65F" w:rsidRPr="31A7249E">
        <w:rPr>
          <w:rFonts w:ascii="Garamond" w:eastAsia="Garamond" w:hAnsi="Garamond" w:cs="Garamond"/>
          <w:sz w:val="22"/>
          <w:szCs w:val="22"/>
        </w:rPr>
        <w:t xml:space="preserve"> </w:t>
      </w:r>
      <w:r w:rsidR="67DADD11" w:rsidRPr="31A7249E">
        <w:rPr>
          <w:rFonts w:ascii="Garamond" w:eastAsia="Garamond" w:hAnsi="Garamond" w:cs="Garamond"/>
          <w:sz w:val="22"/>
          <w:szCs w:val="22"/>
        </w:rPr>
        <w:t xml:space="preserve">like a girl,” and vaguely accused </w:t>
      </w:r>
      <w:r w:rsidR="5149C7FD" w:rsidRPr="31A7249E">
        <w:rPr>
          <w:rFonts w:ascii="Garamond" w:eastAsia="Garamond" w:hAnsi="Garamond" w:cs="Garamond"/>
          <w:sz w:val="22"/>
          <w:szCs w:val="22"/>
        </w:rPr>
        <w:t xml:space="preserve">her </w:t>
      </w:r>
      <w:r w:rsidR="67DADD11" w:rsidRPr="31A7249E">
        <w:rPr>
          <w:rFonts w:ascii="Garamond" w:eastAsia="Garamond" w:hAnsi="Garamond" w:cs="Garamond"/>
          <w:sz w:val="22"/>
          <w:szCs w:val="22"/>
        </w:rPr>
        <w:t>of “causing problems in Rwanda”</w:t>
      </w:r>
      <w:r w:rsidR="41DBD5D9" w:rsidRPr="31A7249E">
        <w:rPr>
          <w:rFonts w:ascii="Garamond" w:eastAsia="Garamond" w:hAnsi="Garamond" w:cs="Garamond"/>
          <w:sz w:val="22"/>
          <w:szCs w:val="22"/>
        </w:rPr>
        <w:t xml:space="preserve"> </w:t>
      </w:r>
      <w:r w:rsidR="67DADD11" w:rsidRPr="31A7249E">
        <w:rPr>
          <w:rFonts w:ascii="Garamond" w:eastAsia="Garamond" w:hAnsi="Garamond" w:cs="Garamond"/>
          <w:sz w:val="22"/>
          <w:szCs w:val="22"/>
        </w:rPr>
        <w:t>rather than any legitimate accusati</w:t>
      </w:r>
      <w:r w:rsidR="0A1F49A7" w:rsidRPr="31A7249E">
        <w:rPr>
          <w:rFonts w:ascii="Garamond" w:eastAsia="Garamond" w:hAnsi="Garamond" w:cs="Garamond"/>
          <w:sz w:val="22"/>
          <w:szCs w:val="22"/>
        </w:rPr>
        <w:t>on of a crime before she was jailed with accused thieves.</w:t>
      </w:r>
      <w:r w:rsidR="1B614104" w:rsidRPr="31A7249E">
        <w:rPr>
          <w:rStyle w:val="FootnoteReference"/>
          <w:rFonts w:ascii="Garamond" w:eastAsia="Garamond" w:hAnsi="Garamond" w:cs="Garamond"/>
          <w:sz w:val="22"/>
          <w:szCs w:val="22"/>
        </w:rPr>
        <w:footnoteReference w:id="95"/>
      </w:r>
      <w:r w:rsidR="505C3711" w:rsidRPr="31A7249E">
        <w:rPr>
          <w:rFonts w:ascii="Garamond" w:eastAsia="Garamond" w:hAnsi="Garamond" w:cs="Garamond"/>
          <w:sz w:val="22"/>
          <w:szCs w:val="22"/>
        </w:rPr>
        <w:t xml:space="preserve"> </w:t>
      </w:r>
      <w:r w:rsidR="5377235D" w:rsidRPr="31A7249E">
        <w:rPr>
          <w:rFonts w:ascii="Garamond" w:eastAsia="Garamond" w:hAnsi="Garamond" w:cs="Garamond"/>
          <w:sz w:val="22"/>
          <w:szCs w:val="22"/>
        </w:rPr>
        <w:t xml:space="preserve">Authorities arbitrarily arrested </w:t>
      </w:r>
      <w:r w:rsidR="5377235D" w:rsidRPr="31A7249E">
        <w:rPr>
          <w:rFonts w:ascii="Garamond" w:eastAsia="Garamond" w:hAnsi="Garamond" w:cs="Garamond"/>
          <w:sz w:val="22"/>
          <w:szCs w:val="22"/>
        </w:rPr>
        <w:lastRenderedPageBreak/>
        <w:t>a</w:t>
      </w:r>
      <w:r w:rsidR="505C3711" w:rsidRPr="31A7249E">
        <w:rPr>
          <w:rFonts w:ascii="Garamond" w:eastAsia="Garamond" w:hAnsi="Garamond" w:cs="Garamond"/>
          <w:sz w:val="22"/>
          <w:szCs w:val="22"/>
        </w:rPr>
        <w:t xml:space="preserve">nother transgender </w:t>
      </w:r>
      <w:r w:rsidR="6308C83D" w:rsidRPr="31A7249E">
        <w:rPr>
          <w:rFonts w:ascii="Garamond" w:eastAsia="Garamond" w:hAnsi="Garamond" w:cs="Garamond"/>
          <w:sz w:val="22"/>
          <w:szCs w:val="22"/>
        </w:rPr>
        <w:t xml:space="preserve">woman </w:t>
      </w:r>
      <w:r w:rsidR="16549950" w:rsidRPr="31A7249E">
        <w:rPr>
          <w:rFonts w:ascii="Garamond" w:eastAsia="Garamond" w:hAnsi="Garamond" w:cs="Garamond"/>
          <w:sz w:val="22"/>
          <w:szCs w:val="22"/>
        </w:rPr>
        <w:t>in late 2020</w:t>
      </w:r>
      <w:r w:rsidR="00C8ED73" w:rsidRPr="31A7249E">
        <w:rPr>
          <w:rFonts w:ascii="Garamond" w:eastAsia="Garamond" w:hAnsi="Garamond" w:cs="Garamond"/>
          <w:sz w:val="22"/>
          <w:szCs w:val="22"/>
        </w:rPr>
        <w:t>, a</w:t>
      </w:r>
      <w:r w:rsidR="0382F87E" w:rsidRPr="31A7249E">
        <w:rPr>
          <w:rFonts w:ascii="Garamond" w:eastAsia="Garamond" w:hAnsi="Garamond" w:cs="Garamond"/>
          <w:sz w:val="22"/>
          <w:szCs w:val="22"/>
        </w:rPr>
        <w:t xml:space="preserve">fter </w:t>
      </w:r>
      <w:r w:rsidR="6BE3831F" w:rsidRPr="31A7249E">
        <w:rPr>
          <w:rFonts w:ascii="Garamond" w:eastAsia="Garamond" w:hAnsi="Garamond" w:cs="Garamond"/>
          <w:sz w:val="22"/>
          <w:szCs w:val="22"/>
        </w:rPr>
        <w:t>telling her she doesn’t</w:t>
      </w:r>
      <w:r w:rsidR="0382F87E" w:rsidRPr="31A7249E">
        <w:rPr>
          <w:rFonts w:ascii="Garamond" w:eastAsia="Garamond" w:hAnsi="Garamond" w:cs="Garamond"/>
          <w:sz w:val="22"/>
          <w:szCs w:val="22"/>
        </w:rPr>
        <w:t xml:space="preserve"> “represent Rwandan customs.”</w:t>
      </w:r>
      <w:r w:rsidR="1B614104" w:rsidRPr="31A7249E">
        <w:rPr>
          <w:rStyle w:val="FootnoteReference"/>
          <w:rFonts w:ascii="Garamond" w:eastAsia="Garamond" w:hAnsi="Garamond" w:cs="Garamond"/>
          <w:sz w:val="22"/>
          <w:szCs w:val="22"/>
        </w:rPr>
        <w:footnoteReference w:id="96"/>
      </w:r>
      <w:r w:rsidR="0382F87E" w:rsidRPr="31A7249E">
        <w:rPr>
          <w:rFonts w:ascii="Garamond" w:eastAsia="Garamond" w:hAnsi="Garamond" w:cs="Garamond"/>
          <w:sz w:val="22"/>
          <w:szCs w:val="22"/>
        </w:rPr>
        <w:t xml:space="preserve"> </w:t>
      </w:r>
      <w:r w:rsidR="6C5F92E4" w:rsidRPr="31A7249E">
        <w:rPr>
          <w:rFonts w:ascii="Garamond" w:eastAsia="Garamond" w:hAnsi="Garamond" w:cs="Garamond"/>
          <w:sz w:val="22"/>
          <w:szCs w:val="22"/>
        </w:rPr>
        <w:t xml:space="preserve">These arbitrary arrests for expressing identity have not been limited to transgender people alone but to anyone expressing their LGBT+ identity. </w:t>
      </w:r>
      <w:r w:rsidR="1B8D3013" w:rsidRPr="31A7249E">
        <w:rPr>
          <w:rFonts w:ascii="Garamond" w:eastAsia="Garamond" w:hAnsi="Garamond" w:cs="Garamond"/>
          <w:sz w:val="22"/>
          <w:szCs w:val="22"/>
        </w:rPr>
        <w:t>For instance</w:t>
      </w:r>
      <w:r w:rsidR="6C5F92E4" w:rsidRPr="31A7249E">
        <w:rPr>
          <w:rFonts w:ascii="Garamond" w:eastAsia="Garamond" w:hAnsi="Garamond" w:cs="Garamond"/>
          <w:sz w:val="22"/>
          <w:szCs w:val="22"/>
        </w:rPr>
        <w:t xml:space="preserve">, </w:t>
      </w:r>
      <w:r w:rsidR="360337A3" w:rsidRPr="31A7249E">
        <w:rPr>
          <w:rFonts w:ascii="Garamond" w:eastAsia="Garamond" w:hAnsi="Garamond" w:cs="Garamond"/>
          <w:sz w:val="22"/>
          <w:szCs w:val="22"/>
        </w:rPr>
        <w:t>o</w:t>
      </w:r>
      <w:r w:rsidR="0EFD9626" w:rsidRPr="31A7249E">
        <w:rPr>
          <w:rFonts w:ascii="Garamond" w:eastAsia="Garamond" w:hAnsi="Garamond" w:cs="Garamond"/>
          <w:sz w:val="22"/>
          <w:szCs w:val="22"/>
        </w:rPr>
        <w:t>ne victim was arrested after a bar patron called the police on him “</w:t>
      </w:r>
      <w:r w:rsidR="56E8B06A" w:rsidRPr="31A7249E">
        <w:rPr>
          <w:rFonts w:ascii="Garamond" w:eastAsia="Garamond" w:hAnsi="Garamond" w:cs="Garamond"/>
          <w:sz w:val="22"/>
          <w:szCs w:val="22"/>
        </w:rPr>
        <w:t>after kissing his same-sex partner in a bar.”</w:t>
      </w:r>
      <w:r w:rsidR="1B614104" w:rsidRPr="31A7249E">
        <w:rPr>
          <w:rStyle w:val="FootnoteReference"/>
          <w:rFonts w:ascii="Garamond" w:eastAsia="Garamond" w:hAnsi="Garamond" w:cs="Garamond"/>
          <w:sz w:val="22"/>
          <w:szCs w:val="22"/>
        </w:rPr>
        <w:footnoteReference w:id="97"/>
      </w:r>
      <w:r w:rsidR="4ABE3CE1" w:rsidRPr="31A7249E">
        <w:rPr>
          <w:rFonts w:ascii="Garamond" w:eastAsia="Garamond" w:hAnsi="Garamond" w:cs="Garamond"/>
          <w:sz w:val="22"/>
          <w:szCs w:val="22"/>
        </w:rPr>
        <w:t xml:space="preserve"> </w:t>
      </w:r>
      <w:r w:rsidR="14D8297A" w:rsidRPr="31A7249E">
        <w:rPr>
          <w:rFonts w:ascii="Garamond" w:eastAsia="Garamond" w:hAnsi="Garamond" w:cs="Garamond"/>
          <w:sz w:val="22"/>
          <w:szCs w:val="22"/>
        </w:rPr>
        <w:t>As such, Rwandan authorities use laws purportedly protecting</w:t>
      </w:r>
      <w:r w:rsidR="4ABE3CE1" w:rsidRPr="31A7249E">
        <w:rPr>
          <w:rFonts w:ascii="Garamond" w:eastAsia="Garamond" w:hAnsi="Garamond" w:cs="Garamond"/>
          <w:sz w:val="22"/>
          <w:szCs w:val="22"/>
        </w:rPr>
        <w:t xml:space="preserve"> </w:t>
      </w:r>
      <w:r w:rsidR="4E6D9A6F" w:rsidRPr="31A7249E">
        <w:rPr>
          <w:rFonts w:ascii="Garamond" w:eastAsia="Garamond" w:hAnsi="Garamond" w:cs="Garamond"/>
          <w:sz w:val="22"/>
          <w:szCs w:val="22"/>
        </w:rPr>
        <w:t>“</w:t>
      </w:r>
      <w:r w:rsidR="4ABE3CE1" w:rsidRPr="31A7249E">
        <w:rPr>
          <w:rFonts w:ascii="Garamond" w:eastAsia="Garamond" w:hAnsi="Garamond" w:cs="Garamond"/>
          <w:sz w:val="22"/>
          <w:szCs w:val="22"/>
        </w:rPr>
        <w:t>public morality</w:t>
      </w:r>
      <w:r w:rsidR="00130F05">
        <w:rPr>
          <w:rFonts w:ascii="Garamond" w:eastAsia="Garamond" w:hAnsi="Garamond" w:cs="Garamond"/>
          <w:sz w:val="22"/>
          <w:szCs w:val="22"/>
        </w:rPr>
        <w:t>,</w:t>
      </w:r>
      <w:r w:rsidR="4ABE3CE1" w:rsidRPr="31A7249E">
        <w:rPr>
          <w:rFonts w:ascii="Garamond" w:eastAsia="Garamond" w:hAnsi="Garamond" w:cs="Garamond"/>
          <w:sz w:val="22"/>
          <w:szCs w:val="22"/>
        </w:rPr>
        <w:t>” or</w:t>
      </w:r>
      <w:r w:rsidR="074FB617" w:rsidRPr="31A7249E">
        <w:rPr>
          <w:rFonts w:ascii="Garamond" w:eastAsia="Garamond" w:hAnsi="Garamond" w:cs="Garamond"/>
          <w:sz w:val="22"/>
          <w:szCs w:val="22"/>
        </w:rPr>
        <w:t xml:space="preserve"> </w:t>
      </w:r>
      <w:r w:rsidR="00736D78">
        <w:rPr>
          <w:rFonts w:ascii="Garamond" w:eastAsia="Garamond" w:hAnsi="Garamond" w:cs="Garamond"/>
          <w:sz w:val="22"/>
          <w:szCs w:val="22"/>
        </w:rPr>
        <w:t>“</w:t>
      </w:r>
      <w:r w:rsidR="074FB617" w:rsidRPr="31A7249E">
        <w:rPr>
          <w:rFonts w:ascii="Garamond" w:eastAsia="Garamond" w:hAnsi="Garamond" w:cs="Garamond"/>
          <w:sz w:val="22"/>
          <w:szCs w:val="22"/>
        </w:rPr>
        <w:t>e</w:t>
      </w:r>
      <w:r w:rsidR="65925B8A" w:rsidRPr="31A7249E">
        <w:rPr>
          <w:rFonts w:ascii="Garamond" w:eastAsia="Garamond" w:hAnsi="Garamond" w:cs="Garamond"/>
          <w:sz w:val="22"/>
          <w:szCs w:val="22"/>
        </w:rPr>
        <w:t>radicat</w:t>
      </w:r>
      <w:r w:rsidR="1952D23F" w:rsidRPr="31A7249E">
        <w:rPr>
          <w:rFonts w:ascii="Garamond" w:eastAsia="Garamond" w:hAnsi="Garamond" w:cs="Garamond"/>
          <w:sz w:val="22"/>
          <w:szCs w:val="22"/>
        </w:rPr>
        <w:t>ing</w:t>
      </w:r>
      <w:r w:rsidR="4ABE3CE1" w:rsidRPr="31A7249E">
        <w:rPr>
          <w:rFonts w:ascii="Garamond" w:eastAsia="Garamond" w:hAnsi="Garamond" w:cs="Garamond"/>
          <w:sz w:val="22"/>
          <w:szCs w:val="22"/>
        </w:rPr>
        <w:t xml:space="preserve"> delinquency</w:t>
      </w:r>
      <w:r w:rsidR="00130F05">
        <w:rPr>
          <w:rFonts w:ascii="Garamond" w:eastAsia="Garamond" w:hAnsi="Garamond" w:cs="Garamond"/>
          <w:sz w:val="22"/>
          <w:szCs w:val="22"/>
        </w:rPr>
        <w:t>,</w:t>
      </w:r>
      <w:r w:rsidR="4ABE3CE1" w:rsidRPr="31A7249E">
        <w:rPr>
          <w:rFonts w:ascii="Garamond" w:eastAsia="Garamond" w:hAnsi="Garamond" w:cs="Garamond"/>
          <w:sz w:val="22"/>
          <w:szCs w:val="22"/>
        </w:rPr>
        <w:t xml:space="preserve">” to discriminate against LGBT+ </w:t>
      </w:r>
      <w:r w:rsidR="4BDC0998" w:rsidRPr="31A7249E">
        <w:rPr>
          <w:rFonts w:ascii="Garamond" w:eastAsia="Garamond" w:hAnsi="Garamond" w:cs="Garamond"/>
          <w:sz w:val="22"/>
          <w:szCs w:val="22"/>
        </w:rPr>
        <w:t>groups, directly restricting</w:t>
      </w:r>
      <w:r w:rsidR="672EDF22" w:rsidRPr="31A7249E">
        <w:rPr>
          <w:rFonts w:ascii="Garamond" w:eastAsia="Garamond" w:hAnsi="Garamond" w:cs="Garamond"/>
          <w:sz w:val="22"/>
          <w:szCs w:val="22"/>
        </w:rPr>
        <w:t xml:space="preserve"> </w:t>
      </w:r>
      <w:r w:rsidR="4ABE3CE1" w:rsidRPr="31A7249E">
        <w:rPr>
          <w:rFonts w:ascii="Garamond" w:eastAsia="Garamond" w:hAnsi="Garamond" w:cs="Garamond"/>
          <w:sz w:val="22"/>
          <w:szCs w:val="22"/>
        </w:rPr>
        <w:t xml:space="preserve">their </w:t>
      </w:r>
      <w:r w:rsidR="631BFC21" w:rsidRPr="31A7249E">
        <w:rPr>
          <w:rFonts w:ascii="Garamond" w:eastAsia="Garamond" w:hAnsi="Garamond" w:cs="Garamond"/>
          <w:sz w:val="22"/>
          <w:szCs w:val="22"/>
        </w:rPr>
        <w:t>freedom to express</w:t>
      </w:r>
      <w:r w:rsidR="4ABE3CE1" w:rsidRPr="31A7249E">
        <w:rPr>
          <w:rFonts w:ascii="Garamond" w:eastAsia="Garamond" w:hAnsi="Garamond" w:cs="Garamond"/>
          <w:sz w:val="22"/>
          <w:szCs w:val="22"/>
        </w:rPr>
        <w:t xml:space="preserve"> their sexual </w:t>
      </w:r>
      <w:r w:rsidR="008049BB">
        <w:rPr>
          <w:rFonts w:ascii="Garamond" w:eastAsia="Garamond" w:hAnsi="Garamond" w:cs="Garamond"/>
          <w:sz w:val="22"/>
          <w:szCs w:val="22"/>
        </w:rPr>
        <w:t xml:space="preserve">orientation </w:t>
      </w:r>
      <w:r w:rsidR="4ABE3CE1" w:rsidRPr="31A7249E">
        <w:rPr>
          <w:rFonts w:ascii="Garamond" w:eastAsia="Garamond" w:hAnsi="Garamond" w:cs="Garamond"/>
          <w:sz w:val="22"/>
          <w:szCs w:val="22"/>
        </w:rPr>
        <w:t xml:space="preserve">and </w:t>
      </w:r>
      <w:r w:rsidR="61863790" w:rsidRPr="31A7249E">
        <w:rPr>
          <w:rFonts w:ascii="Garamond" w:eastAsia="Garamond" w:hAnsi="Garamond" w:cs="Garamond"/>
          <w:sz w:val="22"/>
          <w:szCs w:val="22"/>
        </w:rPr>
        <w:t>gender identity</w:t>
      </w:r>
      <w:r w:rsidR="38BE13F2" w:rsidRPr="31A7249E">
        <w:rPr>
          <w:rFonts w:ascii="Garamond" w:eastAsia="Garamond" w:hAnsi="Garamond" w:cs="Garamond"/>
          <w:sz w:val="22"/>
          <w:szCs w:val="22"/>
        </w:rPr>
        <w:t>,</w:t>
      </w:r>
      <w:r w:rsidR="61863790" w:rsidRPr="31A7249E">
        <w:rPr>
          <w:rFonts w:ascii="Garamond" w:eastAsia="Garamond" w:hAnsi="Garamond" w:cs="Garamond"/>
          <w:sz w:val="22"/>
          <w:szCs w:val="22"/>
        </w:rPr>
        <w:t xml:space="preserve"> in violation of international law. </w:t>
      </w:r>
    </w:p>
    <w:p w14:paraId="1EF2C98D" w14:textId="300B9729" w:rsidR="18B9A1EB" w:rsidRDefault="18B9A1EB" w:rsidP="793E10C9">
      <w:pPr>
        <w:widowControl w:val="0"/>
        <w:tabs>
          <w:tab w:val="right" w:leader="dot" w:pos="9270"/>
        </w:tabs>
        <w:spacing w:after="0" w:line="360" w:lineRule="auto"/>
        <w:jc w:val="both"/>
        <w:rPr>
          <w:rFonts w:ascii="Garamond" w:eastAsia="Garamond" w:hAnsi="Garamond" w:cs="Garamond"/>
          <w:sz w:val="22"/>
          <w:szCs w:val="22"/>
        </w:rPr>
      </w:pPr>
      <w:r w:rsidRPr="793E10C9">
        <w:rPr>
          <w:rFonts w:ascii="Garamond" w:eastAsia="Garamond" w:hAnsi="Garamond" w:cs="Garamond"/>
          <w:sz w:val="22"/>
          <w:szCs w:val="22"/>
        </w:rPr>
        <w:t>(</w:t>
      </w:r>
      <w:r w:rsidR="00DC4F49">
        <w:rPr>
          <w:rFonts w:ascii="Garamond" w:eastAsia="Garamond" w:hAnsi="Garamond" w:cs="Garamond"/>
          <w:sz w:val="22"/>
          <w:szCs w:val="22"/>
        </w:rPr>
        <w:t>32</w:t>
      </w:r>
      <w:r w:rsidRPr="793E10C9">
        <w:rPr>
          <w:rFonts w:ascii="Garamond" w:eastAsia="Garamond" w:hAnsi="Garamond" w:cs="Garamond"/>
          <w:sz w:val="22"/>
          <w:szCs w:val="22"/>
        </w:rPr>
        <w:t xml:space="preserve">) </w:t>
      </w:r>
      <w:r w:rsidR="51C5F436" w:rsidRPr="793E10C9">
        <w:rPr>
          <w:rFonts w:ascii="Garamond" w:eastAsia="Garamond" w:hAnsi="Garamond" w:cs="Garamond"/>
          <w:sz w:val="22"/>
          <w:szCs w:val="22"/>
        </w:rPr>
        <w:t>T</w:t>
      </w:r>
      <w:r w:rsidR="0A1B6963" w:rsidRPr="793E10C9">
        <w:rPr>
          <w:rFonts w:ascii="Garamond" w:eastAsia="Garamond" w:hAnsi="Garamond" w:cs="Garamond"/>
          <w:sz w:val="22"/>
          <w:szCs w:val="22"/>
        </w:rPr>
        <w:t xml:space="preserve">his </w:t>
      </w:r>
      <w:r w:rsidR="51C5F436" w:rsidRPr="793E10C9">
        <w:rPr>
          <w:rFonts w:ascii="Garamond" w:eastAsia="Garamond" w:hAnsi="Garamond" w:cs="Garamond"/>
          <w:sz w:val="22"/>
          <w:szCs w:val="22"/>
        </w:rPr>
        <w:t>Committee</w:t>
      </w:r>
      <w:r w:rsidR="506C5502" w:rsidRPr="793E10C9">
        <w:rPr>
          <w:rFonts w:ascii="Garamond" w:eastAsia="Garamond" w:hAnsi="Garamond" w:cs="Garamond"/>
          <w:sz w:val="22"/>
          <w:szCs w:val="22"/>
        </w:rPr>
        <w:t xml:space="preserve"> recognize</w:t>
      </w:r>
      <w:r w:rsidR="4CA18343" w:rsidRPr="793E10C9">
        <w:rPr>
          <w:rFonts w:ascii="Garamond" w:eastAsia="Garamond" w:hAnsi="Garamond" w:cs="Garamond"/>
          <w:sz w:val="22"/>
          <w:szCs w:val="22"/>
        </w:rPr>
        <w:t>d</w:t>
      </w:r>
      <w:r w:rsidR="506C5502" w:rsidRPr="793E10C9">
        <w:rPr>
          <w:rFonts w:ascii="Garamond" w:eastAsia="Garamond" w:hAnsi="Garamond" w:cs="Garamond"/>
          <w:sz w:val="22"/>
          <w:szCs w:val="22"/>
        </w:rPr>
        <w:t xml:space="preserve"> </w:t>
      </w:r>
      <w:r w:rsidR="51C5F436" w:rsidRPr="793E10C9">
        <w:rPr>
          <w:rFonts w:ascii="Garamond" w:eastAsia="Garamond" w:hAnsi="Garamond" w:cs="Garamond"/>
          <w:sz w:val="22"/>
          <w:szCs w:val="22"/>
        </w:rPr>
        <w:t xml:space="preserve">that </w:t>
      </w:r>
      <w:r w:rsidR="014CF1C6" w:rsidRPr="793E10C9">
        <w:rPr>
          <w:rFonts w:ascii="Garamond" w:eastAsia="Garamond" w:hAnsi="Garamond" w:cs="Garamond"/>
          <w:sz w:val="22"/>
          <w:szCs w:val="22"/>
        </w:rPr>
        <w:t>f</w:t>
      </w:r>
      <w:r w:rsidR="51C5F436" w:rsidRPr="793E10C9">
        <w:rPr>
          <w:rFonts w:ascii="Garamond" w:eastAsia="Garamond" w:hAnsi="Garamond" w:cs="Garamond"/>
          <w:sz w:val="22"/>
          <w:szCs w:val="22"/>
        </w:rPr>
        <w:t xml:space="preserve">reedom of </w:t>
      </w:r>
      <w:r w:rsidR="5C64800A" w:rsidRPr="793E10C9">
        <w:rPr>
          <w:rFonts w:ascii="Garamond" w:eastAsia="Garamond" w:hAnsi="Garamond" w:cs="Garamond"/>
          <w:sz w:val="22"/>
          <w:szCs w:val="22"/>
        </w:rPr>
        <w:t>e</w:t>
      </w:r>
      <w:r w:rsidR="51C5F436" w:rsidRPr="793E10C9">
        <w:rPr>
          <w:rFonts w:ascii="Garamond" w:eastAsia="Garamond" w:hAnsi="Garamond" w:cs="Garamond"/>
          <w:sz w:val="22"/>
          <w:szCs w:val="22"/>
        </w:rPr>
        <w:t>xpression includes “political discourse, commentary on one’s own and on public affairs, canvassing, discussion of human rights, journalism, cultural and artistic expression, teaching, and religious discourse</w:t>
      </w:r>
      <w:r w:rsidR="6A00B52B" w:rsidRPr="793E10C9">
        <w:rPr>
          <w:rFonts w:ascii="Garamond" w:eastAsia="Garamond" w:hAnsi="Garamond" w:cs="Garamond"/>
          <w:sz w:val="22"/>
          <w:szCs w:val="22"/>
        </w:rPr>
        <w:t>,</w:t>
      </w:r>
      <w:r w:rsidR="51C5F436" w:rsidRPr="793E10C9">
        <w:rPr>
          <w:rFonts w:ascii="Garamond" w:eastAsia="Garamond" w:hAnsi="Garamond" w:cs="Garamond"/>
          <w:sz w:val="22"/>
          <w:szCs w:val="22"/>
        </w:rPr>
        <w:t>”</w:t>
      </w:r>
      <w:r w:rsidR="6B0E223C" w:rsidRPr="793E10C9">
        <w:rPr>
          <w:rFonts w:ascii="Garamond" w:eastAsia="Garamond" w:hAnsi="Garamond" w:cs="Garamond"/>
          <w:sz w:val="22"/>
          <w:szCs w:val="22"/>
        </w:rPr>
        <w:t xml:space="preserve"> </w:t>
      </w:r>
      <w:r w:rsidR="539FCDFE" w:rsidRPr="793E10C9">
        <w:rPr>
          <w:rFonts w:ascii="Garamond" w:eastAsia="Garamond" w:hAnsi="Garamond" w:cs="Garamond"/>
          <w:sz w:val="22"/>
          <w:szCs w:val="22"/>
        </w:rPr>
        <w:t xml:space="preserve">as well as non-verbal forms of verbal expression such </w:t>
      </w:r>
      <w:r w:rsidR="0742DA8E" w:rsidRPr="793E10C9">
        <w:rPr>
          <w:rFonts w:ascii="Garamond" w:eastAsia="Garamond" w:hAnsi="Garamond" w:cs="Garamond"/>
          <w:sz w:val="22"/>
          <w:szCs w:val="22"/>
        </w:rPr>
        <w:t>as “</w:t>
      </w:r>
      <w:r w:rsidR="539FCDFE" w:rsidRPr="793E10C9">
        <w:rPr>
          <w:rFonts w:ascii="Garamond" w:eastAsia="Garamond" w:hAnsi="Garamond" w:cs="Garamond"/>
          <w:sz w:val="22"/>
          <w:szCs w:val="22"/>
        </w:rPr>
        <w:t>books, newspapers, pamphlets, posters, banners, dress</w:t>
      </w:r>
      <w:r w:rsidR="00B959D5">
        <w:rPr>
          <w:rFonts w:ascii="Garamond" w:eastAsia="Garamond" w:hAnsi="Garamond" w:cs="Garamond"/>
          <w:sz w:val="22"/>
          <w:szCs w:val="22"/>
        </w:rPr>
        <w:t>,</w:t>
      </w:r>
      <w:r w:rsidR="539FCDFE" w:rsidRPr="793E10C9">
        <w:rPr>
          <w:rFonts w:ascii="Garamond" w:eastAsia="Garamond" w:hAnsi="Garamond" w:cs="Garamond"/>
          <w:sz w:val="22"/>
          <w:szCs w:val="22"/>
        </w:rPr>
        <w:t xml:space="preserve"> and legal submissions.</w:t>
      </w:r>
      <w:r w:rsidR="5744E5E3" w:rsidRPr="793E10C9">
        <w:rPr>
          <w:rFonts w:ascii="Garamond" w:eastAsia="Garamond" w:hAnsi="Garamond" w:cs="Garamond"/>
          <w:sz w:val="22"/>
          <w:szCs w:val="22"/>
        </w:rPr>
        <w:t>”</w:t>
      </w:r>
      <w:r w:rsidRPr="793E10C9">
        <w:rPr>
          <w:rStyle w:val="FootnoteReference"/>
          <w:rFonts w:ascii="Garamond" w:eastAsia="Garamond" w:hAnsi="Garamond" w:cs="Garamond"/>
          <w:sz w:val="22"/>
          <w:szCs w:val="22"/>
        </w:rPr>
        <w:footnoteReference w:id="98"/>
      </w:r>
    </w:p>
    <w:p w14:paraId="24C3756C" w14:textId="1CDDB9C8" w:rsidR="3AB41DA9" w:rsidRDefault="3AB41DA9" w:rsidP="793E10C9">
      <w:pPr>
        <w:widowControl w:val="0"/>
        <w:tabs>
          <w:tab w:val="right" w:leader="dot" w:pos="9270"/>
        </w:tabs>
        <w:spacing w:after="0" w:line="360" w:lineRule="auto"/>
        <w:jc w:val="both"/>
        <w:rPr>
          <w:rFonts w:ascii="Garamond" w:eastAsia="Garamond" w:hAnsi="Garamond" w:cs="Garamond"/>
          <w:sz w:val="22"/>
          <w:szCs w:val="22"/>
        </w:rPr>
      </w:pPr>
      <w:r w:rsidRPr="793E10C9">
        <w:rPr>
          <w:rFonts w:ascii="Garamond" w:eastAsia="Garamond" w:hAnsi="Garamond" w:cs="Garamond"/>
          <w:sz w:val="22"/>
          <w:szCs w:val="22"/>
        </w:rPr>
        <w:t>(</w:t>
      </w:r>
      <w:r w:rsidR="00DC4F49">
        <w:rPr>
          <w:rFonts w:ascii="Garamond" w:eastAsia="Garamond" w:hAnsi="Garamond" w:cs="Garamond"/>
          <w:sz w:val="22"/>
          <w:szCs w:val="22"/>
        </w:rPr>
        <w:t>33</w:t>
      </w:r>
      <w:r w:rsidRPr="793E10C9">
        <w:rPr>
          <w:rFonts w:ascii="Garamond" w:eastAsia="Garamond" w:hAnsi="Garamond" w:cs="Garamond"/>
          <w:sz w:val="22"/>
          <w:szCs w:val="22"/>
        </w:rPr>
        <w:t xml:space="preserve">) </w:t>
      </w:r>
      <w:r w:rsidR="1FACDC2F" w:rsidRPr="793E10C9">
        <w:rPr>
          <w:rFonts w:ascii="Garamond" w:eastAsia="Garamond" w:hAnsi="Garamond" w:cs="Garamond"/>
          <w:sz w:val="22"/>
          <w:szCs w:val="22"/>
        </w:rPr>
        <w:t>S</w:t>
      </w:r>
      <w:r w:rsidR="6B0A153B" w:rsidRPr="793E10C9">
        <w:rPr>
          <w:rFonts w:ascii="Garamond" w:eastAsia="Garamond" w:hAnsi="Garamond" w:cs="Garamond"/>
          <w:sz w:val="22"/>
          <w:szCs w:val="22"/>
        </w:rPr>
        <w:t>elf-expression through how one dresses and consequently how feminine or masculine one is perceived falls under cultural and artistic expression, as it allows individuals to make a statement about their identity</w:t>
      </w:r>
      <w:r w:rsidR="57DE2021" w:rsidRPr="793E10C9">
        <w:rPr>
          <w:rFonts w:ascii="Garamond" w:eastAsia="Garamond" w:hAnsi="Garamond" w:cs="Garamond"/>
          <w:sz w:val="22"/>
          <w:szCs w:val="22"/>
        </w:rPr>
        <w:t xml:space="preserve"> and/or their beliefs as well as simple creative expression</w:t>
      </w:r>
      <w:r w:rsidR="6B0A153B" w:rsidRPr="793E10C9">
        <w:rPr>
          <w:rFonts w:ascii="Garamond" w:eastAsia="Garamond" w:hAnsi="Garamond" w:cs="Garamond"/>
          <w:sz w:val="22"/>
          <w:szCs w:val="22"/>
        </w:rPr>
        <w:t>.</w:t>
      </w:r>
      <w:r w:rsidR="63278AB3" w:rsidRPr="793E10C9">
        <w:rPr>
          <w:rFonts w:ascii="Garamond" w:eastAsia="Garamond" w:hAnsi="Garamond" w:cs="Garamond"/>
          <w:sz w:val="22"/>
          <w:szCs w:val="22"/>
        </w:rPr>
        <w:t xml:space="preserve"> General Comment 34 </w:t>
      </w:r>
      <w:r w:rsidR="6986428E" w:rsidRPr="793E10C9">
        <w:rPr>
          <w:rFonts w:ascii="Garamond" w:eastAsia="Garamond" w:hAnsi="Garamond" w:cs="Garamond"/>
          <w:sz w:val="22"/>
          <w:szCs w:val="22"/>
        </w:rPr>
        <w:t>acknowledge</w:t>
      </w:r>
      <w:r w:rsidR="10A5C2C3" w:rsidRPr="793E10C9">
        <w:rPr>
          <w:rFonts w:ascii="Garamond" w:eastAsia="Garamond" w:hAnsi="Garamond" w:cs="Garamond"/>
          <w:sz w:val="22"/>
          <w:szCs w:val="22"/>
        </w:rPr>
        <w:t xml:space="preserve">d </w:t>
      </w:r>
      <w:r w:rsidR="63278AB3" w:rsidRPr="793E10C9">
        <w:rPr>
          <w:rFonts w:ascii="Garamond" w:eastAsia="Garamond" w:hAnsi="Garamond" w:cs="Garamond"/>
          <w:sz w:val="22"/>
          <w:szCs w:val="22"/>
        </w:rPr>
        <w:t>that “</w:t>
      </w:r>
      <w:r w:rsidR="3B44AFAA" w:rsidRPr="793E10C9">
        <w:rPr>
          <w:rFonts w:ascii="Garamond" w:eastAsia="Garamond" w:hAnsi="Garamond" w:cs="Garamond"/>
          <w:sz w:val="22"/>
          <w:szCs w:val="22"/>
        </w:rPr>
        <w:t>[n]</w:t>
      </w:r>
      <w:r w:rsidR="63278AB3" w:rsidRPr="793E10C9">
        <w:rPr>
          <w:rFonts w:ascii="Garamond" w:eastAsia="Garamond" w:hAnsi="Garamond" w:cs="Garamond"/>
          <w:sz w:val="22"/>
          <w:szCs w:val="22"/>
        </w:rPr>
        <w:t>o person may be subject to the impairment of any rights under the Covenant on the basis of his or her actual, perceived or supposed opinions.”</w:t>
      </w:r>
      <w:r w:rsidRPr="793E10C9">
        <w:rPr>
          <w:rStyle w:val="FootnoteReference"/>
          <w:rFonts w:ascii="Garamond" w:eastAsia="Garamond" w:hAnsi="Garamond" w:cs="Garamond"/>
          <w:sz w:val="22"/>
          <w:szCs w:val="22"/>
        </w:rPr>
        <w:footnoteReference w:id="99"/>
      </w:r>
      <w:r w:rsidR="7B8DB9E6" w:rsidRPr="793E10C9">
        <w:rPr>
          <w:rFonts w:ascii="Garamond" w:eastAsia="Garamond" w:hAnsi="Garamond" w:cs="Garamond"/>
          <w:sz w:val="22"/>
          <w:szCs w:val="22"/>
        </w:rPr>
        <w:t xml:space="preserve"> Law enforcement officers’ perception </w:t>
      </w:r>
      <w:r w:rsidR="2AC12D23" w:rsidRPr="793E10C9">
        <w:rPr>
          <w:rFonts w:ascii="Garamond" w:eastAsia="Garamond" w:hAnsi="Garamond" w:cs="Garamond"/>
          <w:sz w:val="22"/>
          <w:szCs w:val="22"/>
        </w:rPr>
        <w:t>is equally important in this case</w:t>
      </w:r>
      <w:r w:rsidR="275F21BC" w:rsidRPr="793E10C9">
        <w:rPr>
          <w:rFonts w:ascii="Garamond" w:eastAsia="Garamond" w:hAnsi="Garamond" w:cs="Garamond"/>
          <w:sz w:val="22"/>
          <w:szCs w:val="22"/>
        </w:rPr>
        <w:t xml:space="preserve">, as their actions </w:t>
      </w:r>
      <w:r w:rsidR="61FB2810" w:rsidRPr="793E10C9">
        <w:rPr>
          <w:rFonts w:ascii="Garamond" w:eastAsia="Garamond" w:hAnsi="Garamond" w:cs="Garamond"/>
          <w:sz w:val="22"/>
          <w:szCs w:val="22"/>
        </w:rPr>
        <w:t>occur</w:t>
      </w:r>
      <w:r w:rsidR="275F21BC" w:rsidRPr="793E10C9">
        <w:rPr>
          <w:rFonts w:ascii="Garamond" w:eastAsia="Garamond" w:hAnsi="Garamond" w:cs="Garamond"/>
          <w:sz w:val="22"/>
          <w:szCs w:val="22"/>
        </w:rPr>
        <w:t xml:space="preserve"> in response to their perception of what</w:t>
      </w:r>
      <w:r w:rsidR="6BE94C9C" w:rsidRPr="793E10C9">
        <w:rPr>
          <w:rFonts w:ascii="Garamond" w:eastAsia="Garamond" w:hAnsi="Garamond" w:cs="Garamond"/>
          <w:sz w:val="22"/>
          <w:szCs w:val="22"/>
        </w:rPr>
        <w:t xml:space="preserve"> the individual </w:t>
      </w:r>
      <w:r w:rsidR="09051C87" w:rsidRPr="793E10C9">
        <w:rPr>
          <w:rFonts w:ascii="Garamond" w:eastAsia="Garamond" w:hAnsi="Garamond" w:cs="Garamond"/>
          <w:sz w:val="22"/>
          <w:szCs w:val="22"/>
        </w:rPr>
        <w:t xml:space="preserve">is expressing, such as the expression of their LGBT+ identity. </w:t>
      </w:r>
      <w:r w:rsidR="2AC12D23" w:rsidRPr="793E10C9">
        <w:rPr>
          <w:rFonts w:ascii="Garamond" w:eastAsia="Garamond" w:hAnsi="Garamond" w:cs="Garamond"/>
          <w:sz w:val="22"/>
          <w:szCs w:val="22"/>
        </w:rPr>
        <w:t>Based on how individuals</w:t>
      </w:r>
      <w:r w:rsidR="0F717B02" w:rsidRPr="793E10C9">
        <w:rPr>
          <w:rFonts w:ascii="Garamond" w:eastAsia="Garamond" w:hAnsi="Garamond" w:cs="Garamond"/>
          <w:sz w:val="22"/>
          <w:szCs w:val="22"/>
        </w:rPr>
        <w:t xml:space="preserve"> dress, speak, and behave, law enforcement </w:t>
      </w:r>
      <w:r w:rsidR="5CEEE01C" w:rsidRPr="793E10C9">
        <w:rPr>
          <w:rFonts w:ascii="Garamond" w:eastAsia="Garamond" w:hAnsi="Garamond" w:cs="Garamond"/>
          <w:sz w:val="22"/>
          <w:szCs w:val="22"/>
        </w:rPr>
        <w:t>officers impute an LGBT+ identity on</w:t>
      </w:r>
      <w:r w:rsidR="5E74FC80" w:rsidRPr="793E10C9">
        <w:rPr>
          <w:rFonts w:ascii="Garamond" w:eastAsia="Garamond" w:hAnsi="Garamond" w:cs="Garamond"/>
          <w:sz w:val="22"/>
          <w:szCs w:val="22"/>
        </w:rPr>
        <w:t>to them on account of how the officers perceive the person’s expression of their identity and opinion.</w:t>
      </w:r>
      <w:r w:rsidR="5F346F3F" w:rsidRPr="793E10C9">
        <w:rPr>
          <w:rFonts w:ascii="Garamond" w:eastAsia="Garamond" w:hAnsi="Garamond" w:cs="Garamond"/>
          <w:sz w:val="22"/>
          <w:szCs w:val="22"/>
        </w:rPr>
        <w:t xml:space="preserve"> </w:t>
      </w:r>
      <w:r w:rsidR="4A3A8BA2" w:rsidRPr="793E10C9">
        <w:rPr>
          <w:rFonts w:ascii="Garamond" w:eastAsia="Garamond" w:hAnsi="Garamond" w:cs="Garamond"/>
          <w:sz w:val="22"/>
          <w:szCs w:val="22"/>
        </w:rPr>
        <w:t>The person</w:t>
      </w:r>
      <w:r w:rsidR="00706659">
        <w:rPr>
          <w:rFonts w:ascii="Garamond" w:eastAsia="Garamond" w:hAnsi="Garamond" w:cs="Garamond"/>
          <w:sz w:val="22"/>
          <w:szCs w:val="22"/>
        </w:rPr>
        <w:t>’</w:t>
      </w:r>
      <w:r w:rsidR="4A3A8BA2" w:rsidRPr="793E10C9">
        <w:rPr>
          <w:rFonts w:ascii="Garamond" w:eastAsia="Garamond" w:hAnsi="Garamond" w:cs="Garamond"/>
          <w:sz w:val="22"/>
          <w:szCs w:val="22"/>
        </w:rPr>
        <w:t xml:space="preserve">s gender or sexual identity is immaterial </w:t>
      </w:r>
      <w:proofErr w:type="gramStart"/>
      <w:r w:rsidR="4A3A8BA2" w:rsidRPr="793E10C9">
        <w:rPr>
          <w:rFonts w:ascii="Garamond" w:eastAsia="Garamond" w:hAnsi="Garamond" w:cs="Garamond"/>
          <w:sz w:val="22"/>
          <w:szCs w:val="22"/>
        </w:rPr>
        <w:t>in regard to</w:t>
      </w:r>
      <w:proofErr w:type="gramEnd"/>
      <w:r w:rsidR="4A3A8BA2" w:rsidRPr="793E10C9">
        <w:rPr>
          <w:rFonts w:ascii="Garamond" w:eastAsia="Garamond" w:hAnsi="Garamond" w:cs="Garamond"/>
          <w:sz w:val="22"/>
          <w:szCs w:val="22"/>
        </w:rPr>
        <w:t xml:space="preserve"> freedom of expression because the focus of the inquiry is based on </w:t>
      </w:r>
      <w:r w:rsidR="4E58F991" w:rsidRPr="793E10C9">
        <w:rPr>
          <w:rFonts w:ascii="Garamond" w:eastAsia="Garamond" w:hAnsi="Garamond" w:cs="Garamond"/>
          <w:sz w:val="22"/>
          <w:szCs w:val="22"/>
        </w:rPr>
        <w:t xml:space="preserve">how </w:t>
      </w:r>
      <w:r w:rsidR="4A3A8BA2" w:rsidRPr="793E10C9">
        <w:rPr>
          <w:rFonts w:ascii="Garamond" w:eastAsia="Garamond" w:hAnsi="Garamond" w:cs="Garamond"/>
          <w:sz w:val="22"/>
          <w:szCs w:val="22"/>
        </w:rPr>
        <w:t xml:space="preserve">law enforcement officers act on </w:t>
      </w:r>
      <w:r w:rsidR="00B959D5">
        <w:rPr>
          <w:rFonts w:ascii="Garamond" w:eastAsia="Garamond" w:hAnsi="Garamond" w:cs="Garamond"/>
          <w:sz w:val="22"/>
          <w:szCs w:val="22"/>
        </w:rPr>
        <w:t xml:space="preserve">the </w:t>
      </w:r>
      <w:r w:rsidR="4A3A8BA2" w:rsidRPr="793E10C9">
        <w:rPr>
          <w:rFonts w:ascii="Garamond" w:eastAsia="Garamond" w:hAnsi="Garamond" w:cs="Garamond"/>
          <w:sz w:val="22"/>
          <w:szCs w:val="22"/>
        </w:rPr>
        <w:t>pure assumption of the person</w:t>
      </w:r>
      <w:r w:rsidR="00A8283E">
        <w:rPr>
          <w:rFonts w:ascii="Garamond" w:eastAsia="Garamond" w:hAnsi="Garamond" w:cs="Garamond"/>
          <w:sz w:val="22"/>
          <w:szCs w:val="22"/>
        </w:rPr>
        <w:t>’</w:t>
      </w:r>
      <w:r w:rsidR="4A3A8BA2" w:rsidRPr="793E10C9">
        <w:rPr>
          <w:rFonts w:ascii="Garamond" w:eastAsia="Garamond" w:hAnsi="Garamond" w:cs="Garamond"/>
          <w:sz w:val="22"/>
          <w:szCs w:val="22"/>
        </w:rPr>
        <w:t xml:space="preserve">s opinions, not whether they </w:t>
      </w:r>
      <w:proofErr w:type="gramStart"/>
      <w:r w:rsidR="4A3A8BA2" w:rsidRPr="793E10C9">
        <w:rPr>
          <w:rFonts w:ascii="Garamond" w:eastAsia="Garamond" w:hAnsi="Garamond" w:cs="Garamond"/>
          <w:sz w:val="22"/>
          <w:szCs w:val="22"/>
        </w:rPr>
        <w:t>actually express</w:t>
      </w:r>
      <w:proofErr w:type="gramEnd"/>
      <w:r w:rsidR="4A3A8BA2" w:rsidRPr="793E10C9">
        <w:rPr>
          <w:rFonts w:ascii="Garamond" w:eastAsia="Garamond" w:hAnsi="Garamond" w:cs="Garamond"/>
          <w:sz w:val="22"/>
          <w:szCs w:val="22"/>
        </w:rPr>
        <w:t xml:space="preserve"> that identity. </w:t>
      </w:r>
      <w:r w:rsidR="31684072" w:rsidRPr="793E10C9">
        <w:rPr>
          <w:rFonts w:ascii="Garamond" w:eastAsia="Garamond" w:hAnsi="Garamond" w:cs="Garamond"/>
          <w:sz w:val="22"/>
          <w:szCs w:val="22"/>
        </w:rPr>
        <w:t>Since the authorities</w:t>
      </w:r>
      <w:r w:rsidR="726DDFC3" w:rsidRPr="793E10C9">
        <w:rPr>
          <w:rFonts w:ascii="Garamond" w:eastAsia="Garamond" w:hAnsi="Garamond" w:cs="Garamond"/>
          <w:sz w:val="22"/>
          <w:szCs w:val="22"/>
        </w:rPr>
        <w:t xml:space="preserve"> assum</w:t>
      </w:r>
      <w:r w:rsidR="5A57FC56" w:rsidRPr="793E10C9">
        <w:rPr>
          <w:rFonts w:ascii="Garamond" w:eastAsia="Garamond" w:hAnsi="Garamond" w:cs="Garamond"/>
          <w:sz w:val="22"/>
          <w:szCs w:val="22"/>
        </w:rPr>
        <w:t>e</w:t>
      </w:r>
      <w:r w:rsidR="726DDFC3" w:rsidRPr="793E10C9">
        <w:rPr>
          <w:rFonts w:ascii="Garamond" w:eastAsia="Garamond" w:hAnsi="Garamond" w:cs="Garamond"/>
          <w:sz w:val="22"/>
          <w:szCs w:val="22"/>
        </w:rPr>
        <w:t xml:space="preserve"> the </w:t>
      </w:r>
      <w:r w:rsidR="155A3B19" w:rsidRPr="793E10C9">
        <w:rPr>
          <w:rFonts w:ascii="Garamond" w:eastAsia="Garamond" w:hAnsi="Garamond" w:cs="Garamond"/>
          <w:sz w:val="22"/>
          <w:szCs w:val="22"/>
        </w:rPr>
        <w:t xml:space="preserve">identity and </w:t>
      </w:r>
      <w:r w:rsidR="726DDFC3" w:rsidRPr="793E10C9">
        <w:rPr>
          <w:rFonts w:ascii="Garamond" w:eastAsia="Garamond" w:hAnsi="Garamond" w:cs="Garamond"/>
          <w:sz w:val="22"/>
          <w:szCs w:val="22"/>
        </w:rPr>
        <w:t>opinions</w:t>
      </w:r>
      <w:r w:rsidR="2F1323F0" w:rsidRPr="793E10C9">
        <w:rPr>
          <w:rFonts w:ascii="Garamond" w:eastAsia="Garamond" w:hAnsi="Garamond" w:cs="Garamond"/>
          <w:sz w:val="22"/>
          <w:szCs w:val="22"/>
        </w:rPr>
        <w:t xml:space="preserve"> </w:t>
      </w:r>
      <w:r w:rsidR="0342A116" w:rsidRPr="793E10C9">
        <w:rPr>
          <w:rFonts w:ascii="Garamond" w:eastAsia="Garamond" w:hAnsi="Garamond" w:cs="Garamond"/>
          <w:sz w:val="22"/>
          <w:szCs w:val="22"/>
        </w:rPr>
        <w:t>of individuals based on how the individual dresses or behaves, t</w:t>
      </w:r>
      <w:r w:rsidR="3BD20554" w:rsidRPr="793E10C9">
        <w:rPr>
          <w:rFonts w:ascii="Garamond" w:eastAsia="Garamond" w:hAnsi="Garamond" w:cs="Garamond"/>
          <w:sz w:val="22"/>
          <w:szCs w:val="22"/>
        </w:rPr>
        <w:t xml:space="preserve">he </w:t>
      </w:r>
      <w:r w:rsidR="727AF5A3" w:rsidRPr="793E10C9">
        <w:rPr>
          <w:rFonts w:ascii="Garamond" w:eastAsia="Garamond" w:hAnsi="Garamond" w:cs="Garamond"/>
          <w:sz w:val="22"/>
          <w:szCs w:val="22"/>
        </w:rPr>
        <w:t>officers</w:t>
      </w:r>
      <w:r w:rsidR="00824509">
        <w:rPr>
          <w:rFonts w:ascii="Garamond" w:eastAsia="Garamond" w:hAnsi="Garamond" w:cs="Garamond"/>
          <w:sz w:val="22"/>
          <w:szCs w:val="22"/>
        </w:rPr>
        <w:t>’</w:t>
      </w:r>
      <w:r w:rsidR="3BD20554" w:rsidRPr="793E10C9">
        <w:rPr>
          <w:rFonts w:ascii="Garamond" w:eastAsia="Garamond" w:hAnsi="Garamond" w:cs="Garamond"/>
          <w:sz w:val="22"/>
          <w:szCs w:val="22"/>
        </w:rPr>
        <w:t xml:space="preserve"> </w:t>
      </w:r>
      <w:r w:rsidR="4ACBAEC9" w:rsidRPr="793E10C9">
        <w:rPr>
          <w:rFonts w:ascii="Garamond" w:eastAsia="Garamond" w:hAnsi="Garamond" w:cs="Garamond"/>
          <w:sz w:val="22"/>
          <w:szCs w:val="22"/>
        </w:rPr>
        <w:t xml:space="preserve">actions are contrary to the State’s obligations arising from Article 19. </w:t>
      </w:r>
      <w:r w:rsidR="6B0A153B" w:rsidRPr="793E10C9">
        <w:rPr>
          <w:rFonts w:ascii="Garamond" w:eastAsia="Garamond" w:hAnsi="Garamond" w:cs="Garamond"/>
          <w:sz w:val="22"/>
          <w:szCs w:val="22"/>
        </w:rPr>
        <w:t>As such, t</w:t>
      </w:r>
      <w:r w:rsidR="51C5F436" w:rsidRPr="793E10C9">
        <w:rPr>
          <w:rFonts w:ascii="Garamond" w:eastAsia="Garamond" w:hAnsi="Garamond" w:cs="Garamond"/>
          <w:sz w:val="22"/>
          <w:szCs w:val="22"/>
        </w:rPr>
        <w:t xml:space="preserve">ransit detainments </w:t>
      </w:r>
      <w:r w:rsidR="17833666" w:rsidRPr="793E10C9">
        <w:rPr>
          <w:rFonts w:ascii="Garamond" w:eastAsia="Garamond" w:hAnsi="Garamond" w:cs="Garamond"/>
          <w:sz w:val="22"/>
          <w:szCs w:val="22"/>
        </w:rPr>
        <w:t xml:space="preserve">based on State authorities’ perceptions </w:t>
      </w:r>
      <w:r w:rsidR="110A5D08" w:rsidRPr="793E10C9">
        <w:rPr>
          <w:rFonts w:ascii="Garamond" w:eastAsia="Garamond" w:hAnsi="Garamond" w:cs="Garamond"/>
          <w:sz w:val="22"/>
          <w:szCs w:val="22"/>
        </w:rPr>
        <w:t xml:space="preserve">of individuals’ gender and sexual expression </w:t>
      </w:r>
      <w:r w:rsidR="00B959D5">
        <w:rPr>
          <w:rFonts w:ascii="Garamond" w:eastAsia="Garamond" w:hAnsi="Garamond" w:cs="Garamond"/>
          <w:sz w:val="22"/>
          <w:szCs w:val="22"/>
        </w:rPr>
        <w:t>are</w:t>
      </w:r>
      <w:r w:rsidR="6300F2EC" w:rsidRPr="793E10C9">
        <w:rPr>
          <w:rFonts w:ascii="Garamond" w:eastAsia="Garamond" w:hAnsi="Garamond" w:cs="Garamond"/>
          <w:sz w:val="22"/>
          <w:szCs w:val="22"/>
        </w:rPr>
        <w:t xml:space="preserve"> a violation of the right to freedom of </w:t>
      </w:r>
      <w:r w:rsidR="29872B89" w:rsidRPr="793E10C9">
        <w:rPr>
          <w:rFonts w:ascii="Garamond" w:eastAsia="Garamond" w:hAnsi="Garamond" w:cs="Garamond"/>
          <w:sz w:val="22"/>
          <w:szCs w:val="22"/>
        </w:rPr>
        <w:t>expression,</w:t>
      </w:r>
      <w:r w:rsidR="20CD0277" w:rsidRPr="793E10C9">
        <w:rPr>
          <w:rFonts w:ascii="Garamond" w:eastAsia="Garamond" w:hAnsi="Garamond" w:cs="Garamond"/>
          <w:sz w:val="22"/>
          <w:szCs w:val="22"/>
        </w:rPr>
        <w:t xml:space="preserve"> regardless of whether </w:t>
      </w:r>
      <w:r w:rsidR="78617E0B" w:rsidRPr="793E10C9">
        <w:rPr>
          <w:rFonts w:ascii="Garamond" w:eastAsia="Garamond" w:hAnsi="Garamond" w:cs="Garamond"/>
          <w:sz w:val="22"/>
          <w:szCs w:val="22"/>
        </w:rPr>
        <w:t>detainees</w:t>
      </w:r>
      <w:r w:rsidR="20CD0277" w:rsidRPr="793E10C9">
        <w:rPr>
          <w:rFonts w:ascii="Garamond" w:eastAsia="Garamond" w:hAnsi="Garamond" w:cs="Garamond"/>
          <w:sz w:val="22"/>
          <w:szCs w:val="22"/>
        </w:rPr>
        <w:t xml:space="preserve"> identify as LGBT+</w:t>
      </w:r>
      <w:r w:rsidR="6170BF7A" w:rsidRPr="793E10C9">
        <w:rPr>
          <w:rFonts w:ascii="Garamond" w:eastAsia="Garamond" w:hAnsi="Garamond" w:cs="Garamond"/>
          <w:sz w:val="22"/>
          <w:szCs w:val="22"/>
        </w:rPr>
        <w:t>.</w:t>
      </w:r>
      <w:r w:rsidR="10BD01B3" w:rsidRPr="793E10C9">
        <w:rPr>
          <w:rFonts w:ascii="Garamond" w:eastAsia="Garamond" w:hAnsi="Garamond" w:cs="Garamond"/>
          <w:sz w:val="22"/>
          <w:szCs w:val="22"/>
        </w:rPr>
        <w:t xml:space="preserve"> </w:t>
      </w:r>
      <w:r w:rsidR="5E454C13" w:rsidRPr="793E10C9">
        <w:rPr>
          <w:rFonts w:ascii="Garamond" w:eastAsia="Garamond" w:hAnsi="Garamond" w:cs="Garamond"/>
          <w:sz w:val="22"/>
          <w:szCs w:val="22"/>
        </w:rPr>
        <w:t xml:space="preserve">Rwanda </w:t>
      </w:r>
      <w:r w:rsidR="4DDF8E96" w:rsidRPr="793E10C9">
        <w:rPr>
          <w:rFonts w:ascii="Garamond" w:eastAsia="Garamond" w:hAnsi="Garamond" w:cs="Garamond"/>
          <w:sz w:val="22"/>
          <w:szCs w:val="22"/>
        </w:rPr>
        <w:t>must take me</w:t>
      </w:r>
      <w:r w:rsidR="5E454C13" w:rsidRPr="793E10C9">
        <w:rPr>
          <w:rFonts w:ascii="Garamond" w:eastAsia="Garamond" w:hAnsi="Garamond" w:cs="Garamond"/>
          <w:sz w:val="22"/>
          <w:szCs w:val="22"/>
        </w:rPr>
        <w:t xml:space="preserve">asures to eliminate </w:t>
      </w:r>
      <w:r w:rsidR="726E9ACA" w:rsidRPr="793E10C9">
        <w:rPr>
          <w:rFonts w:ascii="Garamond" w:eastAsia="Garamond" w:hAnsi="Garamond" w:cs="Garamond"/>
          <w:sz w:val="22"/>
          <w:szCs w:val="22"/>
        </w:rPr>
        <w:t>and prevent State actors from</w:t>
      </w:r>
      <w:r w:rsidR="5E454C13" w:rsidRPr="793E10C9">
        <w:rPr>
          <w:rFonts w:ascii="Garamond" w:eastAsia="Garamond" w:hAnsi="Garamond" w:cs="Garamond"/>
          <w:sz w:val="22"/>
          <w:szCs w:val="22"/>
        </w:rPr>
        <w:t xml:space="preserve"> detaining people for </w:t>
      </w:r>
      <w:r w:rsidR="69E661A6" w:rsidRPr="793E10C9">
        <w:rPr>
          <w:rFonts w:ascii="Garamond" w:eastAsia="Garamond" w:hAnsi="Garamond" w:cs="Garamond"/>
          <w:sz w:val="22"/>
          <w:szCs w:val="22"/>
        </w:rPr>
        <w:t xml:space="preserve">their </w:t>
      </w:r>
      <w:r w:rsidR="5E454C13" w:rsidRPr="793E10C9">
        <w:rPr>
          <w:rFonts w:ascii="Garamond" w:eastAsia="Garamond" w:hAnsi="Garamond" w:cs="Garamond"/>
          <w:sz w:val="22"/>
          <w:szCs w:val="22"/>
        </w:rPr>
        <w:t>expression of opinion</w:t>
      </w:r>
      <w:r w:rsidR="58D4867D" w:rsidRPr="793E10C9">
        <w:rPr>
          <w:rFonts w:ascii="Garamond" w:eastAsia="Garamond" w:hAnsi="Garamond" w:cs="Garamond"/>
          <w:sz w:val="22"/>
          <w:szCs w:val="22"/>
        </w:rPr>
        <w:t>s</w:t>
      </w:r>
      <w:r w:rsidR="5E454C13" w:rsidRPr="793E10C9">
        <w:rPr>
          <w:rFonts w:ascii="Garamond" w:eastAsia="Garamond" w:hAnsi="Garamond" w:cs="Garamond"/>
          <w:sz w:val="22"/>
          <w:szCs w:val="22"/>
        </w:rPr>
        <w:t>. In general, the charges of “</w:t>
      </w:r>
      <w:r w:rsidR="52A35B1C" w:rsidRPr="793E10C9">
        <w:rPr>
          <w:rFonts w:ascii="Garamond" w:eastAsia="Garamond" w:hAnsi="Garamond" w:cs="Garamond"/>
          <w:sz w:val="22"/>
          <w:szCs w:val="22"/>
        </w:rPr>
        <w:t>public morals” and “delinquency” are vague</w:t>
      </w:r>
      <w:r w:rsidR="00B641B6">
        <w:rPr>
          <w:rFonts w:ascii="Garamond" w:eastAsia="Garamond" w:hAnsi="Garamond" w:cs="Garamond"/>
          <w:sz w:val="22"/>
          <w:szCs w:val="22"/>
        </w:rPr>
        <w:t>,</w:t>
      </w:r>
      <w:r w:rsidR="52A35B1C" w:rsidRPr="793E10C9">
        <w:rPr>
          <w:rFonts w:ascii="Garamond" w:eastAsia="Garamond" w:hAnsi="Garamond" w:cs="Garamond"/>
          <w:sz w:val="22"/>
          <w:szCs w:val="22"/>
        </w:rPr>
        <w:t xml:space="preserve"> and they are being used to curtail people</w:t>
      </w:r>
      <w:r w:rsidR="00B641B6">
        <w:rPr>
          <w:rFonts w:ascii="Garamond" w:eastAsia="Garamond" w:hAnsi="Garamond" w:cs="Garamond"/>
          <w:sz w:val="22"/>
          <w:szCs w:val="22"/>
        </w:rPr>
        <w:t>’</w:t>
      </w:r>
      <w:r w:rsidR="52A35B1C" w:rsidRPr="793E10C9">
        <w:rPr>
          <w:rFonts w:ascii="Garamond" w:eastAsia="Garamond" w:hAnsi="Garamond" w:cs="Garamond"/>
          <w:sz w:val="22"/>
          <w:szCs w:val="22"/>
        </w:rPr>
        <w:t>s right to freely expre</w:t>
      </w:r>
      <w:r w:rsidR="34B5F772" w:rsidRPr="793E10C9">
        <w:rPr>
          <w:rFonts w:ascii="Garamond" w:eastAsia="Garamond" w:hAnsi="Garamond" w:cs="Garamond"/>
          <w:sz w:val="22"/>
          <w:szCs w:val="22"/>
        </w:rPr>
        <w:t xml:space="preserve">ss themselves </w:t>
      </w:r>
      <w:r w:rsidR="5586A14F" w:rsidRPr="793E10C9">
        <w:rPr>
          <w:rFonts w:ascii="Garamond" w:eastAsia="Garamond" w:hAnsi="Garamond" w:cs="Garamond"/>
          <w:sz w:val="22"/>
          <w:szCs w:val="22"/>
        </w:rPr>
        <w:t>based on</w:t>
      </w:r>
      <w:r w:rsidR="34B5F772" w:rsidRPr="793E10C9">
        <w:rPr>
          <w:rFonts w:ascii="Garamond" w:eastAsia="Garamond" w:hAnsi="Garamond" w:cs="Garamond"/>
          <w:sz w:val="22"/>
          <w:szCs w:val="22"/>
        </w:rPr>
        <w:t xml:space="preserve"> their form of self-expression</w:t>
      </w:r>
      <w:r w:rsidR="21040AB8" w:rsidRPr="793E10C9">
        <w:rPr>
          <w:rFonts w:ascii="Garamond" w:eastAsia="Garamond" w:hAnsi="Garamond" w:cs="Garamond"/>
          <w:sz w:val="22"/>
          <w:szCs w:val="22"/>
        </w:rPr>
        <w:t>.</w:t>
      </w:r>
      <w:r w:rsidR="34B5F772" w:rsidRPr="793E10C9">
        <w:rPr>
          <w:rFonts w:ascii="Garamond" w:eastAsia="Garamond" w:hAnsi="Garamond" w:cs="Garamond"/>
          <w:sz w:val="22"/>
          <w:szCs w:val="22"/>
        </w:rPr>
        <w:t xml:space="preserve"> </w:t>
      </w:r>
      <w:r w:rsidR="5915FAE5" w:rsidRPr="793E10C9">
        <w:rPr>
          <w:rFonts w:ascii="Garamond" w:eastAsia="Garamond" w:hAnsi="Garamond" w:cs="Garamond"/>
          <w:sz w:val="22"/>
          <w:szCs w:val="22"/>
        </w:rPr>
        <w:t xml:space="preserve">Regardless of whether an individual’s </w:t>
      </w:r>
      <w:r w:rsidR="34B5F772" w:rsidRPr="793E10C9">
        <w:rPr>
          <w:rFonts w:ascii="Garamond" w:eastAsia="Garamond" w:hAnsi="Garamond" w:cs="Garamond"/>
          <w:sz w:val="22"/>
          <w:szCs w:val="22"/>
        </w:rPr>
        <w:t>self-expression does not conform to stereotypical gender role</w:t>
      </w:r>
      <w:r w:rsidR="091F00B5" w:rsidRPr="793E10C9">
        <w:rPr>
          <w:rFonts w:ascii="Garamond" w:eastAsia="Garamond" w:hAnsi="Garamond" w:cs="Garamond"/>
          <w:sz w:val="22"/>
          <w:szCs w:val="22"/>
        </w:rPr>
        <w:t>s, the State must</w:t>
      </w:r>
      <w:r w:rsidR="059FB1CA" w:rsidRPr="793E10C9">
        <w:rPr>
          <w:rFonts w:ascii="Garamond" w:eastAsia="Garamond" w:hAnsi="Garamond" w:cs="Garamond"/>
          <w:sz w:val="22"/>
          <w:szCs w:val="22"/>
        </w:rPr>
        <w:t xml:space="preserve"> </w:t>
      </w:r>
      <w:r w:rsidR="5F2CCD85" w:rsidRPr="793E10C9">
        <w:rPr>
          <w:rFonts w:ascii="Garamond" w:eastAsia="Garamond" w:hAnsi="Garamond" w:cs="Garamond"/>
          <w:sz w:val="22"/>
          <w:szCs w:val="22"/>
        </w:rPr>
        <w:t>protect</w:t>
      </w:r>
      <w:r w:rsidR="059FB1CA" w:rsidRPr="793E10C9">
        <w:rPr>
          <w:rFonts w:ascii="Garamond" w:eastAsia="Garamond" w:hAnsi="Garamond" w:cs="Garamond"/>
          <w:sz w:val="22"/>
          <w:szCs w:val="22"/>
        </w:rPr>
        <w:t xml:space="preserve"> LGBT+ individuals’ right</w:t>
      </w:r>
      <w:r w:rsidR="2E8108BB" w:rsidRPr="793E10C9">
        <w:rPr>
          <w:rFonts w:ascii="Garamond" w:eastAsia="Garamond" w:hAnsi="Garamond" w:cs="Garamond"/>
          <w:sz w:val="22"/>
          <w:szCs w:val="22"/>
        </w:rPr>
        <w:t xml:space="preserve"> to freedom of expression</w:t>
      </w:r>
      <w:r w:rsidR="69CC1B7F" w:rsidRPr="793E10C9">
        <w:rPr>
          <w:rFonts w:ascii="Garamond" w:eastAsia="Garamond" w:hAnsi="Garamond" w:cs="Garamond"/>
          <w:sz w:val="22"/>
          <w:szCs w:val="22"/>
        </w:rPr>
        <w:t xml:space="preserve">. </w:t>
      </w:r>
    </w:p>
    <w:p w14:paraId="2BDE7C7C" w14:textId="6B35BD00" w:rsidR="1B614104" w:rsidRDefault="6B8BCD44" w:rsidP="31A7249E">
      <w:pPr>
        <w:widowControl w:val="0"/>
        <w:tabs>
          <w:tab w:val="right" w:leader="dot" w:pos="9270"/>
        </w:tabs>
        <w:spacing w:after="0" w:line="360" w:lineRule="auto"/>
        <w:jc w:val="both"/>
        <w:rPr>
          <w:rFonts w:ascii="Garamond" w:eastAsia="Garamond" w:hAnsi="Garamond" w:cs="Garamond"/>
          <w:sz w:val="22"/>
          <w:szCs w:val="22"/>
        </w:rPr>
      </w:pPr>
      <w:r w:rsidRPr="793E10C9">
        <w:rPr>
          <w:rFonts w:ascii="Garamond" w:eastAsia="Garamond" w:hAnsi="Garamond" w:cs="Garamond"/>
          <w:sz w:val="22"/>
          <w:szCs w:val="22"/>
        </w:rPr>
        <w:t>(</w:t>
      </w:r>
      <w:r w:rsidR="00DC4F49">
        <w:rPr>
          <w:rFonts w:ascii="Garamond" w:eastAsia="Garamond" w:hAnsi="Garamond" w:cs="Garamond"/>
          <w:sz w:val="22"/>
          <w:szCs w:val="22"/>
        </w:rPr>
        <w:t>34</w:t>
      </w:r>
      <w:r w:rsidRPr="793E10C9">
        <w:rPr>
          <w:rFonts w:ascii="Garamond" w:eastAsia="Garamond" w:hAnsi="Garamond" w:cs="Garamond"/>
          <w:sz w:val="22"/>
          <w:szCs w:val="22"/>
        </w:rPr>
        <w:t xml:space="preserve">) </w:t>
      </w:r>
      <w:r w:rsidR="4492204A" w:rsidRPr="793E10C9">
        <w:rPr>
          <w:rFonts w:ascii="Garamond" w:eastAsia="Garamond" w:hAnsi="Garamond" w:cs="Garamond"/>
          <w:sz w:val="22"/>
          <w:szCs w:val="22"/>
        </w:rPr>
        <w:t xml:space="preserve">In the General Comment No. 34, </w:t>
      </w:r>
      <w:r w:rsidR="601A0691" w:rsidRPr="793E10C9">
        <w:rPr>
          <w:rFonts w:ascii="Garamond" w:eastAsia="Garamond" w:hAnsi="Garamond" w:cs="Garamond"/>
          <w:sz w:val="22"/>
          <w:szCs w:val="22"/>
        </w:rPr>
        <w:t xml:space="preserve">the Committee clarified that </w:t>
      </w:r>
      <w:r w:rsidR="4BC85263" w:rsidRPr="793E10C9">
        <w:rPr>
          <w:rFonts w:ascii="Garamond" w:eastAsia="Garamond" w:hAnsi="Garamond" w:cs="Garamond"/>
          <w:sz w:val="22"/>
          <w:szCs w:val="22"/>
        </w:rPr>
        <w:t>“</w:t>
      </w:r>
      <w:r w:rsidR="00C83142" w:rsidRPr="5989310E">
        <w:rPr>
          <w:rFonts w:ascii="Garamond" w:eastAsia="Garamond" w:hAnsi="Garamond" w:cs="Garamond"/>
          <w:sz w:val="22"/>
          <w:szCs w:val="22"/>
        </w:rPr>
        <w:t>[a]</w:t>
      </w:r>
      <w:proofErr w:type="spellStart"/>
      <w:r w:rsidR="1D0F24F7" w:rsidRPr="793E10C9">
        <w:rPr>
          <w:rFonts w:ascii="Garamond" w:eastAsia="Garamond" w:hAnsi="Garamond" w:cs="Garamond"/>
          <w:sz w:val="22"/>
          <w:szCs w:val="22"/>
        </w:rPr>
        <w:t>ll</w:t>
      </w:r>
      <w:proofErr w:type="spellEnd"/>
      <w:r w:rsidR="1D0F24F7" w:rsidRPr="793E10C9">
        <w:rPr>
          <w:rFonts w:ascii="Garamond" w:eastAsia="Garamond" w:hAnsi="Garamond" w:cs="Garamond"/>
          <w:sz w:val="22"/>
          <w:szCs w:val="22"/>
        </w:rPr>
        <w:t xml:space="preserve"> branches of the State (executive, legislative and judicial) and other public or governmental authorities, at whatever level – national, regional or </w:t>
      </w:r>
      <w:r w:rsidR="1D0F24F7" w:rsidRPr="793E10C9">
        <w:rPr>
          <w:rFonts w:ascii="Garamond" w:eastAsia="Garamond" w:hAnsi="Garamond" w:cs="Garamond"/>
          <w:sz w:val="22"/>
          <w:szCs w:val="22"/>
        </w:rPr>
        <w:lastRenderedPageBreak/>
        <w:t>local – are in a position to engage the responsibility of the State party.”</w:t>
      </w:r>
      <w:r w:rsidR="1B614104" w:rsidRPr="793E10C9">
        <w:rPr>
          <w:rStyle w:val="FootnoteReference"/>
          <w:rFonts w:ascii="Garamond" w:eastAsia="Garamond" w:hAnsi="Garamond" w:cs="Garamond"/>
          <w:sz w:val="22"/>
          <w:szCs w:val="22"/>
        </w:rPr>
        <w:footnoteReference w:id="100"/>
      </w:r>
      <w:r w:rsidR="21F7C033" w:rsidRPr="793E10C9">
        <w:rPr>
          <w:rFonts w:ascii="Garamond" w:eastAsia="Garamond" w:hAnsi="Garamond" w:cs="Garamond"/>
          <w:sz w:val="22"/>
          <w:szCs w:val="22"/>
        </w:rPr>
        <w:t xml:space="preserve"> </w:t>
      </w:r>
      <w:r w:rsidR="13A0036D" w:rsidRPr="793E10C9">
        <w:rPr>
          <w:rFonts w:ascii="Garamond" w:eastAsia="Garamond" w:hAnsi="Garamond" w:cs="Garamond"/>
          <w:sz w:val="22"/>
          <w:szCs w:val="22"/>
        </w:rPr>
        <w:t xml:space="preserve">The </w:t>
      </w:r>
      <w:r w:rsidR="3FC1EA72" w:rsidRPr="793E10C9">
        <w:rPr>
          <w:rFonts w:ascii="Garamond" w:eastAsia="Garamond" w:hAnsi="Garamond" w:cs="Garamond"/>
          <w:sz w:val="22"/>
          <w:szCs w:val="22"/>
        </w:rPr>
        <w:t>State’s</w:t>
      </w:r>
      <w:r w:rsidR="13A0036D" w:rsidRPr="793E10C9">
        <w:rPr>
          <w:rFonts w:ascii="Garamond" w:eastAsia="Garamond" w:hAnsi="Garamond" w:cs="Garamond"/>
          <w:sz w:val="22"/>
          <w:szCs w:val="22"/>
        </w:rPr>
        <w:t xml:space="preserve"> lack of action to rein in </w:t>
      </w:r>
      <w:r w:rsidR="2D65315A" w:rsidRPr="793E10C9">
        <w:rPr>
          <w:rFonts w:ascii="Garamond" w:eastAsia="Garamond" w:hAnsi="Garamond" w:cs="Garamond"/>
          <w:sz w:val="22"/>
          <w:szCs w:val="22"/>
        </w:rPr>
        <w:t xml:space="preserve">its </w:t>
      </w:r>
      <w:r w:rsidR="13A0036D" w:rsidRPr="793E10C9">
        <w:rPr>
          <w:rFonts w:ascii="Garamond" w:eastAsia="Garamond" w:hAnsi="Garamond" w:cs="Garamond"/>
          <w:sz w:val="22"/>
          <w:szCs w:val="22"/>
        </w:rPr>
        <w:t xml:space="preserve">local </w:t>
      </w:r>
      <w:r w:rsidR="6B21A196" w:rsidRPr="793E10C9">
        <w:rPr>
          <w:rFonts w:ascii="Garamond" w:eastAsia="Garamond" w:hAnsi="Garamond" w:cs="Garamond"/>
          <w:sz w:val="22"/>
          <w:szCs w:val="22"/>
        </w:rPr>
        <w:t>authorities</w:t>
      </w:r>
      <w:r w:rsidR="13A0036D" w:rsidRPr="793E10C9">
        <w:rPr>
          <w:rFonts w:ascii="Garamond" w:eastAsia="Garamond" w:hAnsi="Garamond" w:cs="Garamond"/>
          <w:sz w:val="22"/>
          <w:szCs w:val="22"/>
        </w:rPr>
        <w:t xml:space="preserve"> who manage the transit centers is a violation of Article 19. </w:t>
      </w:r>
      <w:r w:rsidR="56804ADC" w:rsidRPr="793E10C9">
        <w:rPr>
          <w:rFonts w:ascii="Garamond" w:eastAsia="Garamond" w:hAnsi="Garamond" w:cs="Garamond"/>
          <w:sz w:val="22"/>
          <w:szCs w:val="22"/>
        </w:rPr>
        <w:t xml:space="preserve">Paragraph 3 of Article 19 clearly delineates the restrictions that are permitted on the freedom of expression. </w:t>
      </w:r>
      <w:r w:rsidR="0FAA51E8" w:rsidRPr="793E10C9">
        <w:rPr>
          <w:rFonts w:ascii="Garamond" w:eastAsia="Garamond" w:hAnsi="Garamond" w:cs="Garamond"/>
          <w:sz w:val="22"/>
          <w:szCs w:val="22"/>
        </w:rPr>
        <w:t>Rwanda must take measures to regulate the behavior of the agents of their transit centers</w:t>
      </w:r>
      <w:r w:rsidR="00DC4F49">
        <w:rPr>
          <w:rFonts w:ascii="Garamond" w:eastAsia="Garamond" w:hAnsi="Garamond" w:cs="Garamond"/>
          <w:sz w:val="22"/>
          <w:szCs w:val="22"/>
        </w:rPr>
        <w:t>,</w:t>
      </w:r>
      <w:r w:rsidR="0FAA51E8" w:rsidRPr="793E10C9">
        <w:rPr>
          <w:rFonts w:ascii="Garamond" w:eastAsia="Garamond" w:hAnsi="Garamond" w:cs="Garamond"/>
          <w:sz w:val="22"/>
          <w:szCs w:val="22"/>
        </w:rPr>
        <w:t xml:space="preserve"> as their actions are the responsibility of the State to fulfil</w:t>
      </w:r>
      <w:r w:rsidR="37B52D21" w:rsidRPr="793E10C9">
        <w:rPr>
          <w:rFonts w:ascii="Garamond" w:eastAsia="Garamond" w:hAnsi="Garamond" w:cs="Garamond"/>
          <w:sz w:val="22"/>
          <w:szCs w:val="22"/>
        </w:rPr>
        <w:t>l</w:t>
      </w:r>
      <w:r w:rsidR="0FAA51E8" w:rsidRPr="793E10C9">
        <w:rPr>
          <w:rFonts w:ascii="Garamond" w:eastAsia="Garamond" w:hAnsi="Garamond" w:cs="Garamond"/>
          <w:sz w:val="22"/>
          <w:szCs w:val="22"/>
        </w:rPr>
        <w:t xml:space="preserve"> its obligations under Article 19. </w:t>
      </w:r>
      <w:r w:rsidR="3001C622" w:rsidRPr="793E10C9">
        <w:rPr>
          <w:rFonts w:ascii="Garamond" w:eastAsia="Garamond" w:hAnsi="Garamond" w:cs="Garamond"/>
          <w:sz w:val="22"/>
          <w:szCs w:val="22"/>
        </w:rPr>
        <w:t>In 2020</w:t>
      </w:r>
      <w:r w:rsidR="00CF1200">
        <w:rPr>
          <w:rFonts w:ascii="Garamond" w:eastAsia="Garamond" w:hAnsi="Garamond" w:cs="Garamond"/>
          <w:sz w:val="22"/>
          <w:szCs w:val="22"/>
        </w:rPr>
        <w:t>, a</w:t>
      </w:r>
      <w:r w:rsidR="3001C622" w:rsidRPr="793E10C9">
        <w:rPr>
          <w:rFonts w:ascii="Garamond" w:eastAsia="Garamond" w:hAnsi="Garamond" w:cs="Garamond"/>
          <w:sz w:val="22"/>
          <w:szCs w:val="22"/>
        </w:rPr>
        <w:t xml:space="preserve"> study conducted by the </w:t>
      </w:r>
      <w:proofErr w:type="spellStart"/>
      <w:r w:rsidR="3001C622" w:rsidRPr="793E10C9">
        <w:rPr>
          <w:rFonts w:ascii="Garamond" w:eastAsia="Garamond" w:hAnsi="Garamond" w:cs="Garamond"/>
          <w:sz w:val="22"/>
          <w:szCs w:val="22"/>
        </w:rPr>
        <w:t>Amahoro</w:t>
      </w:r>
      <w:proofErr w:type="spellEnd"/>
      <w:r w:rsidR="3001C622" w:rsidRPr="793E10C9">
        <w:rPr>
          <w:rFonts w:ascii="Garamond" w:eastAsia="Garamond" w:hAnsi="Garamond" w:cs="Garamond"/>
          <w:sz w:val="22"/>
          <w:szCs w:val="22"/>
        </w:rPr>
        <w:t xml:space="preserve"> Health Respect on LGBT+ individuals during the COVID-19 pandemic</w:t>
      </w:r>
      <w:r w:rsidR="35628646" w:rsidRPr="793E10C9">
        <w:rPr>
          <w:rFonts w:ascii="Garamond" w:eastAsia="Garamond" w:hAnsi="Garamond" w:cs="Garamond"/>
          <w:sz w:val="22"/>
          <w:szCs w:val="22"/>
        </w:rPr>
        <w:t xml:space="preserve"> found that 31.6</w:t>
      </w:r>
      <w:r w:rsidR="00CF1200">
        <w:rPr>
          <w:rFonts w:ascii="Garamond" w:eastAsia="Garamond" w:hAnsi="Garamond" w:cs="Garamond"/>
          <w:sz w:val="22"/>
          <w:szCs w:val="22"/>
        </w:rPr>
        <w:t xml:space="preserve">% </w:t>
      </w:r>
      <w:r w:rsidR="35628646" w:rsidRPr="793E10C9">
        <w:rPr>
          <w:rFonts w:ascii="Garamond" w:eastAsia="Garamond" w:hAnsi="Garamond" w:cs="Garamond"/>
          <w:sz w:val="22"/>
          <w:szCs w:val="22"/>
        </w:rPr>
        <w:t xml:space="preserve">of LGBT+ Rwandans faced homophobia </w:t>
      </w:r>
      <w:r w:rsidR="0E9DDA03" w:rsidRPr="793E10C9">
        <w:rPr>
          <w:rFonts w:ascii="Garamond" w:eastAsia="Garamond" w:hAnsi="Garamond" w:cs="Garamond"/>
          <w:sz w:val="22"/>
          <w:szCs w:val="22"/>
        </w:rPr>
        <w:t>“always” and 36.5</w:t>
      </w:r>
      <w:r w:rsidR="00CF1200">
        <w:rPr>
          <w:rFonts w:ascii="Garamond" w:eastAsia="Garamond" w:hAnsi="Garamond" w:cs="Garamond"/>
          <w:sz w:val="22"/>
          <w:szCs w:val="22"/>
        </w:rPr>
        <w:t>%</w:t>
      </w:r>
      <w:r w:rsidR="72ACCFD0" w:rsidRPr="793E10C9">
        <w:rPr>
          <w:rFonts w:ascii="Garamond" w:eastAsia="Garamond" w:hAnsi="Garamond" w:cs="Garamond"/>
          <w:sz w:val="22"/>
          <w:szCs w:val="22"/>
        </w:rPr>
        <w:t xml:space="preserve"> </w:t>
      </w:r>
      <w:r w:rsidR="0E9DDA03" w:rsidRPr="793E10C9">
        <w:rPr>
          <w:rFonts w:ascii="Garamond" w:eastAsia="Garamond" w:hAnsi="Garamond" w:cs="Garamond"/>
          <w:sz w:val="22"/>
          <w:szCs w:val="22"/>
        </w:rPr>
        <w:t>“most of the time”</w:t>
      </w:r>
      <w:r w:rsidR="53B20588" w:rsidRPr="793E10C9">
        <w:rPr>
          <w:rFonts w:ascii="Garamond" w:eastAsia="Garamond" w:hAnsi="Garamond" w:cs="Garamond"/>
          <w:sz w:val="22"/>
          <w:szCs w:val="22"/>
        </w:rPr>
        <w:t>; 438 respondents</w:t>
      </w:r>
      <w:r w:rsidR="00C83142" w:rsidRPr="328BA0E8">
        <w:rPr>
          <w:rFonts w:ascii="Garamond" w:eastAsia="Garamond" w:hAnsi="Garamond" w:cs="Garamond"/>
          <w:sz w:val="22"/>
          <w:szCs w:val="22"/>
        </w:rPr>
        <w:t xml:space="preserve"> also</w:t>
      </w:r>
      <w:r w:rsidR="53B20588" w:rsidRPr="793E10C9">
        <w:rPr>
          <w:rFonts w:ascii="Garamond" w:eastAsia="Garamond" w:hAnsi="Garamond" w:cs="Garamond"/>
          <w:sz w:val="22"/>
          <w:szCs w:val="22"/>
        </w:rPr>
        <w:t xml:space="preserve"> </w:t>
      </w:r>
      <w:r w:rsidR="00C13FBC">
        <w:rPr>
          <w:rFonts w:ascii="Garamond" w:eastAsia="Garamond" w:hAnsi="Garamond" w:cs="Garamond"/>
          <w:sz w:val="22"/>
          <w:szCs w:val="22"/>
        </w:rPr>
        <w:t>reported</w:t>
      </w:r>
      <w:r w:rsidR="53B20588" w:rsidRPr="793E10C9">
        <w:rPr>
          <w:rFonts w:ascii="Garamond" w:eastAsia="Garamond" w:hAnsi="Garamond" w:cs="Garamond"/>
          <w:sz w:val="22"/>
          <w:szCs w:val="22"/>
        </w:rPr>
        <w:t xml:space="preserve"> facing homo</w:t>
      </w:r>
      <w:r w:rsidR="71AC6F07" w:rsidRPr="793E10C9">
        <w:rPr>
          <w:rFonts w:ascii="Garamond" w:eastAsia="Garamond" w:hAnsi="Garamond" w:cs="Garamond"/>
          <w:sz w:val="22"/>
          <w:szCs w:val="22"/>
        </w:rPr>
        <w:t>phobia from law enforcement service settings and health facilities.</w:t>
      </w:r>
      <w:r w:rsidR="1B614104" w:rsidRPr="793E10C9">
        <w:rPr>
          <w:rStyle w:val="FootnoteReference"/>
          <w:rFonts w:ascii="Garamond" w:eastAsia="Garamond" w:hAnsi="Garamond" w:cs="Garamond"/>
          <w:sz w:val="22"/>
          <w:szCs w:val="22"/>
        </w:rPr>
        <w:footnoteReference w:id="101"/>
      </w:r>
      <w:r w:rsidR="71AC6F07" w:rsidRPr="793E10C9">
        <w:rPr>
          <w:rFonts w:ascii="Garamond" w:eastAsia="Garamond" w:hAnsi="Garamond" w:cs="Garamond"/>
          <w:sz w:val="22"/>
          <w:szCs w:val="22"/>
        </w:rPr>
        <w:t xml:space="preserve"> The </w:t>
      </w:r>
      <w:r w:rsidR="13E0C742" w:rsidRPr="793E10C9">
        <w:rPr>
          <w:rFonts w:ascii="Garamond" w:eastAsia="Garamond" w:hAnsi="Garamond" w:cs="Garamond"/>
          <w:sz w:val="22"/>
          <w:szCs w:val="22"/>
        </w:rPr>
        <w:t>widespread</w:t>
      </w:r>
      <w:r w:rsidR="71AC6F07" w:rsidRPr="793E10C9">
        <w:rPr>
          <w:rFonts w:ascii="Garamond" w:eastAsia="Garamond" w:hAnsi="Garamond" w:cs="Garamond"/>
          <w:sz w:val="22"/>
          <w:szCs w:val="22"/>
        </w:rPr>
        <w:t xml:space="preserve"> </w:t>
      </w:r>
      <w:r w:rsidR="47B994B1" w:rsidRPr="793E10C9">
        <w:rPr>
          <w:rFonts w:ascii="Garamond" w:eastAsia="Garamond" w:hAnsi="Garamond" w:cs="Garamond"/>
          <w:sz w:val="22"/>
          <w:szCs w:val="22"/>
        </w:rPr>
        <w:t xml:space="preserve">homophobia in the community </w:t>
      </w:r>
      <w:r w:rsidR="0061F7A5" w:rsidRPr="793E10C9">
        <w:rPr>
          <w:rFonts w:ascii="Garamond" w:eastAsia="Garamond" w:hAnsi="Garamond" w:cs="Garamond"/>
          <w:sz w:val="22"/>
          <w:szCs w:val="22"/>
        </w:rPr>
        <w:t xml:space="preserve">means that the State must maintain a higher state of vigilance towards its agents who work in the transit centers and should take measures to </w:t>
      </w:r>
      <w:r w:rsidR="73A70B3A" w:rsidRPr="793E10C9">
        <w:rPr>
          <w:rFonts w:ascii="Garamond" w:eastAsia="Garamond" w:hAnsi="Garamond" w:cs="Garamond"/>
          <w:sz w:val="22"/>
          <w:szCs w:val="22"/>
        </w:rPr>
        <w:t xml:space="preserve">train its agents on bias. </w:t>
      </w:r>
    </w:p>
    <w:p w14:paraId="45DEF7CB" w14:textId="07A09F04" w:rsidR="1B614104" w:rsidRDefault="1A0430B0" w:rsidP="31A7249E">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35</w:t>
      </w:r>
      <w:r w:rsidRPr="31A7249E">
        <w:rPr>
          <w:rFonts w:ascii="Garamond" w:eastAsia="Garamond" w:hAnsi="Garamond" w:cs="Garamond"/>
          <w:sz w:val="22"/>
          <w:szCs w:val="22"/>
        </w:rPr>
        <w:t xml:space="preserve">) Although there are </w:t>
      </w:r>
      <w:r w:rsidR="2B845387" w:rsidRPr="31A7249E">
        <w:rPr>
          <w:rFonts w:ascii="Garamond" w:eastAsia="Garamond" w:hAnsi="Garamond" w:cs="Garamond"/>
          <w:sz w:val="22"/>
          <w:szCs w:val="22"/>
        </w:rPr>
        <w:t xml:space="preserve">exceptions </w:t>
      </w:r>
      <w:r w:rsidR="2176DF8B" w:rsidRPr="31A7249E">
        <w:rPr>
          <w:rFonts w:ascii="Garamond" w:eastAsia="Garamond" w:hAnsi="Garamond" w:cs="Garamond"/>
          <w:sz w:val="22"/>
          <w:szCs w:val="22"/>
        </w:rPr>
        <w:t xml:space="preserve">permitting </w:t>
      </w:r>
      <w:r w:rsidR="2B845387" w:rsidRPr="31A7249E">
        <w:rPr>
          <w:rFonts w:ascii="Garamond" w:eastAsia="Garamond" w:hAnsi="Garamond" w:cs="Garamond"/>
          <w:sz w:val="22"/>
          <w:szCs w:val="22"/>
        </w:rPr>
        <w:t xml:space="preserve">the restriction of this right for the benefit of public order or </w:t>
      </w:r>
      <w:r w:rsidR="5D1C9D38" w:rsidRPr="31A7249E">
        <w:rPr>
          <w:rFonts w:ascii="Garamond" w:eastAsia="Garamond" w:hAnsi="Garamond" w:cs="Garamond"/>
          <w:sz w:val="22"/>
          <w:szCs w:val="22"/>
        </w:rPr>
        <w:t xml:space="preserve">morals, </w:t>
      </w:r>
      <w:r w:rsidR="4B77B4F6" w:rsidRPr="31A7249E">
        <w:rPr>
          <w:rFonts w:ascii="Garamond" w:eastAsia="Garamond" w:hAnsi="Garamond" w:cs="Garamond"/>
          <w:sz w:val="22"/>
          <w:szCs w:val="22"/>
        </w:rPr>
        <w:t xml:space="preserve">States cannot justify </w:t>
      </w:r>
      <w:r w:rsidR="3D0AF0B0" w:rsidRPr="31A7249E">
        <w:rPr>
          <w:rFonts w:ascii="Garamond" w:eastAsia="Garamond" w:hAnsi="Garamond" w:cs="Garamond"/>
          <w:sz w:val="22"/>
          <w:szCs w:val="22"/>
        </w:rPr>
        <w:t xml:space="preserve">arbitrarily detaining or torturing individuals </w:t>
      </w:r>
      <w:r w:rsidR="377825BB" w:rsidRPr="31A7249E">
        <w:rPr>
          <w:rFonts w:ascii="Garamond" w:eastAsia="Garamond" w:hAnsi="Garamond" w:cs="Garamond"/>
          <w:sz w:val="22"/>
          <w:szCs w:val="22"/>
        </w:rPr>
        <w:t>based on</w:t>
      </w:r>
      <w:r w:rsidR="3D0AF0B0" w:rsidRPr="31A7249E">
        <w:rPr>
          <w:rFonts w:ascii="Garamond" w:eastAsia="Garamond" w:hAnsi="Garamond" w:cs="Garamond"/>
          <w:sz w:val="22"/>
          <w:szCs w:val="22"/>
        </w:rPr>
        <w:t xml:space="preserve"> the</w:t>
      </w:r>
      <w:r w:rsidR="6C4FB3C9" w:rsidRPr="31A7249E">
        <w:rPr>
          <w:rFonts w:ascii="Garamond" w:eastAsia="Garamond" w:hAnsi="Garamond" w:cs="Garamond"/>
          <w:sz w:val="22"/>
          <w:szCs w:val="22"/>
        </w:rPr>
        <w:t xml:space="preserve"> </w:t>
      </w:r>
      <w:r w:rsidR="3D0AF0B0" w:rsidRPr="31A7249E">
        <w:rPr>
          <w:rFonts w:ascii="Garamond" w:eastAsia="Garamond" w:hAnsi="Garamond" w:cs="Garamond"/>
          <w:sz w:val="22"/>
          <w:szCs w:val="22"/>
        </w:rPr>
        <w:t>exercise of th</w:t>
      </w:r>
      <w:r w:rsidR="49A29D61" w:rsidRPr="31A7249E">
        <w:rPr>
          <w:rFonts w:ascii="Garamond" w:eastAsia="Garamond" w:hAnsi="Garamond" w:cs="Garamond"/>
          <w:sz w:val="22"/>
          <w:szCs w:val="22"/>
        </w:rPr>
        <w:t>eir right to free</w:t>
      </w:r>
      <w:r w:rsidR="42361B94" w:rsidRPr="31A7249E">
        <w:rPr>
          <w:rFonts w:ascii="Garamond" w:eastAsia="Garamond" w:hAnsi="Garamond" w:cs="Garamond"/>
          <w:sz w:val="22"/>
          <w:szCs w:val="22"/>
        </w:rPr>
        <w:t xml:space="preserve">dom of </w:t>
      </w:r>
      <w:r w:rsidR="0C6C102C" w:rsidRPr="31A7249E">
        <w:rPr>
          <w:rFonts w:ascii="Garamond" w:eastAsia="Garamond" w:hAnsi="Garamond" w:cs="Garamond"/>
          <w:sz w:val="22"/>
          <w:szCs w:val="22"/>
        </w:rPr>
        <w:t>expression,</w:t>
      </w:r>
      <w:r w:rsidR="3D0AF0B0" w:rsidRPr="31A7249E">
        <w:rPr>
          <w:rFonts w:ascii="Garamond" w:eastAsia="Garamond" w:hAnsi="Garamond" w:cs="Garamond"/>
          <w:sz w:val="22"/>
          <w:szCs w:val="22"/>
        </w:rPr>
        <w:t xml:space="preserve"> as</w:t>
      </w:r>
      <w:r w:rsidR="58D6E270" w:rsidRPr="31A7249E">
        <w:rPr>
          <w:rFonts w:ascii="Garamond" w:eastAsia="Garamond" w:hAnsi="Garamond" w:cs="Garamond"/>
          <w:sz w:val="22"/>
          <w:szCs w:val="22"/>
        </w:rPr>
        <w:t xml:space="preserve"> such actions are fundamentally incompatible with the principles of Article 19.</w:t>
      </w:r>
      <w:r w:rsidR="1B614104" w:rsidRPr="31A7249E">
        <w:rPr>
          <w:rStyle w:val="FootnoteReference"/>
          <w:rFonts w:ascii="Garamond" w:eastAsia="Garamond" w:hAnsi="Garamond" w:cs="Garamond"/>
          <w:sz w:val="22"/>
          <w:szCs w:val="22"/>
        </w:rPr>
        <w:footnoteReference w:id="102"/>
      </w:r>
      <w:r w:rsidR="77F3A68E" w:rsidRPr="31A7249E">
        <w:rPr>
          <w:rFonts w:ascii="Garamond" w:eastAsia="Garamond" w:hAnsi="Garamond" w:cs="Garamond"/>
          <w:sz w:val="22"/>
          <w:szCs w:val="22"/>
        </w:rPr>
        <w:t xml:space="preserve"> </w:t>
      </w:r>
    </w:p>
    <w:p w14:paraId="608067AE" w14:textId="1C4B6972" w:rsidR="1B614104" w:rsidRDefault="71673AC6" w:rsidP="31A7249E">
      <w:pPr>
        <w:widowControl w:val="0"/>
        <w:tabs>
          <w:tab w:val="right" w:leader="dot" w:pos="9270"/>
        </w:tabs>
        <w:spacing w:after="0" w:line="360" w:lineRule="auto"/>
        <w:jc w:val="both"/>
        <w:rPr>
          <w:rFonts w:ascii="Garamond" w:eastAsia="Garamond" w:hAnsi="Garamond" w:cs="Garamond"/>
          <w:sz w:val="22"/>
          <w:szCs w:val="22"/>
        </w:rPr>
      </w:pPr>
      <w:r w:rsidRPr="334880A5">
        <w:rPr>
          <w:rFonts w:ascii="Garamond" w:eastAsia="Garamond" w:hAnsi="Garamond" w:cs="Garamond"/>
          <w:sz w:val="22"/>
          <w:szCs w:val="22"/>
        </w:rPr>
        <w:t>(</w:t>
      </w:r>
      <w:r w:rsidR="00DC4F49">
        <w:rPr>
          <w:rFonts w:ascii="Garamond" w:eastAsia="Garamond" w:hAnsi="Garamond" w:cs="Garamond"/>
          <w:sz w:val="22"/>
          <w:szCs w:val="22"/>
        </w:rPr>
        <w:t>36</w:t>
      </w:r>
      <w:r w:rsidRPr="334880A5">
        <w:rPr>
          <w:rFonts w:ascii="Garamond" w:eastAsia="Garamond" w:hAnsi="Garamond" w:cs="Garamond"/>
          <w:sz w:val="22"/>
          <w:szCs w:val="22"/>
        </w:rPr>
        <w:t xml:space="preserve">) </w:t>
      </w:r>
      <w:r w:rsidR="77F3A68E" w:rsidRPr="334880A5">
        <w:rPr>
          <w:rFonts w:ascii="Garamond" w:eastAsia="Garamond" w:hAnsi="Garamond" w:cs="Garamond"/>
          <w:sz w:val="22"/>
          <w:szCs w:val="22"/>
        </w:rPr>
        <w:t xml:space="preserve">Even though the government claims that detention centers are used for “rehabilitative purposes,” the conditions within these centers completely contradict this contention, as authorities systematically target and physically abuse LGBT+ detainees. As such, Rwanda’s utilization of detention centers to “eradicate delinquency” under the guise of protecting public morals exceeds what is necessary and proportionate. </w:t>
      </w:r>
      <w:r w:rsidR="177E7462" w:rsidRPr="334880A5">
        <w:rPr>
          <w:rFonts w:ascii="Garamond" w:eastAsia="Garamond" w:hAnsi="Garamond" w:cs="Garamond"/>
          <w:sz w:val="22"/>
          <w:szCs w:val="22"/>
        </w:rPr>
        <w:t xml:space="preserve">By justifying </w:t>
      </w:r>
      <w:r w:rsidR="00C83142" w:rsidRPr="334880A5">
        <w:rPr>
          <w:rFonts w:ascii="Garamond" w:eastAsia="Garamond" w:hAnsi="Garamond" w:cs="Garamond"/>
          <w:sz w:val="22"/>
          <w:szCs w:val="22"/>
        </w:rPr>
        <w:t xml:space="preserve">the </w:t>
      </w:r>
      <w:r w:rsidR="177E7462" w:rsidRPr="334880A5">
        <w:rPr>
          <w:rFonts w:ascii="Garamond" w:eastAsia="Garamond" w:hAnsi="Garamond" w:cs="Garamond"/>
          <w:sz w:val="22"/>
          <w:szCs w:val="22"/>
        </w:rPr>
        <w:t xml:space="preserve">use </w:t>
      </w:r>
      <w:r w:rsidR="3674AF38" w:rsidRPr="334880A5">
        <w:rPr>
          <w:rFonts w:ascii="Garamond" w:eastAsia="Garamond" w:hAnsi="Garamond" w:cs="Garamond"/>
          <w:sz w:val="22"/>
          <w:szCs w:val="22"/>
        </w:rPr>
        <w:t xml:space="preserve">of transit centers </w:t>
      </w:r>
      <w:r w:rsidR="663DA751" w:rsidRPr="334880A5">
        <w:rPr>
          <w:rFonts w:ascii="Garamond" w:eastAsia="Garamond" w:hAnsi="Garamond" w:cs="Garamond"/>
          <w:sz w:val="22"/>
          <w:szCs w:val="22"/>
        </w:rPr>
        <w:t>to</w:t>
      </w:r>
      <w:r w:rsidR="3674AF38" w:rsidRPr="334880A5">
        <w:rPr>
          <w:rFonts w:ascii="Garamond" w:eastAsia="Garamond" w:hAnsi="Garamond" w:cs="Garamond"/>
          <w:sz w:val="22"/>
          <w:szCs w:val="22"/>
        </w:rPr>
        <w:t xml:space="preserve"> protect public morals</w:t>
      </w:r>
      <w:r w:rsidR="17C67EBA" w:rsidRPr="334880A5">
        <w:rPr>
          <w:rFonts w:ascii="Garamond" w:eastAsia="Garamond" w:hAnsi="Garamond" w:cs="Garamond"/>
          <w:sz w:val="22"/>
          <w:szCs w:val="22"/>
        </w:rPr>
        <w:t>,</w:t>
      </w:r>
      <w:r w:rsidR="06D97E21" w:rsidRPr="334880A5">
        <w:rPr>
          <w:rFonts w:ascii="Garamond" w:eastAsia="Garamond" w:hAnsi="Garamond" w:cs="Garamond"/>
          <w:sz w:val="22"/>
          <w:szCs w:val="22"/>
        </w:rPr>
        <w:t xml:space="preserve"> Rwanda</w:t>
      </w:r>
      <w:r w:rsidR="17C67EBA" w:rsidRPr="334880A5">
        <w:rPr>
          <w:rFonts w:ascii="Garamond" w:eastAsia="Garamond" w:hAnsi="Garamond" w:cs="Garamond"/>
          <w:sz w:val="22"/>
          <w:szCs w:val="22"/>
        </w:rPr>
        <w:t xml:space="preserve"> </w:t>
      </w:r>
      <w:r w:rsidR="4FB5568E" w:rsidRPr="334880A5">
        <w:rPr>
          <w:rFonts w:ascii="Garamond" w:eastAsia="Garamond" w:hAnsi="Garamond" w:cs="Garamond"/>
          <w:sz w:val="22"/>
          <w:szCs w:val="22"/>
        </w:rPr>
        <w:t xml:space="preserve">violates </w:t>
      </w:r>
      <w:r w:rsidR="17C67EBA" w:rsidRPr="334880A5">
        <w:rPr>
          <w:rFonts w:ascii="Garamond" w:eastAsia="Garamond" w:hAnsi="Garamond" w:cs="Garamond"/>
          <w:sz w:val="22"/>
          <w:szCs w:val="22"/>
        </w:rPr>
        <w:t xml:space="preserve">its international obligations </w:t>
      </w:r>
      <w:r w:rsidR="38991FE8" w:rsidRPr="334880A5">
        <w:rPr>
          <w:rFonts w:ascii="Garamond" w:eastAsia="Garamond" w:hAnsi="Garamond" w:cs="Garamond"/>
          <w:sz w:val="22"/>
          <w:szCs w:val="22"/>
        </w:rPr>
        <w:t xml:space="preserve">to </w:t>
      </w:r>
      <w:r w:rsidR="4D04D8EE" w:rsidRPr="334880A5">
        <w:rPr>
          <w:rFonts w:ascii="Garamond" w:eastAsia="Garamond" w:hAnsi="Garamond" w:cs="Garamond"/>
          <w:sz w:val="22"/>
          <w:szCs w:val="22"/>
        </w:rPr>
        <w:t xml:space="preserve">safeguard </w:t>
      </w:r>
      <w:r w:rsidR="38991FE8" w:rsidRPr="334880A5">
        <w:rPr>
          <w:rFonts w:ascii="Garamond" w:eastAsia="Garamond" w:hAnsi="Garamond" w:cs="Garamond"/>
          <w:sz w:val="22"/>
          <w:szCs w:val="22"/>
        </w:rPr>
        <w:t>individuals’ right to freedom of expression</w:t>
      </w:r>
      <w:r w:rsidR="77A1342A" w:rsidRPr="334880A5">
        <w:rPr>
          <w:rFonts w:ascii="Garamond" w:eastAsia="Garamond" w:hAnsi="Garamond" w:cs="Garamond"/>
          <w:sz w:val="22"/>
          <w:szCs w:val="22"/>
        </w:rPr>
        <w:t>, as its</w:t>
      </w:r>
      <w:r w:rsidR="38991FE8" w:rsidRPr="334880A5">
        <w:rPr>
          <w:rFonts w:ascii="Garamond" w:eastAsia="Garamond" w:hAnsi="Garamond" w:cs="Garamond"/>
          <w:sz w:val="22"/>
          <w:szCs w:val="22"/>
        </w:rPr>
        <w:t xml:space="preserve"> </w:t>
      </w:r>
      <w:r w:rsidR="01BD4BB0" w:rsidRPr="334880A5">
        <w:rPr>
          <w:rFonts w:ascii="Garamond" w:eastAsia="Garamond" w:hAnsi="Garamond" w:cs="Garamond"/>
          <w:sz w:val="22"/>
          <w:szCs w:val="22"/>
        </w:rPr>
        <w:t>l</w:t>
      </w:r>
      <w:r w:rsidR="742F73B0" w:rsidRPr="334880A5">
        <w:rPr>
          <w:rFonts w:ascii="Garamond" w:eastAsia="Garamond" w:hAnsi="Garamond" w:cs="Garamond"/>
          <w:sz w:val="22"/>
          <w:szCs w:val="22"/>
        </w:rPr>
        <w:t>aws</w:t>
      </w:r>
      <w:r w:rsidR="01BD4BB0" w:rsidRPr="334880A5">
        <w:rPr>
          <w:rFonts w:ascii="Garamond" w:eastAsia="Garamond" w:hAnsi="Garamond" w:cs="Garamond"/>
          <w:sz w:val="22"/>
          <w:szCs w:val="22"/>
        </w:rPr>
        <w:t xml:space="preserve"> and ac</w:t>
      </w:r>
      <w:r w:rsidR="31D16E63" w:rsidRPr="334880A5">
        <w:rPr>
          <w:rFonts w:ascii="Garamond" w:eastAsia="Garamond" w:hAnsi="Garamond" w:cs="Garamond"/>
          <w:sz w:val="22"/>
          <w:szCs w:val="22"/>
        </w:rPr>
        <w:t>tions by</w:t>
      </w:r>
      <w:r w:rsidR="01BD4BB0" w:rsidRPr="334880A5">
        <w:rPr>
          <w:rFonts w:ascii="Garamond" w:eastAsia="Garamond" w:hAnsi="Garamond" w:cs="Garamond"/>
          <w:sz w:val="22"/>
          <w:szCs w:val="22"/>
        </w:rPr>
        <w:t xml:space="preserve"> State a</w:t>
      </w:r>
      <w:r w:rsidR="5F3AF972" w:rsidRPr="334880A5">
        <w:rPr>
          <w:rFonts w:ascii="Garamond" w:eastAsia="Garamond" w:hAnsi="Garamond" w:cs="Garamond"/>
          <w:sz w:val="22"/>
          <w:szCs w:val="22"/>
        </w:rPr>
        <w:t xml:space="preserve">ctors </w:t>
      </w:r>
      <w:r w:rsidR="54444EA1" w:rsidRPr="334880A5">
        <w:rPr>
          <w:rFonts w:ascii="Garamond" w:eastAsia="Garamond" w:hAnsi="Garamond" w:cs="Garamond"/>
          <w:sz w:val="22"/>
          <w:szCs w:val="22"/>
        </w:rPr>
        <w:t xml:space="preserve">amount to arbitrary detention based on </w:t>
      </w:r>
      <w:r w:rsidR="2DE5A7F8" w:rsidRPr="334880A5">
        <w:rPr>
          <w:rFonts w:ascii="Garamond" w:eastAsia="Garamond" w:hAnsi="Garamond" w:cs="Garamond"/>
          <w:sz w:val="22"/>
          <w:szCs w:val="22"/>
        </w:rPr>
        <w:t xml:space="preserve">LGBT+ individuals’ gender or sexual expression. </w:t>
      </w:r>
    </w:p>
    <w:p w14:paraId="0D78CD5B" w14:textId="07ED9BC9" w:rsidR="1B614104" w:rsidRDefault="1B614104" w:rsidP="31A7249E">
      <w:pPr>
        <w:widowControl w:val="0"/>
        <w:tabs>
          <w:tab w:val="right" w:leader="dot" w:pos="9270"/>
        </w:tabs>
        <w:spacing w:after="0" w:line="360" w:lineRule="auto"/>
        <w:jc w:val="both"/>
        <w:rPr>
          <w:rFonts w:ascii="Garamond" w:eastAsia="Garamond" w:hAnsi="Garamond" w:cs="Garamond"/>
          <w:sz w:val="22"/>
          <w:szCs w:val="22"/>
        </w:rPr>
      </w:pPr>
    </w:p>
    <w:p w14:paraId="1138704C" w14:textId="5A96CA59" w:rsidR="1B614104" w:rsidRDefault="5FD0DB58" w:rsidP="793E10C9">
      <w:pPr>
        <w:pStyle w:val="Heading2"/>
        <w:spacing w:line="360" w:lineRule="auto"/>
        <w:ind w:right="-270"/>
        <w:rPr>
          <w:rFonts w:ascii="Garamond" w:eastAsia="Garamond" w:hAnsi="Garamond" w:cs="Garamond"/>
          <w:sz w:val="22"/>
          <w:szCs w:val="22"/>
        </w:rPr>
      </w:pPr>
      <w:bookmarkStart w:id="34" w:name="_Toc478273858"/>
      <w:bookmarkStart w:id="35" w:name="_Toc558951100"/>
      <w:bookmarkStart w:id="36" w:name="_Toc1634839631"/>
      <w:bookmarkStart w:id="37" w:name="_Toc1546182361"/>
      <w:bookmarkStart w:id="38" w:name="_Toc193445368"/>
      <w:r w:rsidRPr="793E10C9">
        <w:rPr>
          <w:rFonts w:ascii="Garamond" w:eastAsia="Garamond" w:hAnsi="Garamond" w:cs="Garamond"/>
          <w:sz w:val="22"/>
          <w:szCs w:val="22"/>
        </w:rPr>
        <w:t xml:space="preserve">IV) Rwanda’s failure to </w:t>
      </w:r>
      <w:r w:rsidR="7F8CD288" w:rsidRPr="793E10C9">
        <w:rPr>
          <w:rFonts w:ascii="Garamond" w:eastAsia="Garamond" w:hAnsi="Garamond" w:cs="Garamond"/>
          <w:sz w:val="22"/>
          <w:szCs w:val="22"/>
        </w:rPr>
        <w:t xml:space="preserve">instill legal </w:t>
      </w:r>
      <w:r w:rsidRPr="793E10C9">
        <w:rPr>
          <w:rFonts w:ascii="Garamond" w:eastAsia="Garamond" w:hAnsi="Garamond" w:cs="Garamond"/>
          <w:sz w:val="22"/>
          <w:szCs w:val="22"/>
        </w:rPr>
        <w:t>protect</w:t>
      </w:r>
      <w:r w:rsidR="58EF3139" w:rsidRPr="793E10C9">
        <w:rPr>
          <w:rFonts w:ascii="Garamond" w:eastAsia="Garamond" w:hAnsi="Garamond" w:cs="Garamond"/>
          <w:sz w:val="22"/>
          <w:szCs w:val="22"/>
        </w:rPr>
        <w:t>ions for</w:t>
      </w:r>
      <w:r w:rsidRPr="793E10C9">
        <w:rPr>
          <w:rFonts w:ascii="Garamond" w:eastAsia="Garamond" w:hAnsi="Garamond" w:cs="Garamond"/>
          <w:sz w:val="22"/>
          <w:szCs w:val="22"/>
        </w:rPr>
        <w:t xml:space="preserve"> LGBT+ </w:t>
      </w:r>
      <w:r w:rsidR="002F4596">
        <w:rPr>
          <w:rFonts w:ascii="Garamond" w:eastAsia="Garamond" w:hAnsi="Garamond" w:cs="Garamond"/>
          <w:sz w:val="22"/>
          <w:szCs w:val="22"/>
        </w:rPr>
        <w:t xml:space="preserve">peoples </w:t>
      </w:r>
      <w:r w:rsidR="53F86800" w:rsidRPr="793E10C9">
        <w:rPr>
          <w:rFonts w:ascii="Garamond" w:eastAsia="Garamond" w:hAnsi="Garamond" w:cs="Garamond"/>
          <w:sz w:val="22"/>
          <w:szCs w:val="22"/>
        </w:rPr>
        <w:t>violates</w:t>
      </w:r>
      <w:r w:rsidRPr="793E10C9">
        <w:rPr>
          <w:rFonts w:ascii="Garamond" w:eastAsia="Garamond" w:hAnsi="Garamond" w:cs="Garamond"/>
          <w:sz w:val="22"/>
          <w:szCs w:val="22"/>
        </w:rPr>
        <w:t xml:space="preserve"> Article 25</w:t>
      </w:r>
      <w:r w:rsidR="50765329" w:rsidRPr="793E10C9">
        <w:rPr>
          <w:rFonts w:ascii="Garamond" w:eastAsia="Garamond" w:hAnsi="Garamond" w:cs="Garamond"/>
          <w:sz w:val="22"/>
          <w:szCs w:val="22"/>
        </w:rPr>
        <w:t>.</w:t>
      </w:r>
      <w:bookmarkEnd w:id="34"/>
      <w:bookmarkEnd w:id="35"/>
      <w:bookmarkEnd w:id="36"/>
      <w:bookmarkEnd w:id="37"/>
      <w:bookmarkEnd w:id="38"/>
    </w:p>
    <w:p w14:paraId="7FBC7BF7" w14:textId="1EB80E11" w:rsidR="793E10C9" w:rsidRDefault="793E10C9" w:rsidP="793E10C9">
      <w:pPr>
        <w:widowControl w:val="0"/>
        <w:tabs>
          <w:tab w:val="right" w:leader="dot" w:pos="9270"/>
        </w:tabs>
        <w:rPr>
          <w:rFonts w:ascii="Garamond" w:eastAsia="Garamond" w:hAnsi="Garamond" w:cs="Garamond"/>
          <w:sz w:val="22"/>
          <w:szCs w:val="22"/>
        </w:rPr>
      </w:pPr>
    </w:p>
    <w:p w14:paraId="22734728" w14:textId="1CEC442C" w:rsidR="1B614104" w:rsidRDefault="6AE32F42" w:rsidP="31A7249E">
      <w:pPr>
        <w:widowControl w:val="0"/>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37</w:t>
      </w:r>
      <w:r w:rsidRPr="31A7249E">
        <w:rPr>
          <w:rFonts w:ascii="Garamond" w:eastAsia="Garamond" w:hAnsi="Garamond" w:cs="Garamond"/>
          <w:sz w:val="22"/>
          <w:szCs w:val="22"/>
        </w:rPr>
        <w:t xml:space="preserve">) </w:t>
      </w:r>
      <w:r w:rsidR="270929FC" w:rsidRPr="31A7249E">
        <w:rPr>
          <w:rFonts w:ascii="Garamond" w:eastAsia="Garamond" w:hAnsi="Garamond" w:cs="Garamond"/>
          <w:sz w:val="22"/>
          <w:szCs w:val="22"/>
        </w:rPr>
        <w:t xml:space="preserve"> </w:t>
      </w:r>
      <w:r w:rsidR="713E9FD7" w:rsidRPr="31A7249E">
        <w:rPr>
          <w:rFonts w:ascii="Garamond" w:eastAsia="Garamond" w:hAnsi="Garamond" w:cs="Garamond"/>
          <w:sz w:val="22"/>
          <w:szCs w:val="22"/>
        </w:rPr>
        <w:t xml:space="preserve">Rwanda is in violation of </w:t>
      </w:r>
      <w:r w:rsidR="7A889D02" w:rsidRPr="31A7249E">
        <w:rPr>
          <w:rFonts w:ascii="Garamond" w:eastAsia="Garamond" w:hAnsi="Garamond" w:cs="Garamond"/>
          <w:sz w:val="22"/>
          <w:szCs w:val="22"/>
        </w:rPr>
        <w:t xml:space="preserve">its legal obligations arising from the Covenant, </w:t>
      </w:r>
      <w:r w:rsidR="713E9FD7" w:rsidRPr="31A7249E">
        <w:rPr>
          <w:rFonts w:ascii="Garamond" w:eastAsia="Garamond" w:hAnsi="Garamond" w:cs="Garamond"/>
          <w:sz w:val="22"/>
          <w:szCs w:val="22"/>
        </w:rPr>
        <w:t xml:space="preserve">for its lack of legal protections for LGBT+ </w:t>
      </w:r>
      <w:r w:rsidR="6291DAB5" w:rsidRPr="31A7249E">
        <w:rPr>
          <w:rFonts w:ascii="Garamond" w:eastAsia="Garamond" w:hAnsi="Garamond" w:cs="Garamond"/>
          <w:sz w:val="22"/>
          <w:szCs w:val="22"/>
        </w:rPr>
        <w:t>individuals</w:t>
      </w:r>
      <w:r w:rsidR="00A8630A">
        <w:rPr>
          <w:rFonts w:ascii="Garamond" w:eastAsia="Garamond" w:hAnsi="Garamond" w:cs="Garamond"/>
          <w:sz w:val="22"/>
          <w:szCs w:val="22"/>
        </w:rPr>
        <w:t>’</w:t>
      </w:r>
      <w:r w:rsidR="6291DAB5" w:rsidRPr="31A7249E">
        <w:rPr>
          <w:rFonts w:ascii="Garamond" w:eastAsia="Garamond" w:hAnsi="Garamond" w:cs="Garamond"/>
          <w:sz w:val="22"/>
          <w:szCs w:val="22"/>
        </w:rPr>
        <w:t xml:space="preserve"> freedom of expression, which in part hinders their ability</w:t>
      </w:r>
      <w:r w:rsidR="713E9FD7" w:rsidRPr="31A7249E">
        <w:rPr>
          <w:rFonts w:ascii="Garamond" w:eastAsia="Garamond" w:hAnsi="Garamond" w:cs="Garamond"/>
          <w:sz w:val="22"/>
          <w:szCs w:val="22"/>
        </w:rPr>
        <w:t xml:space="preserve"> to </w:t>
      </w:r>
      <w:r w:rsidR="72EB654D" w:rsidRPr="31A7249E">
        <w:rPr>
          <w:rFonts w:ascii="Garamond" w:eastAsia="Garamond" w:hAnsi="Garamond" w:cs="Garamond"/>
          <w:sz w:val="22"/>
          <w:szCs w:val="22"/>
        </w:rPr>
        <w:t>“take part in the conduct of public affairs.”</w:t>
      </w:r>
      <w:r w:rsidR="1B614104" w:rsidRPr="31A7249E">
        <w:rPr>
          <w:rStyle w:val="FootnoteReference"/>
          <w:rFonts w:ascii="Garamond" w:eastAsia="Garamond" w:hAnsi="Garamond" w:cs="Garamond"/>
          <w:sz w:val="22"/>
          <w:szCs w:val="22"/>
        </w:rPr>
        <w:footnoteReference w:id="103"/>
      </w:r>
      <w:r w:rsidR="55C4C1DB" w:rsidRPr="31A7249E">
        <w:rPr>
          <w:rFonts w:ascii="Garamond" w:eastAsia="Garamond" w:hAnsi="Garamond" w:cs="Garamond"/>
          <w:sz w:val="22"/>
          <w:szCs w:val="22"/>
        </w:rPr>
        <w:t xml:space="preserve"> </w:t>
      </w:r>
      <w:r w:rsidR="5085B419" w:rsidRPr="31A7249E">
        <w:rPr>
          <w:rFonts w:ascii="Garamond" w:eastAsia="Garamond" w:hAnsi="Garamond" w:cs="Garamond"/>
          <w:sz w:val="22"/>
          <w:szCs w:val="22"/>
        </w:rPr>
        <w:t>“</w:t>
      </w:r>
      <w:r w:rsidR="55C4C1DB" w:rsidRPr="31A7249E">
        <w:rPr>
          <w:rFonts w:ascii="Garamond" w:eastAsia="Garamond" w:hAnsi="Garamond" w:cs="Garamond"/>
          <w:sz w:val="22"/>
          <w:szCs w:val="22"/>
        </w:rPr>
        <w:t>Conduct of public affairs</w:t>
      </w:r>
      <w:r w:rsidR="6C1C4FA1" w:rsidRPr="31A7249E">
        <w:rPr>
          <w:rFonts w:ascii="Garamond" w:eastAsia="Garamond" w:hAnsi="Garamond" w:cs="Garamond"/>
          <w:sz w:val="22"/>
          <w:szCs w:val="22"/>
        </w:rPr>
        <w:t>”</w:t>
      </w:r>
      <w:r w:rsidR="55C4C1DB" w:rsidRPr="31A7249E">
        <w:rPr>
          <w:rFonts w:ascii="Garamond" w:eastAsia="Garamond" w:hAnsi="Garamond" w:cs="Garamond"/>
          <w:sz w:val="22"/>
          <w:szCs w:val="22"/>
        </w:rPr>
        <w:t xml:space="preserve"> is a broad concept that includes “the formulation and implementation of policy</w:t>
      </w:r>
      <w:r w:rsidR="6ECF5FAF" w:rsidRPr="31A7249E">
        <w:rPr>
          <w:rFonts w:ascii="Garamond" w:eastAsia="Garamond" w:hAnsi="Garamond" w:cs="Garamond"/>
          <w:sz w:val="22"/>
          <w:szCs w:val="22"/>
        </w:rPr>
        <w:t>.”</w:t>
      </w:r>
      <w:r w:rsidR="1B614104" w:rsidRPr="31A7249E">
        <w:rPr>
          <w:rStyle w:val="FootnoteReference"/>
          <w:rFonts w:ascii="Garamond" w:eastAsia="Garamond" w:hAnsi="Garamond" w:cs="Garamond"/>
          <w:sz w:val="22"/>
          <w:szCs w:val="22"/>
        </w:rPr>
        <w:footnoteReference w:id="104"/>
      </w:r>
      <w:r w:rsidR="3C137002" w:rsidRPr="31A7249E">
        <w:rPr>
          <w:rFonts w:ascii="Garamond" w:eastAsia="Garamond" w:hAnsi="Garamond" w:cs="Garamond"/>
          <w:sz w:val="22"/>
          <w:szCs w:val="22"/>
        </w:rPr>
        <w:t xml:space="preserve"> Another way citizens participate “in the conduct of public affairs [is] by exerting influence throug</w:t>
      </w:r>
      <w:r w:rsidR="4B1EFF6C" w:rsidRPr="31A7249E">
        <w:rPr>
          <w:rFonts w:ascii="Garamond" w:eastAsia="Garamond" w:hAnsi="Garamond" w:cs="Garamond"/>
          <w:sz w:val="22"/>
          <w:szCs w:val="22"/>
        </w:rPr>
        <w:t>h</w:t>
      </w:r>
      <w:r w:rsidR="396E0CBA" w:rsidRPr="31A7249E">
        <w:rPr>
          <w:rFonts w:ascii="Garamond" w:eastAsia="Garamond" w:hAnsi="Garamond" w:cs="Garamond"/>
          <w:sz w:val="22"/>
          <w:szCs w:val="22"/>
        </w:rPr>
        <w:t xml:space="preserve"> public debate and dialogue with their representatives or through their capacity to organize themselves.</w:t>
      </w:r>
      <w:r w:rsidR="3C137002" w:rsidRPr="31A7249E">
        <w:rPr>
          <w:rFonts w:ascii="Garamond" w:eastAsia="Garamond" w:hAnsi="Garamond" w:cs="Garamond"/>
          <w:sz w:val="22"/>
          <w:szCs w:val="22"/>
        </w:rPr>
        <w:t>”</w:t>
      </w:r>
      <w:r w:rsidR="1B614104" w:rsidRPr="31A7249E">
        <w:rPr>
          <w:rStyle w:val="FootnoteReference"/>
          <w:rFonts w:ascii="Garamond" w:eastAsia="Garamond" w:hAnsi="Garamond" w:cs="Garamond"/>
          <w:sz w:val="22"/>
          <w:szCs w:val="22"/>
        </w:rPr>
        <w:footnoteReference w:id="105"/>
      </w:r>
      <w:r w:rsidR="1A21446D" w:rsidRPr="31A7249E">
        <w:rPr>
          <w:rFonts w:ascii="Garamond" w:eastAsia="Garamond" w:hAnsi="Garamond" w:cs="Garamond"/>
          <w:sz w:val="22"/>
          <w:szCs w:val="22"/>
        </w:rPr>
        <w:t xml:space="preserve"> </w:t>
      </w:r>
      <w:r w:rsidR="5FDCC027" w:rsidRPr="31A7249E">
        <w:rPr>
          <w:rFonts w:ascii="Garamond" w:eastAsia="Garamond" w:hAnsi="Garamond" w:cs="Garamond"/>
          <w:sz w:val="22"/>
          <w:szCs w:val="22"/>
        </w:rPr>
        <w:t xml:space="preserve">To support participation through public dialogue, it is essential for a State to ensure freedom </w:t>
      </w:r>
      <w:r w:rsidR="5FDCC027" w:rsidRPr="31A7249E">
        <w:rPr>
          <w:rFonts w:ascii="Garamond" w:eastAsia="Garamond" w:hAnsi="Garamond" w:cs="Garamond"/>
          <w:sz w:val="22"/>
          <w:szCs w:val="22"/>
        </w:rPr>
        <w:lastRenderedPageBreak/>
        <w:t>of expression.</w:t>
      </w:r>
      <w:r w:rsidR="1B614104" w:rsidRPr="31A7249E">
        <w:rPr>
          <w:rStyle w:val="FootnoteReference"/>
          <w:rFonts w:ascii="Garamond" w:eastAsia="Garamond" w:hAnsi="Garamond" w:cs="Garamond"/>
          <w:sz w:val="22"/>
          <w:szCs w:val="22"/>
        </w:rPr>
        <w:footnoteReference w:id="106"/>
      </w:r>
      <w:r w:rsidR="5FDCC027" w:rsidRPr="31A7249E">
        <w:rPr>
          <w:rFonts w:ascii="Garamond" w:eastAsia="Garamond" w:hAnsi="Garamond" w:cs="Garamond"/>
          <w:sz w:val="22"/>
          <w:szCs w:val="22"/>
        </w:rPr>
        <w:t xml:space="preserve"> Thus, the lack of protections for LGBT+ persons’ freedom of expression in Rwanda has also manifested as a violation of their right to participate in public affairs.  </w:t>
      </w:r>
    </w:p>
    <w:p w14:paraId="5A743485" w14:textId="3161FC3A" w:rsidR="1B614104" w:rsidRDefault="55C4C1DB" w:rsidP="793E10C9">
      <w:pPr>
        <w:widowControl w:val="0"/>
        <w:tabs>
          <w:tab w:val="right" w:leader="dot" w:pos="9270"/>
        </w:tabs>
        <w:spacing w:after="0" w:line="360" w:lineRule="auto"/>
        <w:jc w:val="both"/>
        <w:rPr>
          <w:rStyle w:val="FootnoteReference"/>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38</w:t>
      </w:r>
      <w:r w:rsidRPr="31A7249E">
        <w:rPr>
          <w:rFonts w:ascii="Garamond" w:eastAsia="Garamond" w:hAnsi="Garamond" w:cs="Garamond"/>
          <w:sz w:val="22"/>
          <w:szCs w:val="22"/>
        </w:rPr>
        <w:t>)</w:t>
      </w:r>
      <w:r w:rsidR="4E74FD92" w:rsidRPr="31A7249E">
        <w:rPr>
          <w:rFonts w:ascii="Garamond" w:eastAsia="Garamond" w:hAnsi="Garamond" w:cs="Garamond"/>
          <w:sz w:val="22"/>
          <w:szCs w:val="22"/>
        </w:rPr>
        <w:t xml:space="preserve"> Rwanda’s response </w:t>
      </w:r>
      <w:r w:rsidR="53C58795" w:rsidRPr="31A7249E">
        <w:rPr>
          <w:rFonts w:ascii="Garamond" w:eastAsia="Garamond" w:hAnsi="Garamond" w:cs="Garamond"/>
          <w:sz w:val="22"/>
          <w:szCs w:val="22"/>
        </w:rPr>
        <w:t xml:space="preserve">to violations of freedom of expression </w:t>
      </w:r>
      <w:r w:rsidR="00DB4E7D">
        <w:rPr>
          <w:rFonts w:ascii="Garamond" w:eastAsia="Garamond" w:hAnsi="Garamond" w:cs="Garamond"/>
          <w:sz w:val="22"/>
          <w:szCs w:val="22"/>
        </w:rPr>
        <w:t>has</w:t>
      </w:r>
      <w:r w:rsidR="1E20462A" w:rsidRPr="31A7249E">
        <w:rPr>
          <w:rFonts w:ascii="Garamond" w:eastAsia="Garamond" w:hAnsi="Garamond" w:cs="Garamond"/>
          <w:sz w:val="22"/>
          <w:szCs w:val="22"/>
        </w:rPr>
        <w:t xml:space="preserve"> </w:t>
      </w:r>
      <w:r w:rsidR="4E74FD92" w:rsidRPr="31A7249E">
        <w:rPr>
          <w:rFonts w:ascii="Garamond" w:eastAsia="Garamond" w:hAnsi="Garamond" w:cs="Garamond"/>
          <w:sz w:val="22"/>
          <w:szCs w:val="22"/>
        </w:rPr>
        <w:t xml:space="preserve">not </w:t>
      </w:r>
      <w:r w:rsidR="2B431FA5" w:rsidRPr="31A7249E">
        <w:rPr>
          <w:rFonts w:ascii="Garamond" w:eastAsia="Garamond" w:hAnsi="Garamond" w:cs="Garamond"/>
          <w:sz w:val="22"/>
          <w:szCs w:val="22"/>
        </w:rPr>
        <w:t xml:space="preserve">only </w:t>
      </w:r>
      <w:r w:rsidR="4E74FD92" w:rsidRPr="31A7249E">
        <w:rPr>
          <w:rFonts w:ascii="Garamond" w:eastAsia="Garamond" w:hAnsi="Garamond" w:cs="Garamond"/>
          <w:sz w:val="22"/>
          <w:szCs w:val="22"/>
        </w:rPr>
        <w:t>been inadequate but almost non-existent</w:t>
      </w:r>
      <w:r w:rsidR="13C54205" w:rsidRPr="31A7249E">
        <w:rPr>
          <w:rFonts w:ascii="Garamond" w:eastAsia="Garamond" w:hAnsi="Garamond" w:cs="Garamond"/>
          <w:sz w:val="22"/>
          <w:szCs w:val="22"/>
        </w:rPr>
        <w:t>. Rwanda has deliberately failed to</w:t>
      </w:r>
      <w:r w:rsidR="4E74FD92" w:rsidRPr="31A7249E">
        <w:rPr>
          <w:rFonts w:ascii="Garamond" w:eastAsia="Garamond" w:hAnsi="Garamond" w:cs="Garamond"/>
          <w:sz w:val="22"/>
          <w:szCs w:val="22"/>
        </w:rPr>
        <w:t xml:space="preserve"> repeal the reference to </w:t>
      </w:r>
      <w:r w:rsidR="0647C093" w:rsidRPr="31A7249E">
        <w:rPr>
          <w:rFonts w:ascii="Garamond" w:eastAsia="Garamond" w:hAnsi="Garamond" w:cs="Garamond"/>
          <w:sz w:val="22"/>
          <w:szCs w:val="22"/>
        </w:rPr>
        <w:t>“</w:t>
      </w:r>
      <w:r w:rsidR="4E74FD92" w:rsidRPr="31A7249E">
        <w:rPr>
          <w:rFonts w:ascii="Garamond" w:eastAsia="Garamond" w:hAnsi="Garamond" w:cs="Garamond"/>
          <w:sz w:val="22"/>
          <w:szCs w:val="22"/>
        </w:rPr>
        <w:t>deviant behaviors</w:t>
      </w:r>
      <w:r w:rsidR="73BD6FD6" w:rsidRPr="31A7249E">
        <w:rPr>
          <w:rFonts w:ascii="Garamond" w:eastAsia="Garamond" w:hAnsi="Garamond" w:cs="Garamond"/>
          <w:sz w:val="22"/>
          <w:szCs w:val="22"/>
        </w:rPr>
        <w:t>”</w:t>
      </w:r>
      <w:r w:rsidR="4E74FD92" w:rsidRPr="31A7249E">
        <w:rPr>
          <w:rFonts w:ascii="Garamond" w:eastAsia="Garamond" w:hAnsi="Garamond" w:cs="Garamond"/>
          <w:sz w:val="22"/>
          <w:szCs w:val="22"/>
        </w:rPr>
        <w:t xml:space="preserve"> in its legislation as </w:t>
      </w:r>
      <w:r w:rsidR="242A06BA" w:rsidRPr="31A7249E">
        <w:rPr>
          <w:rFonts w:ascii="Garamond" w:eastAsia="Garamond" w:hAnsi="Garamond" w:cs="Garamond"/>
          <w:sz w:val="22"/>
          <w:szCs w:val="22"/>
        </w:rPr>
        <w:t xml:space="preserve">requested by the UN Committee on the Rights of the Child in 2020, nor has the Justice Minister responded to at least three requests that </w:t>
      </w:r>
      <w:r w:rsidR="38DBA201" w:rsidRPr="31A7249E">
        <w:rPr>
          <w:rFonts w:ascii="Garamond" w:eastAsia="Garamond" w:hAnsi="Garamond" w:cs="Garamond"/>
          <w:sz w:val="22"/>
          <w:szCs w:val="22"/>
        </w:rPr>
        <w:t>asked,</w:t>
      </w:r>
      <w:r w:rsidR="242A06BA" w:rsidRPr="31A7249E">
        <w:rPr>
          <w:rFonts w:ascii="Garamond" w:eastAsia="Garamond" w:hAnsi="Garamond" w:cs="Garamond"/>
          <w:sz w:val="22"/>
          <w:szCs w:val="22"/>
        </w:rPr>
        <w:t xml:space="preserve"> “</w:t>
      </w:r>
      <w:r w:rsidR="199B3E7F" w:rsidRPr="31A7249E">
        <w:rPr>
          <w:rFonts w:ascii="Garamond" w:eastAsia="Garamond" w:hAnsi="Garamond" w:cs="Garamond"/>
          <w:sz w:val="22"/>
          <w:szCs w:val="22"/>
        </w:rPr>
        <w:t>about steps taken by the Rwanda authorities to remedy the abusive legal framework.”</w:t>
      </w:r>
      <w:r w:rsidR="1B614104" w:rsidRPr="31A7249E">
        <w:rPr>
          <w:rStyle w:val="FootnoteReference"/>
          <w:rFonts w:ascii="Garamond" w:eastAsia="Garamond" w:hAnsi="Garamond" w:cs="Garamond"/>
          <w:sz w:val="22"/>
          <w:szCs w:val="22"/>
        </w:rPr>
        <w:footnoteReference w:id="107"/>
      </w:r>
      <w:r w:rsidR="72F74DBC" w:rsidRPr="31A7249E">
        <w:rPr>
          <w:rFonts w:ascii="Garamond" w:eastAsia="Garamond" w:hAnsi="Garamond" w:cs="Garamond"/>
          <w:sz w:val="22"/>
          <w:szCs w:val="22"/>
        </w:rPr>
        <w:t xml:space="preserve"> </w:t>
      </w:r>
      <w:r w:rsidR="4B2A8674" w:rsidRPr="31A7249E">
        <w:rPr>
          <w:rFonts w:ascii="Garamond" w:eastAsia="Garamond" w:hAnsi="Garamond" w:cs="Garamond"/>
          <w:sz w:val="22"/>
          <w:szCs w:val="22"/>
        </w:rPr>
        <w:t xml:space="preserve">Members of society </w:t>
      </w:r>
      <w:r w:rsidR="1819F74A" w:rsidRPr="31A7249E">
        <w:rPr>
          <w:rFonts w:ascii="Garamond" w:eastAsia="Garamond" w:hAnsi="Garamond" w:cs="Garamond"/>
          <w:sz w:val="22"/>
          <w:szCs w:val="22"/>
        </w:rPr>
        <w:t xml:space="preserve">significantly </w:t>
      </w:r>
      <w:r w:rsidR="4B2A8674" w:rsidRPr="31A7249E">
        <w:rPr>
          <w:rFonts w:ascii="Garamond" w:eastAsia="Garamond" w:hAnsi="Garamond" w:cs="Garamond"/>
          <w:sz w:val="22"/>
          <w:szCs w:val="22"/>
        </w:rPr>
        <w:t xml:space="preserve">discriminate against </w:t>
      </w:r>
      <w:r w:rsidR="72F74DBC" w:rsidRPr="31A7249E">
        <w:rPr>
          <w:rFonts w:ascii="Garamond" w:eastAsia="Garamond" w:hAnsi="Garamond" w:cs="Garamond"/>
          <w:sz w:val="22"/>
          <w:szCs w:val="22"/>
        </w:rPr>
        <w:t>LGBT+ individuals</w:t>
      </w:r>
      <w:r w:rsidR="00A8630A">
        <w:rPr>
          <w:rFonts w:ascii="Garamond" w:eastAsia="Garamond" w:hAnsi="Garamond" w:cs="Garamond"/>
          <w:sz w:val="22"/>
          <w:szCs w:val="22"/>
        </w:rPr>
        <w:t>,</w:t>
      </w:r>
      <w:r w:rsidR="0ADA9919" w:rsidRPr="31A7249E">
        <w:rPr>
          <w:rFonts w:ascii="Garamond" w:eastAsia="Garamond" w:hAnsi="Garamond" w:cs="Garamond"/>
          <w:sz w:val="22"/>
          <w:szCs w:val="22"/>
        </w:rPr>
        <w:t xml:space="preserve"> as</w:t>
      </w:r>
      <w:r w:rsidR="72F74DBC" w:rsidRPr="31A7249E">
        <w:rPr>
          <w:rFonts w:ascii="Garamond" w:eastAsia="Garamond" w:hAnsi="Garamond" w:cs="Garamond"/>
          <w:sz w:val="22"/>
          <w:szCs w:val="22"/>
        </w:rPr>
        <w:t xml:space="preserve"> </w:t>
      </w:r>
      <w:r w:rsidR="20297FE0" w:rsidRPr="31A7249E">
        <w:rPr>
          <w:rFonts w:ascii="Garamond" w:eastAsia="Garamond" w:hAnsi="Garamond" w:cs="Garamond"/>
          <w:sz w:val="22"/>
          <w:szCs w:val="22"/>
        </w:rPr>
        <w:t xml:space="preserve">instances of harassment, intimidation, or exclusion from social services, employment, </w:t>
      </w:r>
      <w:r w:rsidR="5427A2B4" w:rsidRPr="31A7249E">
        <w:rPr>
          <w:rFonts w:ascii="Garamond" w:eastAsia="Garamond" w:hAnsi="Garamond" w:cs="Garamond"/>
          <w:sz w:val="22"/>
          <w:szCs w:val="22"/>
        </w:rPr>
        <w:t>health care, and</w:t>
      </w:r>
      <w:r w:rsidR="20297FE0" w:rsidRPr="31A7249E">
        <w:rPr>
          <w:rFonts w:ascii="Garamond" w:eastAsia="Garamond" w:hAnsi="Garamond" w:cs="Garamond"/>
          <w:sz w:val="22"/>
          <w:szCs w:val="22"/>
        </w:rPr>
        <w:t xml:space="preserve"> education </w:t>
      </w:r>
      <w:r w:rsidR="440F6B30" w:rsidRPr="31A7249E">
        <w:rPr>
          <w:rFonts w:ascii="Garamond" w:eastAsia="Garamond" w:hAnsi="Garamond" w:cs="Garamond"/>
          <w:sz w:val="22"/>
          <w:szCs w:val="22"/>
        </w:rPr>
        <w:t>are prevalent.</w:t>
      </w:r>
      <w:r w:rsidR="1B614104" w:rsidRPr="793E10C9">
        <w:rPr>
          <w:rStyle w:val="FootnoteReference"/>
          <w:rFonts w:ascii="Garamond" w:eastAsia="Garamond" w:hAnsi="Garamond" w:cs="Garamond"/>
          <w:sz w:val="22"/>
          <w:szCs w:val="22"/>
        </w:rPr>
        <w:footnoteReference w:id="108"/>
      </w:r>
      <w:r w:rsidR="440F6B30" w:rsidRPr="31A7249E">
        <w:rPr>
          <w:rFonts w:ascii="Garamond" w:eastAsia="Garamond" w:hAnsi="Garamond" w:cs="Garamond"/>
          <w:sz w:val="22"/>
          <w:szCs w:val="22"/>
        </w:rPr>
        <w:t xml:space="preserve"> </w:t>
      </w:r>
      <w:r w:rsidR="151EB155" w:rsidRPr="31A7249E">
        <w:rPr>
          <w:rFonts w:ascii="Garamond" w:eastAsia="Garamond" w:hAnsi="Garamond" w:cs="Garamond"/>
          <w:sz w:val="22"/>
          <w:szCs w:val="22"/>
        </w:rPr>
        <w:t xml:space="preserve">It is common for LGBT+ individuals to hide their sexual orientation or gender identity out of </w:t>
      </w:r>
      <w:r w:rsidR="20297FE0" w:rsidRPr="31A7249E">
        <w:rPr>
          <w:rFonts w:ascii="Garamond" w:eastAsia="Garamond" w:hAnsi="Garamond" w:cs="Garamond"/>
          <w:sz w:val="22"/>
          <w:szCs w:val="22"/>
        </w:rPr>
        <w:t xml:space="preserve">fear of repercussions </w:t>
      </w:r>
      <w:r w:rsidR="58511AB7" w:rsidRPr="31A7249E">
        <w:rPr>
          <w:rFonts w:ascii="Garamond" w:eastAsia="Garamond" w:hAnsi="Garamond" w:cs="Garamond"/>
          <w:sz w:val="22"/>
          <w:szCs w:val="22"/>
        </w:rPr>
        <w:t xml:space="preserve">stemming from </w:t>
      </w:r>
      <w:r w:rsidR="1C0FF3F5" w:rsidRPr="31A7249E">
        <w:rPr>
          <w:rFonts w:ascii="Garamond" w:eastAsia="Garamond" w:hAnsi="Garamond" w:cs="Garamond"/>
          <w:sz w:val="22"/>
          <w:szCs w:val="22"/>
        </w:rPr>
        <w:t>both societal stigma and the lack of legal protections for LGBT+ individuals</w:t>
      </w:r>
      <w:r w:rsidR="00A8630A">
        <w:rPr>
          <w:rFonts w:ascii="Garamond" w:eastAsia="Garamond" w:hAnsi="Garamond" w:cs="Garamond"/>
          <w:sz w:val="22"/>
          <w:szCs w:val="22"/>
        </w:rPr>
        <w:t>,</w:t>
      </w:r>
      <w:r w:rsidR="1C0FF3F5" w:rsidRPr="31A7249E">
        <w:rPr>
          <w:rFonts w:ascii="Garamond" w:eastAsia="Garamond" w:hAnsi="Garamond" w:cs="Garamond"/>
          <w:sz w:val="22"/>
          <w:szCs w:val="22"/>
        </w:rPr>
        <w:t xml:space="preserve"> as </w:t>
      </w:r>
      <w:r w:rsidR="75DBB308" w:rsidRPr="31A7249E">
        <w:rPr>
          <w:rFonts w:ascii="Garamond" w:eastAsia="Garamond" w:hAnsi="Garamond" w:cs="Garamond"/>
          <w:sz w:val="22"/>
          <w:szCs w:val="22"/>
        </w:rPr>
        <w:t>t</w:t>
      </w:r>
      <w:r w:rsidR="58440176" w:rsidRPr="31A7249E">
        <w:rPr>
          <w:rFonts w:ascii="Garamond" w:eastAsia="Garamond" w:hAnsi="Garamond" w:cs="Garamond"/>
          <w:sz w:val="22"/>
          <w:szCs w:val="22"/>
        </w:rPr>
        <w:t xml:space="preserve">he legal basis used by authorities in some of these cases often revolves around societal norms and interpretations of the law that </w:t>
      </w:r>
      <w:r w:rsidR="1B6E6824" w:rsidRPr="31A7249E">
        <w:rPr>
          <w:rFonts w:ascii="Garamond" w:eastAsia="Garamond" w:hAnsi="Garamond" w:cs="Garamond"/>
          <w:sz w:val="22"/>
          <w:szCs w:val="22"/>
        </w:rPr>
        <w:t>lack</w:t>
      </w:r>
      <w:r w:rsidR="58440176" w:rsidRPr="31A7249E">
        <w:rPr>
          <w:rFonts w:ascii="Garamond" w:eastAsia="Garamond" w:hAnsi="Garamond" w:cs="Garamond"/>
          <w:sz w:val="22"/>
          <w:szCs w:val="22"/>
        </w:rPr>
        <w:t xml:space="preserve"> clear protections against discrimination based on sexual orientation or gender identity.</w:t>
      </w:r>
      <w:r w:rsidR="6CCB30E4" w:rsidRPr="31A7249E">
        <w:rPr>
          <w:rFonts w:ascii="Garamond" w:eastAsia="Garamond" w:hAnsi="Garamond" w:cs="Garamond"/>
          <w:sz w:val="22"/>
          <w:szCs w:val="22"/>
        </w:rPr>
        <w:t xml:space="preserve"> </w:t>
      </w:r>
    </w:p>
    <w:p w14:paraId="5E6870DB" w14:textId="1715FD49" w:rsidR="25B90001" w:rsidRDefault="25B90001" w:rsidP="31A7249E">
      <w:pPr>
        <w:widowControl w:val="0"/>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39</w:t>
      </w:r>
      <w:r w:rsidRPr="31A7249E">
        <w:rPr>
          <w:rFonts w:ascii="Garamond" w:eastAsia="Garamond" w:hAnsi="Garamond" w:cs="Garamond"/>
          <w:sz w:val="22"/>
          <w:szCs w:val="22"/>
        </w:rPr>
        <w:t>) Unfortunately, LGBT+ individuals are not considered in the formulation and implementation of State policies. Rwanda’s national census</w:t>
      </w:r>
      <w:r w:rsidR="00DB4E7D">
        <w:rPr>
          <w:rFonts w:ascii="Garamond" w:eastAsia="Garamond" w:hAnsi="Garamond" w:cs="Garamond"/>
          <w:sz w:val="22"/>
          <w:szCs w:val="22"/>
        </w:rPr>
        <w:t>,</w:t>
      </w:r>
      <w:r w:rsidRPr="31A7249E">
        <w:rPr>
          <w:rFonts w:ascii="Garamond" w:eastAsia="Garamond" w:hAnsi="Garamond" w:cs="Garamond"/>
          <w:sz w:val="22"/>
          <w:szCs w:val="22"/>
        </w:rPr>
        <w:t xml:space="preserve"> referred to as the Rwanda Population and Housing Census (RPHC), gathers demographic, social, and economic data </w:t>
      </w:r>
      <w:r w:rsidR="00DB4E7D">
        <w:rPr>
          <w:rFonts w:ascii="Garamond" w:eastAsia="Garamond" w:hAnsi="Garamond" w:cs="Garamond"/>
          <w:sz w:val="22"/>
          <w:szCs w:val="22"/>
        </w:rPr>
        <w:t>that</w:t>
      </w:r>
      <w:r w:rsidRPr="31A7249E">
        <w:rPr>
          <w:rFonts w:ascii="Garamond" w:eastAsia="Garamond" w:hAnsi="Garamond" w:cs="Garamond"/>
          <w:sz w:val="22"/>
          <w:szCs w:val="22"/>
        </w:rPr>
        <w:t xml:space="preserve"> informs governmental policy decisions.</w:t>
      </w:r>
      <w:r w:rsidRPr="31A7249E">
        <w:rPr>
          <w:rStyle w:val="FootnoteReference"/>
          <w:rFonts w:ascii="Garamond" w:eastAsia="Garamond" w:hAnsi="Garamond" w:cs="Garamond"/>
          <w:sz w:val="22"/>
          <w:szCs w:val="22"/>
        </w:rPr>
        <w:footnoteReference w:id="109"/>
      </w:r>
      <w:r w:rsidRPr="31A7249E">
        <w:rPr>
          <w:rFonts w:ascii="Garamond" w:eastAsia="Garamond" w:hAnsi="Garamond" w:cs="Garamond"/>
          <w:sz w:val="22"/>
          <w:szCs w:val="22"/>
        </w:rPr>
        <w:t xml:space="preserve"> However, during the last periodic national census in 2022, the government omitted questions regarding sexual and gender </w:t>
      </w:r>
      <w:r w:rsidR="3AB48348" w:rsidRPr="31A7249E">
        <w:rPr>
          <w:rFonts w:ascii="Garamond" w:eastAsia="Garamond" w:hAnsi="Garamond" w:cs="Garamond"/>
          <w:sz w:val="22"/>
          <w:szCs w:val="22"/>
        </w:rPr>
        <w:t>minorities,</w:t>
      </w:r>
      <w:r w:rsidRPr="31A7249E">
        <w:rPr>
          <w:rFonts w:ascii="Garamond" w:eastAsia="Garamond" w:hAnsi="Garamond" w:cs="Garamond"/>
          <w:sz w:val="22"/>
          <w:szCs w:val="22"/>
        </w:rPr>
        <w:t xml:space="preserve"> leaving the Rwandan government without accurate data on the LGBT+ population within the State.</w:t>
      </w:r>
      <w:r w:rsidRPr="31A7249E">
        <w:rPr>
          <w:rStyle w:val="FootnoteReference"/>
          <w:rFonts w:ascii="Garamond" w:eastAsia="Garamond" w:hAnsi="Garamond" w:cs="Garamond"/>
          <w:sz w:val="22"/>
          <w:szCs w:val="22"/>
        </w:rPr>
        <w:footnoteReference w:id="110"/>
      </w:r>
      <w:r w:rsidRPr="31A7249E">
        <w:rPr>
          <w:rFonts w:ascii="Garamond" w:eastAsia="Garamond" w:hAnsi="Garamond" w:cs="Garamond"/>
          <w:sz w:val="22"/>
          <w:szCs w:val="22"/>
        </w:rPr>
        <w:t xml:space="preserve"> </w:t>
      </w:r>
      <w:r w:rsidR="28D9976F" w:rsidRPr="31A7249E">
        <w:rPr>
          <w:rFonts w:ascii="Garamond" w:eastAsia="Garamond" w:hAnsi="Garamond" w:cs="Garamond"/>
          <w:sz w:val="22"/>
          <w:szCs w:val="22"/>
        </w:rPr>
        <w:t>Without accurate data on the LGBT+ population,</w:t>
      </w:r>
      <w:r w:rsidRPr="31A7249E">
        <w:rPr>
          <w:rFonts w:ascii="Garamond" w:eastAsia="Garamond" w:hAnsi="Garamond" w:cs="Garamond"/>
          <w:sz w:val="22"/>
          <w:szCs w:val="22"/>
        </w:rPr>
        <w:t xml:space="preserve"> the State is unable to properly plan for the needs of the community, as well as protect them from discrimination. By excluding LGBT+ individuals from the State’s national census, Rwanda fails to account for the disparities </w:t>
      </w:r>
      <w:r w:rsidR="1C527EF9" w:rsidRPr="31A7249E">
        <w:rPr>
          <w:rFonts w:ascii="Garamond" w:eastAsia="Garamond" w:hAnsi="Garamond" w:cs="Garamond"/>
          <w:sz w:val="22"/>
          <w:szCs w:val="22"/>
        </w:rPr>
        <w:t>its</w:t>
      </w:r>
      <w:r w:rsidRPr="31A7249E">
        <w:rPr>
          <w:rFonts w:ascii="Garamond" w:eastAsia="Garamond" w:hAnsi="Garamond" w:cs="Garamond"/>
          <w:sz w:val="22"/>
          <w:szCs w:val="22"/>
        </w:rPr>
        <w:t xml:space="preserve"> LGBT+ population face</w:t>
      </w:r>
      <w:r w:rsidR="6D8308BE" w:rsidRPr="31A7249E">
        <w:rPr>
          <w:rFonts w:ascii="Garamond" w:eastAsia="Garamond" w:hAnsi="Garamond" w:cs="Garamond"/>
          <w:sz w:val="22"/>
          <w:szCs w:val="22"/>
        </w:rPr>
        <w:t>s</w:t>
      </w:r>
      <w:r w:rsidRPr="31A7249E">
        <w:rPr>
          <w:rFonts w:ascii="Garamond" w:eastAsia="Garamond" w:hAnsi="Garamond" w:cs="Garamond"/>
          <w:sz w:val="22"/>
          <w:szCs w:val="22"/>
        </w:rPr>
        <w:t>, thereby hindering LGBT+ individuals’ ability to participate in and influence the conduct of public policies and affairs.</w:t>
      </w:r>
    </w:p>
    <w:p w14:paraId="1D2C26BE" w14:textId="17DC1836" w:rsidR="574F662A" w:rsidRDefault="574F662A" w:rsidP="31A7249E">
      <w:pPr>
        <w:widowControl w:val="0"/>
        <w:tabs>
          <w:tab w:val="right" w:leader="dot" w:pos="9270"/>
        </w:tabs>
        <w:spacing w:after="0" w:line="360" w:lineRule="auto"/>
        <w:jc w:val="both"/>
        <w:rPr>
          <w:rFonts w:ascii="Garamond" w:eastAsia="Garamond" w:hAnsi="Garamond" w:cs="Garamond"/>
          <w:sz w:val="22"/>
          <w:szCs w:val="22"/>
        </w:rPr>
      </w:pPr>
      <w:r w:rsidRPr="793E10C9">
        <w:rPr>
          <w:rFonts w:ascii="Garamond" w:eastAsia="Garamond" w:hAnsi="Garamond" w:cs="Garamond"/>
          <w:color w:val="000000" w:themeColor="text1"/>
          <w:sz w:val="22"/>
          <w:szCs w:val="22"/>
        </w:rPr>
        <w:t>(</w:t>
      </w:r>
      <w:r w:rsidR="00DC4F49">
        <w:rPr>
          <w:rFonts w:ascii="Garamond" w:eastAsia="Garamond" w:hAnsi="Garamond" w:cs="Garamond"/>
          <w:color w:val="000000" w:themeColor="text1"/>
          <w:sz w:val="22"/>
          <w:szCs w:val="22"/>
        </w:rPr>
        <w:t>40</w:t>
      </w:r>
      <w:r w:rsidRPr="793E10C9">
        <w:rPr>
          <w:rFonts w:ascii="Garamond" w:eastAsia="Garamond" w:hAnsi="Garamond" w:cs="Garamond"/>
          <w:color w:val="000000" w:themeColor="text1"/>
          <w:sz w:val="22"/>
          <w:szCs w:val="22"/>
        </w:rPr>
        <w:t xml:space="preserve">) </w:t>
      </w:r>
      <w:r w:rsidR="465964AF" w:rsidRPr="31A7249E">
        <w:rPr>
          <w:rFonts w:ascii="Garamond" w:eastAsia="Garamond" w:hAnsi="Garamond" w:cs="Garamond"/>
          <w:sz w:val="22"/>
          <w:szCs w:val="22"/>
        </w:rPr>
        <w:t>In the context of Article 25, it is essential that States take special care to ensure the rights of certain groups are protected, including “the participation of the LGBTI groups in decision-making processes that affect them.”</w:t>
      </w:r>
      <w:r w:rsidRPr="31A7249E">
        <w:rPr>
          <w:rStyle w:val="FootnoteReference"/>
          <w:rFonts w:ascii="Garamond" w:eastAsia="Garamond" w:hAnsi="Garamond" w:cs="Garamond"/>
          <w:sz w:val="22"/>
          <w:szCs w:val="22"/>
        </w:rPr>
        <w:footnoteReference w:id="111"/>
      </w:r>
      <w:r w:rsidR="465964AF" w:rsidRPr="31A7249E">
        <w:rPr>
          <w:rFonts w:ascii="Garamond" w:eastAsia="Garamond" w:hAnsi="Garamond" w:cs="Garamond"/>
          <w:sz w:val="22"/>
          <w:szCs w:val="22"/>
        </w:rPr>
        <w:t xml:space="preserve"> </w:t>
      </w:r>
      <w:r w:rsidR="06F0B82D" w:rsidRPr="31A7249E">
        <w:rPr>
          <w:rFonts w:ascii="Garamond" w:eastAsia="Garamond" w:hAnsi="Garamond" w:cs="Garamond"/>
          <w:sz w:val="22"/>
          <w:szCs w:val="22"/>
        </w:rPr>
        <w:t>In General Comm</w:t>
      </w:r>
      <w:r w:rsidR="40C4BCBA" w:rsidRPr="31A7249E">
        <w:rPr>
          <w:rFonts w:ascii="Garamond" w:eastAsia="Garamond" w:hAnsi="Garamond" w:cs="Garamond"/>
          <w:sz w:val="22"/>
          <w:szCs w:val="22"/>
        </w:rPr>
        <w:t>ent 25, this Committee emphasized that</w:t>
      </w:r>
      <w:r w:rsidR="53AE436A" w:rsidRPr="31A7249E">
        <w:rPr>
          <w:rFonts w:ascii="Garamond" w:eastAsia="Garamond" w:hAnsi="Garamond" w:cs="Garamond"/>
          <w:sz w:val="22"/>
          <w:szCs w:val="22"/>
        </w:rPr>
        <w:t xml:space="preserve"> </w:t>
      </w:r>
      <w:r w:rsidR="5DE10E92" w:rsidRPr="31A7249E">
        <w:rPr>
          <w:rFonts w:ascii="Garamond" w:eastAsia="Garamond" w:hAnsi="Garamond" w:cs="Garamond"/>
          <w:sz w:val="22"/>
          <w:szCs w:val="22"/>
        </w:rPr>
        <w:t xml:space="preserve">individuals must not be restricted </w:t>
      </w:r>
      <w:r w:rsidR="40C4BCBA" w:rsidRPr="31A7249E">
        <w:rPr>
          <w:rFonts w:ascii="Garamond" w:eastAsia="Garamond" w:hAnsi="Garamond" w:cs="Garamond"/>
          <w:sz w:val="22"/>
          <w:szCs w:val="22"/>
        </w:rPr>
        <w:t>access to public affairs</w:t>
      </w:r>
      <w:r w:rsidR="00ED9564" w:rsidRPr="31A7249E">
        <w:rPr>
          <w:rFonts w:ascii="Garamond" w:eastAsia="Garamond" w:hAnsi="Garamond" w:cs="Garamond"/>
          <w:sz w:val="22"/>
          <w:szCs w:val="22"/>
        </w:rPr>
        <w:t xml:space="preserve"> </w:t>
      </w:r>
      <w:r w:rsidR="40C4BCBA" w:rsidRPr="31A7249E">
        <w:rPr>
          <w:rFonts w:ascii="Garamond" w:eastAsia="Garamond" w:hAnsi="Garamond" w:cs="Garamond"/>
          <w:sz w:val="22"/>
          <w:szCs w:val="22"/>
        </w:rPr>
        <w:t xml:space="preserve">on discriminatory grounds, </w:t>
      </w:r>
      <w:r w:rsidR="0EC03622" w:rsidRPr="31A7249E">
        <w:rPr>
          <w:rFonts w:ascii="Garamond" w:eastAsia="Garamond" w:hAnsi="Garamond" w:cs="Garamond"/>
          <w:sz w:val="22"/>
          <w:szCs w:val="22"/>
        </w:rPr>
        <w:t>including sexual orientation or gender identity.</w:t>
      </w:r>
      <w:r w:rsidRPr="31A7249E">
        <w:rPr>
          <w:rStyle w:val="FootnoteReference"/>
          <w:rFonts w:ascii="Garamond" w:eastAsia="Garamond" w:hAnsi="Garamond" w:cs="Garamond"/>
          <w:sz w:val="22"/>
          <w:szCs w:val="22"/>
        </w:rPr>
        <w:footnoteReference w:id="112"/>
      </w:r>
      <w:r w:rsidR="0EC03622" w:rsidRPr="31A7249E">
        <w:rPr>
          <w:rFonts w:ascii="Garamond" w:eastAsia="Garamond" w:hAnsi="Garamond" w:cs="Garamond"/>
          <w:sz w:val="22"/>
          <w:szCs w:val="22"/>
        </w:rPr>
        <w:t xml:space="preserve"> </w:t>
      </w:r>
      <w:r w:rsidR="3C1D0396" w:rsidRPr="31A7249E">
        <w:rPr>
          <w:rFonts w:ascii="Garamond" w:eastAsia="Garamond" w:hAnsi="Garamond" w:cs="Garamond"/>
          <w:sz w:val="22"/>
          <w:szCs w:val="22"/>
        </w:rPr>
        <w:t>Therefore, t</w:t>
      </w:r>
      <w:r w:rsidR="6F5C656C" w:rsidRPr="31A7249E">
        <w:rPr>
          <w:rFonts w:ascii="Garamond" w:eastAsia="Garamond" w:hAnsi="Garamond" w:cs="Garamond"/>
          <w:sz w:val="22"/>
          <w:szCs w:val="22"/>
        </w:rPr>
        <w:t>he exclusion of</w:t>
      </w:r>
      <w:r w:rsidR="3B42D14D" w:rsidRPr="31A7249E">
        <w:rPr>
          <w:rFonts w:ascii="Garamond" w:eastAsia="Garamond" w:hAnsi="Garamond" w:cs="Garamond"/>
          <w:sz w:val="22"/>
          <w:szCs w:val="22"/>
        </w:rPr>
        <w:t xml:space="preserve"> LGBT+ concerns </w:t>
      </w:r>
      <w:r w:rsidR="5E4AD133" w:rsidRPr="31A7249E">
        <w:rPr>
          <w:rFonts w:ascii="Garamond" w:eastAsia="Garamond" w:hAnsi="Garamond" w:cs="Garamond"/>
          <w:sz w:val="22"/>
          <w:szCs w:val="22"/>
        </w:rPr>
        <w:t>from</w:t>
      </w:r>
      <w:r w:rsidR="3B42D14D" w:rsidRPr="31A7249E">
        <w:rPr>
          <w:rFonts w:ascii="Garamond" w:eastAsia="Garamond" w:hAnsi="Garamond" w:cs="Garamond"/>
          <w:sz w:val="22"/>
          <w:szCs w:val="22"/>
        </w:rPr>
        <w:t xml:space="preserve"> the political </w:t>
      </w:r>
      <w:r w:rsidR="22C96A51" w:rsidRPr="31A7249E">
        <w:rPr>
          <w:rFonts w:ascii="Garamond" w:eastAsia="Garamond" w:hAnsi="Garamond" w:cs="Garamond"/>
          <w:sz w:val="22"/>
          <w:szCs w:val="22"/>
        </w:rPr>
        <w:t>process by government officials</w:t>
      </w:r>
      <w:r w:rsidR="3B42D14D" w:rsidRPr="31A7249E">
        <w:rPr>
          <w:rFonts w:ascii="Garamond" w:eastAsia="Garamond" w:hAnsi="Garamond" w:cs="Garamond"/>
          <w:sz w:val="22"/>
          <w:szCs w:val="22"/>
        </w:rPr>
        <w:t xml:space="preserve"> </w:t>
      </w:r>
      <w:r w:rsidR="2631EBFA" w:rsidRPr="31A7249E">
        <w:rPr>
          <w:rFonts w:ascii="Garamond" w:eastAsia="Garamond" w:hAnsi="Garamond" w:cs="Garamond"/>
          <w:sz w:val="22"/>
          <w:szCs w:val="22"/>
        </w:rPr>
        <w:t>violates</w:t>
      </w:r>
      <w:r w:rsidR="1A843DD5" w:rsidRPr="31A7249E">
        <w:rPr>
          <w:rFonts w:ascii="Garamond" w:eastAsia="Garamond" w:hAnsi="Garamond" w:cs="Garamond"/>
          <w:sz w:val="22"/>
          <w:szCs w:val="22"/>
        </w:rPr>
        <w:t xml:space="preserve"> </w:t>
      </w:r>
      <w:r w:rsidR="0E343118" w:rsidRPr="31A7249E">
        <w:rPr>
          <w:rFonts w:ascii="Garamond" w:eastAsia="Garamond" w:hAnsi="Garamond" w:cs="Garamond"/>
          <w:sz w:val="22"/>
          <w:szCs w:val="22"/>
        </w:rPr>
        <w:t>the principles</w:t>
      </w:r>
      <w:r w:rsidR="59953BF4" w:rsidRPr="31A7249E">
        <w:rPr>
          <w:rFonts w:ascii="Garamond" w:eastAsia="Garamond" w:hAnsi="Garamond" w:cs="Garamond"/>
          <w:sz w:val="22"/>
          <w:szCs w:val="22"/>
        </w:rPr>
        <w:t xml:space="preserve"> of non-discrimination in public affairs</w:t>
      </w:r>
      <w:r w:rsidR="0E343118" w:rsidRPr="31A7249E">
        <w:rPr>
          <w:rFonts w:ascii="Garamond" w:eastAsia="Garamond" w:hAnsi="Garamond" w:cs="Garamond"/>
          <w:sz w:val="22"/>
          <w:szCs w:val="22"/>
        </w:rPr>
        <w:t xml:space="preserve"> </w:t>
      </w:r>
      <w:r w:rsidR="284BCA33" w:rsidRPr="31A7249E">
        <w:rPr>
          <w:rFonts w:ascii="Garamond" w:eastAsia="Garamond" w:hAnsi="Garamond" w:cs="Garamond"/>
          <w:sz w:val="22"/>
          <w:szCs w:val="22"/>
        </w:rPr>
        <w:t>as outlined in</w:t>
      </w:r>
      <w:r w:rsidR="351FA1B4" w:rsidRPr="31A7249E">
        <w:rPr>
          <w:rFonts w:ascii="Garamond" w:eastAsia="Garamond" w:hAnsi="Garamond" w:cs="Garamond"/>
          <w:sz w:val="22"/>
          <w:szCs w:val="22"/>
        </w:rPr>
        <w:t xml:space="preserve"> Article 25. </w:t>
      </w:r>
    </w:p>
    <w:p w14:paraId="4101027F" w14:textId="0A491F27" w:rsidR="3158016D" w:rsidRDefault="2A0F5347" w:rsidP="31A7249E">
      <w:pPr>
        <w:widowControl w:val="0"/>
        <w:tabs>
          <w:tab w:val="right" w:leader="dot" w:pos="9270"/>
        </w:tabs>
        <w:spacing w:after="0" w:line="360" w:lineRule="auto"/>
        <w:jc w:val="both"/>
        <w:rPr>
          <w:rFonts w:ascii="Garamond" w:eastAsia="Garamond" w:hAnsi="Garamond" w:cs="Garamond"/>
          <w:sz w:val="22"/>
          <w:szCs w:val="22"/>
        </w:rPr>
      </w:pPr>
      <w:r w:rsidRPr="793E10C9">
        <w:rPr>
          <w:rFonts w:ascii="Garamond" w:eastAsia="Garamond" w:hAnsi="Garamond" w:cs="Garamond"/>
          <w:color w:val="000000" w:themeColor="text1"/>
          <w:sz w:val="22"/>
          <w:szCs w:val="22"/>
        </w:rPr>
        <w:lastRenderedPageBreak/>
        <w:t>(</w:t>
      </w:r>
      <w:r w:rsidR="00DC4F49">
        <w:rPr>
          <w:rFonts w:ascii="Garamond" w:eastAsia="Garamond" w:hAnsi="Garamond" w:cs="Garamond"/>
          <w:color w:val="000000" w:themeColor="text1"/>
          <w:sz w:val="22"/>
          <w:szCs w:val="22"/>
        </w:rPr>
        <w:t>41</w:t>
      </w:r>
      <w:r w:rsidRPr="793E10C9">
        <w:rPr>
          <w:rFonts w:ascii="Garamond" w:eastAsia="Garamond" w:hAnsi="Garamond" w:cs="Garamond"/>
          <w:color w:val="000000" w:themeColor="text1"/>
          <w:sz w:val="22"/>
          <w:szCs w:val="22"/>
        </w:rPr>
        <w:t xml:space="preserve">) </w:t>
      </w:r>
      <w:r w:rsidR="2FCB9343" w:rsidRPr="793E10C9">
        <w:rPr>
          <w:rFonts w:ascii="Garamond" w:eastAsia="Garamond" w:hAnsi="Garamond" w:cs="Garamond"/>
          <w:color w:val="000000" w:themeColor="text1"/>
          <w:sz w:val="22"/>
          <w:szCs w:val="22"/>
        </w:rPr>
        <w:t xml:space="preserve">The State’s unwillingness to consider its LGBT+ population in the facilitation of public policies is further evidenced </w:t>
      </w:r>
      <w:r w:rsidR="2729AA87" w:rsidRPr="793E10C9">
        <w:rPr>
          <w:rFonts w:ascii="Garamond" w:eastAsia="Garamond" w:hAnsi="Garamond" w:cs="Garamond"/>
          <w:color w:val="000000" w:themeColor="text1"/>
          <w:sz w:val="22"/>
          <w:szCs w:val="22"/>
        </w:rPr>
        <w:t xml:space="preserve">by </w:t>
      </w:r>
      <w:r w:rsidR="601D3E0E" w:rsidRPr="793E10C9">
        <w:rPr>
          <w:rFonts w:ascii="Garamond" w:eastAsia="Garamond" w:hAnsi="Garamond" w:cs="Garamond"/>
          <w:color w:val="000000" w:themeColor="text1"/>
          <w:sz w:val="22"/>
          <w:szCs w:val="22"/>
        </w:rPr>
        <w:t xml:space="preserve">political </w:t>
      </w:r>
      <w:r w:rsidR="2876414F" w:rsidRPr="793E10C9">
        <w:rPr>
          <w:rFonts w:ascii="Garamond" w:eastAsia="Garamond" w:hAnsi="Garamond" w:cs="Garamond"/>
          <w:color w:val="000000" w:themeColor="text1"/>
          <w:sz w:val="22"/>
          <w:szCs w:val="22"/>
        </w:rPr>
        <w:t xml:space="preserve">candidates’ and </w:t>
      </w:r>
      <w:r w:rsidR="2729AA87" w:rsidRPr="793E10C9">
        <w:rPr>
          <w:rFonts w:ascii="Garamond" w:eastAsia="Garamond" w:hAnsi="Garamond" w:cs="Garamond"/>
          <w:color w:val="000000" w:themeColor="text1"/>
          <w:sz w:val="22"/>
          <w:szCs w:val="22"/>
        </w:rPr>
        <w:t xml:space="preserve">government </w:t>
      </w:r>
      <w:r w:rsidR="356CE69D" w:rsidRPr="793E10C9">
        <w:rPr>
          <w:rFonts w:ascii="Garamond" w:eastAsia="Garamond" w:hAnsi="Garamond" w:cs="Garamond"/>
          <w:color w:val="000000" w:themeColor="text1"/>
          <w:sz w:val="22"/>
          <w:szCs w:val="22"/>
        </w:rPr>
        <w:t>officials</w:t>
      </w:r>
      <w:r w:rsidR="00B641B6">
        <w:rPr>
          <w:rFonts w:ascii="Garamond" w:eastAsia="Garamond" w:hAnsi="Garamond" w:cs="Garamond"/>
          <w:color w:val="000000" w:themeColor="text1"/>
          <w:sz w:val="22"/>
          <w:szCs w:val="22"/>
        </w:rPr>
        <w:t>’</w:t>
      </w:r>
      <w:r w:rsidR="2729AA87" w:rsidRPr="793E10C9">
        <w:rPr>
          <w:rFonts w:ascii="Garamond" w:eastAsia="Garamond" w:hAnsi="Garamond" w:cs="Garamond"/>
          <w:color w:val="000000" w:themeColor="text1"/>
          <w:sz w:val="22"/>
          <w:szCs w:val="22"/>
        </w:rPr>
        <w:t xml:space="preserve"> </w:t>
      </w:r>
      <w:r w:rsidR="49476A15" w:rsidRPr="793E10C9">
        <w:rPr>
          <w:rFonts w:ascii="Garamond" w:eastAsia="Garamond" w:hAnsi="Garamond" w:cs="Garamond"/>
          <w:color w:val="000000" w:themeColor="text1"/>
          <w:sz w:val="22"/>
          <w:szCs w:val="22"/>
        </w:rPr>
        <w:t>refusal to</w:t>
      </w:r>
      <w:r w:rsidR="1FB43B78" w:rsidRPr="793E10C9">
        <w:rPr>
          <w:rFonts w:ascii="Garamond" w:eastAsia="Garamond" w:hAnsi="Garamond" w:cs="Garamond"/>
          <w:color w:val="000000" w:themeColor="text1"/>
          <w:sz w:val="22"/>
          <w:szCs w:val="22"/>
        </w:rPr>
        <w:t xml:space="preserve"> engage openly on LGB</w:t>
      </w:r>
      <w:r w:rsidR="1EB4880E" w:rsidRPr="328BA0E8">
        <w:rPr>
          <w:rFonts w:ascii="Garamond" w:eastAsia="Garamond" w:hAnsi="Garamond" w:cs="Garamond"/>
          <w:color w:val="000000" w:themeColor="text1"/>
          <w:sz w:val="22"/>
          <w:szCs w:val="22"/>
        </w:rPr>
        <w:t>T+</w:t>
      </w:r>
      <w:r w:rsidR="00DC4F49">
        <w:rPr>
          <w:rFonts w:ascii="Garamond" w:eastAsia="Garamond" w:hAnsi="Garamond" w:cs="Garamond"/>
          <w:color w:val="000000" w:themeColor="text1"/>
          <w:sz w:val="22"/>
          <w:szCs w:val="22"/>
        </w:rPr>
        <w:t xml:space="preserve"> </w:t>
      </w:r>
      <w:r w:rsidR="1FB43B78" w:rsidRPr="793E10C9">
        <w:rPr>
          <w:rFonts w:ascii="Garamond" w:eastAsia="Garamond" w:hAnsi="Garamond" w:cs="Garamond"/>
          <w:color w:val="000000" w:themeColor="text1"/>
          <w:sz w:val="22"/>
          <w:szCs w:val="22"/>
        </w:rPr>
        <w:t>concerns</w:t>
      </w:r>
      <w:r w:rsidR="0DA69EF6" w:rsidRPr="793E10C9">
        <w:rPr>
          <w:rFonts w:ascii="Garamond" w:eastAsia="Garamond" w:hAnsi="Garamond" w:cs="Garamond"/>
          <w:color w:val="000000" w:themeColor="text1"/>
          <w:sz w:val="22"/>
          <w:szCs w:val="22"/>
        </w:rPr>
        <w:t xml:space="preserve"> throughout the political process.</w:t>
      </w:r>
      <w:r w:rsidR="3158016D" w:rsidRPr="793E10C9">
        <w:rPr>
          <w:rStyle w:val="FootnoteReference"/>
          <w:rFonts w:ascii="Garamond" w:eastAsia="Garamond" w:hAnsi="Garamond" w:cs="Garamond"/>
          <w:color w:val="000000" w:themeColor="text1"/>
          <w:sz w:val="22"/>
          <w:szCs w:val="22"/>
        </w:rPr>
        <w:footnoteReference w:id="113"/>
      </w:r>
      <w:r w:rsidR="5A0E9675" w:rsidRPr="793E10C9">
        <w:rPr>
          <w:rFonts w:ascii="Garamond" w:eastAsia="Garamond" w:hAnsi="Garamond" w:cs="Garamond"/>
          <w:color w:val="000000" w:themeColor="text1"/>
          <w:sz w:val="22"/>
          <w:szCs w:val="22"/>
        </w:rPr>
        <w:t xml:space="preserve"> </w:t>
      </w:r>
      <w:r w:rsidR="1185C7A6" w:rsidRPr="793E10C9">
        <w:rPr>
          <w:rFonts w:ascii="Garamond" w:eastAsia="Garamond" w:hAnsi="Garamond" w:cs="Garamond"/>
          <w:color w:val="000000" w:themeColor="text1"/>
          <w:sz w:val="22"/>
          <w:szCs w:val="22"/>
        </w:rPr>
        <w:t>From 2021-2023, a</w:t>
      </w:r>
      <w:r w:rsidR="7682A2E9" w:rsidRPr="793E10C9">
        <w:rPr>
          <w:rFonts w:ascii="Garamond" w:eastAsia="Garamond" w:hAnsi="Garamond" w:cs="Garamond"/>
          <w:color w:val="000000" w:themeColor="text1"/>
          <w:sz w:val="22"/>
          <w:szCs w:val="22"/>
        </w:rPr>
        <w:t xml:space="preserve">dvocates </w:t>
      </w:r>
      <w:r w:rsidR="7E1D8C0E" w:rsidRPr="793E10C9">
        <w:rPr>
          <w:rFonts w:ascii="Garamond" w:eastAsia="Garamond" w:hAnsi="Garamond" w:cs="Garamond"/>
          <w:color w:val="000000" w:themeColor="text1"/>
          <w:sz w:val="22"/>
          <w:szCs w:val="22"/>
        </w:rPr>
        <w:t xml:space="preserve">reported </w:t>
      </w:r>
      <w:r w:rsidR="7682A2E9" w:rsidRPr="793E10C9">
        <w:rPr>
          <w:rFonts w:ascii="Garamond" w:eastAsia="Garamond" w:hAnsi="Garamond" w:cs="Garamond"/>
          <w:color w:val="000000" w:themeColor="text1"/>
          <w:sz w:val="22"/>
          <w:szCs w:val="22"/>
        </w:rPr>
        <w:t>experiencing</w:t>
      </w:r>
      <w:r w:rsidR="1EC5DB93" w:rsidRPr="793E10C9">
        <w:rPr>
          <w:rFonts w:ascii="Garamond" w:eastAsia="Garamond" w:hAnsi="Garamond" w:cs="Garamond"/>
          <w:color w:val="000000" w:themeColor="text1"/>
          <w:sz w:val="22"/>
          <w:szCs w:val="22"/>
        </w:rPr>
        <w:t xml:space="preserve"> barriers in participating in public affairs</w:t>
      </w:r>
      <w:r w:rsidR="181E0946" w:rsidRPr="793E10C9">
        <w:rPr>
          <w:rFonts w:ascii="Garamond" w:eastAsia="Garamond" w:hAnsi="Garamond" w:cs="Garamond"/>
          <w:color w:val="000000" w:themeColor="text1"/>
          <w:sz w:val="22"/>
          <w:szCs w:val="22"/>
        </w:rPr>
        <w:t xml:space="preserve">, as </w:t>
      </w:r>
      <w:r w:rsidR="3007D4B0" w:rsidRPr="793E10C9">
        <w:rPr>
          <w:rFonts w:ascii="Garamond" w:eastAsia="Garamond" w:hAnsi="Garamond" w:cs="Garamond"/>
          <w:color w:val="000000" w:themeColor="text1"/>
          <w:sz w:val="22"/>
          <w:szCs w:val="22"/>
        </w:rPr>
        <w:t xml:space="preserve">government </w:t>
      </w:r>
      <w:r w:rsidR="3390B890">
        <w:rPr>
          <w:rFonts w:ascii="Garamond" w:eastAsia="Garamond" w:hAnsi="Garamond" w:cs="Garamond"/>
          <w:color w:val="000000" w:themeColor="text1"/>
          <w:sz w:val="22"/>
          <w:szCs w:val="22"/>
        </w:rPr>
        <w:t>officials</w:t>
      </w:r>
      <w:r w:rsidR="3007D4B0" w:rsidRPr="793E10C9">
        <w:rPr>
          <w:rFonts w:ascii="Garamond" w:eastAsia="Garamond" w:hAnsi="Garamond" w:cs="Garamond"/>
          <w:color w:val="000000" w:themeColor="text1"/>
          <w:sz w:val="22"/>
          <w:szCs w:val="22"/>
        </w:rPr>
        <w:t xml:space="preserve"> </w:t>
      </w:r>
      <w:r w:rsidR="53838E99" w:rsidRPr="793E10C9">
        <w:rPr>
          <w:rFonts w:ascii="Garamond" w:eastAsia="Garamond" w:hAnsi="Garamond" w:cs="Garamond"/>
          <w:color w:val="000000" w:themeColor="text1"/>
          <w:sz w:val="22"/>
          <w:szCs w:val="22"/>
        </w:rPr>
        <w:t xml:space="preserve">consistently demonstrated </w:t>
      </w:r>
      <w:r w:rsidR="3007D4B0" w:rsidRPr="793E10C9">
        <w:rPr>
          <w:rFonts w:ascii="Garamond" w:eastAsia="Garamond" w:hAnsi="Garamond" w:cs="Garamond"/>
          <w:color w:val="000000" w:themeColor="text1"/>
          <w:sz w:val="22"/>
          <w:szCs w:val="22"/>
        </w:rPr>
        <w:t xml:space="preserve">reluctance </w:t>
      </w:r>
      <w:r w:rsidR="2BEC6E90" w:rsidRPr="793E10C9">
        <w:rPr>
          <w:rFonts w:ascii="Garamond" w:eastAsia="Garamond" w:hAnsi="Garamond" w:cs="Garamond"/>
          <w:color w:val="000000" w:themeColor="text1"/>
          <w:sz w:val="22"/>
          <w:szCs w:val="22"/>
        </w:rPr>
        <w:t>to “</w:t>
      </w:r>
      <w:r w:rsidR="0200C68A" w:rsidRPr="793E10C9">
        <w:rPr>
          <w:rFonts w:ascii="Garamond" w:eastAsia="Garamond" w:hAnsi="Garamond" w:cs="Garamond"/>
          <w:color w:val="000000" w:themeColor="text1"/>
          <w:sz w:val="22"/>
          <w:szCs w:val="22"/>
        </w:rPr>
        <w:t xml:space="preserve">openly </w:t>
      </w:r>
      <w:proofErr w:type="spellStart"/>
      <w:r w:rsidR="3390B890">
        <w:rPr>
          <w:rFonts w:ascii="Garamond" w:eastAsia="Garamond" w:hAnsi="Garamond" w:cs="Garamond"/>
          <w:color w:val="000000" w:themeColor="text1"/>
          <w:sz w:val="22"/>
          <w:szCs w:val="22"/>
        </w:rPr>
        <w:t>cooperat</w:t>
      </w:r>
      <w:proofErr w:type="spellEnd"/>
      <w:r w:rsidR="3390B890">
        <w:rPr>
          <w:rFonts w:ascii="Garamond" w:eastAsia="Garamond" w:hAnsi="Garamond" w:cs="Garamond"/>
          <w:color w:val="000000" w:themeColor="text1"/>
          <w:sz w:val="22"/>
          <w:szCs w:val="22"/>
        </w:rPr>
        <w:t>[e]</w:t>
      </w:r>
      <w:r w:rsidR="310AE420" w:rsidRPr="793E10C9">
        <w:rPr>
          <w:rFonts w:ascii="Garamond" w:eastAsia="Garamond" w:hAnsi="Garamond" w:cs="Garamond"/>
          <w:color w:val="000000" w:themeColor="text1"/>
          <w:sz w:val="22"/>
          <w:szCs w:val="22"/>
        </w:rPr>
        <w:t xml:space="preserve"> </w:t>
      </w:r>
      <w:r w:rsidR="0200C68A" w:rsidRPr="793E10C9">
        <w:rPr>
          <w:rFonts w:ascii="Garamond" w:eastAsia="Garamond" w:hAnsi="Garamond" w:cs="Garamond"/>
          <w:color w:val="000000" w:themeColor="text1"/>
          <w:sz w:val="22"/>
          <w:szCs w:val="22"/>
        </w:rPr>
        <w:t>with LGBT</w:t>
      </w:r>
      <w:r w:rsidR="3158016D" w:rsidRPr="3FA65A35" w:rsidDel="0200C68A">
        <w:rPr>
          <w:rFonts w:ascii="Garamond" w:eastAsia="Garamond" w:hAnsi="Garamond" w:cs="Garamond"/>
          <w:color w:val="000000" w:themeColor="text1"/>
          <w:sz w:val="22"/>
          <w:szCs w:val="22"/>
        </w:rPr>
        <w:t>Q</w:t>
      </w:r>
      <w:r w:rsidR="3158016D" w:rsidRPr="328BA0E8">
        <w:rPr>
          <w:rFonts w:ascii="Garamond" w:eastAsia="Garamond" w:hAnsi="Garamond" w:cs="Garamond"/>
          <w:color w:val="000000" w:themeColor="text1"/>
          <w:sz w:val="22"/>
          <w:szCs w:val="22"/>
        </w:rPr>
        <w:t>I</w:t>
      </w:r>
      <w:r w:rsidR="4DD22C71" w:rsidRPr="3FA65A35" w:rsidDel="0200C68A">
        <w:rPr>
          <w:rFonts w:ascii="Garamond" w:eastAsia="Garamond" w:hAnsi="Garamond" w:cs="Garamond"/>
          <w:color w:val="000000" w:themeColor="text1"/>
          <w:sz w:val="22"/>
          <w:szCs w:val="22"/>
        </w:rPr>
        <w:t>+</w:t>
      </w:r>
      <w:r w:rsidR="0200C68A" w:rsidRPr="793E10C9">
        <w:rPr>
          <w:rFonts w:ascii="Garamond" w:eastAsia="Garamond" w:hAnsi="Garamond" w:cs="Garamond"/>
          <w:color w:val="000000" w:themeColor="text1"/>
          <w:sz w:val="22"/>
          <w:szCs w:val="22"/>
        </w:rPr>
        <w:t xml:space="preserve"> o</w:t>
      </w:r>
      <w:r w:rsidR="6F6A1433" w:rsidRPr="793E10C9">
        <w:rPr>
          <w:rFonts w:ascii="Garamond" w:eastAsia="Garamond" w:hAnsi="Garamond" w:cs="Garamond"/>
          <w:color w:val="000000" w:themeColor="text1"/>
          <w:sz w:val="22"/>
          <w:szCs w:val="22"/>
        </w:rPr>
        <w:t>rganizations due to prevailing social stigma against LGBT</w:t>
      </w:r>
      <w:r w:rsidR="3158016D" w:rsidRPr="3FA65A35" w:rsidDel="6F6A1433">
        <w:rPr>
          <w:rFonts w:ascii="Garamond" w:eastAsia="Garamond" w:hAnsi="Garamond" w:cs="Garamond"/>
          <w:color w:val="000000" w:themeColor="text1"/>
          <w:sz w:val="22"/>
          <w:szCs w:val="22"/>
        </w:rPr>
        <w:t>QI</w:t>
      </w:r>
      <w:r w:rsidR="6F6A1433" w:rsidRPr="793E10C9">
        <w:rPr>
          <w:rFonts w:ascii="Garamond" w:eastAsia="Garamond" w:hAnsi="Garamond" w:cs="Garamond"/>
          <w:color w:val="000000" w:themeColor="text1"/>
          <w:sz w:val="22"/>
          <w:szCs w:val="22"/>
        </w:rPr>
        <w:t>+ persons.</w:t>
      </w:r>
      <w:r w:rsidR="66B33138" w:rsidRPr="793E10C9">
        <w:rPr>
          <w:rFonts w:ascii="Garamond" w:eastAsia="Garamond" w:hAnsi="Garamond" w:cs="Garamond"/>
          <w:color w:val="000000" w:themeColor="text1"/>
          <w:sz w:val="22"/>
          <w:szCs w:val="22"/>
        </w:rPr>
        <w:t>”</w:t>
      </w:r>
      <w:r w:rsidR="3158016D" w:rsidRPr="31A7249E">
        <w:rPr>
          <w:rStyle w:val="FootnoteReference"/>
          <w:rFonts w:ascii="Garamond" w:eastAsia="Garamond" w:hAnsi="Garamond" w:cs="Garamond"/>
          <w:sz w:val="22"/>
          <w:szCs w:val="22"/>
        </w:rPr>
        <w:footnoteReference w:id="114"/>
      </w:r>
      <w:r w:rsidR="07311235" w:rsidRPr="31A7249E">
        <w:rPr>
          <w:rFonts w:ascii="Garamond" w:eastAsia="Garamond" w:hAnsi="Garamond" w:cs="Garamond"/>
          <w:sz w:val="22"/>
          <w:szCs w:val="22"/>
        </w:rPr>
        <w:t xml:space="preserve"> </w:t>
      </w:r>
      <w:r w:rsidR="6B09080A" w:rsidRPr="31A7249E">
        <w:rPr>
          <w:rFonts w:ascii="Garamond" w:eastAsia="Garamond" w:hAnsi="Garamond" w:cs="Garamond"/>
          <w:sz w:val="22"/>
          <w:szCs w:val="22"/>
        </w:rPr>
        <w:t xml:space="preserve">Moreover, </w:t>
      </w:r>
      <w:r w:rsidR="35F79742" w:rsidRPr="31A7249E">
        <w:rPr>
          <w:rFonts w:ascii="Garamond" w:eastAsia="Garamond" w:hAnsi="Garamond" w:cs="Garamond"/>
          <w:sz w:val="22"/>
          <w:szCs w:val="22"/>
        </w:rPr>
        <w:t xml:space="preserve">LGBT+ organizations </w:t>
      </w:r>
      <w:r w:rsidR="2BF1C3D1" w:rsidRPr="31A7249E">
        <w:rPr>
          <w:rFonts w:ascii="Garamond" w:eastAsia="Garamond" w:hAnsi="Garamond" w:cs="Garamond"/>
          <w:sz w:val="22"/>
          <w:szCs w:val="22"/>
        </w:rPr>
        <w:t xml:space="preserve">recurrently </w:t>
      </w:r>
      <w:r w:rsidR="35F79742" w:rsidRPr="31A7249E">
        <w:rPr>
          <w:rFonts w:ascii="Garamond" w:eastAsia="Garamond" w:hAnsi="Garamond" w:cs="Garamond"/>
          <w:sz w:val="22"/>
          <w:szCs w:val="22"/>
        </w:rPr>
        <w:t>face barriers in receiving legal recognition.</w:t>
      </w:r>
      <w:r w:rsidR="3158016D" w:rsidRPr="31A7249E">
        <w:rPr>
          <w:rStyle w:val="FootnoteReference"/>
          <w:rFonts w:ascii="Garamond" w:eastAsia="Garamond" w:hAnsi="Garamond" w:cs="Garamond"/>
          <w:sz w:val="22"/>
          <w:szCs w:val="22"/>
        </w:rPr>
        <w:footnoteReference w:id="115"/>
      </w:r>
      <w:r w:rsidR="35F79742" w:rsidRPr="31A7249E">
        <w:rPr>
          <w:rFonts w:ascii="Garamond" w:eastAsia="Garamond" w:hAnsi="Garamond" w:cs="Garamond"/>
          <w:sz w:val="22"/>
          <w:szCs w:val="22"/>
        </w:rPr>
        <w:t xml:space="preserve"> </w:t>
      </w:r>
      <w:r w:rsidR="57711EFA" w:rsidRPr="31A7249E">
        <w:rPr>
          <w:rFonts w:ascii="Garamond" w:eastAsia="Garamond" w:hAnsi="Garamond" w:cs="Garamond"/>
          <w:sz w:val="22"/>
          <w:szCs w:val="22"/>
        </w:rPr>
        <w:t xml:space="preserve">Recognition as independent legal entities </w:t>
      </w:r>
      <w:r w:rsidR="0BDCF2B3" w:rsidRPr="31A7249E">
        <w:rPr>
          <w:rFonts w:ascii="Garamond" w:eastAsia="Garamond" w:hAnsi="Garamond" w:cs="Garamond"/>
          <w:sz w:val="22"/>
          <w:szCs w:val="22"/>
        </w:rPr>
        <w:t xml:space="preserve">is </w:t>
      </w:r>
      <w:r w:rsidR="3DA70B18" w:rsidRPr="31A7249E">
        <w:rPr>
          <w:rFonts w:ascii="Garamond" w:eastAsia="Garamond" w:hAnsi="Garamond" w:cs="Garamond"/>
          <w:sz w:val="22"/>
          <w:szCs w:val="22"/>
        </w:rPr>
        <w:t>essential for organization</w:t>
      </w:r>
      <w:r w:rsidR="1765EC73" w:rsidRPr="31A7249E">
        <w:rPr>
          <w:rFonts w:ascii="Garamond" w:eastAsia="Garamond" w:hAnsi="Garamond" w:cs="Garamond"/>
          <w:sz w:val="22"/>
          <w:szCs w:val="22"/>
        </w:rPr>
        <w:t>s</w:t>
      </w:r>
      <w:r w:rsidR="3DA70B18" w:rsidRPr="31A7249E">
        <w:rPr>
          <w:rFonts w:ascii="Garamond" w:eastAsia="Garamond" w:hAnsi="Garamond" w:cs="Garamond"/>
          <w:sz w:val="22"/>
          <w:szCs w:val="22"/>
        </w:rPr>
        <w:t xml:space="preserve"> to</w:t>
      </w:r>
      <w:r w:rsidR="0BDCF2B3" w:rsidRPr="31A7249E">
        <w:rPr>
          <w:rFonts w:ascii="Garamond" w:eastAsia="Garamond" w:hAnsi="Garamond" w:cs="Garamond"/>
          <w:sz w:val="22"/>
          <w:szCs w:val="22"/>
        </w:rPr>
        <w:t xml:space="preserve"> perform necessary function</w:t>
      </w:r>
      <w:r w:rsidR="6D5F746B" w:rsidRPr="31A7249E">
        <w:rPr>
          <w:rFonts w:ascii="Garamond" w:eastAsia="Garamond" w:hAnsi="Garamond" w:cs="Garamond"/>
          <w:sz w:val="22"/>
          <w:szCs w:val="22"/>
        </w:rPr>
        <w:t>s, ac</w:t>
      </w:r>
      <w:r w:rsidR="4FA484F6" w:rsidRPr="31A7249E">
        <w:rPr>
          <w:rFonts w:ascii="Garamond" w:eastAsia="Garamond" w:hAnsi="Garamond" w:cs="Garamond"/>
          <w:sz w:val="22"/>
          <w:szCs w:val="22"/>
        </w:rPr>
        <w:t>cess</w:t>
      </w:r>
      <w:r w:rsidR="282C01F1" w:rsidRPr="31A7249E">
        <w:rPr>
          <w:rFonts w:ascii="Garamond" w:eastAsia="Garamond" w:hAnsi="Garamond" w:cs="Garamond"/>
          <w:sz w:val="22"/>
          <w:szCs w:val="22"/>
        </w:rPr>
        <w:t xml:space="preserve"> advocacy </w:t>
      </w:r>
      <w:r w:rsidR="59952856" w:rsidRPr="31A7249E">
        <w:rPr>
          <w:rFonts w:ascii="Garamond" w:eastAsia="Garamond" w:hAnsi="Garamond" w:cs="Garamond"/>
          <w:sz w:val="22"/>
          <w:szCs w:val="22"/>
        </w:rPr>
        <w:t>platforms</w:t>
      </w:r>
      <w:r w:rsidR="60092226" w:rsidRPr="31A7249E">
        <w:rPr>
          <w:rFonts w:ascii="Garamond" w:eastAsia="Garamond" w:hAnsi="Garamond" w:cs="Garamond"/>
          <w:sz w:val="22"/>
          <w:szCs w:val="22"/>
        </w:rPr>
        <w:t>,</w:t>
      </w:r>
      <w:r w:rsidR="59952856" w:rsidRPr="31A7249E">
        <w:rPr>
          <w:rFonts w:ascii="Garamond" w:eastAsia="Garamond" w:hAnsi="Garamond" w:cs="Garamond"/>
          <w:sz w:val="22"/>
          <w:szCs w:val="22"/>
        </w:rPr>
        <w:t xml:space="preserve"> and</w:t>
      </w:r>
      <w:r w:rsidR="5187490B" w:rsidRPr="31A7249E">
        <w:rPr>
          <w:rFonts w:ascii="Garamond" w:eastAsia="Garamond" w:hAnsi="Garamond" w:cs="Garamond"/>
          <w:sz w:val="22"/>
          <w:szCs w:val="22"/>
        </w:rPr>
        <w:t xml:space="preserve"> </w:t>
      </w:r>
      <w:r w:rsidR="1138B5BE" w:rsidRPr="31A7249E">
        <w:rPr>
          <w:rFonts w:ascii="Garamond" w:eastAsia="Garamond" w:hAnsi="Garamond" w:cs="Garamond"/>
          <w:sz w:val="22"/>
          <w:szCs w:val="22"/>
        </w:rPr>
        <w:t xml:space="preserve">foster expansion </w:t>
      </w:r>
      <w:r w:rsidR="5187490B" w:rsidRPr="31A7249E">
        <w:rPr>
          <w:rFonts w:ascii="Garamond" w:eastAsia="Garamond" w:hAnsi="Garamond" w:cs="Garamond"/>
          <w:sz w:val="22"/>
          <w:szCs w:val="22"/>
        </w:rPr>
        <w:t>for national movements.</w:t>
      </w:r>
      <w:r w:rsidR="3158016D" w:rsidRPr="31A7249E">
        <w:rPr>
          <w:rStyle w:val="FootnoteReference"/>
          <w:rFonts w:ascii="Garamond" w:eastAsia="Garamond" w:hAnsi="Garamond" w:cs="Garamond"/>
          <w:sz w:val="22"/>
          <w:szCs w:val="22"/>
        </w:rPr>
        <w:footnoteReference w:id="116"/>
      </w:r>
      <w:r w:rsidR="5187490B" w:rsidRPr="31A7249E">
        <w:rPr>
          <w:rFonts w:ascii="Garamond" w:eastAsia="Garamond" w:hAnsi="Garamond" w:cs="Garamond"/>
          <w:sz w:val="22"/>
          <w:szCs w:val="22"/>
        </w:rPr>
        <w:t xml:space="preserve"> </w:t>
      </w:r>
    </w:p>
    <w:p w14:paraId="0CAD3FF3" w14:textId="04EFC00D" w:rsidR="31A7249E" w:rsidRDefault="1DFED1D7" w:rsidP="002F4596">
      <w:pPr>
        <w:widowControl w:val="0"/>
        <w:tabs>
          <w:tab w:val="right" w:leader="dot" w:pos="9270"/>
        </w:tabs>
        <w:spacing w:after="0" w:line="360" w:lineRule="auto"/>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42</w:t>
      </w:r>
      <w:r w:rsidRPr="31A7249E">
        <w:rPr>
          <w:rFonts w:ascii="Garamond" w:eastAsia="Garamond" w:hAnsi="Garamond" w:cs="Garamond"/>
          <w:sz w:val="22"/>
          <w:szCs w:val="22"/>
        </w:rPr>
        <w:t>)</w:t>
      </w:r>
      <w:r w:rsidR="552822DC" w:rsidRPr="31A7249E">
        <w:rPr>
          <w:rFonts w:ascii="Garamond" w:eastAsia="Garamond" w:hAnsi="Garamond" w:cs="Garamond"/>
          <w:sz w:val="22"/>
          <w:szCs w:val="22"/>
        </w:rPr>
        <w:t xml:space="preserve"> Rwanda should take measures to ensure an equitab</w:t>
      </w:r>
      <w:r w:rsidR="64F0D24F" w:rsidRPr="31A7249E">
        <w:rPr>
          <w:rFonts w:ascii="Garamond" w:eastAsia="Garamond" w:hAnsi="Garamond" w:cs="Garamond"/>
          <w:sz w:val="22"/>
          <w:szCs w:val="22"/>
        </w:rPr>
        <w:t>le representation of LGBT+ persons “in public and political life, particularly in decision-making positions, including in legislative and executive bodies and the judiciary at all levels, if necessary through appropriate temporary special measures, in order to give effect to the provisions of the Covenant.”</w:t>
      </w:r>
      <w:r w:rsidRPr="31A7249E">
        <w:rPr>
          <w:rStyle w:val="FootnoteReference"/>
          <w:rFonts w:ascii="Garamond" w:eastAsia="Garamond" w:hAnsi="Garamond" w:cs="Garamond"/>
          <w:sz w:val="22"/>
          <w:szCs w:val="22"/>
        </w:rPr>
        <w:footnoteReference w:id="117"/>
      </w:r>
      <w:r w:rsidR="43043575" w:rsidRPr="31A7249E">
        <w:rPr>
          <w:rFonts w:ascii="Garamond" w:eastAsia="Garamond" w:hAnsi="Garamond" w:cs="Garamond"/>
          <w:sz w:val="22"/>
          <w:szCs w:val="22"/>
        </w:rPr>
        <w:t xml:space="preserve"> </w:t>
      </w:r>
      <w:r w:rsidR="719E631F" w:rsidRPr="31A7249E">
        <w:rPr>
          <w:rFonts w:ascii="Garamond" w:eastAsia="Garamond" w:hAnsi="Garamond" w:cs="Garamond"/>
          <w:sz w:val="22"/>
          <w:szCs w:val="22"/>
        </w:rPr>
        <w:t xml:space="preserve">While Rwandan legislation includes basic protections for all Rwandan citizens, </w:t>
      </w:r>
      <w:r w:rsidR="1583FF75" w:rsidRPr="31A7249E">
        <w:rPr>
          <w:rFonts w:ascii="Garamond" w:eastAsia="Garamond" w:hAnsi="Garamond" w:cs="Garamond"/>
          <w:sz w:val="22"/>
          <w:szCs w:val="22"/>
        </w:rPr>
        <w:t xml:space="preserve">it lacks any </w:t>
      </w:r>
      <w:r w:rsidR="719E631F" w:rsidRPr="31A7249E">
        <w:rPr>
          <w:rFonts w:ascii="Garamond" w:eastAsia="Garamond" w:hAnsi="Garamond" w:cs="Garamond"/>
          <w:sz w:val="22"/>
          <w:szCs w:val="22"/>
        </w:rPr>
        <w:t>“specific laws affirming LGB</w:t>
      </w:r>
      <w:r w:rsidR="582DF38D" w:rsidRPr="31A7249E">
        <w:rPr>
          <w:rFonts w:ascii="Garamond" w:eastAsia="Garamond" w:hAnsi="Garamond" w:cs="Garamond"/>
          <w:sz w:val="22"/>
          <w:szCs w:val="22"/>
        </w:rPr>
        <w:t>T rights.”</w:t>
      </w:r>
      <w:r w:rsidRPr="31A7249E">
        <w:rPr>
          <w:rStyle w:val="FootnoteReference"/>
          <w:rFonts w:ascii="Garamond" w:eastAsia="Garamond" w:hAnsi="Garamond" w:cs="Garamond"/>
          <w:sz w:val="22"/>
          <w:szCs w:val="22"/>
        </w:rPr>
        <w:footnoteReference w:id="118"/>
      </w:r>
      <w:r w:rsidR="123F2BEF" w:rsidRPr="31A7249E">
        <w:rPr>
          <w:rFonts w:ascii="Garamond" w:eastAsia="Garamond" w:hAnsi="Garamond" w:cs="Garamond"/>
          <w:sz w:val="22"/>
          <w:szCs w:val="22"/>
        </w:rPr>
        <w:t xml:space="preserve"> </w:t>
      </w:r>
      <w:r w:rsidR="392C43A7" w:rsidRPr="31A7249E">
        <w:rPr>
          <w:rFonts w:ascii="Garamond" w:eastAsia="Garamond" w:hAnsi="Garamond" w:cs="Garamond"/>
          <w:sz w:val="22"/>
          <w:szCs w:val="22"/>
        </w:rPr>
        <w:t>This silence further exacerbate</w:t>
      </w:r>
      <w:r w:rsidR="028B7E70" w:rsidRPr="31A7249E">
        <w:rPr>
          <w:rFonts w:ascii="Garamond" w:eastAsia="Garamond" w:hAnsi="Garamond" w:cs="Garamond"/>
          <w:sz w:val="22"/>
          <w:szCs w:val="22"/>
        </w:rPr>
        <w:t>s</w:t>
      </w:r>
      <w:r w:rsidR="392C43A7" w:rsidRPr="31A7249E">
        <w:rPr>
          <w:rFonts w:ascii="Garamond" w:eastAsia="Garamond" w:hAnsi="Garamond" w:cs="Garamond"/>
          <w:sz w:val="22"/>
          <w:szCs w:val="22"/>
        </w:rPr>
        <w:t xml:space="preserve"> “the social exclusion of LGBT people in Rwanda</w:t>
      </w:r>
      <w:r w:rsidR="121F423F" w:rsidRPr="31A7249E">
        <w:rPr>
          <w:rFonts w:ascii="Garamond" w:eastAsia="Garamond" w:hAnsi="Garamond" w:cs="Garamond"/>
          <w:sz w:val="22"/>
          <w:szCs w:val="22"/>
        </w:rPr>
        <w:t>.</w:t>
      </w:r>
      <w:r w:rsidR="392C43A7" w:rsidRPr="31A7249E">
        <w:rPr>
          <w:rFonts w:ascii="Garamond" w:eastAsia="Garamond" w:hAnsi="Garamond" w:cs="Garamond"/>
          <w:sz w:val="22"/>
          <w:szCs w:val="22"/>
        </w:rPr>
        <w:t>”</w:t>
      </w:r>
      <w:r w:rsidRPr="31A7249E">
        <w:rPr>
          <w:rStyle w:val="FootnoteReference"/>
          <w:rFonts w:ascii="Garamond" w:eastAsia="Garamond" w:hAnsi="Garamond" w:cs="Garamond"/>
          <w:sz w:val="22"/>
          <w:szCs w:val="22"/>
        </w:rPr>
        <w:footnoteReference w:id="119"/>
      </w:r>
      <w:r w:rsidR="392C43A7" w:rsidRPr="31A7249E">
        <w:rPr>
          <w:rFonts w:ascii="Garamond" w:eastAsia="Garamond" w:hAnsi="Garamond" w:cs="Garamond"/>
          <w:sz w:val="22"/>
          <w:szCs w:val="22"/>
        </w:rPr>
        <w:t xml:space="preserve"> </w:t>
      </w:r>
      <w:r w:rsidR="462CA5EE" w:rsidRPr="31A7249E">
        <w:rPr>
          <w:rFonts w:ascii="Garamond" w:eastAsia="Garamond" w:hAnsi="Garamond" w:cs="Garamond"/>
          <w:sz w:val="22"/>
          <w:szCs w:val="22"/>
        </w:rPr>
        <w:t>Thus, Rwanda is in dire need of “comprehensive anti-discrimination legislation and policies that address all forms of direct and indirect discrimination including sexual orientation and gender identity.”</w:t>
      </w:r>
      <w:r w:rsidRPr="31A7249E">
        <w:rPr>
          <w:rStyle w:val="FootnoteReference"/>
          <w:rFonts w:ascii="Garamond" w:eastAsia="Garamond" w:hAnsi="Garamond" w:cs="Garamond"/>
          <w:sz w:val="22"/>
          <w:szCs w:val="22"/>
        </w:rPr>
        <w:footnoteReference w:id="120"/>
      </w:r>
    </w:p>
    <w:p w14:paraId="429D9770" w14:textId="099636D7" w:rsidR="33772FBA" w:rsidRDefault="33772FBA" w:rsidP="793E10C9">
      <w:pPr>
        <w:pStyle w:val="Heading1"/>
        <w:spacing w:beforeAutospacing="1" w:afterAutospacing="1"/>
        <w:rPr>
          <w:rFonts w:ascii="Garamond" w:eastAsia="Garamond" w:hAnsi="Garamond" w:cs="Garamond"/>
          <w:sz w:val="22"/>
          <w:szCs w:val="22"/>
        </w:rPr>
      </w:pPr>
      <w:bookmarkStart w:id="39" w:name="_Toc1498283309"/>
      <w:bookmarkStart w:id="40" w:name="_Toc1846527978"/>
      <w:bookmarkStart w:id="41" w:name="_Toc2115233011"/>
      <w:bookmarkStart w:id="42" w:name="_Toc1385828100"/>
      <w:bookmarkStart w:id="43" w:name="_Toc193445369"/>
      <w:r w:rsidRPr="793E10C9">
        <w:rPr>
          <w:rFonts w:ascii="Garamond" w:eastAsia="Garamond" w:hAnsi="Garamond" w:cs="Garamond"/>
          <w:sz w:val="22"/>
          <w:szCs w:val="22"/>
        </w:rPr>
        <w:t>RECOMMENDATIONS</w:t>
      </w:r>
      <w:bookmarkEnd w:id="39"/>
      <w:bookmarkEnd w:id="40"/>
      <w:bookmarkEnd w:id="41"/>
      <w:bookmarkEnd w:id="42"/>
      <w:bookmarkEnd w:id="43"/>
    </w:p>
    <w:p w14:paraId="3EE09D9D" w14:textId="7CA75BB4" w:rsidR="00F617FE" w:rsidRDefault="33772FBA" w:rsidP="31A7249E">
      <w:pPr>
        <w:widowControl w:val="0"/>
        <w:tabs>
          <w:tab w:val="right" w:leader="dot" w:pos="9270"/>
        </w:tabs>
        <w:spacing w:after="0" w:line="360" w:lineRule="auto"/>
        <w:ind w:right="-270"/>
        <w:jc w:val="both"/>
        <w:rPr>
          <w:rFonts w:ascii="Garamond" w:eastAsia="Garamond" w:hAnsi="Garamond" w:cs="Garamond"/>
          <w:sz w:val="22"/>
          <w:szCs w:val="22"/>
        </w:rPr>
      </w:pPr>
      <w:r w:rsidRPr="31A7249E">
        <w:rPr>
          <w:rFonts w:ascii="Garamond" w:eastAsia="Garamond" w:hAnsi="Garamond" w:cs="Garamond"/>
          <w:sz w:val="22"/>
          <w:szCs w:val="22"/>
        </w:rPr>
        <w:t>(</w:t>
      </w:r>
      <w:r w:rsidR="00DC4F49">
        <w:rPr>
          <w:rFonts w:ascii="Garamond" w:eastAsia="Garamond" w:hAnsi="Garamond" w:cs="Garamond"/>
          <w:sz w:val="22"/>
          <w:szCs w:val="22"/>
        </w:rPr>
        <w:t>43</w:t>
      </w:r>
      <w:r w:rsidRPr="31A7249E">
        <w:rPr>
          <w:rFonts w:ascii="Garamond" w:eastAsia="Garamond" w:hAnsi="Garamond" w:cs="Garamond"/>
          <w:sz w:val="22"/>
          <w:szCs w:val="22"/>
        </w:rPr>
        <w:t xml:space="preserve">) </w:t>
      </w:r>
      <w:r w:rsidR="6EADCA16">
        <w:tab/>
      </w:r>
      <w:r w:rsidRPr="31A7249E">
        <w:rPr>
          <w:rFonts w:ascii="Garamond" w:eastAsia="Garamond" w:hAnsi="Garamond" w:cs="Garamond"/>
          <w:sz w:val="22"/>
          <w:szCs w:val="22"/>
        </w:rPr>
        <w:t xml:space="preserve">We respectfully recommend this Honorable Committee include at least one of the following questions in the List of Issues it will prepare for </w:t>
      </w:r>
      <w:r w:rsidR="164C6442" w:rsidRPr="31A7249E">
        <w:rPr>
          <w:rFonts w:ascii="Garamond" w:eastAsia="Garamond" w:hAnsi="Garamond" w:cs="Garamond"/>
          <w:sz w:val="22"/>
          <w:szCs w:val="22"/>
        </w:rPr>
        <w:t>Rwanda</w:t>
      </w:r>
      <w:r w:rsidRPr="31A7249E">
        <w:rPr>
          <w:rFonts w:ascii="Garamond" w:eastAsia="Garamond" w:hAnsi="Garamond" w:cs="Garamond"/>
          <w:sz w:val="22"/>
          <w:szCs w:val="22"/>
        </w:rPr>
        <w:t>.</w:t>
      </w:r>
    </w:p>
    <w:p w14:paraId="4E6F83F3" w14:textId="04C46479" w:rsidR="00F617FE" w:rsidRDefault="33772FBA" w:rsidP="334880A5">
      <w:pPr>
        <w:widowControl w:val="0"/>
        <w:tabs>
          <w:tab w:val="right" w:leader="dot" w:pos="9270"/>
        </w:tabs>
        <w:spacing w:after="0" w:line="360" w:lineRule="auto"/>
        <w:ind w:right="-270"/>
        <w:jc w:val="both"/>
        <w:rPr>
          <w:rFonts w:ascii="Garamond" w:eastAsia="Garamond" w:hAnsi="Garamond" w:cs="Garamond"/>
          <w:b/>
          <w:bCs/>
          <w:i/>
          <w:iCs/>
          <w:sz w:val="22"/>
          <w:szCs w:val="22"/>
        </w:rPr>
      </w:pPr>
      <w:r w:rsidRPr="334880A5">
        <w:rPr>
          <w:rFonts w:ascii="Garamond" w:eastAsia="Garamond" w:hAnsi="Garamond" w:cs="Garamond"/>
          <w:b/>
          <w:bCs/>
          <w:i/>
          <w:iCs/>
          <w:sz w:val="22"/>
          <w:szCs w:val="22"/>
        </w:rPr>
        <w:t xml:space="preserve">1. Please explain what measures </w:t>
      </w:r>
      <w:r w:rsidR="1A3C54F8" w:rsidRPr="334880A5">
        <w:rPr>
          <w:rFonts w:ascii="Garamond" w:eastAsia="Garamond" w:hAnsi="Garamond" w:cs="Garamond"/>
          <w:b/>
          <w:bCs/>
          <w:i/>
          <w:iCs/>
          <w:sz w:val="22"/>
          <w:szCs w:val="22"/>
        </w:rPr>
        <w:t xml:space="preserve">Rwanda </w:t>
      </w:r>
      <w:r w:rsidR="1D612511" w:rsidRPr="334880A5">
        <w:rPr>
          <w:rFonts w:ascii="Garamond" w:eastAsia="Garamond" w:hAnsi="Garamond" w:cs="Garamond"/>
          <w:b/>
          <w:bCs/>
          <w:i/>
          <w:iCs/>
          <w:sz w:val="22"/>
          <w:szCs w:val="22"/>
        </w:rPr>
        <w:t>will</w:t>
      </w:r>
      <w:r w:rsidRPr="334880A5">
        <w:rPr>
          <w:rFonts w:ascii="Garamond" w:eastAsia="Garamond" w:hAnsi="Garamond" w:cs="Garamond"/>
          <w:b/>
          <w:bCs/>
          <w:i/>
          <w:iCs/>
          <w:sz w:val="22"/>
          <w:szCs w:val="22"/>
        </w:rPr>
        <w:t xml:space="preserve"> implement to improve </w:t>
      </w:r>
      <w:r w:rsidR="00DB4E7D" w:rsidRPr="334880A5">
        <w:rPr>
          <w:rFonts w:ascii="Garamond" w:eastAsia="Garamond" w:hAnsi="Garamond" w:cs="Garamond"/>
          <w:b/>
          <w:bCs/>
          <w:i/>
          <w:iCs/>
          <w:sz w:val="22"/>
          <w:szCs w:val="22"/>
        </w:rPr>
        <w:t xml:space="preserve">the </w:t>
      </w:r>
      <w:r w:rsidR="2A6FE21C" w:rsidRPr="334880A5">
        <w:rPr>
          <w:rFonts w:ascii="Garamond" w:eastAsia="Garamond" w:hAnsi="Garamond" w:cs="Garamond"/>
          <w:b/>
          <w:bCs/>
          <w:i/>
          <w:iCs/>
          <w:sz w:val="22"/>
          <w:szCs w:val="22"/>
        </w:rPr>
        <w:t>treatment of LGBT+ individuals by State and private actors</w:t>
      </w:r>
      <w:r w:rsidR="2308C192" w:rsidRPr="334880A5">
        <w:rPr>
          <w:rFonts w:ascii="Garamond" w:eastAsia="Garamond" w:hAnsi="Garamond" w:cs="Garamond"/>
          <w:b/>
          <w:bCs/>
          <w:i/>
          <w:iCs/>
          <w:sz w:val="22"/>
          <w:szCs w:val="22"/>
        </w:rPr>
        <w:t xml:space="preserve"> and to reduce stigma</w:t>
      </w:r>
      <w:r w:rsidR="2A6FE21C" w:rsidRPr="334880A5">
        <w:rPr>
          <w:rFonts w:ascii="Garamond" w:eastAsia="Garamond" w:hAnsi="Garamond" w:cs="Garamond"/>
          <w:b/>
          <w:bCs/>
          <w:i/>
          <w:iCs/>
          <w:sz w:val="22"/>
          <w:szCs w:val="22"/>
        </w:rPr>
        <w:t xml:space="preserve">. </w:t>
      </w:r>
    </w:p>
    <w:p w14:paraId="623C526E" w14:textId="644FDFDE" w:rsidR="76D03920" w:rsidRDefault="6A96C67C" w:rsidP="334880A5">
      <w:pPr>
        <w:widowControl w:val="0"/>
        <w:tabs>
          <w:tab w:val="right" w:leader="dot" w:pos="9270"/>
        </w:tabs>
        <w:spacing w:after="0" w:line="360" w:lineRule="auto"/>
        <w:ind w:right="-270"/>
        <w:jc w:val="both"/>
        <w:rPr>
          <w:rFonts w:ascii="Garamond" w:eastAsia="Garamond" w:hAnsi="Garamond" w:cs="Garamond"/>
          <w:b/>
          <w:bCs/>
          <w:i/>
          <w:iCs/>
          <w:sz w:val="22"/>
          <w:szCs w:val="22"/>
        </w:rPr>
      </w:pPr>
      <w:r w:rsidRPr="334880A5">
        <w:rPr>
          <w:rFonts w:ascii="Garamond" w:eastAsia="Garamond" w:hAnsi="Garamond" w:cs="Garamond"/>
          <w:b/>
          <w:bCs/>
          <w:i/>
          <w:iCs/>
          <w:sz w:val="22"/>
          <w:szCs w:val="22"/>
        </w:rPr>
        <w:t>2. Please explain what steps Rwanda intends to take to address the vulnerabilit</w:t>
      </w:r>
      <w:r w:rsidR="00546256" w:rsidRPr="334880A5">
        <w:rPr>
          <w:rFonts w:ascii="Garamond" w:eastAsia="Garamond" w:hAnsi="Garamond" w:cs="Garamond"/>
          <w:b/>
          <w:bCs/>
          <w:i/>
          <w:iCs/>
          <w:sz w:val="22"/>
          <w:szCs w:val="22"/>
        </w:rPr>
        <w:t>y of</w:t>
      </w:r>
      <w:r w:rsidRPr="334880A5">
        <w:rPr>
          <w:rFonts w:ascii="Garamond" w:eastAsia="Garamond" w:hAnsi="Garamond" w:cs="Garamond"/>
          <w:b/>
          <w:bCs/>
          <w:i/>
          <w:iCs/>
          <w:sz w:val="22"/>
          <w:szCs w:val="22"/>
        </w:rPr>
        <w:t xml:space="preserve"> LGBT+ people</w:t>
      </w:r>
      <w:r w:rsidR="00546256" w:rsidRPr="334880A5">
        <w:rPr>
          <w:rFonts w:ascii="Garamond" w:eastAsia="Garamond" w:hAnsi="Garamond" w:cs="Garamond"/>
          <w:b/>
          <w:bCs/>
          <w:i/>
          <w:iCs/>
          <w:sz w:val="22"/>
          <w:szCs w:val="22"/>
        </w:rPr>
        <w:t xml:space="preserve"> and the challenges they</w:t>
      </w:r>
      <w:r w:rsidRPr="334880A5">
        <w:rPr>
          <w:rFonts w:ascii="Garamond" w:eastAsia="Garamond" w:hAnsi="Garamond" w:cs="Garamond"/>
          <w:b/>
          <w:bCs/>
          <w:i/>
          <w:iCs/>
          <w:sz w:val="22"/>
          <w:szCs w:val="22"/>
        </w:rPr>
        <w:t xml:space="preserve"> face to reduce their risk of</w:t>
      </w:r>
      <w:r w:rsidR="43472036" w:rsidRPr="334880A5">
        <w:rPr>
          <w:rFonts w:ascii="Garamond" w:eastAsia="Garamond" w:hAnsi="Garamond" w:cs="Garamond"/>
          <w:b/>
          <w:bCs/>
          <w:i/>
          <w:iCs/>
          <w:sz w:val="22"/>
          <w:szCs w:val="22"/>
        </w:rPr>
        <w:t xml:space="preserve"> being subjected to discrimination and violence. </w:t>
      </w:r>
    </w:p>
    <w:p w14:paraId="6186EEA1" w14:textId="33905B61" w:rsidR="1CAE3458" w:rsidRDefault="1CAE3458" w:rsidP="334880A5">
      <w:pPr>
        <w:widowControl w:val="0"/>
        <w:tabs>
          <w:tab w:val="right" w:leader="dot" w:pos="9270"/>
        </w:tabs>
        <w:spacing w:after="0" w:line="360" w:lineRule="auto"/>
        <w:ind w:right="-270"/>
        <w:jc w:val="both"/>
        <w:rPr>
          <w:rFonts w:ascii="Garamond" w:eastAsia="Garamond" w:hAnsi="Garamond" w:cs="Garamond"/>
          <w:b/>
          <w:bCs/>
          <w:i/>
          <w:iCs/>
          <w:sz w:val="22"/>
          <w:szCs w:val="22"/>
        </w:rPr>
      </w:pPr>
      <w:r w:rsidRPr="334880A5">
        <w:rPr>
          <w:rFonts w:ascii="Garamond" w:eastAsia="Garamond" w:hAnsi="Garamond" w:cs="Garamond"/>
          <w:b/>
          <w:bCs/>
          <w:i/>
          <w:iCs/>
          <w:sz w:val="22"/>
          <w:szCs w:val="22"/>
        </w:rPr>
        <w:t xml:space="preserve">3. Please provide </w:t>
      </w:r>
      <w:r w:rsidR="7C12A486" w:rsidRPr="334880A5">
        <w:rPr>
          <w:rFonts w:ascii="Garamond" w:eastAsia="Garamond" w:hAnsi="Garamond" w:cs="Garamond"/>
          <w:b/>
          <w:bCs/>
          <w:i/>
          <w:iCs/>
          <w:sz w:val="22"/>
          <w:szCs w:val="22"/>
        </w:rPr>
        <w:t xml:space="preserve">the </w:t>
      </w:r>
      <w:r w:rsidR="3ED25B95" w:rsidRPr="334880A5">
        <w:rPr>
          <w:rFonts w:ascii="Garamond" w:eastAsia="Garamond" w:hAnsi="Garamond" w:cs="Garamond"/>
          <w:b/>
          <w:bCs/>
          <w:i/>
          <w:iCs/>
          <w:sz w:val="22"/>
          <w:szCs w:val="22"/>
        </w:rPr>
        <w:t xml:space="preserve">specific measures and </w:t>
      </w:r>
      <w:r w:rsidR="53120B8D" w:rsidRPr="334880A5">
        <w:rPr>
          <w:rFonts w:ascii="Garamond" w:eastAsia="Garamond" w:hAnsi="Garamond" w:cs="Garamond"/>
          <w:b/>
          <w:bCs/>
          <w:i/>
          <w:iCs/>
          <w:sz w:val="22"/>
          <w:szCs w:val="22"/>
        </w:rPr>
        <w:t>initiatives</w:t>
      </w:r>
      <w:r w:rsidR="09A7C257" w:rsidRPr="334880A5">
        <w:rPr>
          <w:rFonts w:ascii="Garamond" w:eastAsia="Garamond" w:hAnsi="Garamond" w:cs="Garamond"/>
          <w:b/>
          <w:bCs/>
          <w:i/>
          <w:iCs/>
          <w:sz w:val="22"/>
          <w:szCs w:val="22"/>
        </w:rPr>
        <w:t xml:space="preserve"> </w:t>
      </w:r>
      <w:r w:rsidR="53120B8D" w:rsidRPr="334880A5">
        <w:rPr>
          <w:rFonts w:ascii="Garamond" w:eastAsia="Garamond" w:hAnsi="Garamond" w:cs="Garamond"/>
          <w:b/>
          <w:bCs/>
          <w:i/>
          <w:iCs/>
          <w:sz w:val="22"/>
          <w:szCs w:val="22"/>
        </w:rPr>
        <w:t xml:space="preserve">Rwanda </w:t>
      </w:r>
      <w:r w:rsidR="7A884EA4" w:rsidRPr="334880A5">
        <w:rPr>
          <w:rFonts w:ascii="Garamond" w:eastAsia="Garamond" w:hAnsi="Garamond" w:cs="Garamond"/>
          <w:b/>
          <w:bCs/>
          <w:i/>
          <w:iCs/>
          <w:sz w:val="22"/>
          <w:szCs w:val="22"/>
        </w:rPr>
        <w:t xml:space="preserve">plans </w:t>
      </w:r>
      <w:r w:rsidR="53120B8D" w:rsidRPr="334880A5">
        <w:rPr>
          <w:rFonts w:ascii="Garamond" w:eastAsia="Garamond" w:hAnsi="Garamond" w:cs="Garamond"/>
          <w:b/>
          <w:bCs/>
          <w:i/>
          <w:iCs/>
          <w:sz w:val="22"/>
          <w:szCs w:val="22"/>
        </w:rPr>
        <w:t xml:space="preserve">to </w:t>
      </w:r>
      <w:r w:rsidR="0169644B" w:rsidRPr="334880A5">
        <w:rPr>
          <w:rFonts w:ascii="Garamond" w:eastAsia="Garamond" w:hAnsi="Garamond" w:cs="Garamond"/>
          <w:b/>
          <w:bCs/>
          <w:i/>
          <w:iCs/>
          <w:sz w:val="22"/>
          <w:szCs w:val="22"/>
        </w:rPr>
        <w:t xml:space="preserve">implement </w:t>
      </w:r>
      <w:r w:rsidR="53120B8D" w:rsidRPr="334880A5">
        <w:rPr>
          <w:rFonts w:ascii="Garamond" w:eastAsia="Garamond" w:hAnsi="Garamond" w:cs="Garamond"/>
          <w:b/>
          <w:bCs/>
          <w:i/>
          <w:iCs/>
          <w:sz w:val="22"/>
          <w:szCs w:val="22"/>
        </w:rPr>
        <w:t xml:space="preserve">to </w:t>
      </w:r>
      <w:r w:rsidR="0A1259A1" w:rsidRPr="334880A5">
        <w:rPr>
          <w:rFonts w:ascii="Garamond" w:eastAsia="Garamond" w:hAnsi="Garamond" w:cs="Garamond"/>
          <w:b/>
          <w:bCs/>
          <w:i/>
          <w:iCs/>
          <w:sz w:val="22"/>
          <w:szCs w:val="22"/>
        </w:rPr>
        <w:t>improve the conditions of detention centers</w:t>
      </w:r>
      <w:r w:rsidR="01AE5009" w:rsidRPr="334880A5">
        <w:rPr>
          <w:rFonts w:ascii="Garamond" w:eastAsia="Garamond" w:hAnsi="Garamond" w:cs="Garamond"/>
          <w:b/>
          <w:bCs/>
          <w:i/>
          <w:iCs/>
          <w:sz w:val="22"/>
          <w:szCs w:val="22"/>
        </w:rPr>
        <w:t xml:space="preserve">, particularly focusing on the protection </w:t>
      </w:r>
      <w:r w:rsidR="70CF9295" w:rsidRPr="334880A5">
        <w:rPr>
          <w:rFonts w:ascii="Garamond" w:eastAsia="Garamond" w:hAnsi="Garamond" w:cs="Garamond"/>
          <w:b/>
          <w:bCs/>
          <w:i/>
          <w:iCs/>
          <w:sz w:val="22"/>
          <w:szCs w:val="22"/>
        </w:rPr>
        <w:t>of vulnerable</w:t>
      </w:r>
      <w:r w:rsidR="00546256" w:rsidRPr="334880A5">
        <w:rPr>
          <w:rFonts w:ascii="Garamond" w:eastAsia="Garamond" w:hAnsi="Garamond" w:cs="Garamond"/>
          <w:b/>
          <w:bCs/>
          <w:i/>
          <w:iCs/>
          <w:sz w:val="22"/>
          <w:szCs w:val="22"/>
        </w:rPr>
        <w:t xml:space="preserve"> LGBT+</w:t>
      </w:r>
      <w:r w:rsidR="70CF9295" w:rsidRPr="334880A5">
        <w:rPr>
          <w:rFonts w:ascii="Garamond" w:eastAsia="Garamond" w:hAnsi="Garamond" w:cs="Garamond"/>
          <w:b/>
          <w:bCs/>
          <w:i/>
          <w:iCs/>
          <w:sz w:val="22"/>
          <w:szCs w:val="22"/>
        </w:rPr>
        <w:t xml:space="preserve"> populations, </w:t>
      </w:r>
      <w:r w:rsidR="1D2B1EFB" w:rsidRPr="334880A5">
        <w:rPr>
          <w:rFonts w:ascii="Garamond" w:eastAsia="Garamond" w:hAnsi="Garamond" w:cs="Garamond"/>
          <w:b/>
          <w:bCs/>
          <w:i/>
          <w:iCs/>
          <w:sz w:val="22"/>
          <w:szCs w:val="22"/>
        </w:rPr>
        <w:t>given</w:t>
      </w:r>
      <w:r w:rsidR="70CF9295" w:rsidRPr="334880A5">
        <w:rPr>
          <w:rFonts w:ascii="Garamond" w:eastAsia="Garamond" w:hAnsi="Garamond" w:cs="Garamond"/>
          <w:b/>
          <w:bCs/>
          <w:i/>
          <w:iCs/>
          <w:sz w:val="22"/>
          <w:szCs w:val="22"/>
        </w:rPr>
        <w:t xml:space="preserve"> reports </w:t>
      </w:r>
      <w:r w:rsidR="4BAB60D8" w:rsidRPr="334880A5">
        <w:rPr>
          <w:rFonts w:ascii="Garamond" w:eastAsia="Garamond" w:hAnsi="Garamond" w:cs="Garamond"/>
          <w:b/>
          <w:bCs/>
          <w:i/>
          <w:iCs/>
          <w:sz w:val="22"/>
          <w:szCs w:val="22"/>
        </w:rPr>
        <w:t xml:space="preserve">of treatment that contradicts the centers’ rehabilitative purpose. </w:t>
      </w:r>
    </w:p>
    <w:p w14:paraId="0B132102" w14:textId="63FE223D" w:rsidR="4BAB60D8" w:rsidRDefault="4BAB60D8" w:rsidP="793E10C9">
      <w:pPr>
        <w:widowControl w:val="0"/>
        <w:tabs>
          <w:tab w:val="right" w:leader="dot" w:pos="9270"/>
        </w:tabs>
        <w:spacing w:after="0" w:line="360" w:lineRule="auto"/>
        <w:ind w:right="-270"/>
        <w:jc w:val="both"/>
        <w:rPr>
          <w:rFonts w:ascii="Garamond" w:eastAsia="Garamond" w:hAnsi="Garamond" w:cs="Garamond"/>
          <w:b/>
          <w:bCs/>
          <w:i/>
          <w:iCs/>
          <w:sz w:val="22"/>
          <w:szCs w:val="22"/>
        </w:rPr>
      </w:pPr>
      <w:r w:rsidRPr="793E10C9">
        <w:rPr>
          <w:rFonts w:ascii="Garamond" w:eastAsia="Garamond" w:hAnsi="Garamond" w:cs="Garamond"/>
          <w:b/>
          <w:bCs/>
          <w:i/>
          <w:iCs/>
          <w:sz w:val="22"/>
          <w:szCs w:val="22"/>
        </w:rPr>
        <w:t xml:space="preserve">4. </w:t>
      </w:r>
      <w:r w:rsidR="002F4596">
        <w:rPr>
          <w:rFonts w:ascii="Garamond" w:eastAsia="Garamond" w:hAnsi="Garamond" w:cs="Garamond"/>
          <w:b/>
          <w:bCs/>
          <w:i/>
          <w:iCs/>
          <w:sz w:val="22"/>
          <w:szCs w:val="22"/>
        </w:rPr>
        <w:t>Please explain h</w:t>
      </w:r>
      <w:r w:rsidR="6AC8E9B5" w:rsidRPr="793E10C9">
        <w:rPr>
          <w:rFonts w:ascii="Garamond" w:eastAsia="Garamond" w:hAnsi="Garamond" w:cs="Garamond"/>
          <w:b/>
          <w:bCs/>
          <w:i/>
          <w:iCs/>
          <w:sz w:val="22"/>
          <w:szCs w:val="22"/>
        </w:rPr>
        <w:t xml:space="preserve">ow </w:t>
      </w:r>
      <w:r w:rsidR="002F4596">
        <w:rPr>
          <w:rFonts w:ascii="Garamond" w:eastAsia="Garamond" w:hAnsi="Garamond" w:cs="Garamond"/>
          <w:b/>
          <w:bCs/>
          <w:i/>
          <w:iCs/>
          <w:sz w:val="22"/>
          <w:szCs w:val="22"/>
        </w:rPr>
        <w:t xml:space="preserve">the </w:t>
      </w:r>
      <w:r w:rsidR="6AC8E9B5" w:rsidRPr="793E10C9">
        <w:rPr>
          <w:rFonts w:ascii="Garamond" w:eastAsia="Garamond" w:hAnsi="Garamond" w:cs="Garamond"/>
          <w:b/>
          <w:bCs/>
          <w:i/>
          <w:iCs/>
          <w:sz w:val="22"/>
          <w:szCs w:val="22"/>
        </w:rPr>
        <w:t xml:space="preserve">State </w:t>
      </w:r>
      <w:r w:rsidR="002F4596">
        <w:rPr>
          <w:rFonts w:ascii="Garamond" w:eastAsia="Garamond" w:hAnsi="Garamond" w:cs="Garamond"/>
          <w:b/>
          <w:bCs/>
          <w:i/>
          <w:iCs/>
          <w:sz w:val="22"/>
          <w:szCs w:val="22"/>
        </w:rPr>
        <w:t xml:space="preserve">will </w:t>
      </w:r>
      <w:r w:rsidR="3C84D57A" w:rsidRPr="793E10C9">
        <w:rPr>
          <w:rFonts w:ascii="Garamond" w:eastAsia="Garamond" w:hAnsi="Garamond" w:cs="Garamond"/>
          <w:b/>
          <w:bCs/>
          <w:i/>
          <w:iCs/>
          <w:sz w:val="22"/>
          <w:szCs w:val="22"/>
        </w:rPr>
        <w:t xml:space="preserve">execute </w:t>
      </w:r>
      <w:r w:rsidR="6AC8E9B5" w:rsidRPr="793E10C9">
        <w:rPr>
          <w:rFonts w:ascii="Garamond" w:eastAsia="Garamond" w:hAnsi="Garamond" w:cs="Garamond"/>
          <w:b/>
          <w:bCs/>
          <w:i/>
          <w:iCs/>
          <w:sz w:val="22"/>
          <w:szCs w:val="22"/>
        </w:rPr>
        <w:t xml:space="preserve">adequate training measures for law enforcement officials to </w:t>
      </w:r>
      <w:r w:rsidR="6AC8E9B5" w:rsidRPr="793E10C9">
        <w:rPr>
          <w:rFonts w:ascii="Garamond" w:eastAsia="Garamond" w:hAnsi="Garamond" w:cs="Garamond"/>
          <w:b/>
          <w:bCs/>
          <w:i/>
          <w:iCs/>
          <w:sz w:val="22"/>
          <w:szCs w:val="22"/>
        </w:rPr>
        <w:lastRenderedPageBreak/>
        <w:t>avoid discriminatory treatment and arbitrary arrest of the LGBT+ community</w:t>
      </w:r>
      <w:r w:rsidR="002F4596">
        <w:rPr>
          <w:rFonts w:ascii="Garamond" w:eastAsia="Garamond" w:hAnsi="Garamond" w:cs="Garamond"/>
          <w:b/>
          <w:bCs/>
          <w:i/>
          <w:iCs/>
          <w:sz w:val="22"/>
          <w:szCs w:val="22"/>
        </w:rPr>
        <w:t>.</w:t>
      </w:r>
    </w:p>
    <w:p w14:paraId="58548D38" w14:textId="3B76164E" w:rsidR="00F617FE" w:rsidRDefault="6AC8E9B5" w:rsidP="793E10C9">
      <w:pPr>
        <w:widowControl w:val="0"/>
        <w:tabs>
          <w:tab w:val="right" w:leader="dot" w:pos="9270"/>
        </w:tabs>
        <w:spacing w:after="0" w:line="360" w:lineRule="auto"/>
        <w:ind w:right="-270"/>
        <w:jc w:val="both"/>
        <w:rPr>
          <w:rFonts w:ascii="Garamond" w:eastAsia="Garamond" w:hAnsi="Garamond" w:cs="Garamond"/>
          <w:b/>
          <w:bCs/>
          <w:i/>
          <w:iCs/>
          <w:sz w:val="22"/>
          <w:szCs w:val="22"/>
        </w:rPr>
      </w:pPr>
      <w:r w:rsidRPr="793E10C9">
        <w:rPr>
          <w:rFonts w:ascii="Garamond" w:eastAsia="Garamond" w:hAnsi="Garamond" w:cs="Garamond"/>
          <w:b/>
          <w:bCs/>
          <w:i/>
          <w:iCs/>
          <w:sz w:val="22"/>
          <w:szCs w:val="22"/>
        </w:rPr>
        <w:t xml:space="preserve">5. </w:t>
      </w:r>
      <w:r w:rsidR="002F4596">
        <w:rPr>
          <w:rFonts w:ascii="Garamond" w:eastAsia="Garamond" w:hAnsi="Garamond" w:cs="Garamond"/>
          <w:b/>
          <w:bCs/>
          <w:i/>
          <w:iCs/>
          <w:sz w:val="22"/>
          <w:szCs w:val="22"/>
        </w:rPr>
        <w:t>Please explain w</w:t>
      </w:r>
      <w:r w:rsidRPr="793E10C9">
        <w:rPr>
          <w:rFonts w:ascii="Garamond" w:eastAsia="Garamond" w:hAnsi="Garamond" w:cs="Garamond"/>
          <w:b/>
          <w:bCs/>
          <w:i/>
          <w:iCs/>
          <w:sz w:val="22"/>
          <w:szCs w:val="22"/>
        </w:rPr>
        <w:t>hat</w:t>
      </w:r>
      <w:r w:rsidR="00A8630A">
        <w:rPr>
          <w:rFonts w:ascii="Garamond" w:eastAsia="Garamond" w:hAnsi="Garamond" w:cs="Garamond"/>
          <w:b/>
          <w:bCs/>
          <w:i/>
          <w:iCs/>
          <w:sz w:val="22"/>
          <w:szCs w:val="22"/>
        </w:rPr>
        <w:t xml:space="preserve"> protections,</w:t>
      </w:r>
      <w:r w:rsidRPr="793E10C9">
        <w:rPr>
          <w:rFonts w:ascii="Garamond" w:eastAsia="Garamond" w:hAnsi="Garamond" w:cs="Garamond"/>
          <w:b/>
          <w:bCs/>
          <w:i/>
          <w:iCs/>
          <w:sz w:val="22"/>
          <w:szCs w:val="22"/>
        </w:rPr>
        <w:t xml:space="preserve"> if any</w:t>
      </w:r>
      <w:r w:rsidR="00A8630A">
        <w:rPr>
          <w:rFonts w:ascii="Garamond" w:eastAsia="Garamond" w:hAnsi="Garamond" w:cs="Garamond"/>
          <w:b/>
          <w:bCs/>
          <w:i/>
          <w:iCs/>
          <w:sz w:val="22"/>
          <w:szCs w:val="22"/>
        </w:rPr>
        <w:t xml:space="preserve">, </w:t>
      </w:r>
      <w:r w:rsidRPr="793E10C9">
        <w:rPr>
          <w:rFonts w:ascii="Garamond" w:eastAsia="Garamond" w:hAnsi="Garamond" w:cs="Garamond"/>
          <w:b/>
          <w:bCs/>
          <w:i/>
          <w:iCs/>
          <w:sz w:val="22"/>
          <w:szCs w:val="22"/>
        </w:rPr>
        <w:t xml:space="preserve">the State </w:t>
      </w:r>
      <w:r w:rsidR="002F4596">
        <w:rPr>
          <w:rFonts w:ascii="Garamond" w:eastAsia="Garamond" w:hAnsi="Garamond" w:cs="Garamond"/>
          <w:b/>
          <w:bCs/>
          <w:i/>
          <w:iCs/>
          <w:sz w:val="22"/>
          <w:szCs w:val="22"/>
        </w:rPr>
        <w:t xml:space="preserve">will </w:t>
      </w:r>
      <w:r w:rsidRPr="793E10C9">
        <w:rPr>
          <w:rFonts w:ascii="Garamond" w:eastAsia="Garamond" w:hAnsi="Garamond" w:cs="Garamond"/>
          <w:b/>
          <w:bCs/>
          <w:i/>
          <w:iCs/>
          <w:sz w:val="22"/>
          <w:szCs w:val="22"/>
        </w:rPr>
        <w:t xml:space="preserve">implement into its domestic </w:t>
      </w:r>
      <w:r w:rsidR="31B32373" w:rsidRPr="793E10C9">
        <w:rPr>
          <w:rFonts w:ascii="Garamond" w:eastAsia="Garamond" w:hAnsi="Garamond" w:cs="Garamond"/>
          <w:b/>
          <w:bCs/>
          <w:i/>
          <w:iCs/>
          <w:sz w:val="22"/>
          <w:szCs w:val="22"/>
        </w:rPr>
        <w:t>legislative framework</w:t>
      </w:r>
      <w:r w:rsidR="00A8630A">
        <w:rPr>
          <w:rFonts w:ascii="Garamond" w:eastAsia="Garamond" w:hAnsi="Garamond" w:cs="Garamond"/>
          <w:b/>
          <w:bCs/>
          <w:i/>
          <w:iCs/>
          <w:sz w:val="22"/>
          <w:szCs w:val="22"/>
        </w:rPr>
        <w:t xml:space="preserve"> </w:t>
      </w:r>
      <w:r w:rsidR="00435117">
        <w:rPr>
          <w:rFonts w:ascii="Garamond" w:eastAsia="Garamond" w:hAnsi="Garamond" w:cs="Garamond"/>
          <w:b/>
          <w:bCs/>
          <w:i/>
          <w:iCs/>
          <w:sz w:val="22"/>
          <w:szCs w:val="22"/>
        </w:rPr>
        <w:t>for LGBT+ populations</w:t>
      </w:r>
      <w:r w:rsidR="002F4596">
        <w:rPr>
          <w:rFonts w:ascii="Garamond" w:eastAsia="Garamond" w:hAnsi="Garamond" w:cs="Garamond"/>
          <w:b/>
          <w:bCs/>
          <w:i/>
          <w:iCs/>
          <w:sz w:val="22"/>
          <w:szCs w:val="22"/>
        </w:rPr>
        <w:t>.</w:t>
      </w:r>
      <w:r w:rsidR="31B32373" w:rsidRPr="793E10C9">
        <w:rPr>
          <w:rFonts w:ascii="Garamond" w:eastAsia="Garamond" w:hAnsi="Garamond" w:cs="Garamond"/>
          <w:b/>
          <w:bCs/>
          <w:i/>
          <w:iCs/>
          <w:sz w:val="22"/>
          <w:szCs w:val="22"/>
        </w:rPr>
        <w:t xml:space="preserve"> </w:t>
      </w:r>
    </w:p>
    <w:p w14:paraId="051E24B4" w14:textId="6F238DA3" w:rsidR="00F617FE" w:rsidRDefault="31B32373" w:rsidP="793E10C9">
      <w:pPr>
        <w:widowControl w:val="0"/>
        <w:tabs>
          <w:tab w:val="right" w:leader="dot" w:pos="9270"/>
        </w:tabs>
        <w:spacing w:after="0" w:line="360" w:lineRule="auto"/>
        <w:ind w:right="-270"/>
        <w:jc w:val="both"/>
        <w:rPr>
          <w:rFonts w:ascii="Garamond" w:eastAsia="Garamond" w:hAnsi="Garamond" w:cs="Garamond"/>
          <w:b/>
          <w:bCs/>
          <w:i/>
          <w:iCs/>
          <w:sz w:val="22"/>
          <w:szCs w:val="22"/>
        </w:rPr>
      </w:pPr>
      <w:r w:rsidRPr="793E10C9">
        <w:rPr>
          <w:rFonts w:ascii="Garamond" w:eastAsia="Garamond" w:hAnsi="Garamond" w:cs="Garamond"/>
          <w:b/>
          <w:bCs/>
          <w:i/>
          <w:iCs/>
          <w:sz w:val="22"/>
          <w:szCs w:val="22"/>
        </w:rPr>
        <w:t xml:space="preserve">6. </w:t>
      </w:r>
      <w:r w:rsidR="002F4596">
        <w:rPr>
          <w:rFonts w:ascii="Garamond" w:eastAsia="Garamond" w:hAnsi="Garamond" w:cs="Garamond"/>
          <w:b/>
          <w:bCs/>
          <w:i/>
          <w:iCs/>
          <w:sz w:val="22"/>
          <w:szCs w:val="22"/>
        </w:rPr>
        <w:t>Please explain h</w:t>
      </w:r>
      <w:r w:rsidRPr="793E10C9">
        <w:rPr>
          <w:rFonts w:ascii="Garamond" w:eastAsia="Garamond" w:hAnsi="Garamond" w:cs="Garamond"/>
          <w:b/>
          <w:bCs/>
          <w:i/>
          <w:iCs/>
          <w:sz w:val="22"/>
          <w:szCs w:val="22"/>
        </w:rPr>
        <w:t xml:space="preserve">ow the State </w:t>
      </w:r>
      <w:r w:rsidR="002F4596">
        <w:rPr>
          <w:rFonts w:ascii="Garamond" w:eastAsia="Garamond" w:hAnsi="Garamond" w:cs="Garamond"/>
          <w:b/>
          <w:bCs/>
          <w:i/>
          <w:iCs/>
          <w:sz w:val="22"/>
          <w:szCs w:val="22"/>
        </w:rPr>
        <w:t xml:space="preserve">will </w:t>
      </w:r>
      <w:r w:rsidRPr="793E10C9">
        <w:rPr>
          <w:rFonts w:ascii="Garamond" w:eastAsia="Garamond" w:hAnsi="Garamond" w:cs="Garamond"/>
          <w:b/>
          <w:bCs/>
          <w:i/>
          <w:iCs/>
          <w:sz w:val="22"/>
          <w:szCs w:val="22"/>
        </w:rPr>
        <w:t xml:space="preserve">establish adequate representation of LGBT+ </w:t>
      </w:r>
      <w:r w:rsidR="002F4596">
        <w:rPr>
          <w:rFonts w:ascii="Garamond" w:eastAsia="Garamond" w:hAnsi="Garamond" w:cs="Garamond"/>
          <w:b/>
          <w:bCs/>
          <w:i/>
          <w:iCs/>
          <w:sz w:val="22"/>
          <w:szCs w:val="22"/>
        </w:rPr>
        <w:t>people</w:t>
      </w:r>
      <w:r w:rsidRPr="793E10C9">
        <w:rPr>
          <w:rFonts w:ascii="Garamond" w:eastAsia="Garamond" w:hAnsi="Garamond" w:cs="Garamond"/>
          <w:b/>
          <w:bCs/>
          <w:i/>
          <w:iCs/>
          <w:sz w:val="22"/>
          <w:szCs w:val="22"/>
        </w:rPr>
        <w:t xml:space="preserve"> and </w:t>
      </w:r>
      <w:r w:rsidR="01E2BF45" w:rsidRPr="793E10C9">
        <w:rPr>
          <w:rFonts w:ascii="Garamond" w:eastAsia="Garamond" w:hAnsi="Garamond" w:cs="Garamond"/>
          <w:b/>
          <w:bCs/>
          <w:i/>
          <w:iCs/>
          <w:sz w:val="22"/>
          <w:szCs w:val="22"/>
        </w:rPr>
        <w:t xml:space="preserve">solidify </w:t>
      </w:r>
      <w:r w:rsidRPr="793E10C9">
        <w:rPr>
          <w:rFonts w:ascii="Garamond" w:eastAsia="Garamond" w:hAnsi="Garamond" w:cs="Garamond"/>
          <w:b/>
          <w:bCs/>
          <w:i/>
          <w:iCs/>
          <w:sz w:val="22"/>
          <w:szCs w:val="22"/>
        </w:rPr>
        <w:t>t</w:t>
      </w:r>
      <w:r w:rsidR="45EE88A3" w:rsidRPr="793E10C9">
        <w:rPr>
          <w:rFonts w:ascii="Garamond" w:eastAsia="Garamond" w:hAnsi="Garamond" w:cs="Garamond"/>
          <w:b/>
          <w:bCs/>
          <w:i/>
          <w:iCs/>
          <w:sz w:val="22"/>
          <w:szCs w:val="22"/>
        </w:rPr>
        <w:t>heir opportunity to be heard</w:t>
      </w:r>
      <w:r w:rsidRPr="793E10C9">
        <w:rPr>
          <w:rFonts w:ascii="Garamond" w:eastAsia="Garamond" w:hAnsi="Garamond" w:cs="Garamond"/>
          <w:b/>
          <w:bCs/>
          <w:i/>
          <w:iCs/>
          <w:sz w:val="22"/>
          <w:szCs w:val="22"/>
        </w:rPr>
        <w:t xml:space="preserve"> in government</w:t>
      </w:r>
      <w:r w:rsidR="002F4596">
        <w:rPr>
          <w:rFonts w:ascii="Garamond" w:eastAsia="Garamond" w:hAnsi="Garamond" w:cs="Garamond"/>
          <w:b/>
          <w:bCs/>
          <w:i/>
          <w:iCs/>
          <w:sz w:val="22"/>
          <w:szCs w:val="22"/>
        </w:rPr>
        <w:t xml:space="preserve"> and public affairs.</w:t>
      </w:r>
      <w:r w:rsidRPr="793E10C9">
        <w:rPr>
          <w:rFonts w:ascii="Garamond" w:eastAsia="Garamond" w:hAnsi="Garamond" w:cs="Garamond"/>
          <w:b/>
          <w:bCs/>
          <w:i/>
          <w:iCs/>
          <w:sz w:val="22"/>
          <w:szCs w:val="22"/>
        </w:rPr>
        <w:t xml:space="preserve"> </w:t>
      </w:r>
    </w:p>
    <w:p w14:paraId="0273060A" w14:textId="6C9DA65E" w:rsidR="00F617FE" w:rsidRDefault="00F617FE" w:rsidP="793E10C9">
      <w:pPr>
        <w:widowControl w:val="0"/>
        <w:tabs>
          <w:tab w:val="right" w:leader="dot" w:pos="9270"/>
        </w:tabs>
        <w:spacing w:after="0" w:line="360" w:lineRule="auto"/>
        <w:ind w:right="-270"/>
        <w:jc w:val="both"/>
        <w:rPr>
          <w:rFonts w:ascii="Garamond" w:eastAsia="Garamond" w:hAnsi="Garamond" w:cs="Garamond"/>
          <w:b/>
          <w:bCs/>
          <w:i/>
          <w:iCs/>
          <w:sz w:val="22"/>
          <w:szCs w:val="22"/>
        </w:rPr>
      </w:pPr>
    </w:p>
    <w:p w14:paraId="084F87D4" w14:textId="13F66169" w:rsidR="00F617FE" w:rsidRDefault="00F617FE" w:rsidP="793E10C9">
      <w:pPr>
        <w:widowControl w:val="0"/>
        <w:tabs>
          <w:tab w:val="right" w:leader="dot" w:pos="9270"/>
        </w:tabs>
        <w:spacing w:after="0" w:line="360" w:lineRule="auto"/>
        <w:ind w:right="-270"/>
        <w:jc w:val="both"/>
        <w:rPr>
          <w:rFonts w:ascii="Garamond" w:eastAsia="Garamond" w:hAnsi="Garamond" w:cs="Garamond"/>
          <w:b/>
          <w:bCs/>
          <w:i/>
          <w:iCs/>
          <w:sz w:val="22"/>
          <w:szCs w:val="22"/>
        </w:rPr>
      </w:pPr>
    </w:p>
    <w:p w14:paraId="63E41160" w14:textId="01B6F6A0" w:rsidR="00F617FE" w:rsidRDefault="00F617FE" w:rsidP="793E10C9">
      <w:pPr>
        <w:widowControl w:val="0"/>
        <w:tabs>
          <w:tab w:val="right" w:leader="dot" w:pos="9270"/>
        </w:tabs>
        <w:spacing w:after="0" w:line="360" w:lineRule="auto"/>
        <w:ind w:right="-270"/>
        <w:jc w:val="both"/>
        <w:rPr>
          <w:rFonts w:ascii="Garamond" w:eastAsia="Garamond" w:hAnsi="Garamond" w:cs="Garamond"/>
          <w:b/>
          <w:bCs/>
          <w:i/>
          <w:iCs/>
          <w:sz w:val="22"/>
          <w:szCs w:val="22"/>
        </w:rPr>
      </w:pPr>
    </w:p>
    <w:p w14:paraId="2C078E63" w14:textId="474C6DEF" w:rsidR="00F617FE" w:rsidRDefault="00F617FE" w:rsidP="793E10C9">
      <w:pPr>
        <w:widowControl w:val="0"/>
        <w:tabs>
          <w:tab w:val="right" w:leader="dot" w:pos="9270"/>
        </w:tabs>
        <w:spacing w:after="0" w:line="360" w:lineRule="auto"/>
        <w:ind w:right="-270"/>
        <w:jc w:val="both"/>
        <w:rPr>
          <w:rFonts w:ascii="Garamond" w:eastAsia="Garamond" w:hAnsi="Garamond" w:cs="Garamond"/>
          <w:b/>
          <w:bCs/>
          <w:i/>
          <w:iCs/>
          <w:sz w:val="22"/>
          <w:szCs w:val="22"/>
          <w:highlight w:val="yellow"/>
        </w:rPr>
      </w:pPr>
    </w:p>
    <w:sectPr w:rsidR="00F617F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EC29E" w14:textId="77777777" w:rsidR="00BD496D" w:rsidRDefault="00BD496D">
      <w:pPr>
        <w:spacing w:after="0" w:line="240" w:lineRule="auto"/>
      </w:pPr>
      <w:r>
        <w:separator/>
      </w:r>
    </w:p>
  </w:endnote>
  <w:endnote w:type="continuationSeparator" w:id="0">
    <w:p w14:paraId="733217B0" w14:textId="77777777" w:rsidR="00BD496D" w:rsidRDefault="00BD496D">
      <w:pPr>
        <w:spacing w:after="0" w:line="240" w:lineRule="auto"/>
      </w:pPr>
      <w:r>
        <w:continuationSeparator/>
      </w:r>
    </w:p>
  </w:endnote>
  <w:endnote w:type="continuationNotice" w:id="1">
    <w:p w14:paraId="64A7A000" w14:textId="77777777" w:rsidR="00BD496D" w:rsidRDefault="00BD49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ramond" w:hAnsi="Garamond"/>
        <w:sz w:val="20"/>
        <w:szCs w:val="20"/>
      </w:rPr>
      <w:id w:val="1691024739"/>
      <w:docPartObj>
        <w:docPartGallery w:val="Page Numbers (Bottom of Page)"/>
        <w:docPartUnique/>
      </w:docPartObj>
    </w:sdtPr>
    <w:sdtEndPr>
      <w:rPr>
        <w:noProof/>
      </w:rPr>
    </w:sdtEndPr>
    <w:sdtContent>
      <w:p w14:paraId="7DC9D74D" w14:textId="47D3DF57" w:rsidR="00DE7DEA" w:rsidRPr="00DE7DEA" w:rsidRDefault="00DE7DEA">
        <w:pPr>
          <w:pStyle w:val="Footer"/>
          <w:jc w:val="center"/>
          <w:rPr>
            <w:rFonts w:ascii="Garamond" w:hAnsi="Garamond"/>
            <w:sz w:val="20"/>
            <w:szCs w:val="20"/>
          </w:rPr>
        </w:pPr>
        <w:r w:rsidRPr="00DE7DEA">
          <w:rPr>
            <w:rFonts w:ascii="Garamond" w:hAnsi="Garamond"/>
            <w:sz w:val="20"/>
            <w:szCs w:val="20"/>
          </w:rPr>
          <w:fldChar w:fldCharType="begin"/>
        </w:r>
        <w:r w:rsidRPr="00DE7DEA">
          <w:rPr>
            <w:rFonts w:ascii="Garamond" w:hAnsi="Garamond"/>
            <w:sz w:val="20"/>
            <w:szCs w:val="20"/>
          </w:rPr>
          <w:instrText xml:space="preserve"> PAGE   \* MERGEFORMAT </w:instrText>
        </w:r>
        <w:r w:rsidRPr="00DE7DEA">
          <w:rPr>
            <w:rFonts w:ascii="Garamond" w:hAnsi="Garamond"/>
            <w:sz w:val="20"/>
            <w:szCs w:val="20"/>
          </w:rPr>
          <w:fldChar w:fldCharType="separate"/>
        </w:r>
        <w:r w:rsidRPr="00DE7DEA">
          <w:rPr>
            <w:rFonts w:ascii="Garamond" w:hAnsi="Garamond"/>
            <w:noProof/>
            <w:sz w:val="20"/>
            <w:szCs w:val="20"/>
          </w:rPr>
          <w:t>2</w:t>
        </w:r>
        <w:r w:rsidRPr="00DE7DEA">
          <w:rPr>
            <w:rFonts w:ascii="Garamond" w:hAnsi="Garamond"/>
            <w:noProof/>
            <w:sz w:val="20"/>
            <w:szCs w:val="20"/>
          </w:rPr>
          <w:fldChar w:fldCharType="end"/>
        </w:r>
      </w:p>
    </w:sdtContent>
  </w:sdt>
  <w:p w14:paraId="04940C86" w14:textId="32EAB177" w:rsidR="1B614104" w:rsidRPr="00DE7DEA" w:rsidRDefault="1B614104" w:rsidP="1B614104">
    <w:pPr>
      <w:pStyle w:val="Footer"/>
      <w:rPr>
        <w:rFonts w:ascii="Garamond" w:hAnsi="Garamond"/>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571A2" w14:textId="77777777" w:rsidR="00BD496D" w:rsidRDefault="00BD496D">
      <w:pPr>
        <w:spacing w:after="0" w:line="240" w:lineRule="auto"/>
      </w:pPr>
      <w:r>
        <w:separator/>
      </w:r>
    </w:p>
  </w:footnote>
  <w:footnote w:type="continuationSeparator" w:id="0">
    <w:p w14:paraId="05BFA35B" w14:textId="77777777" w:rsidR="00BD496D" w:rsidRDefault="00BD496D">
      <w:pPr>
        <w:spacing w:after="0" w:line="240" w:lineRule="auto"/>
      </w:pPr>
      <w:r>
        <w:continuationSeparator/>
      </w:r>
    </w:p>
  </w:footnote>
  <w:footnote w:type="continuationNotice" w:id="1">
    <w:p w14:paraId="7AA8D6E4" w14:textId="77777777" w:rsidR="00BD496D" w:rsidRDefault="00BD496D">
      <w:pPr>
        <w:spacing w:after="0" w:line="240" w:lineRule="auto"/>
      </w:pPr>
    </w:p>
  </w:footnote>
  <w:footnote w:id="2">
    <w:p w14:paraId="2B16CC9F" w14:textId="3B78EF15" w:rsidR="00285C17" w:rsidRPr="00285C17" w:rsidRDefault="00285C17" w:rsidP="002F4596">
      <w:pPr>
        <w:pStyle w:val="FootnoteText"/>
        <w:rPr>
          <w:rFonts w:ascii="Garamond" w:hAnsi="Garamond"/>
          <w:sz w:val="16"/>
          <w:szCs w:val="16"/>
        </w:rPr>
      </w:pPr>
      <w:r w:rsidRPr="00285C17">
        <w:rPr>
          <w:rStyle w:val="FootnoteReference"/>
          <w:rFonts w:ascii="Garamond" w:hAnsi="Garamond"/>
          <w:sz w:val="16"/>
          <w:szCs w:val="16"/>
        </w:rPr>
        <w:footnoteRef/>
      </w:r>
      <w:r w:rsidR="44EAA562" w:rsidRPr="00285C17">
        <w:rPr>
          <w:rFonts w:ascii="Garamond" w:hAnsi="Garamond"/>
          <w:sz w:val="16"/>
          <w:szCs w:val="16"/>
        </w:rPr>
        <w:t xml:space="preserve"> </w:t>
      </w:r>
      <w:r w:rsidR="44EAA562" w:rsidRPr="007778B0">
        <w:rPr>
          <w:rFonts w:ascii="Garamond" w:hAnsi="Garamond"/>
          <w:sz w:val="16"/>
          <w:szCs w:val="16"/>
        </w:rPr>
        <w:t>I</w:t>
      </w:r>
      <w:r w:rsidR="44EAA562" w:rsidRPr="007778B0">
        <w:rPr>
          <w:rStyle w:val="normaltextrun"/>
          <w:rFonts w:ascii="Garamond" w:hAnsi="Garamond"/>
          <w:color w:val="000000"/>
          <w:sz w:val="16"/>
          <w:szCs w:val="16"/>
          <w:shd w:val="clear" w:color="auto" w:fill="FFFFFF"/>
        </w:rPr>
        <w:t>nternational Covenant on Civil and Political Rights (CCPR), adopted on 16 Dec 1966, entered into force on 23 Mar 1976, </w:t>
      </w:r>
      <w:hyperlink r:id="rId1" w:history="1">
        <w:r w:rsidR="007778B0" w:rsidRPr="007778B0">
          <w:rPr>
            <w:rStyle w:val="Hyperlink"/>
            <w:rFonts w:ascii="Garamond" w:hAnsi="Garamond"/>
            <w:sz w:val="16"/>
            <w:szCs w:val="16"/>
            <w:shd w:val="clear" w:color="auto" w:fill="FFFFFF"/>
          </w:rPr>
          <w:t>https://www.ohchr.org/en/instruments-mechanisms/instruments/international-covenant-civil-and-political-rights</w:t>
        </w:r>
      </w:hyperlink>
      <w:r w:rsidR="007778B0">
        <w:rPr>
          <w:rStyle w:val="normaltextrun"/>
          <w:rFonts w:ascii="Garamond" w:hAnsi="Garamond"/>
          <w:color w:val="000000"/>
          <w:sz w:val="16"/>
          <w:szCs w:val="16"/>
          <w:shd w:val="clear" w:color="auto" w:fill="FFFFFF"/>
        </w:rPr>
        <w:t xml:space="preserve"> </w:t>
      </w:r>
      <w:r w:rsidR="44EAA562" w:rsidRPr="007778B0">
        <w:rPr>
          <w:rStyle w:val="normaltextrun"/>
          <w:rFonts w:ascii="Garamond" w:hAnsi="Garamond"/>
          <w:color w:val="000000"/>
          <w:sz w:val="16"/>
          <w:szCs w:val="16"/>
          <w:shd w:val="clear" w:color="auto" w:fill="FFFFFF"/>
        </w:rPr>
        <w:t xml:space="preserve">Arts. 2, 7, 9, 10, 12, 14, </w:t>
      </w:r>
      <w:r w:rsidR="00780619">
        <w:rPr>
          <w:rStyle w:val="normaltextrun"/>
          <w:rFonts w:ascii="Garamond" w:hAnsi="Garamond"/>
          <w:color w:val="000000"/>
          <w:sz w:val="16"/>
          <w:szCs w:val="16"/>
          <w:shd w:val="clear" w:color="auto" w:fill="FFFFFF"/>
        </w:rPr>
        <w:t>19,</w:t>
      </w:r>
      <w:r w:rsidR="00B5048A">
        <w:rPr>
          <w:rStyle w:val="normaltextrun"/>
          <w:rFonts w:ascii="Garamond" w:hAnsi="Garamond"/>
          <w:color w:val="000000"/>
          <w:sz w:val="16"/>
          <w:szCs w:val="16"/>
          <w:shd w:val="clear" w:color="auto" w:fill="FFFFFF"/>
        </w:rPr>
        <w:t xml:space="preserve"> </w:t>
      </w:r>
      <w:r w:rsidR="44EAA562" w:rsidRPr="007778B0">
        <w:rPr>
          <w:rStyle w:val="normaltextrun"/>
          <w:rFonts w:ascii="Garamond" w:hAnsi="Garamond"/>
          <w:color w:val="000000"/>
          <w:sz w:val="16"/>
          <w:szCs w:val="16"/>
          <w:shd w:val="clear" w:color="auto" w:fill="FFFFFF"/>
        </w:rPr>
        <w:t>25, 26.</w:t>
      </w:r>
    </w:p>
  </w:footnote>
  <w:footnote w:id="3">
    <w:p w14:paraId="714DF73F" w14:textId="4FE60ADE" w:rsidR="00285C17" w:rsidRPr="00365C8E" w:rsidRDefault="00285C17" w:rsidP="002F4596">
      <w:pPr>
        <w:pStyle w:val="FootnoteText"/>
        <w:rPr>
          <w:rFonts w:ascii="Garamond" w:hAnsi="Garamond"/>
          <w:sz w:val="16"/>
          <w:szCs w:val="16"/>
        </w:rPr>
      </w:pPr>
      <w:r w:rsidRPr="007778B0">
        <w:rPr>
          <w:rStyle w:val="FootnoteReference"/>
          <w:rFonts w:ascii="Garamond" w:hAnsi="Garamond"/>
          <w:sz w:val="16"/>
          <w:szCs w:val="16"/>
        </w:rPr>
        <w:footnoteRef/>
      </w:r>
      <w:r w:rsidR="44EAA562" w:rsidRPr="007778B0">
        <w:rPr>
          <w:rFonts w:ascii="Garamond" w:hAnsi="Garamond"/>
          <w:sz w:val="16"/>
          <w:szCs w:val="16"/>
        </w:rPr>
        <w:t xml:space="preserve"> </w:t>
      </w:r>
      <w:r w:rsidR="44EAA562" w:rsidRPr="007778B0">
        <w:rPr>
          <w:rStyle w:val="normaltextrun"/>
          <w:rFonts w:ascii="Garamond" w:hAnsi="Garamond"/>
          <w:color w:val="000000"/>
          <w:sz w:val="16"/>
          <w:szCs w:val="16"/>
          <w:shd w:val="clear" w:color="auto" w:fill="FFFFFF"/>
        </w:rPr>
        <w:t xml:space="preserve">International Covenant on Civil and Political Rights (CCPR), </w:t>
      </w:r>
      <w:r w:rsidR="44EAA562" w:rsidRPr="00365C8E">
        <w:rPr>
          <w:rStyle w:val="normaltextrun"/>
          <w:rFonts w:ascii="Garamond" w:hAnsi="Garamond"/>
          <w:i/>
          <w:iCs/>
          <w:color w:val="000000"/>
          <w:sz w:val="16"/>
          <w:szCs w:val="16"/>
          <w:shd w:val="clear" w:color="auto" w:fill="FFFFFF"/>
        </w:rPr>
        <w:t>Ratification Status for CCPR</w:t>
      </w:r>
      <w:r w:rsidR="44EAA562" w:rsidRPr="007778B0">
        <w:rPr>
          <w:rStyle w:val="normaltextrun"/>
          <w:rFonts w:ascii="Garamond" w:hAnsi="Garamond"/>
          <w:color w:val="000000"/>
          <w:sz w:val="16"/>
          <w:szCs w:val="16"/>
          <w:shd w:val="clear" w:color="auto" w:fill="FFFFFF"/>
        </w:rPr>
        <w:t xml:space="preserve">, </w:t>
      </w:r>
      <w:hyperlink r:id="rId2" w:history="1">
        <w:r w:rsidR="00A832E3" w:rsidRPr="00B72077">
          <w:rPr>
            <w:rStyle w:val="Hyperlink"/>
            <w:rFonts w:ascii="Garamond" w:hAnsi="Garamond" w:cs="Segoe UI"/>
            <w:sz w:val="16"/>
            <w:szCs w:val="16"/>
            <w:shd w:val="clear" w:color="auto" w:fill="FFFFFF"/>
          </w:rPr>
          <w:t>https://tbinternet.ohchr.org/_layouts/15/TreatyBodyExternal/Treaty.aspx?Treaty=CCPR&amp;Lang=en</w:t>
        </w:r>
      </w:hyperlink>
      <w:r w:rsidR="44EAA562" w:rsidRPr="007778B0">
        <w:rPr>
          <w:rStyle w:val="normaltextrun"/>
          <w:rFonts w:ascii="Garamond" w:hAnsi="Garamond"/>
          <w:color w:val="000000"/>
          <w:sz w:val="16"/>
          <w:szCs w:val="16"/>
          <w:shd w:val="clear" w:color="auto" w:fill="FFFFFF"/>
        </w:rPr>
        <w:t> [last accessed 7 Apr 2025].</w:t>
      </w:r>
      <w:r w:rsidR="44EAA562" w:rsidRPr="00365C8E">
        <w:rPr>
          <w:rStyle w:val="normaltextrun"/>
          <w:rFonts w:ascii="Garamond" w:hAnsi="Garamond"/>
          <w:color w:val="000000"/>
          <w:sz w:val="16"/>
          <w:szCs w:val="16"/>
          <w:shd w:val="clear" w:color="auto" w:fill="FFFFFF"/>
        </w:rPr>
        <w:t> </w:t>
      </w:r>
      <w:r w:rsidR="44EAA562" w:rsidRPr="00365C8E">
        <w:rPr>
          <w:rStyle w:val="eop"/>
          <w:rFonts w:ascii="Garamond" w:hAnsi="Garamond"/>
          <w:color w:val="000000"/>
          <w:sz w:val="16"/>
          <w:szCs w:val="16"/>
          <w:shd w:val="clear" w:color="auto" w:fill="FFFFFF"/>
        </w:rPr>
        <w:t> </w:t>
      </w:r>
    </w:p>
  </w:footnote>
  <w:footnote w:id="4">
    <w:p w14:paraId="3F9B1406" w14:textId="29E3051F" w:rsidR="1B614104" w:rsidRPr="00285C17" w:rsidRDefault="1B614104"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hyperlink r:id="rId3">
        <w:r w:rsidR="793E10C9" w:rsidRPr="00285C17">
          <w:rPr>
            <w:rStyle w:val="Hyperlink"/>
            <w:rFonts w:ascii="Garamond" w:eastAsia="Garamond" w:hAnsi="Garamond" w:cs="Garamond"/>
            <w:sz w:val="16"/>
            <w:szCs w:val="16"/>
          </w:rPr>
          <w:t>https://www.lls.edu/academics/centers/internationalhumanrightscenter/</w:t>
        </w:r>
      </w:hyperlink>
      <w:r w:rsidR="793E10C9" w:rsidRPr="00285C17">
        <w:rPr>
          <w:rFonts w:ascii="Garamond" w:eastAsia="Garamond" w:hAnsi="Garamond" w:cs="Garamond"/>
          <w:sz w:val="16"/>
          <w:szCs w:val="16"/>
        </w:rPr>
        <w:t xml:space="preserve"> </w:t>
      </w:r>
    </w:p>
  </w:footnote>
  <w:footnote w:id="5">
    <w:p w14:paraId="7501A00A" w14:textId="22E11266"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hyperlink r:id="rId4">
        <w:r w:rsidR="793E10C9" w:rsidRPr="00285C17">
          <w:rPr>
            <w:rStyle w:val="Hyperlink"/>
            <w:rFonts w:ascii="Garamond" w:eastAsia="Garamond" w:hAnsi="Garamond" w:cs="Garamond"/>
            <w:sz w:val="16"/>
            <w:szCs w:val="16"/>
          </w:rPr>
          <w:t>https://www.planetromeofoundation.org/safe-friendly-society/?form=MG0AV3&amp;form=MG0AV3</w:t>
        </w:r>
      </w:hyperlink>
      <w:r w:rsidR="793E10C9" w:rsidRPr="00285C17">
        <w:rPr>
          <w:rFonts w:ascii="Garamond" w:eastAsia="Garamond" w:hAnsi="Garamond" w:cs="Garamond"/>
          <w:sz w:val="16"/>
          <w:szCs w:val="16"/>
        </w:rPr>
        <w:t xml:space="preserve"> </w:t>
      </w:r>
    </w:p>
  </w:footnote>
  <w:footnote w:id="6">
    <w:p w14:paraId="7DA4D047" w14:textId="71E77C57" w:rsidR="1B614104" w:rsidRPr="00285C17" w:rsidRDefault="1B614104" w:rsidP="00285C17">
      <w:pPr>
        <w:spacing w:after="0" w:line="240" w:lineRule="auto"/>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44EAA562" w:rsidRPr="00285C17">
        <w:rPr>
          <w:rFonts w:ascii="Garamond" w:eastAsia="Garamond" w:hAnsi="Garamond" w:cs="Garamond"/>
          <w:sz w:val="16"/>
          <w:szCs w:val="16"/>
        </w:rPr>
        <w:t xml:space="preserve"> U.S. </w:t>
      </w:r>
      <w:proofErr w:type="spellStart"/>
      <w:r w:rsidR="44EAA562" w:rsidRPr="00285C17">
        <w:rPr>
          <w:rFonts w:ascii="Garamond" w:eastAsia="Garamond" w:hAnsi="Garamond" w:cs="Garamond"/>
          <w:sz w:val="16"/>
          <w:szCs w:val="16"/>
        </w:rPr>
        <w:t>Dep’t</w:t>
      </w:r>
      <w:proofErr w:type="spellEnd"/>
      <w:r w:rsidR="44EAA562" w:rsidRPr="00285C17">
        <w:rPr>
          <w:rFonts w:ascii="Garamond" w:eastAsia="Garamond" w:hAnsi="Garamond" w:cs="Garamond"/>
          <w:sz w:val="16"/>
          <w:szCs w:val="16"/>
        </w:rPr>
        <w:t xml:space="preserve"> of State, </w:t>
      </w:r>
      <w:r w:rsidR="44EAA562" w:rsidRPr="44EAA562">
        <w:rPr>
          <w:rFonts w:ascii="Garamond" w:eastAsia="Garamond" w:hAnsi="Garamond" w:cs="Garamond"/>
          <w:i/>
          <w:iCs/>
          <w:sz w:val="16"/>
          <w:szCs w:val="16"/>
        </w:rPr>
        <w:t>Rwanda 2022 Human Rights Report</w:t>
      </w:r>
      <w:r w:rsidR="44EAA562" w:rsidRPr="00285C17">
        <w:rPr>
          <w:rFonts w:ascii="Garamond" w:eastAsia="Garamond" w:hAnsi="Garamond" w:cs="Garamond"/>
          <w:sz w:val="16"/>
          <w:szCs w:val="16"/>
        </w:rPr>
        <w:t xml:space="preserve">, Mar 2023, </w:t>
      </w:r>
      <w:hyperlink r:id="rId5" w:history="1">
        <w:r w:rsidR="44EAA562" w:rsidRPr="44EAA562">
          <w:rPr>
            <w:rStyle w:val="Hyperlink"/>
            <w:rFonts w:ascii="Garamond" w:eastAsia="Garamond" w:hAnsi="Garamond" w:cs="Garamond"/>
            <w:sz w:val="16"/>
            <w:szCs w:val="16"/>
          </w:rPr>
          <w:t>https://www.state.gov/wp-content/uploads/2023/03/415610_RWANDA-2022-HUMAN-RIGHTS-REPORT.pdf</w:t>
        </w:r>
      </w:hyperlink>
      <w:r w:rsidR="00AA40CC">
        <w:rPr>
          <w:rFonts w:ascii="Garamond" w:eastAsia="Garamond" w:hAnsi="Garamond" w:cs="Garamond"/>
          <w:sz w:val="16"/>
          <w:szCs w:val="16"/>
        </w:rPr>
        <w:t xml:space="preserve"> </w:t>
      </w:r>
      <w:r w:rsidR="44EAA562" w:rsidRPr="00285C17">
        <w:rPr>
          <w:rFonts w:ascii="Garamond" w:eastAsia="Garamond" w:hAnsi="Garamond" w:cs="Garamond"/>
          <w:sz w:val="16"/>
          <w:szCs w:val="16"/>
        </w:rPr>
        <w:t>p. 35 [last accessed 7 Apr</w:t>
      </w:r>
      <w:r w:rsidR="007778B0">
        <w:rPr>
          <w:rFonts w:ascii="Garamond" w:eastAsia="Garamond" w:hAnsi="Garamond" w:cs="Garamond"/>
          <w:sz w:val="16"/>
          <w:szCs w:val="16"/>
        </w:rPr>
        <w:t xml:space="preserve"> </w:t>
      </w:r>
      <w:r w:rsidR="44EAA562" w:rsidRPr="00285C17">
        <w:rPr>
          <w:rFonts w:ascii="Garamond" w:eastAsia="Garamond" w:hAnsi="Garamond" w:cs="Garamond"/>
          <w:sz w:val="16"/>
          <w:szCs w:val="16"/>
        </w:rPr>
        <w:t>2025].</w:t>
      </w:r>
    </w:p>
  </w:footnote>
  <w:footnote w:id="7">
    <w:p w14:paraId="243EA89C" w14:textId="67D41DEE" w:rsidR="1B614104" w:rsidRPr="00285C17" w:rsidRDefault="1B614104" w:rsidP="00285C17">
      <w:pPr>
        <w:spacing w:after="0" w:line="240" w:lineRule="auto"/>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44EAA562" w:rsidRPr="00285C17">
        <w:rPr>
          <w:rFonts w:ascii="Garamond" w:eastAsia="Garamond" w:hAnsi="Garamond" w:cs="Garamond"/>
          <w:sz w:val="16"/>
          <w:szCs w:val="16"/>
        </w:rPr>
        <w:t xml:space="preserve"> Human Rights Watch, </w:t>
      </w:r>
      <w:r w:rsidR="44EAA562" w:rsidRPr="44EAA562">
        <w:rPr>
          <w:rFonts w:ascii="Garamond" w:eastAsia="Garamond" w:hAnsi="Garamond" w:cs="Garamond"/>
          <w:i/>
          <w:iCs/>
          <w:sz w:val="16"/>
          <w:szCs w:val="16"/>
        </w:rPr>
        <w:t>World Report 2024: Rwanda,</w:t>
      </w:r>
      <w:r w:rsidR="44EAA562" w:rsidRPr="00285C17">
        <w:rPr>
          <w:rFonts w:ascii="Garamond" w:eastAsia="Garamond" w:hAnsi="Garamond" w:cs="Garamond"/>
          <w:sz w:val="16"/>
          <w:szCs w:val="16"/>
        </w:rPr>
        <w:t xml:space="preserve"> </w:t>
      </w:r>
      <w:hyperlink r:id="rId6">
        <w:r w:rsidR="44EAA562" w:rsidRPr="00285C17">
          <w:rPr>
            <w:rStyle w:val="Hyperlink"/>
            <w:rFonts w:ascii="Garamond" w:eastAsia="Garamond" w:hAnsi="Garamond" w:cs="Garamond"/>
            <w:sz w:val="16"/>
            <w:szCs w:val="16"/>
          </w:rPr>
          <w:t>https://www.hrw.org/world-report/2024/country-chapters/rwanda</w:t>
        </w:r>
      </w:hyperlink>
      <w:r w:rsidR="44EAA562" w:rsidRPr="00285C17">
        <w:rPr>
          <w:rFonts w:ascii="Garamond" w:eastAsia="Garamond" w:hAnsi="Garamond" w:cs="Garamond"/>
          <w:sz w:val="16"/>
          <w:szCs w:val="16"/>
        </w:rPr>
        <w:t xml:space="preserve"> [last accessed 7 Apr</w:t>
      </w:r>
      <w:r w:rsidR="007778B0">
        <w:rPr>
          <w:rFonts w:ascii="Garamond" w:eastAsia="Garamond" w:hAnsi="Garamond" w:cs="Garamond"/>
          <w:sz w:val="16"/>
          <w:szCs w:val="16"/>
        </w:rPr>
        <w:t xml:space="preserve"> </w:t>
      </w:r>
      <w:r w:rsidR="44EAA562" w:rsidRPr="00285C17">
        <w:rPr>
          <w:rFonts w:ascii="Garamond" w:eastAsia="Garamond" w:hAnsi="Garamond" w:cs="Garamond"/>
          <w:sz w:val="16"/>
          <w:szCs w:val="16"/>
        </w:rPr>
        <w:t xml:space="preserve">2025]. </w:t>
      </w:r>
    </w:p>
  </w:footnote>
  <w:footnote w:id="8">
    <w:p w14:paraId="699ED7D7" w14:textId="73048078" w:rsidR="1B614104" w:rsidRPr="00285C17" w:rsidRDefault="1B614104"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44EAA562" w:rsidRPr="00285C17">
        <w:rPr>
          <w:rFonts w:ascii="Garamond" w:eastAsia="Garamond" w:hAnsi="Garamond" w:cs="Garamond"/>
          <w:sz w:val="16"/>
          <w:szCs w:val="16"/>
        </w:rPr>
        <w:t xml:space="preserve"> Human Rights Watch, “</w:t>
      </w:r>
      <w:r w:rsidR="44EAA562" w:rsidRPr="44EAA562">
        <w:rPr>
          <w:rFonts w:ascii="Garamond" w:eastAsia="Garamond" w:hAnsi="Garamond" w:cs="Garamond"/>
          <w:i/>
          <w:iCs/>
          <w:sz w:val="16"/>
          <w:szCs w:val="16"/>
        </w:rPr>
        <w:t>As long as We Live on the Streets, They Will Beat Us</w:t>
      </w:r>
      <w:r w:rsidR="44EAA562" w:rsidRPr="00285C17">
        <w:rPr>
          <w:rFonts w:ascii="Garamond" w:eastAsia="Garamond" w:hAnsi="Garamond" w:cs="Garamond"/>
          <w:sz w:val="16"/>
          <w:szCs w:val="16"/>
        </w:rPr>
        <w:t xml:space="preserve">, 27 Jan 2020, </w:t>
      </w:r>
      <w:hyperlink r:id="rId7">
        <w:r w:rsidR="44EAA562" w:rsidRPr="00285C17">
          <w:rPr>
            <w:rStyle w:val="Hyperlink"/>
            <w:rFonts w:ascii="Garamond" w:eastAsia="Garamond" w:hAnsi="Garamond" w:cs="Garamond"/>
            <w:sz w:val="16"/>
            <w:szCs w:val="16"/>
          </w:rPr>
          <w:t>https://www.hrw.org/report/2020/01/27/long-we-live-streets-they-will-beat-us/rwandas-abusive-detention-children</w:t>
        </w:r>
      </w:hyperlink>
      <w:r w:rsidR="44EAA562" w:rsidRPr="00285C17">
        <w:rPr>
          <w:rFonts w:ascii="Garamond" w:eastAsia="Garamond" w:hAnsi="Garamond" w:cs="Garamond"/>
          <w:sz w:val="16"/>
          <w:szCs w:val="16"/>
        </w:rPr>
        <w:t xml:space="preserve"> [last accessed 7 Apr</w:t>
      </w:r>
      <w:r w:rsidR="007778B0">
        <w:rPr>
          <w:rFonts w:ascii="Garamond" w:eastAsia="Garamond" w:hAnsi="Garamond" w:cs="Garamond"/>
          <w:sz w:val="16"/>
          <w:szCs w:val="16"/>
        </w:rPr>
        <w:t xml:space="preserve"> </w:t>
      </w:r>
      <w:r w:rsidR="44EAA562" w:rsidRPr="00285C17">
        <w:rPr>
          <w:rFonts w:ascii="Garamond" w:eastAsia="Garamond" w:hAnsi="Garamond" w:cs="Garamond"/>
          <w:sz w:val="16"/>
          <w:szCs w:val="16"/>
        </w:rPr>
        <w:t xml:space="preserve">2025].  </w:t>
      </w:r>
    </w:p>
  </w:footnote>
  <w:footnote w:id="9">
    <w:p w14:paraId="4D07A0E9" w14:textId="4A9B0A25" w:rsidR="1B614104" w:rsidRPr="00285C17" w:rsidRDefault="1B614104"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National Policy Against Delinquency, 2016; Law No. 17/2017 of 28/04/2017 (establishing NRS mandate) </w:t>
      </w:r>
      <w:hyperlink r:id="rId8">
        <w:r w:rsidR="793E10C9" w:rsidRPr="00285C17">
          <w:rPr>
            <w:rStyle w:val="Hyperlink"/>
            <w:rFonts w:ascii="Garamond" w:eastAsia="Garamond" w:hAnsi="Garamond" w:cs="Garamond"/>
            <w:sz w:val="16"/>
            <w:szCs w:val="16"/>
          </w:rPr>
          <w:t>https://nrs.gov.rw/fileadmin/user_upload/Official_Gazette_no_20_bis__of_15.05.2017_-New_21.pdf?form=MG0AV3</w:t>
        </w:r>
      </w:hyperlink>
      <w:r w:rsidR="793E10C9" w:rsidRPr="00285C17">
        <w:rPr>
          <w:rFonts w:ascii="Garamond" w:eastAsia="Garamond" w:hAnsi="Garamond" w:cs="Garamond"/>
          <w:sz w:val="16"/>
          <w:szCs w:val="16"/>
        </w:rPr>
        <w:t xml:space="preserve">; Ministerial Order No. 001/07.01 of 19/04/2018 (establishing mission and functioning of </w:t>
      </w:r>
      <w:r w:rsidR="008866B0">
        <w:rPr>
          <w:rFonts w:ascii="Garamond" w:eastAsia="Garamond" w:hAnsi="Garamond" w:cs="Garamond"/>
          <w:sz w:val="16"/>
          <w:szCs w:val="16"/>
        </w:rPr>
        <w:t xml:space="preserve">28 </w:t>
      </w:r>
      <w:r w:rsidR="793E10C9" w:rsidRPr="00285C17">
        <w:rPr>
          <w:rFonts w:ascii="Garamond" w:eastAsia="Garamond" w:hAnsi="Garamond" w:cs="Garamond"/>
          <w:sz w:val="16"/>
          <w:szCs w:val="16"/>
        </w:rPr>
        <w:t xml:space="preserve">transit centers), </w:t>
      </w:r>
      <w:hyperlink r:id="rId9">
        <w:r w:rsidR="793E10C9" w:rsidRPr="00285C17">
          <w:rPr>
            <w:rStyle w:val="Hyperlink"/>
            <w:rFonts w:ascii="Garamond" w:eastAsia="Garamond" w:hAnsi="Garamond" w:cs="Garamond"/>
            <w:sz w:val="16"/>
            <w:szCs w:val="16"/>
          </w:rPr>
          <w:t>https://www.nrs.gov.rw/fileadmin/Laws_and_Regulations/Laws/Ministerial%20Order%20determining%20mission%2C%20organization%20and%20functioning%20of%20transit%20centers.pdf</w:t>
        </w:r>
      </w:hyperlink>
      <w:r w:rsidR="793E10C9" w:rsidRPr="00285C17">
        <w:rPr>
          <w:rFonts w:ascii="Garamond" w:eastAsia="Garamond" w:hAnsi="Garamond" w:cs="Garamond"/>
          <w:sz w:val="16"/>
          <w:szCs w:val="16"/>
        </w:rPr>
        <w:t xml:space="preserve">. </w:t>
      </w:r>
    </w:p>
  </w:footnote>
  <w:footnote w:id="10">
    <w:p w14:paraId="245805ED" w14:textId="2A0D307B" w:rsidR="1B614104" w:rsidRPr="00285C17" w:rsidRDefault="1B614104"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44EAA562" w:rsidRPr="00285C17">
        <w:rPr>
          <w:rFonts w:ascii="Garamond" w:eastAsia="Garamond" w:hAnsi="Garamond" w:cs="Garamond"/>
          <w:sz w:val="16"/>
          <w:szCs w:val="16"/>
        </w:rPr>
        <w:t xml:space="preserve"> Ministerial Order No. 001/07.01 of 19/04/2018, </w:t>
      </w:r>
      <w:r w:rsidR="0040778D" w:rsidRPr="00AA40CC">
        <w:rPr>
          <w:rFonts w:ascii="Garamond" w:eastAsia="Garamond" w:hAnsi="Garamond" w:cs="Garamond"/>
          <w:i/>
          <w:iCs/>
          <w:sz w:val="16"/>
          <w:szCs w:val="16"/>
        </w:rPr>
        <w:t>supra</w:t>
      </w:r>
      <w:r w:rsidR="0040778D">
        <w:rPr>
          <w:rFonts w:ascii="Garamond" w:eastAsia="Garamond" w:hAnsi="Garamond" w:cs="Garamond"/>
          <w:sz w:val="16"/>
          <w:szCs w:val="16"/>
        </w:rPr>
        <w:t xml:space="preserve"> note 8, </w:t>
      </w:r>
      <w:r w:rsidR="44EAA562" w:rsidRPr="00285C17">
        <w:rPr>
          <w:rFonts w:ascii="Garamond" w:eastAsia="Garamond" w:hAnsi="Garamond" w:cs="Garamond"/>
          <w:sz w:val="16"/>
          <w:szCs w:val="16"/>
        </w:rPr>
        <w:t>Arts. 2, 5, 11, 15 (Article</w:t>
      </w:r>
      <w:r w:rsidR="00BB6357">
        <w:rPr>
          <w:rFonts w:ascii="Garamond" w:eastAsia="Garamond" w:hAnsi="Garamond" w:cs="Garamond"/>
          <w:sz w:val="16"/>
          <w:szCs w:val="16"/>
        </w:rPr>
        <w:t>s</w:t>
      </w:r>
      <w:r w:rsidR="44EAA562" w:rsidRPr="00285C17">
        <w:rPr>
          <w:rFonts w:ascii="Garamond" w:eastAsia="Garamond" w:hAnsi="Garamond" w:cs="Garamond"/>
          <w:sz w:val="16"/>
          <w:szCs w:val="16"/>
        </w:rPr>
        <w:t xml:space="preserve"> 5 and 15 authorize a screening committee to determine, within 72 hours of a person’s admission, whether the individual requires rehabilitation for engaging in deviant behavior. The screening committee may detain an individual for up to two months and may extend the detention by one month if they determine the individual has not rehabilitated.); National Commission of Human Rights of Rwanda, </w:t>
      </w:r>
      <w:r w:rsidR="44EAA562" w:rsidRPr="44EAA562">
        <w:rPr>
          <w:rFonts w:ascii="Garamond" w:eastAsia="Garamond" w:hAnsi="Garamond" w:cs="Garamond"/>
          <w:i/>
          <w:iCs/>
          <w:sz w:val="16"/>
          <w:szCs w:val="16"/>
        </w:rPr>
        <w:t>Annual Activity Report for the Year 2023-2024</w:t>
      </w:r>
      <w:r w:rsidR="44EAA562" w:rsidRPr="00285C17">
        <w:rPr>
          <w:rFonts w:ascii="Garamond" w:eastAsia="Garamond" w:hAnsi="Garamond" w:cs="Garamond"/>
          <w:sz w:val="16"/>
          <w:szCs w:val="16"/>
        </w:rPr>
        <w:t xml:space="preserve">, </w:t>
      </w:r>
      <w:hyperlink r:id="rId10" w:history="1">
        <w:hyperlink r:id="rId11" w:history="1">
          <w:r w:rsidR="44EAA562" w:rsidRPr="44EAA562">
            <w:rPr>
              <w:rStyle w:val="Hyperlink"/>
              <w:rFonts w:ascii="Garamond" w:eastAsia="Garamond" w:hAnsi="Garamond" w:cs="Garamond"/>
              <w:sz w:val="16"/>
              <w:szCs w:val="16"/>
            </w:rPr>
            <w:t>https://www.cndp.org.rw/index.php?eID=dumpFile&amp;t=f&amp;f=118111&amp;token=54037038f4141ec93ce58fbb21a76ed53b026af1</w:t>
          </w:r>
        </w:hyperlink>
      </w:hyperlink>
      <w:r w:rsidR="44EAA562" w:rsidRPr="00285C17">
        <w:rPr>
          <w:rFonts w:ascii="Garamond" w:eastAsia="Garamond" w:hAnsi="Garamond" w:cs="Garamond"/>
          <w:sz w:val="16"/>
          <w:szCs w:val="16"/>
        </w:rPr>
        <w:t xml:space="preserve"> p. 51 [last accessed 7 Apr</w:t>
      </w:r>
      <w:r w:rsidR="008C764B">
        <w:rPr>
          <w:rFonts w:ascii="Garamond" w:eastAsia="Garamond" w:hAnsi="Garamond" w:cs="Garamond"/>
          <w:sz w:val="16"/>
          <w:szCs w:val="16"/>
        </w:rPr>
        <w:t xml:space="preserve"> </w:t>
      </w:r>
      <w:r w:rsidR="44EAA562" w:rsidRPr="00285C17">
        <w:rPr>
          <w:rFonts w:ascii="Garamond" w:eastAsia="Garamond" w:hAnsi="Garamond" w:cs="Garamond"/>
          <w:sz w:val="16"/>
          <w:szCs w:val="16"/>
        </w:rPr>
        <w:t xml:space="preserve">2025]. </w:t>
      </w:r>
    </w:p>
  </w:footnote>
  <w:footnote w:id="11">
    <w:p w14:paraId="012C25A0" w14:textId="7D1B5001" w:rsidR="1B614104" w:rsidRPr="00285C17" w:rsidRDefault="1B614104"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Human Rights Watch, “</w:t>
      </w:r>
      <w:r w:rsidR="793E10C9" w:rsidRPr="00285C17">
        <w:rPr>
          <w:rFonts w:ascii="Garamond" w:eastAsia="Garamond" w:hAnsi="Garamond" w:cs="Garamond"/>
          <w:i/>
          <w:iCs/>
          <w:sz w:val="16"/>
          <w:szCs w:val="16"/>
        </w:rPr>
        <w:t>As long as We Live on the Streets, They Will Beat Us</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w:t>
      </w:r>
      <w:r w:rsidR="793E10C9" w:rsidRPr="002F4596">
        <w:rPr>
          <w:rFonts w:ascii="Garamond" w:eastAsia="Garamond" w:hAnsi="Garamond" w:cs="Garamond"/>
          <w:sz w:val="16"/>
          <w:szCs w:val="16"/>
        </w:rPr>
        <w:t>note</w:t>
      </w:r>
      <w:r w:rsidR="0040778D">
        <w:rPr>
          <w:rFonts w:ascii="Garamond" w:eastAsia="Garamond" w:hAnsi="Garamond" w:cs="Garamond"/>
          <w:sz w:val="16"/>
          <w:szCs w:val="16"/>
        </w:rPr>
        <w:t xml:space="preserve"> 7</w:t>
      </w:r>
      <w:r w:rsidR="793E10C9" w:rsidRPr="002F4596">
        <w:rPr>
          <w:rFonts w:ascii="Garamond" w:eastAsia="Garamond" w:hAnsi="Garamond" w:cs="Garamond"/>
          <w:sz w:val="16"/>
          <w:szCs w:val="16"/>
        </w:rPr>
        <w:t>.</w:t>
      </w:r>
    </w:p>
  </w:footnote>
  <w:footnote w:id="12">
    <w:p w14:paraId="50959029" w14:textId="2935441B" w:rsidR="1B614104" w:rsidRPr="00285C17" w:rsidRDefault="1B614104"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334880A5" w:rsidRPr="00285C17">
        <w:rPr>
          <w:rFonts w:ascii="Garamond" w:eastAsia="Garamond" w:hAnsi="Garamond" w:cs="Garamond"/>
          <w:sz w:val="16"/>
          <w:szCs w:val="16"/>
        </w:rPr>
        <w:t xml:space="preserve"> Law No. 68/2018 of 30/08/2018, </w:t>
      </w:r>
      <w:hyperlink r:id="rId12">
        <w:r w:rsidR="008C764B">
          <w:rPr>
            <w:rStyle w:val="Hyperlink"/>
            <w:rFonts w:ascii="Garamond" w:eastAsia="Garamond" w:hAnsi="Garamond" w:cs="Garamond"/>
            <w:sz w:val="16"/>
            <w:szCs w:val="16"/>
          </w:rPr>
          <w:t>https://www.refworld.org/legal/legislation/natlegbod/2018/en/123720</w:t>
        </w:r>
      </w:hyperlink>
      <w:r w:rsidR="008C764B">
        <w:rPr>
          <w:rFonts w:ascii="Garamond" w:eastAsia="Garamond" w:hAnsi="Garamond" w:cs="Garamond"/>
          <w:sz w:val="16"/>
          <w:szCs w:val="16"/>
        </w:rPr>
        <w:t xml:space="preserve"> </w:t>
      </w:r>
      <w:r w:rsidR="334880A5" w:rsidRPr="00285C17">
        <w:rPr>
          <w:rFonts w:ascii="Garamond" w:eastAsia="Garamond" w:hAnsi="Garamond" w:cs="Garamond"/>
          <w:sz w:val="16"/>
          <w:szCs w:val="16"/>
        </w:rPr>
        <w:t>Art. 143; Human Rights Watch,</w:t>
      </w:r>
      <w:r w:rsidR="334880A5" w:rsidRPr="334880A5">
        <w:rPr>
          <w:rFonts w:ascii="Garamond" w:eastAsia="Garamond" w:hAnsi="Garamond" w:cs="Garamond"/>
          <w:i/>
          <w:iCs/>
          <w:sz w:val="16"/>
          <w:szCs w:val="16"/>
        </w:rPr>
        <w:t xml:space="preserve"> World Report 2025: Rwanda</w:t>
      </w:r>
      <w:r w:rsidR="334880A5" w:rsidRPr="00285C17">
        <w:rPr>
          <w:rFonts w:ascii="Garamond" w:hAnsi="Garamond"/>
          <w:sz w:val="16"/>
          <w:szCs w:val="16"/>
        </w:rPr>
        <w:t xml:space="preserve">, </w:t>
      </w:r>
      <w:hyperlink r:id="rId13" w:anchor=":~:text=All%20parties%20to%20the%20conflict,or%20populated%20areas%20near%20Goma" w:history="1">
        <w:r w:rsidR="00A832E3" w:rsidRPr="00A832E3">
          <w:rPr>
            <w:rStyle w:val="Hyperlink"/>
            <w:rFonts w:ascii="Garamond" w:eastAsia="Garamond" w:hAnsi="Garamond" w:cs="Garamond"/>
            <w:sz w:val="16"/>
            <w:szCs w:val="16"/>
          </w:rPr>
          <w:t>https://www.hrw.org/world-report/2025/country-chapters/rwanda#:~:text=All%20parties%20to%20the%20conflict,or%20populated%20areas%20near%20Goma</w:t>
        </w:r>
      </w:hyperlink>
      <w:r w:rsidR="00AA40CC">
        <w:rPr>
          <w:rStyle w:val="Hyperlink"/>
          <w:rFonts w:ascii="Garamond" w:eastAsia="Garamond" w:hAnsi="Garamond" w:cs="Garamond"/>
          <w:sz w:val="16"/>
          <w:szCs w:val="16"/>
          <w:u w:val="none"/>
        </w:rPr>
        <w:t xml:space="preserve"> </w:t>
      </w:r>
      <w:r w:rsidR="334880A5" w:rsidRPr="00285C17">
        <w:rPr>
          <w:rFonts w:ascii="Garamond" w:eastAsia="Garamond" w:hAnsi="Garamond" w:cs="Garamond"/>
          <w:sz w:val="16"/>
          <w:szCs w:val="16"/>
        </w:rPr>
        <w:t xml:space="preserve">[last accessed </w:t>
      </w:r>
      <w:r w:rsidR="008C764B">
        <w:rPr>
          <w:rFonts w:ascii="Garamond" w:eastAsia="Garamond" w:hAnsi="Garamond" w:cs="Garamond"/>
          <w:sz w:val="16"/>
          <w:szCs w:val="16"/>
        </w:rPr>
        <w:t>7 Apr</w:t>
      </w:r>
      <w:r w:rsidR="334880A5" w:rsidRPr="00285C17">
        <w:rPr>
          <w:rFonts w:ascii="Garamond" w:eastAsia="Garamond" w:hAnsi="Garamond" w:cs="Garamond"/>
          <w:sz w:val="16"/>
          <w:szCs w:val="16"/>
        </w:rPr>
        <w:t xml:space="preserve"> 2025]. </w:t>
      </w:r>
    </w:p>
  </w:footnote>
  <w:footnote w:id="13">
    <w:p w14:paraId="3DFC40F6" w14:textId="744ED19A" w:rsidR="1B614104" w:rsidRPr="00285C17" w:rsidRDefault="1B614104"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Constitution of the Republic of Rwanda (rev. 2015), </w:t>
      </w:r>
      <w:hyperlink r:id="rId14">
        <w:r w:rsidR="008C764B">
          <w:rPr>
            <w:rStyle w:val="Hyperlink"/>
            <w:rFonts w:ascii="Garamond" w:eastAsia="Garamond" w:hAnsi="Garamond" w:cs="Garamond"/>
            <w:sz w:val="16"/>
            <w:szCs w:val="16"/>
          </w:rPr>
          <w:t>https://adsdatabase.ohchr.org/IssueLibrary/RWANDA_Constitution.pdf</w:t>
        </w:r>
      </w:hyperlink>
      <w:r w:rsidR="00A832E3">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Arts. 12, 26; All Africa, </w:t>
      </w:r>
      <w:r w:rsidR="793E10C9" w:rsidRPr="00285C17">
        <w:rPr>
          <w:rFonts w:ascii="Garamond" w:eastAsia="Garamond" w:hAnsi="Garamond" w:cs="Garamond"/>
          <w:i/>
          <w:iCs/>
          <w:sz w:val="16"/>
          <w:szCs w:val="16"/>
        </w:rPr>
        <w:t>Rwanda: Supreme Court Dismisses Petition Challenging Public Indecency Law</w:t>
      </w:r>
      <w:r w:rsidR="793E10C9" w:rsidRPr="00285C17">
        <w:rPr>
          <w:rFonts w:ascii="Garamond" w:eastAsia="Garamond" w:hAnsi="Garamond" w:cs="Garamond"/>
          <w:sz w:val="16"/>
          <w:szCs w:val="16"/>
        </w:rPr>
        <w:t xml:space="preserve">, 20 Apr 2024, </w:t>
      </w:r>
      <w:hyperlink r:id="rId15" w:history="1">
        <w:r w:rsidR="008C764B" w:rsidRPr="008C764B">
          <w:rPr>
            <w:rStyle w:val="Hyperlink"/>
            <w:rFonts w:ascii="Garamond" w:eastAsia="Garamond" w:hAnsi="Garamond" w:cs="Garamond"/>
            <w:sz w:val="16"/>
            <w:szCs w:val="16"/>
          </w:rPr>
          <w:t>https://allafrica.com/stories/202404260414.html</w:t>
        </w:r>
      </w:hyperlink>
      <w:r w:rsidR="793E10C9" w:rsidRPr="00285C17">
        <w:rPr>
          <w:rFonts w:ascii="Garamond" w:eastAsia="Garamond" w:hAnsi="Garamond" w:cs="Garamond"/>
          <w:sz w:val="16"/>
          <w:szCs w:val="16"/>
        </w:rPr>
        <w:t xml:space="preserve"> [last accesse</w:t>
      </w:r>
      <w:r w:rsidR="008C764B">
        <w:rPr>
          <w:rFonts w:ascii="Garamond" w:eastAsia="Garamond" w:hAnsi="Garamond" w:cs="Garamond"/>
          <w:sz w:val="16"/>
          <w:szCs w:val="16"/>
        </w:rPr>
        <w:t xml:space="preserve">d 7 Apr </w:t>
      </w:r>
      <w:r w:rsidR="793E10C9" w:rsidRPr="00285C17">
        <w:rPr>
          <w:rFonts w:ascii="Garamond" w:eastAsia="Garamond" w:hAnsi="Garamond" w:cs="Garamond"/>
          <w:sz w:val="16"/>
          <w:szCs w:val="16"/>
        </w:rPr>
        <w:t xml:space="preserve">2025]. </w:t>
      </w:r>
    </w:p>
  </w:footnote>
  <w:footnote w:id="14">
    <w:p w14:paraId="2BBD64A8" w14:textId="1BD93931" w:rsidR="1B614104" w:rsidRPr="00E8587E" w:rsidRDefault="1B614104" w:rsidP="00285C17">
      <w:pPr>
        <w:pStyle w:val="FootnoteText"/>
        <w:rPr>
          <w:rFonts w:ascii="Garamond" w:eastAsia="Garamond" w:hAnsi="Garamond" w:cs="Garamond"/>
          <w:sz w:val="16"/>
          <w:szCs w:val="16"/>
        </w:rPr>
      </w:pPr>
      <w:r w:rsidRPr="00E8587E">
        <w:rPr>
          <w:rStyle w:val="FootnoteReference"/>
          <w:rFonts w:ascii="Garamond" w:eastAsia="Garamond" w:hAnsi="Garamond" w:cs="Garamond"/>
          <w:sz w:val="16"/>
          <w:szCs w:val="16"/>
        </w:rPr>
        <w:footnoteRef/>
      </w:r>
      <w:r w:rsidR="793E10C9" w:rsidRPr="00E8587E">
        <w:rPr>
          <w:rFonts w:ascii="Garamond" w:eastAsia="Garamond" w:hAnsi="Garamond" w:cs="Garamond"/>
          <w:i/>
          <w:iCs/>
          <w:sz w:val="16"/>
          <w:szCs w:val="16"/>
        </w:rPr>
        <w:t xml:space="preserve"> </w:t>
      </w:r>
      <w:r w:rsidR="793E10C9" w:rsidRPr="00E8587E">
        <w:rPr>
          <w:rFonts w:ascii="Garamond" w:eastAsia="Garamond" w:hAnsi="Garamond" w:cs="Garamond"/>
          <w:sz w:val="16"/>
          <w:szCs w:val="16"/>
        </w:rPr>
        <w:t xml:space="preserve">All Africa, </w:t>
      </w:r>
      <w:r w:rsidR="793E10C9" w:rsidRPr="00E8587E">
        <w:rPr>
          <w:rFonts w:ascii="Garamond" w:eastAsia="Garamond" w:hAnsi="Garamond" w:cs="Garamond"/>
          <w:i/>
          <w:iCs/>
          <w:sz w:val="16"/>
          <w:szCs w:val="16"/>
        </w:rPr>
        <w:t>Rwanda: Supreme Court Dismisses Petition Challenging Public Indecency Law</w:t>
      </w:r>
      <w:r w:rsidR="793E10C9" w:rsidRPr="00E8587E">
        <w:rPr>
          <w:rFonts w:ascii="Garamond" w:eastAsia="Garamond" w:hAnsi="Garamond" w:cs="Garamond"/>
          <w:sz w:val="16"/>
          <w:szCs w:val="16"/>
        </w:rPr>
        <w:t xml:space="preserve">, </w:t>
      </w:r>
      <w:r w:rsidR="793E10C9" w:rsidRPr="00E8587E">
        <w:rPr>
          <w:rFonts w:ascii="Garamond" w:eastAsia="Garamond" w:hAnsi="Garamond" w:cs="Garamond"/>
          <w:i/>
          <w:iCs/>
          <w:sz w:val="16"/>
          <w:szCs w:val="16"/>
        </w:rPr>
        <w:t>supra</w:t>
      </w:r>
      <w:r w:rsidR="793E10C9" w:rsidRPr="00E8587E">
        <w:rPr>
          <w:rFonts w:ascii="Garamond" w:eastAsia="Garamond" w:hAnsi="Garamond" w:cs="Garamond"/>
          <w:sz w:val="16"/>
          <w:szCs w:val="16"/>
        </w:rPr>
        <w:t xml:space="preserve"> note</w:t>
      </w:r>
      <w:r w:rsidR="0040778D">
        <w:rPr>
          <w:rFonts w:ascii="Garamond" w:eastAsia="Garamond" w:hAnsi="Garamond" w:cs="Garamond"/>
          <w:sz w:val="16"/>
          <w:szCs w:val="16"/>
        </w:rPr>
        <w:t xml:space="preserve"> 12</w:t>
      </w:r>
      <w:r w:rsidR="793E10C9" w:rsidRPr="00E8587E">
        <w:rPr>
          <w:rFonts w:ascii="Garamond" w:eastAsia="Garamond" w:hAnsi="Garamond" w:cs="Garamond"/>
          <w:sz w:val="16"/>
          <w:szCs w:val="16"/>
        </w:rPr>
        <w:t>.</w:t>
      </w:r>
    </w:p>
  </w:footnote>
  <w:footnote w:id="15">
    <w:p w14:paraId="49EAB43D" w14:textId="7773C5F8" w:rsidR="31A7249E" w:rsidRPr="00E8587E" w:rsidRDefault="31A7249E" w:rsidP="00285C17">
      <w:pPr>
        <w:pStyle w:val="FootnoteText"/>
        <w:rPr>
          <w:rFonts w:ascii="Garamond" w:eastAsia="Garamond" w:hAnsi="Garamond" w:cs="Garamond"/>
          <w:sz w:val="16"/>
          <w:szCs w:val="16"/>
        </w:rPr>
      </w:pPr>
      <w:r w:rsidRPr="00E8587E">
        <w:rPr>
          <w:rStyle w:val="FootnoteReference"/>
          <w:rFonts w:ascii="Garamond" w:eastAsia="Garamond" w:hAnsi="Garamond" w:cs="Garamond"/>
          <w:sz w:val="16"/>
          <w:szCs w:val="16"/>
        </w:rPr>
        <w:footnoteRef/>
      </w:r>
      <w:r w:rsidR="793E10C9" w:rsidRPr="00E8587E">
        <w:rPr>
          <w:rFonts w:ascii="Garamond" w:eastAsia="Garamond" w:hAnsi="Garamond" w:cs="Garamond"/>
          <w:sz w:val="16"/>
          <w:szCs w:val="16"/>
        </w:rPr>
        <w:t xml:space="preserve"> Constitution of the Republic of Rwanda (rev. 2015),</w:t>
      </w:r>
      <w:r w:rsidR="793E10C9" w:rsidRPr="00E8587E">
        <w:rPr>
          <w:rFonts w:ascii="Garamond" w:eastAsia="Garamond" w:hAnsi="Garamond" w:cs="Garamond"/>
          <w:i/>
          <w:iCs/>
          <w:sz w:val="16"/>
          <w:szCs w:val="16"/>
        </w:rPr>
        <w:t xml:space="preserve"> supra </w:t>
      </w:r>
      <w:r w:rsidR="793E10C9" w:rsidRPr="00E8587E">
        <w:rPr>
          <w:rFonts w:ascii="Garamond" w:eastAsia="Garamond" w:hAnsi="Garamond" w:cs="Garamond"/>
          <w:sz w:val="16"/>
          <w:szCs w:val="16"/>
        </w:rPr>
        <w:t>note</w:t>
      </w:r>
      <w:r w:rsidR="0040778D">
        <w:rPr>
          <w:rFonts w:ascii="Garamond" w:eastAsia="Garamond" w:hAnsi="Garamond" w:cs="Garamond"/>
          <w:sz w:val="16"/>
          <w:szCs w:val="16"/>
        </w:rPr>
        <w:t xml:space="preserve"> 12</w:t>
      </w:r>
      <w:r w:rsidR="793E10C9" w:rsidRPr="00E8587E">
        <w:rPr>
          <w:rFonts w:ascii="Garamond" w:eastAsia="Garamond" w:hAnsi="Garamond" w:cs="Garamond"/>
          <w:sz w:val="16"/>
          <w:szCs w:val="16"/>
        </w:rPr>
        <w:t xml:space="preserve">, Arts. 16, 24. </w:t>
      </w:r>
    </w:p>
  </w:footnote>
  <w:footnote w:id="16">
    <w:p w14:paraId="55D1D187" w14:textId="0A2DE04A" w:rsidR="31A7249E" w:rsidRPr="00E8587E" w:rsidRDefault="31A7249E" w:rsidP="00285C17">
      <w:pPr>
        <w:pStyle w:val="FootnoteText"/>
        <w:rPr>
          <w:rFonts w:ascii="Garamond" w:eastAsia="Garamond" w:hAnsi="Garamond" w:cs="Garamond"/>
          <w:sz w:val="16"/>
          <w:szCs w:val="16"/>
        </w:rPr>
      </w:pPr>
      <w:r w:rsidRPr="00E8587E">
        <w:rPr>
          <w:rStyle w:val="FootnoteReference"/>
          <w:rFonts w:ascii="Garamond" w:eastAsia="Garamond" w:hAnsi="Garamond" w:cs="Garamond"/>
          <w:sz w:val="16"/>
          <w:szCs w:val="16"/>
        </w:rPr>
        <w:footnoteRef/>
      </w:r>
      <w:r w:rsidR="793E10C9" w:rsidRPr="00E8587E">
        <w:rPr>
          <w:rFonts w:ascii="Garamond" w:eastAsia="Garamond" w:hAnsi="Garamond" w:cs="Garamond"/>
          <w:sz w:val="16"/>
          <w:szCs w:val="16"/>
        </w:rPr>
        <w:t xml:space="preserve"> A/HRC/56/49, </w:t>
      </w:r>
      <w:r w:rsidR="793E10C9" w:rsidRPr="00E8587E">
        <w:rPr>
          <w:rFonts w:ascii="Garamond" w:eastAsia="Garamond" w:hAnsi="Garamond" w:cs="Garamond"/>
          <w:i/>
          <w:iCs/>
          <w:sz w:val="16"/>
          <w:szCs w:val="16"/>
        </w:rPr>
        <w:t>Protection against violence and discrimination based on sexual orientation and gender identity in relation to the human rights to freedom of expression, peaceful assembly and association</w:t>
      </w:r>
      <w:r w:rsidR="793E10C9" w:rsidRPr="00E8587E">
        <w:rPr>
          <w:rFonts w:ascii="Garamond" w:eastAsia="Garamond" w:hAnsi="Garamond" w:cs="Garamond"/>
          <w:sz w:val="16"/>
          <w:szCs w:val="16"/>
        </w:rPr>
        <w:t xml:space="preserve">, 18 Apr 2024, </w:t>
      </w:r>
      <w:hyperlink r:id="rId16">
        <w:r w:rsidR="793E10C9" w:rsidRPr="00E8587E">
          <w:rPr>
            <w:rStyle w:val="Hyperlink"/>
            <w:rFonts w:ascii="Garamond" w:eastAsia="Garamond" w:hAnsi="Garamond" w:cs="Garamond"/>
            <w:sz w:val="16"/>
            <w:szCs w:val="16"/>
          </w:rPr>
          <w:t>https://docs.un.org/en/A/HRC/56/49</w:t>
        </w:r>
      </w:hyperlink>
      <w:r w:rsidR="793E10C9" w:rsidRPr="00E8587E">
        <w:rPr>
          <w:rFonts w:ascii="Garamond" w:eastAsia="Garamond" w:hAnsi="Garamond" w:cs="Garamond"/>
          <w:sz w:val="16"/>
          <w:szCs w:val="16"/>
        </w:rPr>
        <w:t xml:space="preserve">; 16th Session of the United Nations Human Rights Council, </w:t>
      </w:r>
      <w:r w:rsidR="793E10C9" w:rsidRPr="00E8587E">
        <w:rPr>
          <w:rFonts w:ascii="Garamond" w:eastAsia="Garamond" w:hAnsi="Garamond" w:cs="Garamond"/>
          <w:i/>
          <w:iCs/>
          <w:sz w:val="16"/>
          <w:szCs w:val="16"/>
        </w:rPr>
        <w:t xml:space="preserve">Joint Statement on Ending acts of violence and related human rights violations based on sexual orientation and gender identity, </w:t>
      </w:r>
      <w:r w:rsidR="793E10C9" w:rsidRPr="00E8587E">
        <w:rPr>
          <w:rFonts w:ascii="Garamond" w:eastAsia="Garamond" w:hAnsi="Garamond" w:cs="Garamond"/>
          <w:sz w:val="16"/>
          <w:szCs w:val="16"/>
        </w:rPr>
        <w:t xml:space="preserve">22 Mar 2011, </w:t>
      </w:r>
      <w:hyperlink r:id="rId17">
        <w:r w:rsidR="793E10C9" w:rsidRPr="00E8587E">
          <w:rPr>
            <w:rStyle w:val="Hyperlink"/>
            <w:rFonts w:ascii="Garamond" w:eastAsia="Garamond" w:hAnsi="Garamond" w:cs="Garamond"/>
            <w:sz w:val="16"/>
            <w:szCs w:val="16"/>
          </w:rPr>
          <w:t>http://arc-international.net/global-advocacy/human-rights-council/hrc16/joint-statement/</w:t>
        </w:r>
      </w:hyperlink>
      <w:r w:rsidR="793E10C9" w:rsidRPr="00E8587E">
        <w:rPr>
          <w:rFonts w:ascii="Garamond" w:eastAsia="Garamond" w:hAnsi="Garamond" w:cs="Garamond"/>
          <w:sz w:val="16"/>
          <w:szCs w:val="16"/>
        </w:rPr>
        <w:t xml:space="preserve"> [last accessed</w:t>
      </w:r>
      <w:r w:rsidR="008C764B" w:rsidRPr="00E8587E">
        <w:rPr>
          <w:rFonts w:ascii="Garamond" w:eastAsia="Garamond" w:hAnsi="Garamond" w:cs="Garamond"/>
          <w:sz w:val="16"/>
          <w:szCs w:val="16"/>
        </w:rPr>
        <w:t xml:space="preserve"> 7 Apr </w:t>
      </w:r>
      <w:r w:rsidR="793E10C9" w:rsidRPr="00E8587E">
        <w:rPr>
          <w:rFonts w:ascii="Garamond" w:eastAsia="Garamond" w:hAnsi="Garamond" w:cs="Garamond"/>
          <w:sz w:val="16"/>
          <w:szCs w:val="16"/>
        </w:rPr>
        <w:t xml:space="preserve">2025]. </w:t>
      </w:r>
    </w:p>
  </w:footnote>
  <w:footnote w:id="17">
    <w:p w14:paraId="0C2FEC09" w14:textId="2F7EABA3"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Constitution of the Republic of Rwanda (rev. 2015),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40778D">
        <w:rPr>
          <w:rFonts w:ascii="Garamond" w:eastAsia="Garamond" w:hAnsi="Garamond" w:cs="Garamond"/>
          <w:sz w:val="16"/>
          <w:szCs w:val="16"/>
        </w:rPr>
        <w:t>12</w:t>
      </w:r>
      <w:r w:rsidR="793E10C9" w:rsidRPr="00285C17">
        <w:rPr>
          <w:rFonts w:ascii="Garamond" w:eastAsia="Garamond" w:hAnsi="Garamond" w:cs="Garamond"/>
          <w:sz w:val="16"/>
          <w:szCs w:val="16"/>
        </w:rPr>
        <w:t xml:space="preserve">, Arts. 15, 16, 24; Law No. 47/2001 of 2001 on Prevention, Suppression and Punishment of The Crime of Discrimination and Sectarianism, 18 Dec 2001, </w:t>
      </w:r>
      <w:hyperlink r:id="rId18">
        <w:r w:rsidR="008C764B">
          <w:rPr>
            <w:rStyle w:val="Hyperlink"/>
            <w:rFonts w:ascii="Garamond" w:eastAsia="Garamond" w:hAnsi="Garamond" w:cs="Garamond"/>
            <w:sz w:val="16"/>
            <w:szCs w:val="16"/>
          </w:rPr>
          <w:t>https://www.refworld.org/legal/legislation/natlegbod/2001/en/70058</w:t>
        </w:r>
      </w:hyperlink>
      <w:r w:rsidR="008C764B">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Art. 1. </w:t>
      </w:r>
    </w:p>
  </w:footnote>
  <w:footnote w:id="18">
    <w:p w14:paraId="063A1A9C" w14:textId="1CCBA03B"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US </w:t>
      </w:r>
      <w:proofErr w:type="spellStart"/>
      <w:r w:rsidR="793E10C9" w:rsidRPr="00285C17">
        <w:rPr>
          <w:rFonts w:ascii="Garamond" w:eastAsia="Garamond" w:hAnsi="Garamond" w:cs="Garamond"/>
          <w:sz w:val="16"/>
          <w:szCs w:val="16"/>
        </w:rPr>
        <w:t>Dep’t</w:t>
      </w:r>
      <w:proofErr w:type="spellEnd"/>
      <w:r w:rsidR="793E10C9" w:rsidRPr="00285C17">
        <w:rPr>
          <w:rFonts w:ascii="Garamond" w:eastAsia="Garamond" w:hAnsi="Garamond" w:cs="Garamond"/>
          <w:sz w:val="16"/>
          <w:szCs w:val="16"/>
        </w:rPr>
        <w:t xml:space="preserve"> of State, </w:t>
      </w:r>
      <w:r w:rsidR="793E10C9" w:rsidRPr="00285C17">
        <w:rPr>
          <w:rFonts w:ascii="Garamond" w:eastAsia="Garamond" w:hAnsi="Garamond" w:cs="Garamond"/>
          <w:i/>
          <w:iCs/>
          <w:sz w:val="16"/>
          <w:szCs w:val="16"/>
        </w:rPr>
        <w:t>Rwanda 2023 Human Rights Report</w:t>
      </w:r>
      <w:r w:rsidR="793E10C9" w:rsidRPr="00285C17">
        <w:rPr>
          <w:rFonts w:ascii="Garamond" w:eastAsia="Garamond" w:hAnsi="Garamond" w:cs="Garamond"/>
          <w:sz w:val="16"/>
          <w:szCs w:val="16"/>
        </w:rPr>
        <w:t xml:space="preserve">, Feb 2024,  </w:t>
      </w:r>
      <w:hyperlink r:id="rId19">
        <w:r w:rsidR="793E10C9" w:rsidRPr="00285C17">
          <w:rPr>
            <w:rStyle w:val="Hyperlink"/>
            <w:rFonts w:ascii="Garamond" w:eastAsia="Garamond" w:hAnsi="Garamond" w:cs="Garamond"/>
            <w:sz w:val="16"/>
            <w:szCs w:val="16"/>
          </w:rPr>
          <w:t>https://www.state.gov/wp-content/uploads/2024/02/528267_RWANDA-2023-HUMAN-RIGHTS-REPORT.pdf</w:t>
        </w:r>
      </w:hyperlink>
      <w:r w:rsidR="008C764B">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pp. 42-43 [last accessed </w:t>
      </w:r>
      <w:r w:rsidR="008C764B">
        <w:rPr>
          <w:rFonts w:ascii="Garamond" w:eastAsia="Garamond" w:hAnsi="Garamond" w:cs="Garamond"/>
          <w:sz w:val="16"/>
          <w:szCs w:val="16"/>
        </w:rPr>
        <w:t xml:space="preserve">7 Apr </w:t>
      </w:r>
      <w:r w:rsidR="793E10C9" w:rsidRPr="00285C17">
        <w:rPr>
          <w:rFonts w:ascii="Garamond" w:eastAsia="Garamond" w:hAnsi="Garamond" w:cs="Garamond"/>
          <w:sz w:val="16"/>
          <w:szCs w:val="16"/>
        </w:rPr>
        <w:t xml:space="preserve">2025]. </w:t>
      </w:r>
    </w:p>
  </w:footnote>
  <w:footnote w:id="19">
    <w:p w14:paraId="6F6B87D6" w14:textId="601E849B" w:rsidR="31A7249E" w:rsidRPr="002F4596"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365C8E">
        <w:rPr>
          <w:rFonts w:ascii="Garamond" w:eastAsia="Garamond" w:hAnsi="Garamond" w:cs="Garamond"/>
          <w:i/>
          <w:iCs/>
          <w:sz w:val="16"/>
          <w:szCs w:val="16"/>
        </w:rPr>
        <w:t>Id.</w:t>
      </w:r>
      <w:r w:rsidR="003421C7">
        <w:rPr>
          <w:rFonts w:ascii="Garamond" w:eastAsia="Garamond" w:hAnsi="Garamond" w:cs="Garamond"/>
          <w:sz w:val="16"/>
          <w:szCs w:val="16"/>
        </w:rPr>
        <w:t xml:space="preserve"> </w:t>
      </w:r>
    </w:p>
  </w:footnote>
  <w:footnote w:id="20">
    <w:p w14:paraId="7D113A81" w14:textId="526373DE"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African Union, </w:t>
      </w:r>
      <w:r w:rsidR="793E10C9" w:rsidRPr="00285C17">
        <w:rPr>
          <w:rFonts w:ascii="Garamond" w:eastAsia="Garamond" w:hAnsi="Garamond" w:cs="Garamond"/>
          <w:i/>
          <w:iCs/>
          <w:sz w:val="16"/>
          <w:szCs w:val="16"/>
        </w:rPr>
        <w:t>African Charter on Human and Peoples’ Rights</w:t>
      </w:r>
      <w:r w:rsidR="793E10C9" w:rsidRPr="00285C17">
        <w:rPr>
          <w:rFonts w:ascii="Garamond" w:eastAsia="Garamond" w:hAnsi="Garamond" w:cs="Garamond"/>
          <w:sz w:val="16"/>
          <w:szCs w:val="16"/>
        </w:rPr>
        <w:t xml:space="preserve">, adopted on 1 June 1981, entered into force on 21 Oct 1986, </w:t>
      </w:r>
      <w:hyperlink r:id="rId20">
        <w:r w:rsidR="793E10C9" w:rsidRPr="00285C17">
          <w:rPr>
            <w:rStyle w:val="Hyperlink"/>
            <w:rFonts w:ascii="Garamond" w:eastAsia="Garamond" w:hAnsi="Garamond" w:cs="Garamond"/>
            <w:sz w:val="16"/>
            <w:szCs w:val="16"/>
          </w:rPr>
          <w:t>https://au.int/sites/default/files/treaties/36390-treaty-0011_-_african_charter_on_human_and_peoples_rights_e.pdf</w:t>
        </w:r>
      </w:hyperlink>
      <w:r w:rsidR="793E10C9" w:rsidRPr="00285C17">
        <w:rPr>
          <w:rFonts w:ascii="Garamond" w:eastAsia="Garamond" w:hAnsi="Garamond" w:cs="Garamond"/>
          <w:sz w:val="16"/>
          <w:szCs w:val="16"/>
        </w:rPr>
        <w:t xml:space="preserve"> [last accessed </w:t>
      </w:r>
      <w:r w:rsidR="008C764B">
        <w:rPr>
          <w:rFonts w:ascii="Garamond" w:eastAsia="Garamond" w:hAnsi="Garamond" w:cs="Garamond"/>
          <w:sz w:val="16"/>
          <w:szCs w:val="16"/>
        </w:rPr>
        <w:t xml:space="preserve">7 Apr </w:t>
      </w:r>
      <w:r w:rsidR="793E10C9" w:rsidRPr="00285C17">
        <w:rPr>
          <w:rFonts w:ascii="Garamond" w:eastAsia="Garamond" w:hAnsi="Garamond" w:cs="Garamond"/>
          <w:sz w:val="16"/>
          <w:szCs w:val="16"/>
        </w:rPr>
        <w:t xml:space="preserve">2025]; African Union, </w:t>
      </w:r>
      <w:r w:rsidR="793E10C9" w:rsidRPr="00285C17">
        <w:rPr>
          <w:rFonts w:ascii="Garamond" w:eastAsia="Garamond" w:hAnsi="Garamond" w:cs="Garamond"/>
          <w:i/>
          <w:iCs/>
          <w:sz w:val="16"/>
          <w:szCs w:val="16"/>
        </w:rPr>
        <w:t>List of Countries Which Have Signed, Ratified/Acceded to the African Charter on Human and People's Rights</w:t>
      </w:r>
      <w:r w:rsidR="793E10C9" w:rsidRPr="00285C17">
        <w:rPr>
          <w:rFonts w:ascii="Garamond" w:eastAsia="Garamond" w:hAnsi="Garamond" w:cs="Garamond"/>
          <w:sz w:val="16"/>
          <w:szCs w:val="16"/>
        </w:rPr>
        <w:t xml:space="preserve">, </w:t>
      </w:r>
      <w:hyperlink r:id="rId21">
        <w:r w:rsidR="793E10C9" w:rsidRPr="00285C17">
          <w:rPr>
            <w:rStyle w:val="Hyperlink"/>
            <w:rFonts w:ascii="Garamond" w:eastAsia="Garamond" w:hAnsi="Garamond" w:cs="Garamond"/>
            <w:sz w:val="16"/>
            <w:szCs w:val="16"/>
          </w:rPr>
          <w:t>https://au.int/sites/default/files/treaties/36390-sl-african_charter_on_human_and_peoples_rights_2.pdf</w:t>
        </w:r>
      </w:hyperlink>
      <w:r w:rsidR="002F4596">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[last accessed </w:t>
      </w:r>
      <w:r w:rsidR="008C764B">
        <w:rPr>
          <w:rFonts w:ascii="Garamond" w:eastAsia="Garamond" w:hAnsi="Garamond" w:cs="Garamond"/>
          <w:sz w:val="16"/>
          <w:szCs w:val="16"/>
        </w:rPr>
        <w:t>7 Apr</w:t>
      </w:r>
      <w:r w:rsidR="793E10C9" w:rsidRPr="00285C17">
        <w:rPr>
          <w:rFonts w:ascii="Garamond" w:eastAsia="Garamond" w:hAnsi="Garamond" w:cs="Garamond"/>
          <w:sz w:val="16"/>
          <w:szCs w:val="16"/>
        </w:rPr>
        <w:t xml:space="preserve"> 2025]. </w:t>
      </w:r>
    </w:p>
  </w:footnote>
  <w:footnote w:id="21">
    <w:p w14:paraId="2E7CB13D" w14:textId="4C60DDB2"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ACHPR/Res.275(LV)2014, </w:t>
      </w:r>
      <w:r w:rsidR="793E10C9" w:rsidRPr="00285C17">
        <w:rPr>
          <w:rFonts w:ascii="Garamond" w:eastAsia="Garamond" w:hAnsi="Garamond" w:cs="Garamond"/>
          <w:i/>
          <w:iCs/>
          <w:sz w:val="16"/>
          <w:szCs w:val="16"/>
        </w:rPr>
        <w:t>Resolution on Protection against Violence and other Human Rights Violations against Persons on the basis of their real or imputed Sexual Orientation or Gender Identity</w:t>
      </w:r>
      <w:r w:rsidR="793E10C9" w:rsidRPr="00285C17">
        <w:rPr>
          <w:rFonts w:ascii="Garamond" w:eastAsia="Garamond" w:hAnsi="Garamond" w:cs="Garamond"/>
          <w:sz w:val="16"/>
          <w:szCs w:val="16"/>
        </w:rPr>
        <w:t xml:space="preserve">, 5 Nov 2022, </w:t>
      </w:r>
      <w:hyperlink r:id="rId22">
        <w:r w:rsidR="793E10C9" w:rsidRPr="00285C17">
          <w:rPr>
            <w:rStyle w:val="Hyperlink"/>
            <w:rFonts w:ascii="Garamond" w:eastAsia="Garamond" w:hAnsi="Garamond" w:cs="Garamond"/>
            <w:sz w:val="16"/>
            <w:szCs w:val="16"/>
          </w:rPr>
          <w:t>https://achpr.au.int/en/adopted-resolutions/275-resolution-protection-against-violence-and-other-human-rights-violations</w:t>
        </w:r>
      </w:hyperlink>
      <w:r w:rsidR="793E10C9" w:rsidRPr="00285C17">
        <w:rPr>
          <w:rFonts w:ascii="Garamond" w:eastAsia="Garamond" w:hAnsi="Garamond" w:cs="Garamond"/>
          <w:sz w:val="16"/>
          <w:szCs w:val="16"/>
        </w:rPr>
        <w:t xml:space="preserve"> [last accessed</w:t>
      </w:r>
      <w:r w:rsidR="008C764B">
        <w:rPr>
          <w:rFonts w:ascii="Garamond" w:eastAsia="Garamond" w:hAnsi="Garamond" w:cs="Garamond"/>
          <w:sz w:val="16"/>
          <w:szCs w:val="16"/>
        </w:rPr>
        <w:t xml:space="preserve"> 7 Apr</w:t>
      </w:r>
      <w:r w:rsidR="793E10C9" w:rsidRPr="00285C17">
        <w:rPr>
          <w:rFonts w:ascii="Garamond" w:eastAsia="Garamond" w:hAnsi="Garamond" w:cs="Garamond"/>
          <w:sz w:val="16"/>
          <w:szCs w:val="16"/>
        </w:rPr>
        <w:t xml:space="preserve"> 2025]. </w:t>
      </w:r>
    </w:p>
  </w:footnote>
  <w:footnote w:id="22">
    <w:p w14:paraId="662E37E3" w14:textId="3A7DFD44" w:rsidR="1B614104" w:rsidRPr="00285C17" w:rsidRDefault="1B614104"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CRC, Arts. 19, 20, 37; CEDAW, Arts. 6, 7, 15; ICERD, Art. 5; CRPD, Arts. 14, 15, 29. </w:t>
      </w:r>
    </w:p>
  </w:footnote>
  <w:footnote w:id="23">
    <w:p w14:paraId="3BF63805" w14:textId="298B5F76"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334880A5" w:rsidRPr="334880A5">
        <w:rPr>
          <w:rStyle w:val="FootnoteReference"/>
          <w:rFonts w:ascii="Garamond" w:eastAsia="Garamond" w:hAnsi="Garamond" w:cs="Garamond"/>
          <w:sz w:val="16"/>
          <w:szCs w:val="16"/>
        </w:rPr>
        <w:t xml:space="preserve"> </w:t>
      </w:r>
      <w:r w:rsidR="334880A5" w:rsidRPr="334880A5">
        <w:rPr>
          <w:rFonts w:ascii="Garamond" w:eastAsia="Garamond" w:hAnsi="Garamond" w:cs="Garamond"/>
          <w:sz w:val="16"/>
          <w:szCs w:val="16"/>
        </w:rPr>
        <w:t xml:space="preserve">African Union, </w:t>
      </w:r>
      <w:r w:rsidR="334880A5" w:rsidRPr="334880A5">
        <w:rPr>
          <w:rFonts w:ascii="Garamond" w:eastAsia="Garamond" w:hAnsi="Garamond" w:cs="Garamond"/>
          <w:i/>
          <w:iCs/>
          <w:sz w:val="16"/>
          <w:szCs w:val="16"/>
        </w:rPr>
        <w:t>African Charter on Human and Peoples’ Rights</w:t>
      </w:r>
      <w:r w:rsidR="334880A5" w:rsidRPr="334880A5">
        <w:rPr>
          <w:rFonts w:ascii="Garamond" w:eastAsia="Garamond" w:hAnsi="Garamond" w:cs="Garamond"/>
          <w:sz w:val="16"/>
          <w:szCs w:val="16"/>
        </w:rPr>
        <w:t xml:space="preserve">, </w:t>
      </w:r>
      <w:r w:rsidR="334880A5" w:rsidRPr="334880A5">
        <w:rPr>
          <w:rFonts w:ascii="Garamond" w:eastAsia="Garamond" w:hAnsi="Garamond" w:cs="Garamond"/>
          <w:i/>
          <w:iCs/>
          <w:sz w:val="16"/>
          <w:szCs w:val="16"/>
        </w:rPr>
        <w:t xml:space="preserve">supra </w:t>
      </w:r>
      <w:r w:rsidR="334880A5" w:rsidRPr="334880A5">
        <w:rPr>
          <w:rFonts w:ascii="Garamond" w:eastAsia="Garamond" w:hAnsi="Garamond" w:cs="Garamond"/>
          <w:sz w:val="16"/>
          <w:szCs w:val="16"/>
        </w:rPr>
        <w:t>note</w:t>
      </w:r>
      <w:r w:rsidR="00B17710">
        <w:rPr>
          <w:rFonts w:ascii="Garamond" w:eastAsia="Garamond" w:hAnsi="Garamond" w:cs="Garamond"/>
          <w:sz w:val="16"/>
          <w:szCs w:val="16"/>
        </w:rPr>
        <w:t xml:space="preserve"> 19</w:t>
      </w:r>
      <w:r w:rsidR="334880A5" w:rsidRPr="334880A5">
        <w:rPr>
          <w:rFonts w:ascii="Garamond" w:eastAsia="Garamond" w:hAnsi="Garamond" w:cs="Garamond"/>
          <w:sz w:val="16"/>
          <w:szCs w:val="16"/>
        </w:rPr>
        <w:t>, Arts. 4,</w:t>
      </w:r>
      <w:r w:rsidR="008C764B">
        <w:rPr>
          <w:rFonts w:ascii="Garamond" w:eastAsia="Garamond" w:hAnsi="Garamond" w:cs="Garamond"/>
          <w:sz w:val="16"/>
          <w:szCs w:val="16"/>
        </w:rPr>
        <w:t xml:space="preserve"> </w:t>
      </w:r>
      <w:r w:rsidR="334880A5" w:rsidRPr="334880A5">
        <w:rPr>
          <w:rFonts w:ascii="Garamond" w:eastAsia="Garamond" w:hAnsi="Garamond" w:cs="Garamond"/>
          <w:sz w:val="16"/>
          <w:szCs w:val="16"/>
        </w:rPr>
        <w:t>5,</w:t>
      </w:r>
      <w:r w:rsidR="008C764B">
        <w:rPr>
          <w:rFonts w:ascii="Garamond" w:eastAsia="Garamond" w:hAnsi="Garamond" w:cs="Garamond"/>
          <w:sz w:val="16"/>
          <w:szCs w:val="16"/>
        </w:rPr>
        <w:t xml:space="preserve"> </w:t>
      </w:r>
      <w:r w:rsidR="334880A5" w:rsidRPr="334880A5">
        <w:rPr>
          <w:rFonts w:ascii="Garamond" w:eastAsia="Garamond" w:hAnsi="Garamond" w:cs="Garamond"/>
          <w:sz w:val="16"/>
          <w:szCs w:val="16"/>
        </w:rPr>
        <w:t>6,</w:t>
      </w:r>
      <w:r w:rsidR="008C764B">
        <w:rPr>
          <w:rFonts w:ascii="Garamond" w:eastAsia="Garamond" w:hAnsi="Garamond" w:cs="Garamond"/>
          <w:sz w:val="16"/>
          <w:szCs w:val="16"/>
        </w:rPr>
        <w:t xml:space="preserve"> </w:t>
      </w:r>
      <w:r w:rsidR="334880A5" w:rsidRPr="334880A5">
        <w:rPr>
          <w:rFonts w:ascii="Garamond" w:eastAsia="Garamond" w:hAnsi="Garamond" w:cs="Garamond"/>
          <w:sz w:val="16"/>
          <w:szCs w:val="16"/>
        </w:rPr>
        <w:t>7,</w:t>
      </w:r>
      <w:r w:rsidR="008C764B">
        <w:rPr>
          <w:rFonts w:ascii="Garamond" w:eastAsia="Garamond" w:hAnsi="Garamond" w:cs="Garamond"/>
          <w:sz w:val="16"/>
          <w:szCs w:val="16"/>
        </w:rPr>
        <w:t xml:space="preserve"> </w:t>
      </w:r>
      <w:r w:rsidR="334880A5" w:rsidRPr="334880A5">
        <w:rPr>
          <w:rFonts w:ascii="Garamond" w:eastAsia="Garamond" w:hAnsi="Garamond" w:cs="Garamond"/>
          <w:sz w:val="16"/>
          <w:szCs w:val="16"/>
        </w:rPr>
        <w:t xml:space="preserve">9.  </w:t>
      </w:r>
    </w:p>
  </w:footnote>
  <w:footnote w:id="24">
    <w:p w14:paraId="0EDE218F" w14:textId="696D947F"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International Covenant on Civil and Political Rights (CCPR),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w:t>
      </w:r>
      <w:r w:rsidR="00B17710">
        <w:rPr>
          <w:rFonts w:ascii="Garamond" w:eastAsia="Garamond" w:hAnsi="Garamond" w:cs="Garamond"/>
          <w:sz w:val="16"/>
          <w:szCs w:val="16"/>
        </w:rPr>
        <w:t xml:space="preserve"> 1</w:t>
      </w:r>
      <w:r w:rsidR="793E10C9" w:rsidRPr="00285C17">
        <w:rPr>
          <w:rFonts w:ascii="Garamond" w:eastAsia="Garamond" w:hAnsi="Garamond" w:cs="Garamond"/>
          <w:sz w:val="16"/>
          <w:szCs w:val="16"/>
        </w:rPr>
        <w:t>, Arts. 7, 9, 10, 12, 14,</w:t>
      </w:r>
      <w:r w:rsidR="00B5048A">
        <w:rPr>
          <w:rFonts w:ascii="Garamond" w:eastAsia="Garamond" w:hAnsi="Garamond" w:cs="Garamond"/>
          <w:sz w:val="16"/>
          <w:szCs w:val="16"/>
        </w:rPr>
        <w:t xml:space="preserve"> 19,</w:t>
      </w:r>
      <w:r w:rsidR="793E10C9" w:rsidRPr="00285C17">
        <w:rPr>
          <w:rFonts w:ascii="Garamond" w:eastAsia="Garamond" w:hAnsi="Garamond" w:cs="Garamond"/>
          <w:sz w:val="16"/>
          <w:szCs w:val="16"/>
        </w:rPr>
        <w:t xml:space="preserve"> 25. </w:t>
      </w:r>
    </w:p>
  </w:footnote>
  <w:footnote w:id="25">
    <w:p w14:paraId="22943DA8" w14:textId="3261C9F4" w:rsidR="793E10C9" w:rsidRPr="00285C17" w:rsidRDefault="793E10C9"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Pr="00285C17">
        <w:rPr>
          <w:rFonts w:ascii="Garamond" w:eastAsia="Garamond" w:hAnsi="Garamond" w:cs="Garamond"/>
          <w:sz w:val="16"/>
          <w:szCs w:val="16"/>
        </w:rPr>
        <w:t xml:space="preserve"> </w:t>
      </w:r>
      <w:r w:rsidR="003421C7" w:rsidRPr="00365C8E">
        <w:rPr>
          <w:rFonts w:ascii="Garamond" w:eastAsia="Garamond" w:hAnsi="Garamond" w:cs="Garamond"/>
          <w:i/>
          <w:iCs/>
          <w:sz w:val="16"/>
          <w:szCs w:val="16"/>
        </w:rPr>
        <w:t>Id.</w:t>
      </w:r>
      <w:r w:rsidR="003421C7">
        <w:rPr>
          <w:rFonts w:ascii="Garamond" w:eastAsia="Garamond" w:hAnsi="Garamond" w:cs="Garamond"/>
          <w:sz w:val="16"/>
          <w:szCs w:val="16"/>
        </w:rPr>
        <w:t xml:space="preserve"> at </w:t>
      </w:r>
      <w:r w:rsidRPr="00285C17">
        <w:rPr>
          <w:rFonts w:ascii="Garamond" w:eastAsia="Garamond" w:hAnsi="Garamond" w:cs="Garamond"/>
          <w:sz w:val="16"/>
          <w:szCs w:val="16"/>
        </w:rPr>
        <w:t xml:space="preserve">Art. 2(1). </w:t>
      </w:r>
    </w:p>
  </w:footnote>
  <w:footnote w:id="26">
    <w:p w14:paraId="52A66BB9" w14:textId="49DC1366" w:rsidR="793E10C9" w:rsidRPr="00285C17" w:rsidRDefault="793E10C9"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at </w:t>
      </w:r>
      <w:r w:rsidRPr="00285C17">
        <w:rPr>
          <w:rFonts w:ascii="Garamond" w:eastAsia="Garamond" w:hAnsi="Garamond" w:cs="Garamond"/>
          <w:sz w:val="16"/>
          <w:szCs w:val="16"/>
        </w:rPr>
        <w:t xml:space="preserve">Art. 26. </w:t>
      </w:r>
    </w:p>
  </w:footnote>
  <w:footnote w:id="27">
    <w:p w14:paraId="06EB497D" w14:textId="3AB8B833" w:rsidR="31A7249E" w:rsidRPr="00285C17" w:rsidRDefault="31A7249E" w:rsidP="00285C17">
      <w:pPr>
        <w:pStyle w:val="FootnoteText"/>
        <w:rPr>
          <w:rFonts w:ascii="Garamond" w:eastAsia="Times New Roman" w:hAnsi="Garamond" w:cs="Times New Roman"/>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Vice, </w:t>
      </w:r>
      <w:r w:rsidR="793E10C9" w:rsidRPr="00285C17">
        <w:rPr>
          <w:rFonts w:ascii="Garamond" w:eastAsia="Garamond" w:hAnsi="Garamond" w:cs="Garamond"/>
          <w:i/>
          <w:iCs/>
          <w:sz w:val="16"/>
          <w:szCs w:val="16"/>
        </w:rPr>
        <w:t>Rwanda’s Transgender Community Face Violent Detentions For Being Trans</w:t>
      </w:r>
      <w:r w:rsidR="793E10C9" w:rsidRPr="00285C17">
        <w:rPr>
          <w:rFonts w:ascii="Garamond" w:eastAsia="Garamond" w:hAnsi="Garamond" w:cs="Garamond"/>
          <w:sz w:val="16"/>
          <w:szCs w:val="16"/>
        </w:rPr>
        <w:t xml:space="preserve">, 20 Nov 2020, </w:t>
      </w:r>
      <w:hyperlink r:id="rId23">
        <w:r w:rsidR="793E10C9" w:rsidRPr="00285C17">
          <w:rPr>
            <w:rStyle w:val="Hyperlink"/>
            <w:rFonts w:ascii="Garamond" w:eastAsia="Garamond" w:hAnsi="Garamond" w:cs="Garamond"/>
            <w:sz w:val="16"/>
            <w:szCs w:val="16"/>
          </w:rPr>
          <w:t>https://www.vice.com/en/article/rwandas-transgender-community-face-violent-detentions-for-being-trans/</w:t>
        </w:r>
      </w:hyperlink>
      <w:r w:rsidR="793E10C9" w:rsidRPr="00285C17">
        <w:rPr>
          <w:rFonts w:ascii="Garamond" w:eastAsia="Garamond" w:hAnsi="Garamond" w:cs="Garamond"/>
          <w:sz w:val="16"/>
          <w:szCs w:val="16"/>
        </w:rPr>
        <w:t xml:space="preserve"> [last accessed </w:t>
      </w:r>
      <w:r w:rsidR="008C764B">
        <w:rPr>
          <w:rFonts w:ascii="Garamond" w:eastAsia="Garamond" w:hAnsi="Garamond" w:cs="Garamond"/>
          <w:sz w:val="16"/>
          <w:szCs w:val="16"/>
        </w:rPr>
        <w:t>7 Apr</w:t>
      </w:r>
      <w:r w:rsidR="793E10C9" w:rsidRPr="00285C17">
        <w:rPr>
          <w:rFonts w:ascii="Garamond" w:eastAsia="Garamond" w:hAnsi="Garamond" w:cs="Garamond"/>
          <w:sz w:val="16"/>
          <w:szCs w:val="16"/>
        </w:rPr>
        <w:t xml:space="preserve"> 2025]; Human Rights Watch, </w:t>
      </w:r>
      <w:r w:rsidR="793E10C9" w:rsidRPr="00285C17">
        <w:rPr>
          <w:rFonts w:ascii="Garamond" w:eastAsia="Garamond" w:hAnsi="Garamond" w:cs="Garamond"/>
          <w:i/>
          <w:iCs/>
          <w:sz w:val="16"/>
          <w:szCs w:val="16"/>
        </w:rPr>
        <w:t>World Report 2024: Rwanda</w:t>
      </w:r>
      <w:r w:rsidR="793E10C9" w:rsidRPr="00285C17">
        <w:rPr>
          <w:rFonts w:ascii="Garamond" w:eastAsia="Garamond" w:hAnsi="Garamond" w:cs="Garamond"/>
          <w:sz w:val="16"/>
          <w:szCs w:val="16"/>
        </w:rPr>
        <w:t xml:space="preserve">, </w:t>
      </w:r>
      <w:r w:rsidR="00B17710" w:rsidRPr="00AA40CC">
        <w:rPr>
          <w:rFonts w:ascii="Garamond" w:eastAsia="Garamond" w:hAnsi="Garamond" w:cs="Garamond"/>
          <w:i/>
          <w:iCs/>
          <w:sz w:val="16"/>
          <w:szCs w:val="16"/>
        </w:rPr>
        <w:t>supra</w:t>
      </w:r>
      <w:r w:rsidR="00B17710">
        <w:rPr>
          <w:rFonts w:ascii="Garamond" w:eastAsia="Garamond" w:hAnsi="Garamond" w:cs="Garamond"/>
          <w:sz w:val="16"/>
          <w:szCs w:val="16"/>
        </w:rPr>
        <w:t xml:space="preserve"> note 6.</w:t>
      </w:r>
    </w:p>
  </w:footnote>
  <w:footnote w:id="28">
    <w:p w14:paraId="2F218B01" w14:textId="67D49834"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CCPR/C/GC/35, HRC General Comment No. 35, </w:t>
      </w:r>
      <w:r w:rsidR="793E10C9" w:rsidRPr="00285C17">
        <w:rPr>
          <w:rFonts w:ascii="Garamond" w:eastAsia="Garamond" w:hAnsi="Garamond" w:cs="Garamond"/>
          <w:i/>
          <w:iCs/>
          <w:sz w:val="16"/>
          <w:szCs w:val="16"/>
        </w:rPr>
        <w:t>Article 9: Right to liberty and security of person,</w:t>
      </w:r>
      <w:r w:rsidR="793E10C9" w:rsidRPr="00285C17">
        <w:rPr>
          <w:rFonts w:ascii="Garamond" w:eastAsia="Garamond" w:hAnsi="Garamond" w:cs="Garamond"/>
          <w:sz w:val="16"/>
          <w:szCs w:val="16"/>
        </w:rPr>
        <w:t xml:space="preserve"> 16 Dec 2000, para</w:t>
      </w:r>
      <w:r w:rsidR="00545187">
        <w:rPr>
          <w:rFonts w:ascii="Garamond" w:eastAsia="Garamond" w:hAnsi="Garamond" w:cs="Garamond"/>
          <w:sz w:val="16"/>
          <w:szCs w:val="16"/>
        </w:rPr>
        <w:t>s</w:t>
      </w:r>
      <w:r w:rsidR="793E10C9" w:rsidRPr="00285C17">
        <w:rPr>
          <w:rFonts w:ascii="Garamond" w:eastAsia="Garamond" w:hAnsi="Garamond" w:cs="Garamond"/>
          <w:sz w:val="16"/>
          <w:szCs w:val="16"/>
        </w:rPr>
        <w:t>.</w:t>
      </w:r>
      <w:r w:rsidR="00545187">
        <w:rPr>
          <w:rFonts w:ascii="Garamond" w:eastAsia="Garamond" w:hAnsi="Garamond" w:cs="Garamond"/>
          <w:sz w:val="16"/>
          <w:szCs w:val="16"/>
        </w:rPr>
        <w:t xml:space="preserve"> 15, 17, 20</w:t>
      </w:r>
      <w:r w:rsidR="793E10C9" w:rsidRPr="00285C17">
        <w:rPr>
          <w:rFonts w:ascii="Garamond" w:eastAsia="Garamond" w:hAnsi="Garamond" w:cs="Garamond"/>
          <w:sz w:val="16"/>
          <w:szCs w:val="16"/>
        </w:rPr>
        <w:t xml:space="preserve">; E/CN.4/2005/6, </w:t>
      </w:r>
      <w:r w:rsidR="793E10C9" w:rsidRPr="00285C17">
        <w:rPr>
          <w:rFonts w:ascii="Garamond" w:eastAsia="Garamond" w:hAnsi="Garamond" w:cs="Garamond"/>
          <w:i/>
          <w:iCs/>
          <w:sz w:val="16"/>
          <w:szCs w:val="16"/>
        </w:rPr>
        <w:t>Report of the Working Group on Arbitrary Detention,</w:t>
      </w:r>
      <w:r w:rsidR="793E10C9" w:rsidRPr="00285C17">
        <w:rPr>
          <w:rFonts w:ascii="Garamond" w:eastAsia="Garamond" w:hAnsi="Garamond" w:cs="Garamond"/>
          <w:sz w:val="16"/>
          <w:szCs w:val="16"/>
        </w:rPr>
        <w:t xml:space="preserve"> 1 Dec 2004, </w:t>
      </w:r>
      <w:hyperlink r:id="rId24">
        <w:r w:rsidR="793E10C9" w:rsidRPr="00285C17">
          <w:rPr>
            <w:rStyle w:val="Hyperlink"/>
            <w:rFonts w:ascii="Garamond" w:eastAsia="Garamond" w:hAnsi="Garamond" w:cs="Garamond"/>
            <w:sz w:val="16"/>
            <w:szCs w:val="16"/>
          </w:rPr>
          <w:t>https://docs.un.org/en/E/CN.4/2005/6</w:t>
        </w:r>
      </w:hyperlink>
      <w:r w:rsidR="793E10C9" w:rsidRPr="00285C17">
        <w:rPr>
          <w:rFonts w:ascii="Garamond" w:eastAsia="Garamond" w:hAnsi="Garamond" w:cs="Garamond"/>
          <w:sz w:val="16"/>
          <w:szCs w:val="16"/>
        </w:rPr>
        <w:t xml:space="preserve"> para. 54. </w:t>
      </w:r>
    </w:p>
  </w:footnote>
  <w:footnote w:id="29">
    <w:p w14:paraId="6E5E08FD" w14:textId="5B7F522B"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CCPR/C/GC/35, HRC General Comment No. 35, </w:t>
      </w:r>
      <w:r w:rsidR="793E10C9" w:rsidRPr="00285C17">
        <w:rPr>
          <w:rFonts w:ascii="Garamond" w:eastAsia="Garamond" w:hAnsi="Garamond" w:cs="Garamond"/>
          <w:i/>
          <w:iCs/>
          <w:sz w:val="16"/>
          <w:szCs w:val="16"/>
        </w:rPr>
        <w:t>Article 9: Right to liberty and security of person</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B17710">
        <w:rPr>
          <w:rFonts w:ascii="Garamond" w:eastAsia="Garamond" w:hAnsi="Garamond" w:cs="Garamond"/>
          <w:sz w:val="16"/>
          <w:szCs w:val="16"/>
        </w:rPr>
        <w:t>27</w:t>
      </w:r>
      <w:r w:rsidR="793E10C9" w:rsidRPr="00285C17">
        <w:rPr>
          <w:rFonts w:ascii="Garamond" w:eastAsia="Garamond" w:hAnsi="Garamond" w:cs="Garamond"/>
          <w:sz w:val="16"/>
          <w:szCs w:val="16"/>
        </w:rPr>
        <w:t xml:space="preserve">, para. 60. </w:t>
      </w:r>
    </w:p>
  </w:footnote>
  <w:footnote w:id="30">
    <w:p w14:paraId="33B50052" w14:textId="05183359"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365C8E">
        <w:rPr>
          <w:rFonts w:ascii="Garamond" w:eastAsia="Garamond" w:hAnsi="Garamond" w:cs="Garamond"/>
          <w:i/>
          <w:iCs/>
          <w:sz w:val="16"/>
          <w:szCs w:val="16"/>
        </w:rPr>
        <w:t>Id.</w:t>
      </w:r>
      <w:r w:rsidR="003421C7">
        <w:rPr>
          <w:rFonts w:ascii="Garamond" w:eastAsia="Garamond" w:hAnsi="Garamond" w:cs="Garamond"/>
          <w:sz w:val="16"/>
          <w:szCs w:val="16"/>
        </w:rPr>
        <w:t xml:space="preserve"> </w:t>
      </w:r>
    </w:p>
  </w:footnote>
  <w:footnote w:id="31">
    <w:p w14:paraId="16F7DCA3" w14:textId="0A95A36A"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at </w:t>
      </w:r>
      <w:r w:rsidR="793E10C9" w:rsidRPr="00285C17">
        <w:rPr>
          <w:rFonts w:ascii="Garamond" w:eastAsia="Garamond" w:hAnsi="Garamond" w:cs="Garamond"/>
          <w:sz w:val="16"/>
          <w:szCs w:val="16"/>
        </w:rPr>
        <w:t xml:space="preserve">para. 61. </w:t>
      </w:r>
    </w:p>
  </w:footnote>
  <w:footnote w:id="32">
    <w:p w14:paraId="6A791C1C" w14:textId="665FA008"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Id. </w:t>
      </w:r>
    </w:p>
  </w:footnote>
  <w:footnote w:id="33">
    <w:p w14:paraId="712D4798" w14:textId="290EA225"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CCPR/C/RWA/CO/4, Human Rights Committee: C</w:t>
      </w:r>
      <w:r w:rsidR="793E10C9" w:rsidRPr="00285C17">
        <w:rPr>
          <w:rFonts w:ascii="Garamond" w:eastAsia="Garamond" w:hAnsi="Garamond" w:cs="Garamond"/>
          <w:i/>
          <w:iCs/>
          <w:sz w:val="16"/>
          <w:szCs w:val="16"/>
        </w:rPr>
        <w:t>oncluding observations on the fourth periodic report of Rwanda</w:t>
      </w:r>
      <w:r w:rsidR="793E10C9" w:rsidRPr="00285C17">
        <w:rPr>
          <w:rFonts w:ascii="Garamond" w:eastAsia="Garamond" w:hAnsi="Garamond" w:cs="Garamond"/>
          <w:sz w:val="16"/>
          <w:szCs w:val="16"/>
        </w:rPr>
        <w:t xml:space="preserve">, </w:t>
      </w:r>
      <w:hyperlink r:id="rId25">
        <w:r w:rsidR="793E10C9" w:rsidRPr="00285C17">
          <w:rPr>
            <w:rStyle w:val="Hyperlink"/>
            <w:rFonts w:ascii="Garamond" w:eastAsia="Garamond" w:hAnsi="Garamond" w:cs="Garamond"/>
            <w:sz w:val="16"/>
            <w:szCs w:val="16"/>
          </w:rPr>
          <w:t>https://docs.un.org/en/CCPR/C/RWA/CO/4</w:t>
        </w:r>
      </w:hyperlink>
      <w:r w:rsidR="793E10C9" w:rsidRPr="00285C17">
        <w:rPr>
          <w:rFonts w:ascii="Garamond" w:eastAsia="Garamond" w:hAnsi="Garamond" w:cs="Garamond"/>
          <w:sz w:val="16"/>
          <w:szCs w:val="16"/>
        </w:rPr>
        <w:t xml:space="preserve"> paras. 19, 20</w:t>
      </w:r>
      <w:r w:rsidR="00E8587E">
        <w:rPr>
          <w:rFonts w:ascii="Garamond" w:eastAsia="Garamond" w:hAnsi="Garamond" w:cs="Garamond"/>
          <w:sz w:val="16"/>
          <w:szCs w:val="16"/>
        </w:rPr>
        <w:t>.</w:t>
      </w:r>
    </w:p>
  </w:footnote>
  <w:footnote w:id="34">
    <w:p w14:paraId="590076CD" w14:textId="1F25B808" w:rsidR="31A7249E" w:rsidRPr="00285C17" w:rsidRDefault="31A7249E" w:rsidP="00285C17">
      <w:pPr>
        <w:pStyle w:val="FootnoteText"/>
        <w:rPr>
          <w:rFonts w:ascii="Garamond" w:hAnsi="Garamond"/>
          <w:i/>
          <w:iCs/>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i/>
          <w:iCs/>
          <w:sz w:val="16"/>
          <w:szCs w:val="16"/>
        </w:rPr>
        <w:t xml:space="preserve"> Id. </w:t>
      </w:r>
    </w:p>
  </w:footnote>
  <w:footnote w:id="35">
    <w:p w14:paraId="4451F6BB" w14:textId="2EE446E8"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CCPR/C/GC/35, HRC General Comment No. 35, </w:t>
      </w:r>
      <w:r w:rsidR="793E10C9" w:rsidRPr="00285C17">
        <w:rPr>
          <w:rFonts w:ascii="Garamond" w:eastAsia="Garamond" w:hAnsi="Garamond" w:cs="Garamond"/>
          <w:i/>
          <w:iCs/>
          <w:sz w:val="16"/>
          <w:szCs w:val="16"/>
        </w:rPr>
        <w:t>Article 9: Right to liberty and security of person</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AA40CC">
        <w:rPr>
          <w:rFonts w:ascii="Garamond" w:eastAsia="Garamond" w:hAnsi="Garamond" w:cs="Garamond"/>
          <w:sz w:val="16"/>
          <w:szCs w:val="16"/>
        </w:rPr>
        <w:t>27</w:t>
      </w:r>
      <w:r w:rsidR="793E10C9" w:rsidRPr="00285C17">
        <w:rPr>
          <w:rFonts w:ascii="Garamond" w:eastAsia="Garamond" w:hAnsi="Garamond" w:cs="Garamond"/>
          <w:sz w:val="16"/>
          <w:szCs w:val="16"/>
        </w:rPr>
        <w:t xml:space="preserve">, para. 15. </w:t>
      </w:r>
    </w:p>
  </w:footnote>
  <w:footnote w:id="36">
    <w:p w14:paraId="30F59017" w14:textId="5B7665AA"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CCPR/C/GC/32, HRC General Comment No. 32: </w:t>
      </w:r>
      <w:r w:rsidR="793E10C9" w:rsidRPr="00285C17">
        <w:rPr>
          <w:rFonts w:ascii="Garamond" w:eastAsia="Garamond" w:hAnsi="Garamond" w:cs="Garamond"/>
          <w:i/>
          <w:iCs/>
          <w:sz w:val="16"/>
          <w:szCs w:val="16"/>
        </w:rPr>
        <w:t>Article 14: Right to a fair trial,</w:t>
      </w:r>
      <w:r w:rsidR="793E10C9" w:rsidRPr="00365C8E">
        <w:rPr>
          <w:rFonts w:ascii="Garamond" w:eastAsia="Garamond" w:hAnsi="Garamond" w:cs="Garamond"/>
          <w:sz w:val="16"/>
          <w:szCs w:val="16"/>
        </w:rPr>
        <w:t xml:space="preserve"> 23</w:t>
      </w:r>
      <w:r w:rsidR="793E10C9" w:rsidRPr="00285C17">
        <w:rPr>
          <w:rFonts w:ascii="Garamond" w:eastAsia="Garamond" w:hAnsi="Garamond" w:cs="Garamond"/>
          <w:sz w:val="16"/>
          <w:szCs w:val="16"/>
        </w:rPr>
        <w:t xml:space="preserve"> Aug 2007, para. 15 (“The right to a fair and public hearing by a competent, independent and impartial tribunal established by law is guaranteed... in cases regarding the determination of criminal charges against individuals... [and] may also extend to acts that are criminal in nature with sanctions that, regardless of their qualification in domestic law, must be regarded as penal because of their purpose, character or severity.”) </w:t>
      </w:r>
    </w:p>
  </w:footnote>
  <w:footnote w:id="37">
    <w:p w14:paraId="22F23747" w14:textId="3E802D10" w:rsidR="31A7249E" w:rsidRPr="00A832E3" w:rsidRDefault="31A7249E" w:rsidP="00285C17">
      <w:pPr>
        <w:pStyle w:val="FootnoteText"/>
        <w:rPr>
          <w:rFonts w:ascii="Garamond" w:eastAsia="Garamond" w:hAnsi="Garamond" w:cs="Garamond"/>
          <w:i/>
          <w:iCs/>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Law No. 32/2016 of 28/08/2016 Governing Persons and Family, </w:t>
      </w:r>
      <w:hyperlink r:id="rId26">
        <w:r w:rsidR="00A832E3">
          <w:rPr>
            <w:rStyle w:val="Hyperlink"/>
            <w:rFonts w:ascii="Garamond" w:eastAsia="Garamond" w:hAnsi="Garamond" w:cs="Garamond"/>
            <w:sz w:val="16"/>
            <w:szCs w:val="16"/>
          </w:rPr>
          <w:t>https://www.refworld.org/legal/legislation/natlegbod/2016/en/123716</w:t>
        </w:r>
      </w:hyperlink>
      <w:r w:rsidR="793E10C9" w:rsidRPr="00285C17">
        <w:rPr>
          <w:rFonts w:ascii="Garamond" w:eastAsia="Garamond" w:hAnsi="Garamond" w:cs="Garamond"/>
          <w:sz w:val="16"/>
          <w:szCs w:val="16"/>
        </w:rPr>
        <w:t xml:space="preserve"> Art. 44</w:t>
      </w:r>
      <w:r w:rsidR="793E10C9" w:rsidRPr="00A832E3">
        <w:rPr>
          <w:rFonts w:ascii="Garamond" w:eastAsia="Garamond" w:hAnsi="Garamond" w:cs="Garamond"/>
          <w:sz w:val="16"/>
          <w:szCs w:val="16"/>
        </w:rPr>
        <w:t xml:space="preserve">; National Commission of Human Rights of Rwanda, </w:t>
      </w:r>
      <w:r w:rsidR="793E10C9" w:rsidRPr="00A832E3">
        <w:rPr>
          <w:rFonts w:ascii="Garamond" w:eastAsia="Garamond" w:hAnsi="Garamond" w:cs="Garamond"/>
          <w:i/>
          <w:iCs/>
          <w:sz w:val="16"/>
          <w:szCs w:val="16"/>
        </w:rPr>
        <w:t xml:space="preserve">Annual Activity Report for the Year 2023-2024, supra </w:t>
      </w:r>
      <w:r w:rsidR="793E10C9" w:rsidRPr="00A832E3">
        <w:rPr>
          <w:rFonts w:ascii="Garamond" w:eastAsia="Garamond" w:hAnsi="Garamond" w:cs="Garamond"/>
          <w:sz w:val="16"/>
          <w:szCs w:val="16"/>
        </w:rPr>
        <w:t>note</w:t>
      </w:r>
      <w:r w:rsidR="00B17710">
        <w:rPr>
          <w:rFonts w:ascii="Garamond" w:eastAsia="Garamond" w:hAnsi="Garamond" w:cs="Garamond"/>
          <w:sz w:val="16"/>
          <w:szCs w:val="16"/>
        </w:rPr>
        <w:t xml:space="preserve"> 9</w:t>
      </w:r>
      <w:r w:rsidR="793E10C9" w:rsidRPr="00A832E3">
        <w:rPr>
          <w:rFonts w:ascii="Garamond" w:eastAsia="Garamond" w:hAnsi="Garamond" w:cs="Garamond"/>
          <w:sz w:val="16"/>
          <w:szCs w:val="16"/>
        </w:rPr>
        <w:t xml:space="preserve">. </w:t>
      </w:r>
    </w:p>
  </w:footnote>
  <w:footnote w:id="38">
    <w:p w14:paraId="602AF1FB" w14:textId="6BBDAEA5" w:rsidR="31A7249E" w:rsidRPr="00A832E3" w:rsidRDefault="31A7249E" w:rsidP="00285C17">
      <w:pPr>
        <w:pStyle w:val="FootnoteText"/>
        <w:rPr>
          <w:rFonts w:ascii="Garamond" w:eastAsia="Garamond" w:hAnsi="Garamond" w:cs="Garamond"/>
          <w:i/>
          <w:iCs/>
          <w:sz w:val="16"/>
          <w:szCs w:val="16"/>
        </w:rPr>
      </w:pPr>
      <w:r w:rsidRPr="00A832E3">
        <w:rPr>
          <w:rStyle w:val="FootnoteReference"/>
          <w:rFonts w:ascii="Garamond" w:eastAsia="Garamond" w:hAnsi="Garamond" w:cs="Garamond"/>
          <w:sz w:val="16"/>
          <w:szCs w:val="16"/>
        </w:rPr>
        <w:footnoteRef/>
      </w:r>
      <w:r w:rsidR="793E10C9" w:rsidRPr="00A832E3">
        <w:rPr>
          <w:rFonts w:ascii="Garamond" w:eastAsia="Garamond" w:hAnsi="Garamond" w:cs="Garamond"/>
          <w:sz w:val="16"/>
          <w:szCs w:val="16"/>
        </w:rPr>
        <w:t xml:space="preserve"> </w:t>
      </w:r>
      <w:r w:rsidR="00655545" w:rsidRPr="00AA40CC">
        <w:rPr>
          <w:rFonts w:ascii="Garamond" w:eastAsia="Garamond" w:hAnsi="Garamond" w:cs="Garamond"/>
          <w:i/>
          <w:iCs/>
          <w:sz w:val="16"/>
          <w:szCs w:val="16"/>
        </w:rPr>
        <w:t>Id.</w:t>
      </w:r>
      <w:r w:rsidR="00655545">
        <w:rPr>
          <w:rFonts w:ascii="Garamond" w:eastAsia="Garamond" w:hAnsi="Garamond" w:cs="Garamond"/>
          <w:sz w:val="16"/>
          <w:szCs w:val="16"/>
        </w:rPr>
        <w:t xml:space="preserve"> </w:t>
      </w:r>
    </w:p>
  </w:footnote>
  <w:footnote w:id="39">
    <w:p w14:paraId="113D8681" w14:textId="721C736A" w:rsidR="31A7249E" w:rsidRPr="00A832E3" w:rsidRDefault="31A7249E" w:rsidP="00285C17">
      <w:pPr>
        <w:pStyle w:val="FootnoteText"/>
        <w:rPr>
          <w:rFonts w:ascii="Garamond" w:eastAsia="Garamond" w:hAnsi="Garamond" w:cs="Garamond"/>
          <w:sz w:val="16"/>
          <w:szCs w:val="16"/>
        </w:rPr>
      </w:pPr>
      <w:r w:rsidRPr="00A832E3">
        <w:rPr>
          <w:rStyle w:val="FootnoteReference"/>
          <w:rFonts w:ascii="Garamond" w:eastAsia="Garamond" w:hAnsi="Garamond" w:cs="Garamond"/>
          <w:sz w:val="16"/>
          <w:szCs w:val="16"/>
        </w:rPr>
        <w:footnoteRef/>
      </w:r>
      <w:r w:rsidR="793E10C9" w:rsidRPr="00A832E3">
        <w:rPr>
          <w:rFonts w:ascii="Garamond" w:eastAsia="Garamond" w:hAnsi="Garamond" w:cs="Garamond"/>
          <w:sz w:val="16"/>
          <w:szCs w:val="16"/>
        </w:rPr>
        <w:t xml:space="preserve"> National Commission of Human Rights of Rwanda, </w:t>
      </w:r>
      <w:r w:rsidR="793E10C9" w:rsidRPr="00A832E3">
        <w:rPr>
          <w:rFonts w:ascii="Garamond" w:eastAsia="Garamond" w:hAnsi="Garamond" w:cs="Garamond"/>
          <w:i/>
          <w:iCs/>
          <w:sz w:val="16"/>
          <w:szCs w:val="16"/>
        </w:rPr>
        <w:t>Annual Activity Report for the Year 2021-2022</w:t>
      </w:r>
      <w:r w:rsidR="793E10C9" w:rsidRPr="00A832E3">
        <w:rPr>
          <w:rFonts w:ascii="Garamond" w:eastAsia="Garamond" w:hAnsi="Garamond" w:cs="Garamond"/>
          <w:sz w:val="16"/>
          <w:szCs w:val="16"/>
        </w:rPr>
        <w:t>,</w:t>
      </w:r>
      <w:r w:rsidR="001C7C72">
        <w:rPr>
          <w:rFonts w:ascii="Garamond" w:hAnsi="Garamond"/>
          <w:sz w:val="16"/>
          <w:szCs w:val="16"/>
        </w:rPr>
        <w:t xml:space="preserve"> </w:t>
      </w:r>
      <w:hyperlink r:id="rId27" w:history="1">
        <w:r w:rsidR="001C7C72" w:rsidRPr="004A6FF3">
          <w:rPr>
            <w:rStyle w:val="Hyperlink"/>
            <w:rFonts w:ascii="Garamond" w:hAnsi="Garamond"/>
            <w:sz w:val="16"/>
            <w:szCs w:val="16"/>
          </w:rPr>
          <w:t>https://www.cndp.org.rw/index.php?eID=dumpFile&amp;t=f&amp;f=63425&amp;token=0a62516f1bc436e0454359d1aefbf76b44061d85</w:t>
        </w:r>
      </w:hyperlink>
      <w:r w:rsidR="001C7C72">
        <w:rPr>
          <w:rFonts w:ascii="Garamond" w:hAnsi="Garamond"/>
          <w:sz w:val="16"/>
          <w:szCs w:val="16"/>
        </w:rPr>
        <w:t xml:space="preserve"> </w:t>
      </w:r>
      <w:r w:rsidR="793E10C9" w:rsidRPr="00A832E3">
        <w:rPr>
          <w:rFonts w:ascii="Garamond" w:eastAsia="Garamond" w:hAnsi="Garamond" w:cs="Garamond"/>
          <w:sz w:val="16"/>
          <w:szCs w:val="16"/>
        </w:rPr>
        <w:t xml:space="preserve">p. 78 [last accessed </w:t>
      </w:r>
      <w:r w:rsidR="00A832E3">
        <w:rPr>
          <w:rFonts w:ascii="Garamond" w:eastAsia="Garamond" w:hAnsi="Garamond" w:cs="Garamond"/>
          <w:sz w:val="16"/>
          <w:szCs w:val="16"/>
        </w:rPr>
        <w:t xml:space="preserve">7 Apr </w:t>
      </w:r>
      <w:r w:rsidR="793E10C9" w:rsidRPr="00A832E3">
        <w:rPr>
          <w:rFonts w:ascii="Garamond" w:eastAsia="Garamond" w:hAnsi="Garamond" w:cs="Garamond"/>
          <w:sz w:val="16"/>
          <w:szCs w:val="16"/>
        </w:rPr>
        <w:t xml:space="preserve">2025]. </w:t>
      </w:r>
    </w:p>
  </w:footnote>
  <w:footnote w:id="40">
    <w:p w14:paraId="2BA8E201" w14:textId="01A77125" w:rsidR="31A7249E" w:rsidRPr="00A832E3" w:rsidRDefault="31A7249E" w:rsidP="00285C17">
      <w:pPr>
        <w:pStyle w:val="FootnoteText"/>
        <w:rPr>
          <w:rFonts w:ascii="Garamond" w:eastAsia="Garamond" w:hAnsi="Garamond" w:cs="Garamond"/>
          <w:sz w:val="16"/>
          <w:szCs w:val="16"/>
        </w:rPr>
      </w:pPr>
      <w:r w:rsidRPr="00A832E3">
        <w:rPr>
          <w:rStyle w:val="FootnoteReference"/>
          <w:rFonts w:ascii="Garamond" w:eastAsia="Garamond" w:hAnsi="Garamond" w:cs="Garamond"/>
          <w:sz w:val="16"/>
          <w:szCs w:val="16"/>
        </w:rPr>
        <w:footnoteRef/>
      </w:r>
      <w:r w:rsidR="793E10C9" w:rsidRPr="00A832E3">
        <w:rPr>
          <w:rFonts w:ascii="Garamond" w:eastAsia="Garamond" w:hAnsi="Garamond" w:cs="Garamond"/>
          <w:sz w:val="16"/>
          <w:szCs w:val="16"/>
        </w:rPr>
        <w:t xml:space="preserve"> National Commission of Human Rights of Rwanda, </w:t>
      </w:r>
      <w:r w:rsidR="793E10C9" w:rsidRPr="00A832E3">
        <w:rPr>
          <w:rFonts w:ascii="Garamond" w:eastAsia="Garamond" w:hAnsi="Garamond" w:cs="Garamond"/>
          <w:i/>
          <w:iCs/>
          <w:sz w:val="16"/>
          <w:szCs w:val="16"/>
        </w:rPr>
        <w:t>Annual Activity Report for the Year 2023-2024</w:t>
      </w:r>
      <w:r w:rsidR="793E10C9" w:rsidRPr="00A832E3">
        <w:rPr>
          <w:rFonts w:ascii="Garamond" w:eastAsia="Garamond" w:hAnsi="Garamond" w:cs="Garamond"/>
          <w:sz w:val="16"/>
          <w:szCs w:val="16"/>
        </w:rPr>
        <w:t xml:space="preserve">, </w:t>
      </w:r>
      <w:r w:rsidR="793E10C9" w:rsidRPr="00A832E3">
        <w:rPr>
          <w:rFonts w:ascii="Garamond" w:eastAsia="Garamond" w:hAnsi="Garamond" w:cs="Garamond"/>
          <w:i/>
          <w:iCs/>
          <w:sz w:val="16"/>
          <w:szCs w:val="16"/>
        </w:rPr>
        <w:t>supra</w:t>
      </w:r>
      <w:r w:rsidR="793E10C9" w:rsidRPr="00A832E3">
        <w:rPr>
          <w:rFonts w:ascii="Garamond" w:eastAsia="Garamond" w:hAnsi="Garamond" w:cs="Garamond"/>
          <w:sz w:val="16"/>
          <w:szCs w:val="16"/>
        </w:rPr>
        <w:t xml:space="preserve"> note </w:t>
      </w:r>
      <w:r w:rsidR="00655545">
        <w:rPr>
          <w:rFonts w:ascii="Garamond" w:eastAsia="Garamond" w:hAnsi="Garamond" w:cs="Garamond"/>
          <w:sz w:val="16"/>
          <w:szCs w:val="16"/>
        </w:rPr>
        <w:t>9</w:t>
      </w:r>
      <w:r w:rsidR="793E10C9" w:rsidRPr="00A832E3">
        <w:rPr>
          <w:rFonts w:ascii="Garamond" w:eastAsia="Garamond" w:hAnsi="Garamond" w:cs="Garamond"/>
          <w:sz w:val="16"/>
          <w:szCs w:val="16"/>
        </w:rPr>
        <w:t xml:space="preserve">, p. 11. </w:t>
      </w:r>
    </w:p>
  </w:footnote>
  <w:footnote w:id="41">
    <w:p w14:paraId="6AEEBC9B" w14:textId="4A057A25" w:rsidR="31A7249E" w:rsidRPr="00365C8E" w:rsidRDefault="31A7249E" w:rsidP="00285C17">
      <w:pPr>
        <w:pStyle w:val="FootnoteText"/>
        <w:rPr>
          <w:rStyle w:val="FootnoteReference"/>
        </w:rPr>
      </w:pPr>
      <w:r w:rsidRPr="00A832E3">
        <w:rPr>
          <w:rStyle w:val="FootnoteReference"/>
          <w:rFonts w:ascii="Garamond" w:eastAsia="Garamond" w:hAnsi="Garamond" w:cs="Garamond"/>
          <w:sz w:val="16"/>
          <w:szCs w:val="16"/>
        </w:rPr>
        <w:footnoteRef/>
      </w:r>
      <w:r w:rsidR="003421C7">
        <w:rPr>
          <w:rFonts w:ascii="Garamond" w:eastAsia="Garamond" w:hAnsi="Garamond" w:cs="Garamond"/>
          <w:sz w:val="16"/>
          <w:szCs w:val="16"/>
        </w:rPr>
        <w:t xml:space="preserve"> </w:t>
      </w:r>
      <w:r w:rsidR="003421C7" w:rsidRPr="00365C8E">
        <w:rPr>
          <w:rFonts w:ascii="Garamond" w:eastAsia="Garamond" w:hAnsi="Garamond" w:cs="Garamond"/>
          <w:i/>
          <w:iCs/>
          <w:sz w:val="16"/>
          <w:szCs w:val="16"/>
        </w:rPr>
        <w:t xml:space="preserve">Id. </w:t>
      </w:r>
    </w:p>
  </w:footnote>
  <w:footnote w:id="42">
    <w:p w14:paraId="172192CB" w14:textId="5B7CCD1F"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at </w:t>
      </w:r>
      <w:r w:rsidR="793E10C9" w:rsidRPr="00285C17">
        <w:rPr>
          <w:rFonts w:ascii="Garamond" w:eastAsia="Garamond" w:hAnsi="Garamond" w:cs="Garamond"/>
          <w:sz w:val="16"/>
          <w:szCs w:val="16"/>
        </w:rPr>
        <w:t xml:space="preserve">p. 52. </w:t>
      </w:r>
    </w:p>
  </w:footnote>
  <w:footnote w:id="43">
    <w:p w14:paraId="5CE3EF1A" w14:textId="418244BE" w:rsidR="31A7249E" w:rsidRPr="002F4596"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p>
  </w:footnote>
  <w:footnote w:id="44">
    <w:p w14:paraId="7BC90751" w14:textId="494F321C" w:rsidR="31A7249E" w:rsidRPr="00285C17" w:rsidRDefault="31A7249E" w:rsidP="00285C17">
      <w:pPr>
        <w:pStyle w:val="FootnoteText"/>
        <w:rPr>
          <w:rFonts w:ascii="Garamond" w:eastAsia="Garamond" w:hAnsi="Garamond" w:cs="Garamond"/>
          <w:sz w:val="16"/>
          <w:szCs w:val="16"/>
          <w:highlight w:val="yellow"/>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Human Rights Watch, </w:t>
      </w:r>
      <w:r w:rsidR="793E10C9" w:rsidRPr="00285C17">
        <w:rPr>
          <w:rFonts w:ascii="Garamond" w:eastAsia="Garamond" w:hAnsi="Garamond" w:cs="Garamond"/>
          <w:i/>
          <w:iCs/>
          <w:sz w:val="16"/>
          <w:szCs w:val="16"/>
        </w:rPr>
        <w:t>World Report 2024: Rwanda</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w:t>
      </w:r>
      <w:r w:rsidR="00655545">
        <w:rPr>
          <w:rFonts w:ascii="Garamond" w:eastAsia="Garamond" w:hAnsi="Garamond" w:cs="Garamond"/>
          <w:sz w:val="16"/>
          <w:szCs w:val="16"/>
        </w:rPr>
        <w:t xml:space="preserve"> 6</w:t>
      </w:r>
      <w:r w:rsidR="793E10C9" w:rsidRPr="00285C17">
        <w:rPr>
          <w:rFonts w:ascii="Garamond" w:eastAsia="Garamond" w:hAnsi="Garamond" w:cs="Garamond"/>
          <w:sz w:val="16"/>
          <w:szCs w:val="16"/>
        </w:rPr>
        <w:t xml:space="preserve">; US </w:t>
      </w:r>
      <w:proofErr w:type="spellStart"/>
      <w:r w:rsidR="793E10C9" w:rsidRPr="00285C17">
        <w:rPr>
          <w:rFonts w:ascii="Garamond" w:eastAsia="Garamond" w:hAnsi="Garamond" w:cs="Garamond"/>
          <w:sz w:val="16"/>
          <w:szCs w:val="16"/>
        </w:rPr>
        <w:t>Dep’t</w:t>
      </w:r>
      <w:proofErr w:type="spellEnd"/>
      <w:r w:rsidR="793E10C9" w:rsidRPr="00285C17">
        <w:rPr>
          <w:rFonts w:ascii="Garamond" w:eastAsia="Garamond" w:hAnsi="Garamond" w:cs="Garamond"/>
          <w:sz w:val="16"/>
          <w:szCs w:val="16"/>
        </w:rPr>
        <w:t xml:space="preserve"> of State, </w:t>
      </w:r>
      <w:r w:rsidR="793E10C9" w:rsidRPr="00285C17">
        <w:rPr>
          <w:rFonts w:ascii="Garamond" w:eastAsia="Garamond" w:hAnsi="Garamond" w:cs="Garamond"/>
          <w:i/>
          <w:iCs/>
          <w:sz w:val="16"/>
          <w:szCs w:val="16"/>
        </w:rPr>
        <w:t>Rwanda 2023 Human Rights Report</w:t>
      </w:r>
      <w:r w:rsidR="793E10C9" w:rsidRPr="00285C17">
        <w:rPr>
          <w:rFonts w:ascii="Garamond" w:eastAsia="Garamond" w:hAnsi="Garamond" w:cs="Garamond"/>
          <w:sz w:val="16"/>
          <w:szCs w:val="16"/>
        </w:rPr>
        <w:t>,</w:t>
      </w:r>
      <w:r w:rsidR="793E10C9" w:rsidRPr="00285C17">
        <w:rPr>
          <w:rFonts w:ascii="Garamond" w:eastAsia="Garamond" w:hAnsi="Garamond" w:cs="Garamond"/>
          <w:i/>
          <w:iCs/>
          <w:sz w:val="16"/>
          <w:szCs w:val="16"/>
        </w:rPr>
        <w:t xml:space="preserve"> supra </w:t>
      </w:r>
      <w:r w:rsidR="793E10C9" w:rsidRPr="00285C17">
        <w:rPr>
          <w:rFonts w:ascii="Garamond" w:eastAsia="Garamond" w:hAnsi="Garamond" w:cs="Garamond"/>
          <w:sz w:val="16"/>
          <w:szCs w:val="16"/>
        </w:rPr>
        <w:t xml:space="preserve">note </w:t>
      </w:r>
      <w:r w:rsidR="00655545">
        <w:rPr>
          <w:rFonts w:ascii="Garamond" w:eastAsia="Garamond" w:hAnsi="Garamond" w:cs="Garamond"/>
          <w:sz w:val="16"/>
          <w:szCs w:val="16"/>
        </w:rPr>
        <w:t>17</w:t>
      </w:r>
      <w:r w:rsidR="793E10C9" w:rsidRPr="00285C17">
        <w:rPr>
          <w:rFonts w:ascii="Garamond" w:eastAsia="Garamond" w:hAnsi="Garamond" w:cs="Garamond"/>
          <w:sz w:val="16"/>
          <w:szCs w:val="16"/>
        </w:rPr>
        <w:t xml:space="preserve">, p. 42; </w:t>
      </w:r>
      <w:proofErr w:type="spellStart"/>
      <w:r w:rsidR="793E10C9" w:rsidRPr="00285C17">
        <w:rPr>
          <w:rFonts w:ascii="Garamond" w:eastAsia="Garamond" w:hAnsi="Garamond" w:cs="Garamond"/>
          <w:sz w:val="16"/>
          <w:szCs w:val="16"/>
        </w:rPr>
        <w:t>PinkNews</w:t>
      </w:r>
      <w:proofErr w:type="spellEnd"/>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LGBT+ Rwandans face bogus arrests, violent abuse and rape in terrifying detention center</w:t>
      </w:r>
      <w:r w:rsidR="793E10C9" w:rsidRPr="00285C17">
        <w:rPr>
          <w:rFonts w:ascii="Garamond" w:eastAsia="Garamond" w:hAnsi="Garamond" w:cs="Garamond"/>
          <w:sz w:val="16"/>
          <w:szCs w:val="16"/>
        </w:rPr>
        <w:t xml:space="preserve">, 15 Apr 2022, </w:t>
      </w:r>
      <w:hyperlink r:id="rId28">
        <w:r w:rsidR="793E10C9" w:rsidRPr="00285C17">
          <w:rPr>
            <w:rStyle w:val="Hyperlink"/>
            <w:rFonts w:ascii="Garamond" w:eastAsia="Garamond" w:hAnsi="Garamond" w:cs="Garamond"/>
            <w:sz w:val="16"/>
            <w:szCs w:val="16"/>
          </w:rPr>
          <w:t>https://www.thepinknews.com/2022/04/15/rwanda-lgbt-rights-tom-pursglove/</w:t>
        </w:r>
      </w:hyperlink>
      <w:r w:rsidR="793E10C9" w:rsidRPr="00285C17">
        <w:rPr>
          <w:rFonts w:ascii="Garamond" w:eastAsia="Garamond" w:hAnsi="Garamond" w:cs="Garamond"/>
          <w:sz w:val="16"/>
          <w:szCs w:val="16"/>
        </w:rPr>
        <w:t xml:space="preserve"> [last accessed </w:t>
      </w:r>
      <w:r w:rsidR="00A832E3">
        <w:rPr>
          <w:rFonts w:ascii="Garamond" w:eastAsia="Garamond" w:hAnsi="Garamond" w:cs="Garamond"/>
          <w:sz w:val="16"/>
          <w:szCs w:val="16"/>
        </w:rPr>
        <w:t>7 Apr</w:t>
      </w:r>
      <w:r w:rsidR="793E10C9" w:rsidRPr="00285C17">
        <w:rPr>
          <w:rFonts w:ascii="Garamond" w:eastAsia="Garamond" w:hAnsi="Garamond" w:cs="Garamond"/>
          <w:sz w:val="16"/>
          <w:szCs w:val="16"/>
        </w:rPr>
        <w:t xml:space="preserve"> 2025]; Human Rights Watch, </w:t>
      </w:r>
      <w:r w:rsidR="793E10C9" w:rsidRPr="00285C17">
        <w:rPr>
          <w:rFonts w:ascii="Garamond" w:eastAsia="Garamond" w:hAnsi="Garamond" w:cs="Garamond"/>
          <w:i/>
          <w:iCs/>
          <w:sz w:val="16"/>
          <w:szCs w:val="16"/>
        </w:rPr>
        <w:t>Rwanda: Round Ups-Linked to Commonwealth Meeting</w:t>
      </w:r>
      <w:r w:rsidR="793E10C9" w:rsidRPr="00285C17">
        <w:rPr>
          <w:rFonts w:ascii="Garamond" w:eastAsia="Garamond" w:hAnsi="Garamond" w:cs="Garamond"/>
          <w:sz w:val="16"/>
          <w:szCs w:val="16"/>
        </w:rPr>
        <w:t xml:space="preserve">, </w:t>
      </w:r>
      <w:r w:rsidR="00655545">
        <w:rPr>
          <w:rFonts w:ascii="Garamond" w:eastAsia="Garamond" w:hAnsi="Garamond" w:cs="Garamond"/>
          <w:sz w:val="16"/>
          <w:szCs w:val="16"/>
        </w:rPr>
        <w:t xml:space="preserve">27 Sep 2021, </w:t>
      </w:r>
      <w:hyperlink r:id="rId29" w:history="1">
        <w:r w:rsidR="00F86E2E" w:rsidRPr="00F86E2E">
          <w:rPr>
            <w:rStyle w:val="Hyperlink"/>
            <w:rFonts w:ascii="Garamond" w:eastAsia="Garamond" w:hAnsi="Garamond" w:cs="Garamond"/>
            <w:sz w:val="16"/>
            <w:szCs w:val="16"/>
          </w:rPr>
          <w:t>https://www.hrw.org/news/2021/09/27/rwanda-round-ups-linked-commonwealth-meeting</w:t>
        </w:r>
      </w:hyperlink>
      <w:r w:rsidR="00655545">
        <w:rPr>
          <w:rFonts w:ascii="Garamond" w:eastAsia="Garamond" w:hAnsi="Garamond" w:cs="Garamond"/>
          <w:sz w:val="16"/>
          <w:szCs w:val="16"/>
        </w:rPr>
        <w:t xml:space="preserve"> [last accessed 7 Apr 2025]</w:t>
      </w:r>
      <w:r w:rsidR="793E10C9" w:rsidRPr="00285C17">
        <w:rPr>
          <w:rFonts w:ascii="Garamond" w:eastAsia="Garamond" w:hAnsi="Garamond" w:cs="Garamond"/>
          <w:sz w:val="16"/>
          <w:szCs w:val="16"/>
        </w:rPr>
        <w:t>; Human Rights Watch, “</w:t>
      </w:r>
      <w:r w:rsidR="793E10C9" w:rsidRPr="00285C17">
        <w:rPr>
          <w:rFonts w:ascii="Garamond" w:eastAsia="Garamond" w:hAnsi="Garamond" w:cs="Garamond"/>
          <w:i/>
          <w:iCs/>
          <w:sz w:val="16"/>
          <w:szCs w:val="16"/>
        </w:rPr>
        <w:t>As long as We Live on the Streets, They Will Beat Us</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w:t>
      </w:r>
      <w:r w:rsidR="793E10C9" w:rsidRPr="002F4596">
        <w:rPr>
          <w:rFonts w:ascii="Garamond" w:eastAsia="Garamond" w:hAnsi="Garamond" w:cs="Garamond"/>
          <w:sz w:val="16"/>
          <w:szCs w:val="16"/>
        </w:rPr>
        <w:t>note</w:t>
      </w:r>
      <w:r w:rsidR="00F86E2E">
        <w:rPr>
          <w:rFonts w:ascii="Garamond" w:eastAsia="Garamond" w:hAnsi="Garamond" w:cs="Garamond"/>
          <w:sz w:val="16"/>
          <w:szCs w:val="16"/>
        </w:rPr>
        <w:t xml:space="preserve"> 7</w:t>
      </w:r>
      <w:r w:rsidR="793E10C9" w:rsidRPr="002F4596">
        <w:rPr>
          <w:rFonts w:ascii="Garamond" w:eastAsia="Garamond" w:hAnsi="Garamond" w:cs="Garamond"/>
          <w:sz w:val="16"/>
          <w:szCs w:val="16"/>
        </w:rPr>
        <w:t>.</w:t>
      </w:r>
    </w:p>
  </w:footnote>
  <w:footnote w:id="45">
    <w:p w14:paraId="104C5318" w14:textId="7E422526"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Human Rights Watch, </w:t>
      </w:r>
      <w:r w:rsidR="793E10C9" w:rsidRPr="00285C17">
        <w:rPr>
          <w:rFonts w:ascii="Garamond" w:eastAsia="Garamond" w:hAnsi="Garamond" w:cs="Garamond"/>
          <w:i/>
          <w:iCs/>
          <w:sz w:val="16"/>
          <w:szCs w:val="16"/>
        </w:rPr>
        <w:t>Rwanda: Round Ups-Linked to Commonwealth Meeting</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F86E2E">
        <w:rPr>
          <w:rFonts w:ascii="Garamond" w:eastAsia="Garamond" w:hAnsi="Garamond" w:cs="Garamond"/>
          <w:sz w:val="16"/>
          <w:szCs w:val="16"/>
        </w:rPr>
        <w:t>43</w:t>
      </w:r>
      <w:r w:rsidR="793E10C9" w:rsidRPr="00285C17">
        <w:rPr>
          <w:rFonts w:ascii="Garamond" w:eastAsia="Garamond" w:hAnsi="Garamond" w:cs="Garamond"/>
          <w:sz w:val="16"/>
          <w:szCs w:val="16"/>
        </w:rPr>
        <w:t xml:space="preserve">. </w:t>
      </w:r>
    </w:p>
  </w:footnote>
  <w:footnote w:id="46">
    <w:p w14:paraId="460C9735" w14:textId="74566CC1" w:rsidR="31A7249E" w:rsidRPr="00285C17" w:rsidRDefault="31A7249E" w:rsidP="00285C17">
      <w:pPr>
        <w:pStyle w:val="FootnoteText"/>
        <w:rPr>
          <w:rFonts w:ascii="Garamond" w:eastAsia="Garamond" w:hAnsi="Garamond" w:cs="Garamond"/>
          <w:i/>
          <w:iCs/>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Id. </w:t>
      </w:r>
      <w:r w:rsidR="793E10C9" w:rsidRPr="00285C17">
        <w:rPr>
          <w:rFonts w:ascii="Garamond" w:eastAsia="Garamond" w:hAnsi="Garamond" w:cs="Garamond"/>
          <w:sz w:val="16"/>
          <w:szCs w:val="16"/>
        </w:rPr>
        <w:t xml:space="preserve">(“[A] former detainee was arrested by local security officials in February 2021 after kissing his same-sex partner in a bar. He said customers from the bar insulted them and called the security patrol, who took them straight to </w:t>
      </w:r>
      <w:proofErr w:type="spellStart"/>
      <w:r w:rsidR="793E10C9" w:rsidRPr="00285C17">
        <w:rPr>
          <w:rFonts w:ascii="Garamond" w:eastAsia="Garamond" w:hAnsi="Garamond" w:cs="Garamond"/>
          <w:sz w:val="16"/>
          <w:szCs w:val="16"/>
        </w:rPr>
        <w:t>Gikondo</w:t>
      </w:r>
      <w:proofErr w:type="spellEnd"/>
      <w:r w:rsidR="793E10C9" w:rsidRPr="00285C17">
        <w:rPr>
          <w:rFonts w:ascii="Garamond" w:eastAsia="Garamond" w:hAnsi="Garamond" w:cs="Garamond"/>
          <w:sz w:val="16"/>
          <w:szCs w:val="16"/>
        </w:rPr>
        <w:t xml:space="preserve"> transit center.”</w:t>
      </w:r>
      <w:r w:rsidR="002E033C">
        <w:rPr>
          <w:rFonts w:ascii="Garamond" w:eastAsia="Garamond" w:hAnsi="Garamond" w:cs="Garamond"/>
          <w:sz w:val="16"/>
          <w:szCs w:val="16"/>
        </w:rPr>
        <w:t>)</w:t>
      </w:r>
    </w:p>
  </w:footnote>
  <w:footnote w:id="47">
    <w:p w14:paraId="784B07E1" w14:textId="60F0CEAC"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Safe Friendly Society, 2020-2024 Client Statistics. </w:t>
      </w:r>
    </w:p>
  </w:footnote>
  <w:footnote w:id="48">
    <w:p w14:paraId="5BA65874" w14:textId="4A981FDC"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CCPR/C/GC/35, HRC General Comment No. 35, </w:t>
      </w:r>
      <w:r w:rsidR="793E10C9" w:rsidRPr="00285C17">
        <w:rPr>
          <w:rFonts w:ascii="Garamond" w:eastAsia="Garamond" w:hAnsi="Garamond" w:cs="Garamond"/>
          <w:i/>
          <w:iCs/>
          <w:sz w:val="16"/>
          <w:szCs w:val="16"/>
        </w:rPr>
        <w:t>Article 9: Right to liberty and security of person</w:t>
      </w:r>
      <w:r w:rsidR="793E10C9" w:rsidRPr="00285C17">
        <w:rPr>
          <w:rFonts w:ascii="Garamond" w:eastAsia="Garamond" w:hAnsi="Garamond" w:cs="Garamond"/>
          <w:sz w:val="16"/>
          <w:szCs w:val="16"/>
        </w:rPr>
        <w:t xml:space="preserve">, </w:t>
      </w:r>
      <w:r w:rsidR="002E033C" w:rsidRPr="00285C17">
        <w:rPr>
          <w:rFonts w:ascii="Garamond" w:eastAsia="Garamond" w:hAnsi="Garamond" w:cs="Garamond"/>
          <w:i/>
          <w:iCs/>
          <w:sz w:val="16"/>
          <w:szCs w:val="16"/>
        </w:rPr>
        <w:t>supra</w:t>
      </w:r>
      <w:r w:rsidR="002E033C" w:rsidRPr="00285C17">
        <w:rPr>
          <w:rFonts w:ascii="Garamond" w:eastAsia="Garamond" w:hAnsi="Garamond" w:cs="Garamond"/>
          <w:sz w:val="16"/>
          <w:szCs w:val="16"/>
        </w:rPr>
        <w:t xml:space="preserve"> note</w:t>
      </w:r>
      <w:r w:rsidR="00F86E2E">
        <w:rPr>
          <w:rFonts w:ascii="Garamond" w:eastAsia="Garamond" w:hAnsi="Garamond" w:cs="Garamond"/>
          <w:sz w:val="16"/>
          <w:szCs w:val="16"/>
        </w:rPr>
        <w:t xml:space="preserve"> 27</w:t>
      </w:r>
      <w:r w:rsidR="793E10C9" w:rsidRPr="00285C17">
        <w:rPr>
          <w:rFonts w:ascii="Garamond" w:eastAsia="Garamond" w:hAnsi="Garamond" w:cs="Garamond"/>
          <w:sz w:val="16"/>
          <w:szCs w:val="16"/>
        </w:rPr>
        <w:t xml:space="preserve">, paras. 10, 11, 14. </w:t>
      </w:r>
    </w:p>
  </w:footnote>
  <w:footnote w:id="49">
    <w:p w14:paraId="4D241ED0" w14:textId="03883C03"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CRC/C/RWA/CO/5-6, </w:t>
      </w:r>
      <w:r w:rsidR="793E10C9" w:rsidRPr="00285C17">
        <w:rPr>
          <w:rFonts w:ascii="Garamond" w:eastAsia="Garamond" w:hAnsi="Garamond" w:cs="Garamond"/>
          <w:color w:val="000000" w:themeColor="text1"/>
          <w:sz w:val="16"/>
          <w:szCs w:val="16"/>
        </w:rPr>
        <w:t xml:space="preserve">Committee on the Rights of the Child: </w:t>
      </w:r>
      <w:r w:rsidR="793E10C9" w:rsidRPr="00285C17">
        <w:rPr>
          <w:rFonts w:ascii="Garamond" w:eastAsia="Garamond" w:hAnsi="Garamond" w:cs="Garamond"/>
          <w:i/>
          <w:iCs/>
          <w:color w:val="000000" w:themeColor="text1"/>
          <w:sz w:val="16"/>
          <w:szCs w:val="16"/>
        </w:rPr>
        <w:t>Concluding observations on the combined fifth and sixth periodic reports of Rwanda,</w:t>
      </w:r>
      <w:r w:rsidR="793E10C9" w:rsidRPr="00285C17">
        <w:rPr>
          <w:rFonts w:ascii="Garamond" w:eastAsia="Garamond" w:hAnsi="Garamond" w:cs="Garamond"/>
          <w:color w:val="000000" w:themeColor="text1"/>
          <w:sz w:val="16"/>
          <w:szCs w:val="16"/>
        </w:rPr>
        <w:t xml:space="preserve"> 28 Feb 2020,</w:t>
      </w:r>
      <w:r w:rsidR="793E10C9" w:rsidRPr="00285C17">
        <w:rPr>
          <w:rFonts w:ascii="Garamond" w:eastAsia="Garamond" w:hAnsi="Garamond" w:cs="Garamond"/>
          <w:sz w:val="16"/>
          <w:szCs w:val="16"/>
        </w:rPr>
        <w:t xml:space="preserve"> </w:t>
      </w:r>
      <w:hyperlink r:id="rId30" w:history="1">
        <w:r w:rsidR="00A832E3" w:rsidRPr="00B72077">
          <w:rPr>
            <w:rStyle w:val="Hyperlink"/>
            <w:rFonts w:ascii="Garamond" w:eastAsia="Garamond" w:hAnsi="Garamond" w:cs="Garamond"/>
            <w:sz w:val="16"/>
            <w:szCs w:val="16"/>
          </w:rPr>
          <w:t>https://docs.un.org/en/CRC/C/RWA/CO/5-6</w:t>
        </w:r>
      </w:hyperlink>
      <w:r w:rsidR="002E033C">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paras. 47, 48. </w:t>
      </w:r>
    </w:p>
  </w:footnote>
  <w:footnote w:id="50">
    <w:p w14:paraId="6B17EC15" w14:textId="388E90B1"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International Covenant on Civil and Political Rights (CCPR),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w:t>
      </w:r>
      <w:r w:rsidR="00F86E2E">
        <w:rPr>
          <w:rFonts w:ascii="Garamond" w:eastAsia="Garamond" w:hAnsi="Garamond" w:cs="Garamond"/>
          <w:sz w:val="16"/>
          <w:szCs w:val="16"/>
        </w:rPr>
        <w:t xml:space="preserve"> 1</w:t>
      </w:r>
      <w:r w:rsidR="793E10C9" w:rsidRPr="00285C17">
        <w:rPr>
          <w:rFonts w:ascii="Garamond" w:eastAsia="Garamond" w:hAnsi="Garamond" w:cs="Garamond"/>
          <w:sz w:val="16"/>
          <w:szCs w:val="16"/>
        </w:rPr>
        <w:t xml:space="preserve">, Art. 10.2, 10.3; </w:t>
      </w:r>
      <w:r w:rsidR="00BB6357">
        <w:rPr>
          <w:rFonts w:ascii="Garamond" w:eastAsia="Garamond" w:hAnsi="Garamond" w:cs="Garamond"/>
          <w:i/>
          <w:iCs/>
          <w:sz w:val="16"/>
          <w:szCs w:val="16"/>
        </w:rPr>
        <w:t>s</w:t>
      </w:r>
      <w:r w:rsidR="793E10C9" w:rsidRPr="00285C17">
        <w:rPr>
          <w:rFonts w:ascii="Garamond" w:eastAsia="Garamond" w:hAnsi="Garamond" w:cs="Garamond"/>
          <w:i/>
          <w:iCs/>
          <w:sz w:val="16"/>
          <w:szCs w:val="16"/>
        </w:rPr>
        <w:t>ee also</w:t>
      </w:r>
      <w:r w:rsidR="793E10C9" w:rsidRPr="00285C17">
        <w:rPr>
          <w:rFonts w:ascii="Garamond" w:eastAsia="Garamond" w:hAnsi="Garamond" w:cs="Garamond"/>
          <w:sz w:val="16"/>
          <w:szCs w:val="16"/>
        </w:rPr>
        <w:t xml:space="preserve"> </w:t>
      </w:r>
      <w:r w:rsidR="793E10C9" w:rsidRPr="00285C17">
        <w:rPr>
          <w:rFonts w:ascii="Garamond" w:eastAsia="Garamond" w:hAnsi="Garamond" w:cs="Garamond"/>
          <w:color w:val="000000" w:themeColor="text1"/>
          <w:sz w:val="16"/>
          <w:szCs w:val="16"/>
        </w:rPr>
        <w:t xml:space="preserve">CCPR/C/21/Rev.1/Add.9, HRC </w:t>
      </w:r>
      <w:r w:rsidR="793E10C9" w:rsidRPr="00285C17">
        <w:rPr>
          <w:rFonts w:ascii="Garamond" w:eastAsia="Garamond" w:hAnsi="Garamond" w:cs="Garamond"/>
          <w:sz w:val="16"/>
          <w:szCs w:val="16"/>
        </w:rPr>
        <w:t xml:space="preserve">General Comment No. 21, </w:t>
      </w:r>
      <w:r w:rsidR="793E10C9" w:rsidRPr="00285C17">
        <w:rPr>
          <w:rFonts w:ascii="Garamond" w:eastAsia="Garamond" w:hAnsi="Garamond" w:cs="Garamond"/>
          <w:i/>
          <w:iCs/>
          <w:sz w:val="16"/>
          <w:szCs w:val="16"/>
        </w:rPr>
        <w:t xml:space="preserve">Article 10: </w:t>
      </w:r>
      <w:r w:rsidR="00F86E2E" w:rsidRPr="00F86E2E">
        <w:rPr>
          <w:rFonts w:ascii="Garamond" w:eastAsia="Garamond" w:hAnsi="Garamond" w:cs="Garamond"/>
          <w:i/>
          <w:iCs/>
          <w:sz w:val="16"/>
          <w:szCs w:val="16"/>
        </w:rPr>
        <w:t>H</w:t>
      </w:r>
      <w:r w:rsidR="793E10C9" w:rsidRPr="00F86E2E">
        <w:rPr>
          <w:rFonts w:ascii="Garamond" w:eastAsia="Garamond" w:hAnsi="Garamond" w:cs="Garamond"/>
          <w:i/>
          <w:iCs/>
          <w:sz w:val="16"/>
          <w:szCs w:val="16"/>
        </w:rPr>
        <w:t>u</w:t>
      </w:r>
      <w:r w:rsidR="793E10C9" w:rsidRPr="00285C17">
        <w:rPr>
          <w:rFonts w:ascii="Garamond" w:eastAsia="Garamond" w:hAnsi="Garamond" w:cs="Garamond"/>
          <w:i/>
          <w:iCs/>
          <w:sz w:val="16"/>
          <w:szCs w:val="16"/>
        </w:rPr>
        <w:t>mane treatment of persons deprived of liberty</w:t>
      </w:r>
      <w:r w:rsidR="793E10C9" w:rsidRPr="00285C17">
        <w:rPr>
          <w:rFonts w:ascii="Garamond" w:eastAsia="Garamond" w:hAnsi="Garamond" w:cs="Garamond"/>
          <w:sz w:val="16"/>
          <w:szCs w:val="16"/>
        </w:rPr>
        <w:t>, 10 Ap</w:t>
      </w:r>
      <w:r w:rsidR="002E033C">
        <w:rPr>
          <w:rFonts w:ascii="Garamond" w:eastAsia="Garamond" w:hAnsi="Garamond" w:cs="Garamond"/>
          <w:sz w:val="16"/>
          <w:szCs w:val="16"/>
        </w:rPr>
        <w:t>r</w:t>
      </w:r>
      <w:r w:rsidR="793E10C9" w:rsidRPr="00285C17">
        <w:rPr>
          <w:rFonts w:ascii="Garamond" w:eastAsia="Garamond" w:hAnsi="Garamond" w:cs="Garamond"/>
          <w:sz w:val="16"/>
          <w:szCs w:val="16"/>
        </w:rPr>
        <w:t xml:space="preserve"> 1992, para. 13 (recognizing States’ failure to acknowledge that Article 10.2(b) is a mandatory provision of the Covenant). </w:t>
      </w:r>
    </w:p>
  </w:footnote>
  <w:footnote w:id="51">
    <w:p w14:paraId="7599BDE8" w14:textId="2CA1D9C4"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F86E2E" w:rsidRPr="00AA40CC">
        <w:rPr>
          <w:rFonts w:ascii="Garamond" w:eastAsia="Garamond" w:hAnsi="Garamond" w:cs="Garamond"/>
          <w:i/>
          <w:iCs/>
          <w:sz w:val="16"/>
          <w:szCs w:val="16"/>
        </w:rPr>
        <w:t>Id</w:t>
      </w:r>
      <w:r w:rsidR="00F86E2E">
        <w:rPr>
          <w:rFonts w:ascii="Garamond" w:eastAsia="Garamond" w:hAnsi="Garamond" w:cs="Garamond"/>
          <w:sz w:val="16"/>
          <w:szCs w:val="16"/>
        </w:rPr>
        <w:t>. at</w:t>
      </w:r>
      <w:r w:rsidR="793E10C9" w:rsidRPr="00285C17">
        <w:rPr>
          <w:rFonts w:ascii="Garamond" w:eastAsia="Garamond" w:hAnsi="Garamond" w:cs="Garamond"/>
          <w:sz w:val="16"/>
          <w:szCs w:val="16"/>
        </w:rPr>
        <w:t xml:space="preserve"> para. 4. </w:t>
      </w:r>
    </w:p>
  </w:footnote>
  <w:footnote w:id="52">
    <w:p w14:paraId="2E102A83" w14:textId="582C0C9E"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National Commission of Human Rights of Rwanda, </w:t>
      </w:r>
      <w:r w:rsidR="793E10C9" w:rsidRPr="00285C17">
        <w:rPr>
          <w:rFonts w:ascii="Garamond" w:eastAsia="Garamond" w:hAnsi="Garamond" w:cs="Garamond"/>
          <w:i/>
          <w:iCs/>
          <w:sz w:val="16"/>
          <w:szCs w:val="16"/>
        </w:rPr>
        <w:t>Annual Activity Report for the Year 2023-2024</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w:t>
      </w:r>
      <w:r w:rsidR="00F86E2E">
        <w:rPr>
          <w:rFonts w:ascii="Garamond" w:eastAsia="Garamond" w:hAnsi="Garamond" w:cs="Garamond"/>
          <w:sz w:val="16"/>
          <w:szCs w:val="16"/>
        </w:rPr>
        <w:t xml:space="preserve"> 9</w:t>
      </w:r>
      <w:r w:rsidR="793E10C9" w:rsidRPr="00285C17">
        <w:rPr>
          <w:rFonts w:ascii="Garamond" w:eastAsia="Garamond" w:hAnsi="Garamond" w:cs="Garamond"/>
          <w:sz w:val="16"/>
          <w:szCs w:val="16"/>
        </w:rPr>
        <w:t>, p. 49.</w:t>
      </w:r>
    </w:p>
  </w:footnote>
  <w:footnote w:id="53">
    <w:p w14:paraId="4B788AE2" w14:textId="6CD27656"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p>
  </w:footnote>
  <w:footnote w:id="54">
    <w:p w14:paraId="459DC6BD" w14:textId="4FB8E1D5" w:rsidR="31A7249E" w:rsidRPr="002F4596"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p>
  </w:footnote>
  <w:footnote w:id="55">
    <w:p w14:paraId="6B2D07DB" w14:textId="2CECF020"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Ministerial Order No. 001/07.01 of 19/04/2018,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F86E2E">
        <w:rPr>
          <w:rFonts w:ascii="Garamond" w:eastAsia="Garamond" w:hAnsi="Garamond" w:cs="Garamond"/>
          <w:sz w:val="16"/>
          <w:szCs w:val="16"/>
        </w:rPr>
        <w:t>8</w:t>
      </w:r>
      <w:r w:rsidR="793E10C9" w:rsidRPr="00285C17">
        <w:rPr>
          <w:rFonts w:ascii="Garamond" w:eastAsia="Garamond" w:hAnsi="Garamond" w:cs="Garamond"/>
          <w:sz w:val="16"/>
          <w:szCs w:val="16"/>
        </w:rPr>
        <w:t xml:space="preserve">, Art. 10. </w:t>
      </w:r>
    </w:p>
  </w:footnote>
  <w:footnote w:id="56">
    <w:p w14:paraId="71395728" w14:textId="02BC8F09"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Human Rights Watch, </w:t>
      </w:r>
      <w:r w:rsidR="793E10C9" w:rsidRPr="00285C17">
        <w:rPr>
          <w:rFonts w:ascii="Garamond" w:eastAsia="Garamond" w:hAnsi="Garamond" w:cs="Garamond"/>
          <w:i/>
          <w:iCs/>
          <w:sz w:val="16"/>
          <w:szCs w:val="16"/>
        </w:rPr>
        <w:t>Rwanda: Abusive Detention of Street Children</w:t>
      </w:r>
      <w:r w:rsidR="793E10C9" w:rsidRPr="00285C17">
        <w:rPr>
          <w:rFonts w:ascii="Garamond" w:eastAsia="Garamond" w:hAnsi="Garamond" w:cs="Garamond"/>
          <w:sz w:val="16"/>
          <w:szCs w:val="16"/>
        </w:rPr>
        <w:t xml:space="preserve">, 27 Jan 2020, </w:t>
      </w:r>
      <w:hyperlink r:id="rId31">
        <w:r w:rsidR="793E10C9" w:rsidRPr="00285C17">
          <w:rPr>
            <w:rStyle w:val="Hyperlink"/>
            <w:rFonts w:ascii="Garamond" w:eastAsia="Garamond" w:hAnsi="Garamond" w:cs="Garamond"/>
            <w:sz w:val="16"/>
            <w:szCs w:val="16"/>
          </w:rPr>
          <w:t>https://www.hrw.org/news/2020/01/27/rwanda-abusive-detention-street-children</w:t>
        </w:r>
      </w:hyperlink>
      <w:r w:rsidR="793E10C9" w:rsidRPr="00285C17">
        <w:rPr>
          <w:rFonts w:ascii="Garamond" w:eastAsia="Garamond" w:hAnsi="Garamond" w:cs="Garamond"/>
          <w:sz w:val="16"/>
          <w:szCs w:val="16"/>
        </w:rPr>
        <w:t xml:space="preserve"> [last accessed </w:t>
      </w:r>
      <w:r w:rsidR="002E033C">
        <w:rPr>
          <w:rFonts w:ascii="Garamond" w:eastAsia="Garamond" w:hAnsi="Garamond" w:cs="Garamond"/>
          <w:sz w:val="16"/>
          <w:szCs w:val="16"/>
        </w:rPr>
        <w:t>7 Apr</w:t>
      </w:r>
      <w:r w:rsidR="793E10C9" w:rsidRPr="00285C17">
        <w:rPr>
          <w:rFonts w:ascii="Garamond" w:eastAsia="Garamond" w:hAnsi="Garamond" w:cs="Garamond"/>
          <w:sz w:val="16"/>
          <w:szCs w:val="16"/>
        </w:rPr>
        <w:t xml:space="preserve"> 2025]. </w:t>
      </w:r>
    </w:p>
  </w:footnote>
  <w:footnote w:id="57">
    <w:p w14:paraId="153A6271" w14:textId="18C4D697"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National Commission of Human Rights of Rwanda, </w:t>
      </w:r>
      <w:r w:rsidR="793E10C9" w:rsidRPr="00285C17">
        <w:rPr>
          <w:rFonts w:ascii="Garamond" w:eastAsia="Garamond" w:hAnsi="Garamond" w:cs="Garamond"/>
          <w:i/>
          <w:iCs/>
          <w:sz w:val="16"/>
          <w:szCs w:val="16"/>
        </w:rPr>
        <w:t>Annual Activity Report for the Year 2023-2024</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w:t>
      </w:r>
      <w:r w:rsidR="00F86E2E">
        <w:rPr>
          <w:rFonts w:ascii="Garamond" w:eastAsia="Garamond" w:hAnsi="Garamond" w:cs="Garamond"/>
          <w:sz w:val="16"/>
          <w:szCs w:val="16"/>
        </w:rPr>
        <w:t xml:space="preserve"> 9</w:t>
      </w:r>
      <w:r w:rsidR="793E10C9" w:rsidRPr="00285C17">
        <w:rPr>
          <w:rFonts w:ascii="Garamond" w:eastAsia="Garamond" w:hAnsi="Garamond" w:cs="Garamond"/>
          <w:sz w:val="16"/>
          <w:szCs w:val="16"/>
        </w:rPr>
        <w:t>, pp. 50-52.</w:t>
      </w:r>
    </w:p>
  </w:footnote>
  <w:footnote w:id="58">
    <w:p w14:paraId="32B5DD72" w14:textId="526925F6"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Vice,</w:t>
      </w:r>
      <w:r w:rsidR="793E10C9" w:rsidRPr="00285C17">
        <w:rPr>
          <w:rFonts w:ascii="Garamond" w:eastAsia="Garamond" w:hAnsi="Garamond" w:cs="Garamond"/>
          <w:i/>
          <w:iCs/>
          <w:sz w:val="16"/>
          <w:szCs w:val="16"/>
        </w:rPr>
        <w:t xml:space="preserve"> Rwanda's Transgender Community Face Violent Detentions </w:t>
      </w:r>
      <w:proofErr w:type="gramStart"/>
      <w:r w:rsidR="793E10C9" w:rsidRPr="00285C17">
        <w:rPr>
          <w:rFonts w:ascii="Garamond" w:eastAsia="Garamond" w:hAnsi="Garamond" w:cs="Garamond"/>
          <w:i/>
          <w:iCs/>
          <w:sz w:val="16"/>
          <w:szCs w:val="16"/>
        </w:rPr>
        <w:t>For</w:t>
      </w:r>
      <w:proofErr w:type="gramEnd"/>
      <w:r w:rsidR="793E10C9" w:rsidRPr="00285C17">
        <w:rPr>
          <w:rFonts w:ascii="Garamond" w:eastAsia="Garamond" w:hAnsi="Garamond" w:cs="Garamond"/>
          <w:i/>
          <w:iCs/>
          <w:sz w:val="16"/>
          <w:szCs w:val="16"/>
        </w:rPr>
        <w:t xml:space="preserve"> Being Tran</w:t>
      </w:r>
      <w:r w:rsidR="793E10C9" w:rsidRPr="00285C17">
        <w:rPr>
          <w:rFonts w:ascii="Garamond" w:eastAsia="Garamond" w:hAnsi="Garamond" w:cs="Garamond"/>
          <w:sz w:val="16"/>
          <w:szCs w:val="16"/>
        </w:rPr>
        <w:t xml:space="preserve">s,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w:t>
      </w:r>
      <w:r w:rsidR="00F86E2E">
        <w:rPr>
          <w:rFonts w:ascii="Garamond" w:eastAsia="Garamond" w:hAnsi="Garamond" w:cs="Garamond"/>
          <w:sz w:val="16"/>
          <w:szCs w:val="16"/>
        </w:rPr>
        <w:t xml:space="preserve"> 26</w:t>
      </w:r>
      <w:r w:rsidR="793E10C9" w:rsidRPr="00285C17">
        <w:rPr>
          <w:rFonts w:ascii="Garamond" w:eastAsia="Garamond" w:hAnsi="Garamond" w:cs="Garamond"/>
          <w:sz w:val="16"/>
          <w:szCs w:val="16"/>
        </w:rPr>
        <w:t xml:space="preserve">. </w:t>
      </w:r>
    </w:p>
  </w:footnote>
  <w:footnote w:id="59">
    <w:p w14:paraId="1F1689AF" w14:textId="56A31EBF"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334880A5" w:rsidRPr="00285C17">
        <w:rPr>
          <w:rFonts w:ascii="Garamond" w:eastAsia="Garamond" w:hAnsi="Garamond" w:cs="Garamond"/>
          <w:sz w:val="16"/>
          <w:szCs w:val="16"/>
        </w:rPr>
        <w:t xml:space="preserve"> A/HRC/31/57,</w:t>
      </w:r>
      <w:r w:rsidR="334880A5" w:rsidRPr="334880A5">
        <w:rPr>
          <w:rFonts w:ascii="Garamond" w:eastAsia="Garamond" w:hAnsi="Garamond" w:cs="Garamond"/>
          <w:i/>
          <w:iCs/>
          <w:sz w:val="16"/>
          <w:szCs w:val="16"/>
        </w:rPr>
        <w:t xml:space="preserve"> Report of the Special Rapporteur on torture and other cruel, inhuman or degrading treatment or punishment,</w:t>
      </w:r>
      <w:r w:rsidR="334880A5" w:rsidRPr="00285C17">
        <w:rPr>
          <w:rFonts w:ascii="Garamond" w:eastAsia="Garamond" w:hAnsi="Garamond" w:cs="Garamond"/>
          <w:sz w:val="16"/>
          <w:szCs w:val="16"/>
        </w:rPr>
        <w:t xml:space="preserve"> 5 Jan 2016,</w:t>
      </w:r>
      <w:r w:rsidR="005B5A5E">
        <w:rPr>
          <w:rFonts w:ascii="Garamond" w:eastAsia="Garamond" w:hAnsi="Garamond" w:cs="Garamond"/>
          <w:sz w:val="16"/>
          <w:szCs w:val="16"/>
        </w:rPr>
        <w:t xml:space="preserve"> </w:t>
      </w:r>
      <w:hyperlink r:id="rId32" w:history="1">
        <w:r w:rsidR="00F86E2E" w:rsidRPr="004A6FF3">
          <w:rPr>
            <w:rStyle w:val="Hyperlink"/>
            <w:rFonts w:ascii="Garamond" w:eastAsia="Garamond" w:hAnsi="Garamond" w:cs="Garamond"/>
            <w:sz w:val="16"/>
            <w:szCs w:val="16"/>
          </w:rPr>
          <w:t>https://documents.un.org/doc/undoc/gen/g16/000/97/pdf/g1600097.pdf</w:t>
        </w:r>
      </w:hyperlink>
      <w:r w:rsidR="334880A5" w:rsidRPr="00285C17">
        <w:rPr>
          <w:rFonts w:ascii="Garamond" w:eastAsia="Garamond" w:hAnsi="Garamond" w:cs="Garamond"/>
          <w:sz w:val="16"/>
          <w:szCs w:val="16"/>
        </w:rPr>
        <w:t xml:space="preserve"> para. 34.</w:t>
      </w:r>
    </w:p>
  </w:footnote>
  <w:footnote w:id="60">
    <w:p w14:paraId="7268220E" w14:textId="5798B561" w:rsidR="31A7249E" w:rsidRPr="00285C17" w:rsidRDefault="31A7249E" w:rsidP="00285C17">
      <w:pPr>
        <w:pStyle w:val="FootnoteText"/>
        <w:rPr>
          <w:rFonts w:ascii="Garamond" w:hAnsi="Garamond"/>
          <w:i/>
          <w:iCs/>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793E10C9" w:rsidRPr="00285C17">
        <w:rPr>
          <w:rFonts w:ascii="Garamond" w:eastAsia="Garamond" w:hAnsi="Garamond" w:cs="Garamond"/>
          <w:color w:val="000000" w:themeColor="text1"/>
          <w:sz w:val="16"/>
          <w:szCs w:val="16"/>
        </w:rPr>
        <w:t>CCPR/C/GC/20, H</w:t>
      </w:r>
      <w:r w:rsidR="793E10C9" w:rsidRPr="00285C17">
        <w:rPr>
          <w:rFonts w:ascii="Garamond" w:eastAsia="Garamond" w:hAnsi="Garamond" w:cs="Garamond"/>
          <w:sz w:val="16"/>
          <w:szCs w:val="16"/>
        </w:rPr>
        <w:t xml:space="preserve">RC General Comment No. 20, </w:t>
      </w:r>
      <w:r w:rsidR="793E10C9" w:rsidRPr="00285C17">
        <w:rPr>
          <w:rFonts w:ascii="Garamond" w:eastAsia="Garamond" w:hAnsi="Garamond" w:cs="Garamond"/>
          <w:i/>
          <w:iCs/>
          <w:sz w:val="16"/>
          <w:szCs w:val="16"/>
        </w:rPr>
        <w:t>Article 7: Prohibition of torture, and cruel and degrading treatment,</w:t>
      </w:r>
      <w:r w:rsidR="793E10C9" w:rsidRPr="00285C17">
        <w:rPr>
          <w:rFonts w:ascii="Garamond" w:eastAsia="Garamond" w:hAnsi="Garamond" w:cs="Garamond"/>
          <w:sz w:val="16"/>
          <w:szCs w:val="16"/>
        </w:rPr>
        <w:t xml:space="preserve"> 10 Mar 1992, para. 11. </w:t>
      </w:r>
    </w:p>
  </w:footnote>
  <w:footnote w:id="61">
    <w:p w14:paraId="769319AB" w14:textId="26E236AB"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National Commission of Human Rights of Rwanda, </w:t>
      </w:r>
      <w:r w:rsidR="793E10C9" w:rsidRPr="00285C17">
        <w:rPr>
          <w:rFonts w:ascii="Garamond" w:eastAsia="Garamond" w:hAnsi="Garamond" w:cs="Garamond"/>
          <w:i/>
          <w:iCs/>
          <w:sz w:val="16"/>
          <w:szCs w:val="16"/>
        </w:rPr>
        <w:t>Annual Activity Report for the Year 2023-2024</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DB54A0">
        <w:rPr>
          <w:rFonts w:ascii="Garamond" w:eastAsia="Garamond" w:hAnsi="Garamond" w:cs="Garamond"/>
          <w:sz w:val="16"/>
          <w:szCs w:val="16"/>
        </w:rPr>
        <w:t>9</w:t>
      </w:r>
      <w:r w:rsidR="793E10C9" w:rsidRPr="00285C17">
        <w:rPr>
          <w:rFonts w:ascii="Garamond" w:eastAsia="Garamond" w:hAnsi="Garamond" w:cs="Garamond"/>
          <w:sz w:val="16"/>
          <w:szCs w:val="16"/>
        </w:rPr>
        <w:t>, p. 52.</w:t>
      </w:r>
    </w:p>
  </w:footnote>
  <w:footnote w:id="62">
    <w:p w14:paraId="32DDD049" w14:textId="0C81C861"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p>
  </w:footnote>
  <w:footnote w:id="63">
    <w:p w14:paraId="0150E7E8" w14:textId="00B61464" w:rsidR="31A7249E" w:rsidRPr="00285C17" w:rsidRDefault="31A7249E" w:rsidP="00285C17">
      <w:pPr>
        <w:pStyle w:val="FootnoteText"/>
        <w:rPr>
          <w:rFonts w:ascii="Garamond" w:hAnsi="Garamond"/>
          <w:i/>
          <w:iCs/>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793E10C9" w:rsidRPr="00285C17">
        <w:rPr>
          <w:rFonts w:ascii="Garamond" w:eastAsia="Garamond" w:hAnsi="Garamond" w:cs="Garamond"/>
          <w:color w:val="000000" w:themeColor="text1"/>
          <w:sz w:val="16"/>
          <w:szCs w:val="16"/>
        </w:rPr>
        <w:t>CCPR/C/GC/20, H</w:t>
      </w:r>
      <w:r w:rsidR="793E10C9" w:rsidRPr="00285C17">
        <w:rPr>
          <w:rFonts w:ascii="Garamond" w:eastAsia="Garamond" w:hAnsi="Garamond" w:cs="Garamond"/>
          <w:sz w:val="16"/>
          <w:szCs w:val="16"/>
        </w:rPr>
        <w:t xml:space="preserve">RC General Comment No. 20, </w:t>
      </w:r>
      <w:r w:rsidR="793E10C9" w:rsidRPr="00285C17">
        <w:rPr>
          <w:rFonts w:ascii="Garamond" w:eastAsia="Garamond" w:hAnsi="Garamond" w:cs="Garamond"/>
          <w:i/>
          <w:iCs/>
          <w:sz w:val="16"/>
          <w:szCs w:val="16"/>
        </w:rPr>
        <w:t xml:space="preserve">Article 7: Prohibition of torture, and cruel and degrading treatment, supra </w:t>
      </w:r>
      <w:r w:rsidR="793E10C9" w:rsidRPr="002F4596">
        <w:rPr>
          <w:rFonts w:ascii="Garamond" w:eastAsia="Garamond" w:hAnsi="Garamond" w:cs="Garamond"/>
          <w:sz w:val="16"/>
          <w:szCs w:val="16"/>
        </w:rPr>
        <w:t>note</w:t>
      </w:r>
      <w:r w:rsidR="00DB54A0">
        <w:rPr>
          <w:rFonts w:ascii="Garamond" w:eastAsia="Garamond" w:hAnsi="Garamond" w:cs="Garamond"/>
          <w:sz w:val="16"/>
          <w:szCs w:val="16"/>
        </w:rPr>
        <w:t xml:space="preserve"> 59</w:t>
      </w:r>
      <w:r w:rsidR="793E10C9" w:rsidRPr="00365C8E">
        <w:rPr>
          <w:rFonts w:ascii="Garamond" w:eastAsia="Garamond" w:hAnsi="Garamond" w:cs="Garamond"/>
          <w:sz w:val="16"/>
          <w:szCs w:val="16"/>
        </w:rPr>
        <w:t>,</w:t>
      </w:r>
      <w:r w:rsidR="793E10C9" w:rsidRPr="00285C17">
        <w:rPr>
          <w:rFonts w:ascii="Garamond" w:eastAsia="Garamond" w:hAnsi="Garamond" w:cs="Garamond"/>
          <w:sz w:val="16"/>
          <w:szCs w:val="16"/>
        </w:rPr>
        <w:t xml:space="preserve"> para. 5. </w:t>
      </w:r>
    </w:p>
  </w:footnote>
  <w:footnote w:id="64">
    <w:p w14:paraId="28C9046E" w14:textId="7586D32F"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CCPR/C/GC/35, HRC General Comment No. 35: </w:t>
      </w:r>
      <w:r w:rsidR="793E10C9" w:rsidRPr="00285C17">
        <w:rPr>
          <w:rFonts w:ascii="Garamond" w:eastAsia="Garamond" w:hAnsi="Garamond" w:cs="Garamond"/>
          <w:i/>
          <w:iCs/>
          <w:sz w:val="16"/>
          <w:szCs w:val="16"/>
        </w:rPr>
        <w:t>Article 9: Right to liberty and security of person</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w:t>
      </w:r>
      <w:r w:rsidR="793E10C9" w:rsidRPr="002F4596">
        <w:rPr>
          <w:rFonts w:ascii="Garamond" w:eastAsia="Garamond" w:hAnsi="Garamond" w:cs="Garamond"/>
          <w:sz w:val="16"/>
          <w:szCs w:val="16"/>
        </w:rPr>
        <w:t xml:space="preserve">note </w:t>
      </w:r>
      <w:r w:rsidR="00DB54A0">
        <w:rPr>
          <w:rFonts w:ascii="Garamond" w:eastAsia="Garamond" w:hAnsi="Garamond" w:cs="Garamond"/>
          <w:sz w:val="16"/>
          <w:szCs w:val="16"/>
        </w:rPr>
        <w:t>27</w:t>
      </w:r>
      <w:r w:rsidR="793E10C9" w:rsidRPr="002F4596">
        <w:rPr>
          <w:rFonts w:ascii="Garamond" w:eastAsia="Garamond" w:hAnsi="Garamond" w:cs="Garamond"/>
          <w:sz w:val="16"/>
          <w:szCs w:val="16"/>
        </w:rPr>
        <w:t>, para</w:t>
      </w:r>
      <w:r w:rsidR="793E10C9" w:rsidRPr="00285C17">
        <w:rPr>
          <w:rFonts w:ascii="Garamond" w:eastAsia="Garamond" w:hAnsi="Garamond" w:cs="Garamond"/>
          <w:sz w:val="16"/>
          <w:szCs w:val="16"/>
        </w:rPr>
        <w:t xml:space="preserve">. 9. </w:t>
      </w:r>
    </w:p>
  </w:footnote>
  <w:footnote w:id="65">
    <w:p w14:paraId="06222F35" w14:textId="2860AB00"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CCPR/C/21/Rev.1/Add.13, HRC General Comment No. 31, </w:t>
      </w:r>
      <w:r w:rsidR="793E10C9" w:rsidRPr="00285C17">
        <w:rPr>
          <w:rFonts w:ascii="Garamond" w:eastAsia="Garamond" w:hAnsi="Garamond" w:cs="Garamond"/>
          <w:i/>
          <w:iCs/>
          <w:sz w:val="16"/>
          <w:szCs w:val="16"/>
        </w:rPr>
        <w:t xml:space="preserve">Nature of the General Legal Obligation Imposed on States Parties to the Covenant, </w:t>
      </w:r>
      <w:r w:rsidR="793E10C9" w:rsidRPr="00285C17">
        <w:rPr>
          <w:rFonts w:ascii="Garamond" w:eastAsia="Garamond" w:hAnsi="Garamond" w:cs="Garamond"/>
          <w:sz w:val="16"/>
          <w:szCs w:val="16"/>
        </w:rPr>
        <w:t>26 May 2004,</w:t>
      </w:r>
      <w:r w:rsidR="793E10C9" w:rsidRPr="00285C17">
        <w:rPr>
          <w:rFonts w:ascii="Garamond" w:eastAsia="Garamond" w:hAnsi="Garamond" w:cs="Garamond"/>
          <w:i/>
          <w:iCs/>
          <w:sz w:val="16"/>
          <w:szCs w:val="16"/>
        </w:rPr>
        <w:t xml:space="preserve"> </w:t>
      </w:r>
      <w:r w:rsidR="793E10C9" w:rsidRPr="00285C17">
        <w:rPr>
          <w:rFonts w:ascii="Garamond" w:eastAsia="Garamond" w:hAnsi="Garamond" w:cs="Garamond"/>
          <w:sz w:val="16"/>
          <w:szCs w:val="16"/>
        </w:rPr>
        <w:t xml:space="preserve">para. 15. </w:t>
      </w:r>
    </w:p>
  </w:footnote>
  <w:footnote w:id="66">
    <w:p w14:paraId="77E741C0" w14:textId="5060967A"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Law No. 32/2016 of 28/08/2016 Governing Persons and Family, </w:t>
      </w:r>
      <w:r w:rsidR="793E10C9" w:rsidRPr="00285C17">
        <w:rPr>
          <w:rFonts w:ascii="Garamond" w:eastAsia="Garamond" w:hAnsi="Garamond" w:cs="Garamond"/>
          <w:i/>
          <w:iCs/>
          <w:sz w:val="16"/>
          <w:szCs w:val="16"/>
        </w:rPr>
        <w:t xml:space="preserve">supra </w:t>
      </w:r>
      <w:r w:rsidR="793E10C9" w:rsidRPr="00285C17">
        <w:rPr>
          <w:rFonts w:ascii="Garamond" w:eastAsia="Garamond" w:hAnsi="Garamond" w:cs="Garamond"/>
          <w:sz w:val="16"/>
          <w:szCs w:val="16"/>
        </w:rPr>
        <w:t>note</w:t>
      </w:r>
      <w:r w:rsidR="00DB54A0">
        <w:rPr>
          <w:rFonts w:ascii="Garamond" w:eastAsia="Garamond" w:hAnsi="Garamond" w:cs="Garamond"/>
          <w:sz w:val="16"/>
          <w:szCs w:val="16"/>
        </w:rPr>
        <w:t xml:space="preserve"> 36</w:t>
      </w:r>
      <w:r w:rsidR="793E10C9" w:rsidRPr="00285C17">
        <w:rPr>
          <w:rFonts w:ascii="Garamond" w:eastAsia="Garamond" w:hAnsi="Garamond" w:cs="Garamond"/>
          <w:sz w:val="16"/>
          <w:szCs w:val="16"/>
        </w:rPr>
        <w:t xml:space="preserve">, Art. 44. </w:t>
      </w:r>
    </w:p>
  </w:footnote>
  <w:footnote w:id="67">
    <w:p w14:paraId="5476B3FA" w14:textId="6B4C7C2E"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A/HRC/31/57, </w:t>
      </w:r>
      <w:r w:rsidR="793E10C9" w:rsidRPr="00285C17">
        <w:rPr>
          <w:rFonts w:ascii="Garamond" w:eastAsia="Garamond" w:hAnsi="Garamond" w:cs="Garamond"/>
          <w:i/>
          <w:iCs/>
          <w:sz w:val="16"/>
          <w:szCs w:val="16"/>
        </w:rPr>
        <w:t>Report of the Special Rapporteur on torture and other cruel, inhuman or degrading treatment or punishment,</w:t>
      </w:r>
      <w:r w:rsidR="793E10C9" w:rsidRPr="00285C17">
        <w:rPr>
          <w:rFonts w:ascii="Garamond" w:eastAsia="Garamond" w:hAnsi="Garamond" w:cs="Garamond"/>
          <w:sz w:val="16"/>
          <w:szCs w:val="16"/>
        </w:rPr>
        <w:t xml:space="preserve"> </w:t>
      </w:r>
      <w:r w:rsidR="005B5A5E" w:rsidRPr="00285C17">
        <w:rPr>
          <w:rFonts w:ascii="Garamond" w:eastAsia="Garamond" w:hAnsi="Garamond" w:cs="Garamond"/>
          <w:i/>
          <w:iCs/>
          <w:sz w:val="16"/>
          <w:szCs w:val="16"/>
        </w:rPr>
        <w:t>supra</w:t>
      </w:r>
      <w:r w:rsidR="005B5A5E" w:rsidRPr="00285C17">
        <w:rPr>
          <w:rFonts w:ascii="Garamond" w:eastAsia="Garamond" w:hAnsi="Garamond" w:cs="Garamond"/>
          <w:sz w:val="16"/>
          <w:szCs w:val="16"/>
        </w:rPr>
        <w:t xml:space="preserve"> </w:t>
      </w:r>
      <w:r w:rsidR="005B5A5E" w:rsidRPr="002F4596">
        <w:rPr>
          <w:rFonts w:ascii="Garamond" w:eastAsia="Garamond" w:hAnsi="Garamond" w:cs="Garamond"/>
          <w:sz w:val="16"/>
          <w:szCs w:val="16"/>
        </w:rPr>
        <w:t>note</w:t>
      </w:r>
      <w:r w:rsidR="00DB54A0">
        <w:rPr>
          <w:rFonts w:ascii="Garamond" w:eastAsia="Garamond" w:hAnsi="Garamond" w:cs="Garamond"/>
          <w:sz w:val="16"/>
          <w:szCs w:val="16"/>
        </w:rPr>
        <w:t xml:space="preserve"> 58</w:t>
      </w:r>
      <w:r w:rsidR="005B5A5E" w:rsidRPr="002F4596">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paras. 13, 34; Human Rights Watch, </w:t>
      </w:r>
      <w:r w:rsidR="793E10C9" w:rsidRPr="00285C17">
        <w:rPr>
          <w:rFonts w:ascii="Garamond" w:eastAsia="Garamond" w:hAnsi="Garamond" w:cs="Garamond"/>
          <w:i/>
          <w:iCs/>
          <w:sz w:val="16"/>
          <w:szCs w:val="16"/>
        </w:rPr>
        <w:t>Rwanda: Rounds Ups-Linked to Commonwealth Meeting,</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supra </w:t>
      </w:r>
      <w:r w:rsidR="793E10C9" w:rsidRPr="00285C17">
        <w:rPr>
          <w:rFonts w:ascii="Garamond" w:eastAsia="Garamond" w:hAnsi="Garamond" w:cs="Garamond"/>
          <w:sz w:val="16"/>
          <w:szCs w:val="16"/>
        </w:rPr>
        <w:t>note</w:t>
      </w:r>
      <w:r w:rsidR="00DB54A0">
        <w:rPr>
          <w:rFonts w:ascii="Garamond" w:eastAsia="Garamond" w:hAnsi="Garamond" w:cs="Garamond"/>
          <w:sz w:val="16"/>
          <w:szCs w:val="16"/>
        </w:rPr>
        <w:t xml:space="preserve"> 43</w:t>
      </w:r>
      <w:r w:rsidR="793E10C9" w:rsidRPr="00285C17">
        <w:rPr>
          <w:rFonts w:ascii="Garamond" w:eastAsia="Garamond" w:hAnsi="Garamond" w:cs="Garamond"/>
          <w:sz w:val="16"/>
          <w:szCs w:val="16"/>
        </w:rPr>
        <w:t xml:space="preserve">. </w:t>
      </w:r>
    </w:p>
  </w:footnote>
  <w:footnote w:id="68">
    <w:p w14:paraId="01A72F5F" w14:textId="7044F3C2"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Vice, </w:t>
      </w:r>
      <w:r w:rsidR="793E10C9" w:rsidRPr="00285C17">
        <w:rPr>
          <w:rFonts w:ascii="Garamond" w:eastAsia="Garamond" w:hAnsi="Garamond" w:cs="Garamond"/>
          <w:i/>
          <w:iCs/>
          <w:sz w:val="16"/>
          <w:szCs w:val="16"/>
        </w:rPr>
        <w:t xml:space="preserve">Rwanda’s Transgender Community Face Violent Detentions </w:t>
      </w:r>
      <w:proofErr w:type="gramStart"/>
      <w:r w:rsidR="793E10C9" w:rsidRPr="00285C17">
        <w:rPr>
          <w:rFonts w:ascii="Garamond" w:eastAsia="Garamond" w:hAnsi="Garamond" w:cs="Garamond"/>
          <w:i/>
          <w:iCs/>
          <w:sz w:val="16"/>
          <w:szCs w:val="16"/>
        </w:rPr>
        <w:t>For</w:t>
      </w:r>
      <w:proofErr w:type="gramEnd"/>
      <w:r w:rsidR="793E10C9" w:rsidRPr="00285C17">
        <w:rPr>
          <w:rFonts w:ascii="Garamond" w:eastAsia="Garamond" w:hAnsi="Garamond" w:cs="Garamond"/>
          <w:i/>
          <w:iCs/>
          <w:sz w:val="16"/>
          <w:szCs w:val="16"/>
        </w:rPr>
        <w:t xml:space="preserve"> Being Trans</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w:t>
      </w:r>
      <w:r w:rsidR="00DB54A0">
        <w:rPr>
          <w:rFonts w:ascii="Garamond" w:eastAsia="Garamond" w:hAnsi="Garamond" w:cs="Garamond"/>
          <w:sz w:val="16"/>
          <w:szCs w:val="16"/>
        </w:rPr>
        <w:t xml:space="preserve"> 26</w:t>
      </w:r>
      <w:r w:rsidR="793E10C9" w:rsidRPr="00285C17">
        <w:rPr>
          <w:rFonts w:ascii="Garamond" w:eastAsia="Garamond" w:hAnsi="Garamond" w:cs="Garamond"/>
          <w:sz w:val="16"/>
          <w:szCs w:val="16"/>
        </w:rPr>
        <w:t>.</w:t>
      </w:r>
    </w:p>
  </w:footnote>
  <w:footnote w:id="69">
    <w:p w14:paraId="3F5540A9" w14:textId="512D6E9F"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(A transgender woman detained at the </w:t>
      </w:r>
      <w:proofErr w:type="spellStart"/>
      <w:r w:rsidR="793E10C9" w:rsidRPr="00285C17">
        <w:rPr>
          <w:rFonts w:ascii="Garamond" w:eastAsia="Garamond" w:hAnsi="Garamond" w:cs="Garamond"/>
          <w:sz w:val="16"/>
          <w:szCs w:val="16"/>
        </w:rPr>
        <w:t>Gikond</w:t>
      </w:r>
      <w:r w:rsidR="00F70E82">
        <w:rPr>
          <w:rFonts w:ascii="Garamond" w:eastAsia="Garamond" w:hAnsi="Garamond" w:cs="Garamond"/>
          <w:sz w:val="16"/>
          <w:szCs w:val="16"/>
        </w:rPr>
        <w:t>o</w:t>
      </w:r>
      <w:proofErr w:type="spellEnd"/>
      <w:r w:rsidR="793E10C9" w:rsidRPr="00285C17">
        <w:rPr>
          <w:rFonts w:ascii="Garamond" w:eastAsia="Garamond" w:hAnsi="Garamond" w:cs="Garamond"/>
          <w:sz w:val="16"/>
          <w:szCs w:val="16"/>
        </w:rPr>
        <w:t xml:space="preserve"> Center for 6 weeks recalled being held in a tiny room referred to as “the cat box,” where she was forced to stay in a dark, dirty chamber and to urinate and defecate on herself.); Human Rights Watch, </w:t>
      </w:r>
      <w:r w:rsidR="793E10C9" w:rsidRPr="00285C17">
        <w:rPr>
          <w:rFonts w:ascii="Garamond" w:eastAsia="Garamond" w:hAnsi="Garamond" w:cs="Garamond"/>
          <w:i/>
          <w:iCs/>
          <w:sz w:val="16"/>
          <w:szCs w:val="16"/>
        </w:rPr>
        <w:t>Rwanda: Round Ups-Linked to Commonwealth Meeting Detention, Ill-Treatment of Poor, Gay, and Transgender People</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DB54A0">
        <w:rPr>
          <w:rFonts w:ascii="Garamond" w:eastAsia="Garamond" w:hAnsi="Garamond" w:cs="Garamond"/>
          <w:sz w:val="16"/>
          <w:szCs w:val="16"/>
        </w:rPr>
        <w:t>43</w:t>
      </w:r>
      <w:r w:rsidR="793E10C9" w:rsidRPr="00285C17">
        <w:rPr>
          <w:rFonts w:ascii="Garamond" w:eastAsia="Garamond" w:hAnsi="Garamond" w:cs="Garamond"/>
          <w:sz w:val="16"/>
          <w:szCs w:val="16"/>
        </w:rPr>
        <w:t>.</w:t>
      </w:r>
    </w:p>
  </w:footnote>
  <w:footnote w:id="70">
    <w:p w14:paraId="00BE68D5" w14:textId="5BFA4F64" w:rsidR="31A7249E" w:rsidRPr="00AA40CC" w:rsidRDefault="31A7249E" w:rsidP="00285C17">
      <w:pPr>
        <w:pStyle w:val="FootnoteText"/>
        <w:rPr>
          <w:rFonts w:ascii="Garamond" w:eastAsia="Garamond" w:hAnsi="Garamond" w:cs="Garamond"/>
          <w:i/>
          <w:iCs/>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DB54A0" w:rsidRPr="00AA40CC">
        <w:rPr>
          <w:rFonts w:ascii="Garamond" w:eastAsia="Garamond" w:hAnsi="Garamond" w:cs="Garamond"/>
          <w:i/>
          <w:iCs/>
          <w:sz w:val="16"/>
          <w:szCs w:val="16"/>
        </w:rPr>
        <w:t xml:space="preserve">Id. </w:t>
      </w:r>
    </w:p>
  </w:footnote>
  <w:footnote w:id="71">
    <w:p w14:paraId="3BF6E6DC" w14:textId="1FEDBF15"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Safe Friendly Society, 2020-2024 Client Statistics.</w:t>
      </w:r>
    </w:p>
  </w:footnote>
  <w:footnote w:id="72">
    <w:p w14:paraId="649FABCC" w14:textId="2CC4947C"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334880A5" w:rsidRPr="334880A5">
        <w:rPr>
          <w:rStyle w:val="FootnoteReference"/>
          <w:rFonts w:ascii="Garamond" w:eastAsia="Garamond" w:hAnsi="Garamond" w:cs="Garamond"/>
          <w:sz w:val="16"/>
          <w:szCs w:val="16"/>
        </w:rPr>
        <w:t xml:space="preserve"> </w:t>
      </w:r>
      <w:r w:rsidR="334880A5" w:rsidRPr="334880A5">
        <w:rPr>
          <w:rFonts w:ascii="Garamond" w:eastAsia="Garamond" w:hAnsi="Garamond" w:cs="Garamond"/>
          <w:sz w:val="16"/>
          <w:szCs w:val="16"/>
        </w:rPr>
        <w:t xml:space="preserve">Human Rights Watch, </w:t>
      </w:r>
      <w:r w:rsidR="334880A5" w:rsidRPr="334880A5">
        <w:rPr>
          <w:rFonts w:ascii="Garamond" w:eastAsia="Garamond" w:hAnsi="Garamond" w:cs="Garamond"/>
          <w:i/>
          <w:iCs/>
          <w:sz w:val="16"/>
          <w:szCs w:val="16"/>
        </w:rPr>
        <w:t>Rwanda: Round Ups-Linked to Commonwealth Meeting</w:t>
      </w:r>
      <w:r w:rsidR="334880A5" w:rsidRPr="334880A5">
        <w:rPr>
          <w:rFonts w:ascii="Garamond" w:eastAsia="Garamond" w:hAnsi="Garamond" w:cs="Garamond"/>
          <w:sz w:val="16"/>
          <w:szCs w:val="16"/>
        </w:rPr>
        <w:t xml:space="preserve">, </w:t>
      </w:r>
      <w:r w:rsidR="334880A5" w:rsidRPr="334880A5">
        <w:rPr>
          <w:rFonts w:ascii="Garamond" w:eastAsia="Garamond" w:hAnsi="Garamond" w:cs="Garamond"/>
          <w:i/>
          <w:iCs/>
          <w:sz w:val="16"/>
          <w:szCs w:val="16"/>
        </w:rPr>
        <w:t>supra</w:t>
      </w:r>
      <w:r w:rsidR="334880A5" w:rsidRPr="334880A5">
        <w:rPr>
          <w:rFonts w:ascii="Garamond" w:eastAsia="Garamond" w:hAnsi="Garamond" w:cs="Garamond"/>
          <w:sz w:val="16"/>
          <w:szCs w:val="16"/>
        </w:rPr>
        <w:t xml:space="preserve"> note </w:t>
      </w:r>
      <w:r w:rsidR="00DB54A0">
        <w:rPr>
          <w:rFonts w:ascii="Garamond" w:eastAsia="Garamond" w:hAnsi="Garamond" w:cs="Garamond"/>
          <w:sz w:val="16"/>
          <w:szCs w:val="16"/>
        </w:rPr>
        <w:t>43</w:t>
      </w:r>
      <w:r w:rsidR="334880A5" w:rsidRPr="334880A5">
        <w:rPr>
          <w:rFonts w:ascii="Garamond" w:eastAsia="Garamond" w:hAnsi="Garamond" w:cs="Garamond"/>
          <w:sz w:val="16"/>
          <w:szCs w:val="16"/>
        </w:rPr>
        <w:t>; Safe Friendly Society, 2020-2024 Client Statistics.</w:t>
      </w:r>
    </w:p>
  </w:footnote>
  <w:footnote w:id="73">
    <w:p w14:paraId="7AC40B37" w14:textId="4F067420"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US </w:t>
      </w:r>
      <w:proofErr w:type="spellStart"/>
      <w:r w:rsidR="793E10C9" w:rsidRPr="00285C17">
        <w:rPr>
          <w:rFonts w:ascii="Garamond" w:eastAsia="Garamond" w:hAnsi="Garamond" w:cs="Garamond"/>
          <w:sz w:val="16"/>
          <w:szCs w:val="16"/>
        </w:rPr>
        <w:t>Dep’t</w:t>
      </w:r>
      <w:proofErr w:type="spellEnd"/>
      <w:r w:rsidR="793E10C9" w:rsidRPr="00285C17">
        <w:rPr>
          <w:rFonts w:ascii="Garamond" w:eastAsia="Garamond" w:hAnsi="Garamond" w:cs="Garamond"/>
          <w:sz w:val="16"/>
          <w:szCs w:val="16"/>
        </w:rPr>
        <w:t xml:space="preserve"> of State, </w:t>
      </w:r>
      <w:r w:rsidR="793E10C9" w:rsidRPr="00285C17">
        <w:rPr>
          <w:rFonts w:ascii="Garamond" w:eastAsia="Garamond" w:hAnsi="Garamond" w:cs="Garamond"/>
          <w:i/>
          <w:iCs/>
          <w:sz w:val="16"/>
          <w:szCs w:val="16"/>
        </w:rPr>
        <w:t>Rwanda 2023 Human Rights Report</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supra </w:t>
      </w:r>
      <w:r w:rsidR="793E10C9" w:rsidRPr="00285C17">
        <w:rPr>
          <w:rFonts w:ascii="Garamond" w:eastAsia="Garamond" w:hAnsi="Garamond" w:cs="Garamond"/>
          <w:sz w:val="16"/>
          <w:szCs w:val="16"/>
        </w:rPr>
        <w:t>note</w:t>
      </w:r>
      <w:r w:rsidR="00DB54A0">
        <w:rPr>
          <w:rFonts w:ascii="Garamond" w:eastAsia="Garamond" w:hAnsi="Garamond" w:cs="Garamond"/>
          <w:sz w:val="16"/>
          <w:szCs w:val="16"/>
        </w:rPr>
        <w:t xml:space="preserve"> 17</w:t>
      </w:r>
      <w:r w:rsidR="793E10C9" w:rsidRPr="00285C17">
        <w:rPr>
          <w:rFonts w:ascii="Garamond" w:eastAsia="Garamond" w:hAnsi="Garamond" w:cs="Garamond"/>
          <w:sz w:val="16"/>
          <w:szCs w:val="16"/>
        </w:rPr>
        <w:t xml:space="preserve">, pp. 41-42; A/HRC/31/57, </w:t>
      </w:r>
      <w:r w:rsidR="793E10C9" w:rsidRPr="00285C17">
        <w:rPr>
          <w:rFonts w:ascii="Garamond" w:eastAsia="Garamond" w:hAnsi="Garamond" w:cs="Garamond"/>
          <w:i/>
          <w:iCs/>
          <w:sz w:val="16"/>
          <w:szCs w:val="16"/>
        </w:rPr>
        <w:t>Report of the Special Rapporteur on torture and other cruel, inhuman or degrading treatment or punishment,</w:t>
      </w:r>
      <w:r w:rsidR="005B5A5E">
        <w:rPr>
          <w:rFonts w:ascii="Garamond" w:eastAsia="Garamond" w:hAnsi="Garamond" w:cs="Garamond"/>
          <w:sz w:val="16"/>
          <w:szCs w:val="16"/>
        </w:rPr>
        <w:t xml:space="preserve"> </w:t>
      </w:r>
      <w:r w:rsidR="005B5A5E" w:rsidRPr="00285C17">
        <w:rPr>
          <w:rFonts w:ascii="Garamond" w:eastAsia="Garamond" w:hAnsi="Garamond" w:cs="Garamond"/>
          <w:i/>
          <w:iCs/>
          <w:sz w:val="16"/>
          <w:szCs w:val="16"/>
        </w:rPr>
        <w:t>supra</w:t>
      </w:r>
      <w:r w:rsidR="005B5A5E" w:rsidRPr="00285C17">
        <w:rPr>
          <w:rFonts w:ascii="Garamond" w:eastAsia="Garamond" w:hAnsi="Garamond" w:cs="Garamond"/>
          <w:sz w:val="16"/>
          <w:szCs w:val="16"/>
        </w:rPr>
        <w:t xml:space="preserve"> </w:t>
      </w:r>
      <w:r w:rsidR="005B5A5E" w:rsidRPr="002F4596">
        <w:rPr>
          <w:rFonts w:ascii="Garamond" w:eastAsia="Garamond" w:hAnsi="Garamond" w:cs="Garamond"/>
          <w:sz w:val="16"/>
          <w:szCs w:val="16"/>
        </w:rPr>
        <w:t xml:space="preserve">note </w:t>
      </w:r>
      <w:r w:rsidR="00DB54A0">
        <w:rPr>
          <w:rFonts w:ascii="Garamond" w:eastAsia="Garamond" w:hAnsi="Garamond" w:cs="Garamond"/>
          <w:sz w:val="16"/>
          <w:szCs w:val="16"/>
        </w:rPr>
        <w:t>58</w:t>
      </w:r>
      <w:r w:rsidR="793E10C9" w:rsidRPr="00285C17">
        <w:rPr>
          <w:rFonts w:ascii="Garamond" w:eastAsia="Garamond" w:hAnsi="Garamond" w:cs="Garamond"/>
          <w:sz w:val="16"/>
          <w:szCs w:val="16"/>
        </w:rPr>
        <w:t xml:space="preserve">, para. 35 (“Fear of reprisals and a lack of trust in the complaints mechanisms frequently prevent lesbian, gay, bisexual, and transgender persons in custody from reporting abuses.”) </w:t>
      </w:r>
    </w:p>
  </w:footnote>
  <w:footnote w:id="74">
    <w:p w14:paraId="29DC2E04" w14:textId="4ADF5902"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DB54A0" w:rsidRPr="00AA40CC">
        <w:rPr>
          <w:rFonts w:ascii="Garamond" w:eastAsia="Garamond" w:hAnsi="Garamond" w:cs="Garamond"/>
          <w:i/>
          <w:iCs/>
          <w:sz w:val="16"/>
          <w:szCs w:val="16"/>
        </w:rPr>
        <w:t>Id</w:t>
      </w:r>
      <w:r w:rsidR="00522E0E">
        <w:rPr>
          <w:rFonts w:ascii="Garamond" w:eastAsia="Garamond" w:hAnsi="Garamond" w:cs="Garamond"/>
          <w:i/>
          <w:iCs/>
          <w:sz w:val="16"/>
          <w:szCs w:val="16"/>
        </w:rPr>
        <w:t>.</w:t>
      </w:r>
      <w:r w:rsidR="00DB54A0" w:rsidRPr="00AA40CC">
        <w:rPr>
          <w:rFonts w:ascii="Garamond" w:eastAsia="Garamond" w:hAnsi="Garamond" w:cs="Garamond"/>
          <w:i/>
          <w:iCs/>
          <w:sz w:val="16"/>
          <w:szCs w:val="16"/>
        </w:rPr>
        <w:t xml:space="preserve"> </w:t>
      </w:r>
      <w:r w:rsidR="00DB54A0">
        <w:rPr>
          <w:rFonts w:ascii="Garamond" w:eastAsia="Garamond" w:hAnsi="Garamond" w:cs="Garamond"/>
          <w:sz w:val="16"/>
          <w:szCs w:val="16"/>
        </w:rPr>
        <w:t xml:space="preserve">at </w:t>
      </w:r>
      <w:r w:rsidR="793E10C9" w:rsidRPr="00285C17">
        <w:rPr>
          <w:rFonts w:ascii="Garamond" w:eastAsia="Garamond" w:hAnsi="Garamond" w:cs="Garamond"/>
          <w:sz w:val="16"/>
          <w:szCs w:val="16"/>
        </w:rPr>
        <w:t xml:space="preserve">para. 35. </w:t>
      </w:r>
    </w:p>
  </w:footnote>
  <w:footnote w:id="75">
    <w:p w14:paraId="0ED2BC0D" w14:textId="2350B619" w:rsidR="5989310E" w:rsidRPr="00EC0FC5" w:rsidRDefault="5989310E" w:rsidP="00365C8E">
      <w:pPr>
        <w:pStyle w:val="FootnoteText"/>
        <w:rPr>
          <w:rFonts w:ascii="Garamond" w:eastAsia="Garamond" w:hAnsi="Garamond" w:cs="Garamond"/>
          <w:sz w:val="16"/>
          <w:szCs w:val="16"/>
        </w:rPr>
      </w:pPr>
      <w:r w:rsidRPr="00365C8E">
        <w:rPr>
          <w:rStyle w:val="FootnoteReference"/>
          <w:rFonts w:ascii="Garamond" w:hAnsi="Garamond"/>
          <w:sz w:val="16"/>
          <w:szCs w:val="16"/>
        </w:rPr>
        <w:footnoteRef/>
      </w:r>
      <w:r w:rsidRPr="00365C8E">
        <w:rPr>
          <w:sz w:val="16"/>
          <w:szCs w:val="16"/>
        </w:rPr>
        <w:t xml:space="preserve"> </w:t>
      </w:r>
      <w:r w:rsidRPr="00EC0FC5">
        <w:rPr>
          <w:rFonts w:ascii="Garamond" w:eastAsia="Garamond" w:hAnsi="Garamond" w:cs="Garamond"/>
          <w:sz w:val="16"/>
          <w:szCs w:val="16"/>
        </w:rPr>
        <w:t xml:space="preserve">CCPR/C/GC/34, HRC General comment No. 34, </w:t>
      </w:r>
      <w:r w:rsidRPr="00EC0FC5">
        <w:rPr>
          <w:rFonts w:ascii="Garamond" w:eastAsia="Garamond" w:hAnsi="Garamond" w:cs="Garamond"/>
          <w:i/>
          <w:iCs/>
          <w:sz w:val="16"/>
          <w:szCs w:val="16"/>
        </w:rPr>
        <w:t>Article 19: Freedoms of opinion and expression</w:t>
      </w:r>
      <w:r w:rsidRPr="00EC0FC5">
        <w:rPr>
          <w:rFonts w:ascii="Garamond" w:eastAsia="Garamond" w:hAnsi="Garamond" w:cs="Garamond"/>
          <w:sz w:val="16"/>
          <w:szCs w:val="16"/>
        </w:rPr>
        <w:t xml:space="preserve">, </w:t>
      </w:r>
      <w:r w:rsidR="00107EAC">
        <w:rPr>
          <w:rFonts w:ascii="Garamond" w:eastAsia="Garamond" w:hAnsi="Garamond" w:cs="Garamond"/>
          <w:sz w:val="16"/>
          <w:szCs w:val="16"/>
        </w:rPr>
        <w:t xml:space="preserve">29 July 2011, </w:t>
      </w:r>
      <w:r w:rsidRPr="00EC0FC5">
        <w:rPr>
          <w:rFonts w:ascii="Garamond" w:eastAsia="Garamond" w:hAnsi="Garamond" w:cs="Garamond"/>
          <w:sz w:val="16"/>
          <w:szCs w:val="16"/>
        </w:rPr>
        <w:t>para. 2.</w:t>
      </w:r>
    </w:p>
  </w:footnote>
  <w:footnote w:id="76">
    <w:p w14:paraId="5A391308" w14:textId="2BD82C8E"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International Covenant on Civil and Political Rights (CCPR), </w:t>
      </w:r>
      <w:r w:rsidR="793E10C9" w:rsidRPr="00285C17">
        <w:rPr>
          <w:rFonts w:ascii="Garamond" w:eastAsia="Garamond" w:hAnsi="Garamond" w:cs="Garamond"/>
          <w:i/>
          <w:iCs/>
          <w:sz w:val="16"/>
          <w:szCs w:val="16"/>
        </w:rPr>
        <w:t xml:space="preserve">supra </w:t>
      </w:r>
      <w:r w:rsidR="793E10C9" w:rsidRPr="00285C17">
        <w:rPr>
          <w:rFonts w:ascii="Garamond" w:eastAsia="Garamond" w:hAnsi="Garamond" w:cs="Garamond"/>
          <w:sz w:val="16"/>
          <w:szCs w:val="16"/>
        </w:rPr>
        <w:t xml:space="preserve">note </w:t>
      </w:r>
      <w:r w:rsidR="00DB54A0">
        <w:rPr>
          <w:rFonts w:ascii="Garamond" w:eastAsia="Garamond" w:hAnsi="Garamond" w:cs="Garamond"/>
          <w:sz w:val="16"/>
          <w:szCs w:val="16"/>
        </w:rPr>
        <w:t>1</w:t>
      </w:r>
      <w:r w:rsidR="793E10C9" w:rsidRPr="00285C17">
        <w:rPr>
          <w:rFonts w:ascii="Garamond" w:eastAsia="Garamond" w:hAnsi="Garamond" w:cs="Garamond"/>
          <w:sz w:val="16"/>
          <w:szCs w:val="16"/>
        </w:rPr>
        <w:t xml:space="preserve">, Art. 19(2). </w:t>
      </w:r>
    </w:p>
  </w:footnote>
  <w:footnote w:id="77">
    <w:p w14:paraId="090AC8DC" w14:textId="47CC05FD"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CCPR/C/GC/34, HRC General comment No. 34, </w:t>
      </w:r>
      <w:r w:rsidR="793E10C9" w:rsidRPr="00285C17">
        <w:rPr>
          <w:rFonts w:ascii="Garamond" w:eastAsia="Garamond" w:hAnsi="Garamond" w:cs="Garamond"/>
          <w:i/>
          <w:iCs/>
          <w:sz w:val="16"/>
          <w:szCs w:val="16"/>
        </w:rPr>
        <w:t>Article 19: Freedoms of opinion and expression</w:t>
      </w:r>
      <w:r w:rsidR="793E10C9" w:rsidRPr="00285C17">
        <w:rPr>
          <w:rFonts w:ascii="Garamond" w:eastAsia="Garamond" w:hAnsi="Garamond" w:cs="Garamond"/>
          <w:sz w:val="16"/>
          <w:szCs w:val="16"/>
        </w:rPr>
        <w:t xml:space="preserve">, </w:t>
      </w:r>
      <w:r w:rsidR="00DB54A0" w:rsidRPr="00AA40CC">
        <w:rPr>
          <w:rFonts w:ascii="Garamond" w:eastAsia="Garamond" w:hAnsi="Garamond" w:cs="Garamond"/>
          <w:i/>
          <w:iCs/>
          <w:sz w:val="16"/>
          <w:szCs w:val="16"/>
        </w:rPr>
        <w:t xml:space="preserve">supra </w:t>
      </w:r>
      <w:r w:rsidR="00DB54A0">
        <w:rPr>
          <w:rFonts w:ascii="Garamond" w:eastAsia="Garamond" w:hAnsi="Garamond" w:cs="Garamond"/>
          <w:sz w:val="16"/>
          <w:szCs w:val="16"/>
        </w:rPr>
        <w:t xml:space="preserve">note 74, </w:t>
      </w:r>
      <w:r w:rsidR="793E10C9" w:rsidRPr="00285C17">
        <w:rPr>
          <w:rFonts w:ascii="Garamond" w:eastAsia="Garamond" w:hAnsi="Garamond" w:cs="Garamond"/>
          <w:sz w:val="16"/>
          <w:szCs w:val="16"/>
        </w:rPr>
        <w:t xml:space="preserve">para. 12. </w:t>
      </w:r>
    </w:p>
  </w:footnote>
  <w:footnote w:id="78">
    <w:p w14:paraId="45FD6CD7" w14:textId="5BE0632C"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at</w:t>
      </w:r>
      <w:r w:rsidR="793E10C9" w:rsidRPr="00285C17">
        <w:rPr>
          <w:rFonts w:ascii="Garamond" w:eastAsia="Garamond" w:hAnsi="Garamond" w:cs="Garamond"/>
          <w:sz w:val="16"/>
          <w:szCs w:val="16"/>
        </w:rPr>
        <w:t xml:space="preserve"> para. 23, Fn. 45. </w:t>
      </w:r>
    </w:p>
  </w:footnote>
  <w:footnote w:id="79">
    <w:p w14:paraId="3BC4EDDC" w14:textId="1522A8AE"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DB54A0" w:rsidRPr="00AA40CC">
        <w:rPr>
          <w:rFonts w:ascii="Garamond" w:eastAsia="Garamond" w:hAnsi="Garamond" w:cs="Garamond"/>
          <w:i/>
          <w:iCs/>
          <w:sz w:val="16"/>
          <w:szCs w:val="16"/>
        </w:rPr>
        <w:t>Id.</w:t>
      </w:r>
      <w:r w:rsidR="00DB54A0">
        <w:rPr>
          <w:rFonts w:ascii="Garamond" w:eastAsia="Garamond" w:hAnsi="Garamond" w:cs="Garamond"/>
          <w:sz w:val="16"/>
          <w:szCs w:val="16"/>
        </w:rPr>
        <w:t xml:space="preserve"> at </w:t>
      </w:r>
      <w:r w:rsidR="793E10C9" w:rsidRPr="00285C17">
        <w:rPr>
          <w:rFonts w:ascii="Garamond" w:eastAsia="Garamond" w:hAnsi="Garamond" w:cs="Garamond"/>
          <w:sz w:val="16"/>
          <w:szCs w:val="16"/>
        </w:rPr>
        <w:t xml:space="preserve">paras. 33-35, Fn. 74. </w:t>
      </w:r>
    </w:p>
  </w:footnote>
  <w:footnote w:id="80">
    <w:p w14:paraId="39B17094" w14:textId="6DADE743"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A/HRC/56/49, </w:t>
      </w:r>
      <w:r w:rsidR="793E10C9" w:rsidRPr="00285C17">
        <w:rPr>
          <w:rFonts w:ascii="Garamond" w:eastAsia="Garamond" w:hAnsi="Garamond" w:cs="Garamond"/>
          <w:i/>
          <w:iCs/>
          <w:sz w:val="16"/>
          <w:szCs w:val="16"/>
        </w:rPr>
        <w:t>Protection against violence and discrimination based on sexual orientation and gender identity in relation to the human rights to freedom of expression, peaceful assembly and association</w:t>
      </w:r>
      <w:r w:rsidR="793E10C9" w:rsidRPr="00285C17">
        <w:rPr>
          <w:rFonts w:ascii="Garamond" w:eastAsia="Garamond" w:hAnsi="Garamond" w:cs="Garamond"/>
          <w:sz w:val="16"/>
          <w:szCs w:val="16"/>
        </w:rPr>
        <w:t xml:space="preserve">, </w:t>
      </w:r>
      <w:r w:rsidR="005B5A5E" w:rsidRPr="00285C17">
        <w:rPr>
          <w:rFonts w:ascii="Garamond" w:eastAsia="Garamond" w:hAnsi="Garamond" w:cs="Garamond"/>
          <w:i/>
          <w:iCs/>
          <w:sz w:val="16"/>
          <w:szCs w:val="16"/>
        </w:rPr>
        <w:t>supra</w:t>
      </w:r>
      <w:r w:rsidR="005B5A5E" w:rsidRPr="00285C17">
        <w:rPr>
          <w:rFonts w:ascii="Garamond" w:eastAsia="Garamond" w:hAnsi="Garamond" w:cs="Garamond"/>
          <w:sz w:val="16"/>
          <w:szCs w:val="16"/>
        </w:rPr>
        <w:t xml:space="preserve"> </w:t>
      </w:r>
      <w:r w:rsidR="005B5A5E" w:rsidRPr="002F4596">
        <w:rPr>
          <w:rFonts w:ascii="Garamond" w:eastAsia="Garamond" w:hAnsi="Garamond" w:cs="Garamond"/>
          <w:sz w:val="16"/>
          <w:szCs w:val="16"/>
        </w:rPr>
        <w:t xml:space="preserve">note </w:t>
      </w:r>
      <w:r w:rsidR="00DB54A0">
        <w:rPr>
          <w:rFonts w:ascii="Garamond" w:eastAsia="Garamond" w:hAnsi="Garamond" w:cs="Garamond"/>
          <w:sz w:val="16"/>
          <w:szCs w:val="16"/>
        </w:rPr>
        <w:t>15</w:t>
      </w:r>
      <w:r w:rsidR="005B5A5E" w:rsidRPr="002F4596">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para. 15. </w:t>
      </w:r>
    </w:p>
  </w:footnote>
  <w:footnote w:id="81">
    <w:p w14:paraId="1B228E1C" w14:textId="52905AEC"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p>
  </w:footnote>
  <w:footnote w:id="82">
    <w:p w14:paraId="2A2BD890" w14:textId="546A5C1D"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CCPR/C/GC/34, HRC General comment No. 34, </w:t>
      </w:r>
      <w:r w:rsidR="793E10C9" w:rsidRPr="00285C17">
        <w:rPr>
          <w:rFonts w:ascii="Garamond" w:eastAsia="Garamond" w:hAnsi="Garamond" w:cs="Garamond"/>
          <w:i/>
          <w:iCs/>
          <w:sz w:val="16"/>
          <w:szCs w:val="16"/>
        </w:rPr>
        <w:t>Article 19: Freedoms of opinion and expression</w:t>
      </w:r>
      <w:r w:rsidR="793E10C9" w:rsidRPr="00285C17">
        <w:rPr>
          <w:rFonts w:ascii="Garamond" w:eastAsia="Garamond" w:hAnsi="Garamond" w:cs="Garamond"/>
          <w:sz w:val="16"/>
          <w:szCs w:val="16"/>
        </w:rPr>
        <w:t xml:space="preserve">, </w:t>
      </w:r>
      <w:r w:rsidR="00DB54A0" w:rsidRPr="00AA40CC">
        <w:rPr>
          <w:rFonts w:ascii="Garamond" w:eastAsia="Garamond" w:hAnsi="Garamond" w:cs="Garamond"/>
          <w:i/>
          <w:iCs/>
          <w:sz w:val="16"/>
          <w:szCs w:val="16"/>
        </w:rPr>
        <w:t xml:space="preserve">supra </w:t>
      </w:r>
      <w:r w:rsidR="00DB54A0">
        <w:rPr>
          <w:rFonts w:ascii="Garamond" w:eastAsia="Garamond" w:hAnsi="Garamond" w:cs="Garamond"/>
          <w:sz w:val="16"/>
          <w:szCs w:val="16"/>
        </w:rPr>
        <w:t xml:space="preserve">note 74, </w:t>
      </w:r>
      <w:r w:rsidR="793E10C9" w:rsidRPr="00285C17">
        <w:rPr>
          <w:rFonts w:ascii="Garamond" w:eastAsia="Garamond" w:hAnsi="Garamond" w:cs="Garamond"/>
          <w:sz w:val="16"/>
          <w:szCs w:val="16"/>
        </w:rPr>
        <w:t>para. 32.</w:t>
      </w:r>
    </w:p>
  </w:footnote>
  <w:footnote w:id="83">
    <w:p w14:paraId="6A9ECE67" w14:textId="438DDD31"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A/HRC/56/49, </w:t>
      </w:r>
      <w:r w:rsidR="793E10C9" w:rsidRPr="00285C17">
        <w:rPr>
          <w:rFonts w:ascii="Garamond" w:eastAsia="Garamond" w:hAnsi="Garamond" w:cs="Garamond"/>
          <w:i/>
          <w:iCs/>
          <w:sz w:val="16"/>
          <w:szCs w:val="16"/>
        </w:rPr>
        <w:t>Protection against violence and discrimination based on sexual orientation and gender identity in relation to the human rights to freedom of expression, peaceful assembly and association</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supra </w:t>
      </w:r>
      <w:r w:rsidR="793E10C9" w:rsidRPr="00285C17">
        <w:rPr>
          <w:rFonts w:ascii="Garamond" w:eastAsia="Garamond" w:hAnsi="Garamond" w:cs="Garamond"/>
          <w:sz w:val="16"/>
          <w:szCs w:val="16"/>
        </w:rPr>
        <w:t xml:space="preserve">note </w:t>
      </w:r>
      <w:r w:rsidR="00DB54A0">
        <w:rPr>
          <w:rFonts w:ascii="Garamond" w:eastAsia="Garamond" w:hAnsi="Garamond" w:cs="Garamond"/>
          <w:sz w:val="16"/>
          <w:szCs w:val="16"/>
        </w:rPr>
        <w:t>15</w:t>
      </w:r>
      <w:r w:rsidR="793E10C9" w:rsidRPr="00285C17">
        <w:rPr>
          <w:rFonts w:ascii="Garamond" w:eastAsia="Garamond" w:hAnsi="Garamond" w:cs="Garamond"/>
          <w:sz w:val="16"/>
          <w:szCs w:val="16"/>
        </w:rPr>
        <w:t xml:space="preserve">, para. 13. </w:t>
      </w:r>
    </w:p>
  </w:footnote>
  <w:footnote w:id="84">
    <w:p w14:paraId="20B8DB5F" w14:textId="5C485D4C"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at </w:t>
      </w:r>
      <w:r w:rsidR="793E10C9" w:rsidRPr="00285C17">
        <w:rPr>
          <w:rFonts w:ascii="Garamond" w:eastAsia="Garamond" w:hAnsi="Garamond" w:cs="Garamond"/>
          <w:sz w:val="16"/>
          <w:szCs w:val="16"/>
        </w:rPr>
        <w:t xml:space="preserve">para. 14. </w:t>
      </w:r>
    </w:p>
  </w:footnote>
  <w:footnote w:id="85">
    <w:p w14:paraId="2A0B78BF" w14:textId="7901D795"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w:t>
      </w:r>
    </w:p>
  </w:footnote>
  <w:footnote w:id="86">
    <w:p w14:paraId="57673AF3" w14:textId="603E6E48"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National Policy Against Delinquency, 2016; Law No. 17/2017 of 28/04/2017 (establishing NRS mandate),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9C7BA7">
        <w:rPr>
          <w:rFonts w:ascii="Garamond" w:eastAsia="Garamond" w:hAnsi="Garamond" w:cs="Garamond"/>
          <w:sz w:val="16"/>
          <w:szCs w:val="16"/>
        </w:rPr>
        <w:t>8</w:t>
      </w:r>
      <w:r w:rsidR="793E10C9" w:rsidRPr="00285C17">
        <w:rPr>
          <w:rFonts w:ascii="Garamond" w:eastAsia="Garamond" w:hAnsi="Garamond" w:cs="Garamond"/>
          <w:sz w:val="16"/>
          <w:szCs w:val="16"/>
        </w:rPr>
        <w:t xml:space="preserve">; Ministerial Order No. 001/07.01 of 19/04/2018 (establishing mission and functioning of </w:t>
      </w:r>
      <w:r w:rsidR="00BB07AF">
        <w:rPr>
          <w:rFonts w:ascii="Garamond" w:eastAsia="Garamond" w:hAnsi="Garamond" w:cs="Garamond"/>
          <w:sz w:val="16"/>
          <w:szCs w:val="16"/>
        </w:rPr>
        <w:t>28</w:t>
      </w:r>
      <w:r w:rsidR="793E10C9" w:rsidRPr="00285C17">
        <w:rPr>
          <w:rFonts w:ascii="Garamond" w:eastAsia="Garamond" w:hAnsi="Garamond" w:cs="Garamond"/>
          <w:sz w:val="16"/>
          <w:szCs w:val="16"/>
        </w:rPr>
        <w:t xml:space="preserve"> transit centers)</w:t>
      </w:r>
      <w:r w:rsidR="003421C7">
        <w:rPr>
          <w:rFonts w:ascii="Garamond" w:eastAsia="Garamond" w:hAnsi="Garamond" w:cs="Garamond"/>
          <w:sz w:val="16"/>
          <w:szCs w:val="16"/>
        </w:rPr>
        <w:t>,</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9C7BA7">
        <w:rPr>
          <w:rFonts w:ascii="Garamond" w:eastAsia="Garamond" w:hAnsi="Garamond" w:cs="Garamond"/>
          <w:sz w:val="16"/>
          <w:szCs w:val="16"/>
        </w:rPr>
        <w:t>8</w:t>
      </w:r>
      <w:r w:rsidR="793E10C9" w:rsidRPr="00285C17">
        <w:rPr>
          <w:rFonts w:ascii="Garamond" w:eastAsia="Garamond" w:hAnsi="Garamond" w:cs="Garamond"/>
          <w:sz w:val="16"/>
          <w:szCs w:val="16"/>
        </w:rPr>
        <w:t xml:space="preserve">. </w:t>
      </w:r>
    </w:p>
  </w:footnote>
  <w:footnote w:id="87">
    <w:p w14:paraId="60367068" w14:textId="7B0318D4"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9C7BA7" w:rsidRPr="00AA40CC">
        <w:rPr>
          <w:rFonts w:ascii="Garamond" w:eastAsia="Garamond" w:hAnsi="Garamond" w:cs="Garamond"/>
          <w:i/>
          <w:iCs/>
          <w:sz w:val="16"/>
          <w:szCs w:val="16"/>
        </w:rPr>
        <w:t>Id.</w:t>
      </w:r>
      <w:r w:rsidR="009C7BA7">
        <w:rPr>
          <w:rFonts w:ascii="Garamond" w:eastAsia="Garamond" w:hAnsi="Garamond" w:cs="Garamond"/>
          <w:sz w:val="16"/>
          <w:szCs w:val="16"/>
        </w:rPr>
        <w:t xml:space="preserve"> at </w:t>
      </w:r>
      <w:r w:rsidR="793E10C9" w:rsidRPr="00285C17">
        <w:rPr>
          <w:rFonts w:ascii="Garamond" w:eastAsia="Garamond" w:hAnsi="Garamond" w:cs="Garamond"/>
          <w:sz w:val="16"/>
          <w:szCs w:val="16"/>
        </w:rPr>
        <w:t>Arts. 2, 11, 15.</w:t>
      </w:r>
    </w:p>
  </w:footnote>
  <w:footnote w:id="88">
    <w:p w14:paraId="06943F5B" w14:textId="40DC8670"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A/HRC/56/49, </w:t>
      </w:r>
      <w:r w:rsidR="793E10C9" w:rsidRPr="00285C17">
        <w:rPr>
          <w:rFonts w:ascii="Garamond" w:eastAsia="Garamond" w:hAnsi="Garamond" w:cs="Garamond"/>
          <w:i/>
          <w:iCs/>
          <w:sz w:val="16"/>
          <w:szCs w:val="16"/>
        </w:rPr>
        <w:t>Protection against violence and discrimination based on sexual orientation and gender identity in relation to the human rights to freedom of expression, peaceful assembly and association</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supra </w:t>
      </w:r>
      <w:r w:rsidR="793E10C9" w:rsidRPr="00285C17">
        <w:rPr>
          <w:rFonts w:ascii="Garamond" w:eastAsia="Garamond" w:hAnsi="Garamond" w:cs="Garamond"/>
          <w:sz w:val="16"/>
          <w:szCs w:val="16"/>
        </w:rPr>
        <w:t xml:space="preserve">note </w:t>
      </w:r>
      <w:r w:rsidR="009C7BA7">
        <w:rPr>
          <w:rFonts w:ascii="Garamond" w:eastAsia="Garamond" w:hAnsi="Garamond" w:cs="Garamond"/>
          <w:sz w:val="16"/>
          <w:szCs w:val="16"/>
        </w:rPr>
        <w:t>15</w:t>
      </w:r>
      <w:r w:rsidR="793E10C9" w:rsidRPr="00285C17">
        <w:rPr>
          <w:rFonts w:ascii="Garamond" w:eastAsia="Garamond" w:hAnsi="Garamond" w:cs="Garamond"/>
          <w:sz w:val="16"/>
          <w:szCs w:val="16"/>
        </w:rPr>
        <w:t xml:space="preserve">, para. 25. </w:t>
      </w:r>
    </w:p>
  </w:footnote>
  <w:footnote w:id="89">
    <w:p w14:paraId="5B1900E1" w14:textId="671E3D7E"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International Covenant on Civil and Political Rights (CCPR),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9C7BA7">
        <w:rPr>
          <w:rFonts w:ascii="Garamond" w:eastAsia="Garamond" w:hAnsi="Garamond" w:cs="Garamond"/>
          <w:sz w:val="16"/>
          <w:szCs w:val="16"/>
        </w:rPr>
        <w:t>1</w:t>
      </w:r>
      <w:r w:rsidR="793E10C9" w:rsidRPr="00285C17">
        <w:rPr>
          <w:rFonts w:ascii="Garamond" w:eastAsia="Garamond" w:hAnsi="Garamond" w:cs="Garamond"/>
          <w:sz w:val="16"/>
          <w:szCs w:val="16"/>
        </w:rPr>
        <w:t xml:space="preserve">, Art. 19(2). </w:t>
      </w:r>
    </w:p>
  </w:footnote>
  <w:footnote w:id="90">
    <w:p w14:paraId="5499A89A" w14:textId="0DA77B9B"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at </w:t>
      </w:r>
      <w:r w:rsidR="793E10C9" w:rsidRPr="00285C17">
        <w:rPr>
          <w:rFonts w:ascii="Garamond" w:eastAsia="Garamond" w:hAnsi="Garamond" w:cs="Garamond"/>
          <w:sz w:val="16"/>
          <w:szCs w:val="16"/>
        </w:rPr>
        <w:t xml:space="preserve">Art. 26. </w:t>
      </w:r>
    </w:p>
  </w:footnote>
  <w:footnote w:id="91">
    <w:p w14:paraId="200F229F" w14:textId="0E29FD91"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Human Rights Watch, </w:t>
      </w:r>
      <w:r w:rsidR="793E10C9" w:rsidRPr="00285C17">
        <w:rPr>
          <w:rFonts w:ascii="Garamond" w:eastAsia="Garamond" w:hAnsi="Garamond" w:cs="Garamond"/>
          <w:i/>
          <w:iCs/>
          <w:sz w:val="16"/>
          <w:szCs w:val="16"/>
        </w:rPr>
        <w:t>Rwanda: Round Ups-Linked to Commonwealth Meeting Detention, Ill-Treatment of Poor, Gay, and Transgender People</w:t>
      </w:r>
      <w:r w:rsidR="793E10C9" w:rsidRPr="00285C17">
        <w:rPr>
          <w:rFonts w:ascii="Garamond" w:eastAsia="Garamond" w:hAnsi="Garamond" w:cs="Garamond"/>
          <w:sz w:val="16"/>
          <w:szCs w:val="16"/>
        </w:rPr>
        <w:t>,</w:t>
      </w:r>
      <w:r w:rsidR="793E10C9" w:rsidRPr="00285C17">
        <w:rPr>
          <w:rFonts w:ascii="Garamond" w:eastAsia="Garamond" w:hAnsi="Garamond" w:cs="Garamond"/>
          <w:i/>
          <w:iCs/>
          <w:sz w:val="16"/>
          <w:szCs w:val="16"/>
        </w:rPr>
        <w:t xml:space="preserve"> supra</w:t>
      </w:r>
      <w:r w:rsidR="793E10C9" w:rsidRPr="00285C17">
        <w:rPr>
          <w:rFonts w:ascii="Garamond" w:eastAsia="Garamond" w:hAnsi="Garamond" w:cs="Garamond"/>
          <w:sz w:val="16"/>
          <w:szCs w:val="16"/>
        </w:rPr>
        <w:t xml:space="preserve"> note </w:t>
      </w:r>
      <w:r w:rsidR="009C7BA7">
        <w:rPr>
          <w:rFonts w:ascii="Garamond" w:eastAsia="Garamond" w:hAnsi="Garamond" w:cs="Garamond"/>
          <w:sz w:val="16"/>
          <w:szCs w:val="16"/>
        </w:rPr>
        <w:t>43</w:t>
      </w:r>
      <w:r w:rsidR="793E10C9" w:rsidRPr="00285C17">
        <w:rPr>
          <w:rFonts w:ascii="Garamond" w:eastAsia="Garamond" w:hAnsi="Garamond" w:cs="Garamond"/>
          <w:sz w:val="16"/>
          <w:szCs w:val="16"/>
        </w:rPr>
        <w:t>.</w:t>
      </w:r>
    </w:p>
  </w:footnote>
  <w:footnote w:id="92">
    <w:p w14:paraId="32158A42" w14:textId="7BF161A3"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Vice,</w:t>
      </w:r>
      <w:r w:rsidR="793E10C9" w:rsidRPr="00285C17">
        <w:rPr>
          <w:rFonts w:ascii="Garamond" w:eastAsia="Garamond" w:hAnsi="Garamond" w:cs="Garamond"/>
          <w:i/>
          <w:iCs/>
          <w:sz w:val="16"/>
          <w:szCs w:val="16"/>
        </w:rPr>
        <w:t xml:space="preserve"> Rwanda's Transgender Community Face Violent Detentions </w:t>
      </w:r>
      <w:proofErr w:type="gramStart"/>
      <w:r w:rsidR="793E10C9" w:rsidRPr="00285C17">
        <w:rPr>
          <w:rFonts w:ascii="Garamond" w:eastAsia="Garamond" w:hAnsi="Garamond" w:cs="Garamond"/>
          <w:i/>
          <w:iCs/>
          <w:sz w:val="16"/>
          <w:szCs w:val="16"/>
        </w:rPr>
        <w:t>For</w:t>
      </w:r>
      <w:proofErr w:type="gramEnd"/>
      <w:r w:rsidR="793E10C9" w:rsidRPr="00285C17">
        <w:rPr>
          <w:rFonts w:ascii="Garamond" w:eastAsia="Garamond" w:hAnsi="Garamond" w:cs="Garamond"/>
          <w:i/>
          <w:iCs/>
          <w:sz w:val="16"/>
          <w:szCs w:val="16"/>
        </w:rPr>
        <w:t xml:space="preserve"> Being Tran</w:t>
      </w:r>
      <w:r w:rsidR="793E10C9" w:rsidRPr="00285C17">
        <w:rPr>
          <w:rFonts w:ascii="Garamond" w:eastAsia="Garamond" w:hAnsi="Garamond" w:cs="Garamond"/>
          <w:sz w:val="16"/>
          <w:szCs w:val="16"/>
        </w:rPr>
        <w:t xml:space="preserve">s,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9C7BA7">
        <w:rPr>
          <w:rFonts w:ascii="Garamond" w:eastAsia="Garamond" w:hAnsi="Garamond" w:cs="Garamond"/>
          <w:sz w:val="16"/>
          <w:szCs w:val="16"/>
        </w:rPr>
        <w:t>26</w:t>
      </w:r>
      <w:r w:rsidR="793E10C9" w:rsidRPr="00285C17">
        <w:rPr>
          <w:rFonts w:ascii="Garamond" w:eastAsia="Garamond" w:hAnsi="Garamond" w:cs="Garamond"/>
          <w:sz w:val="16"/>
          <w:szCs w:val="16"/>
        </w:rPr>
        <w:t>.</w:t>
      </w:r>
    </w:p>
  </w:footnote>
  <w:footnote w:id="93">
    <w:p w14:paraId="77A4C9CA" w14:textId="763BB2BB"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Human Rights Watch, </w:t>
      </w:r>
      <w:r w:rsidR="793E10C9" w:rsidRPr="00285C17">
        <w:rPr>
          <w:rFonts w:ascii="Garamond" w:eastAsia="Garamond" w:hAnsi="Garamond" w:cs="Garamond"/>
          <w:i/>
          <w:iCs/>
          <w:sz w:val="16"/>
          <w:szCs w:val="16"/>
        </w:rPr>
        <w:t>Rwanda: Round Ups-Linked to Commonwealth Meeting Detention, Ill-Treatment of Poor, Gay, and Transgender People</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supra </w:t>
      </w:r>
      <w:r w:rsidR="793E10C9" w:rsidRPr="00285C17">
        <w:rPr>
          <w:rFonts w:ascii="Garamond" w:eastAsia="Garamond" w:hAnsi="Garamond" w:cs="Garamond"/>
          <w:sz w:val="16"/>
          <w:szCs w:val="16"/>
        </w:rPr>
        <w:t xml:space="preserve">note </w:t>
      </w:r>
      <w:r w:rsidR="009C7BA7">
        <w:rPr>
          <w:rFonts w:ascii="Garamond" w:eastAsia="Garamond" w:hAnsi="Garamond" w:cs="Garamond"/>
          <w:sz w:val="16"/>
          <w:szCs w:val="16"/>
        </w:rPr>
        <w:t>43</w:t>
      </w:r>
      <w:r w:rsidR="793E10C9" w:rsidRPr="00285C17">
        <w:rPr>
          <w:rFonts w:ascii="Garamond" w:eastAsia="Garamond" w:hAnsi="Garamond" w:cs="Garamond"/>
          <w:sz w:val="16"/>
          <w:szCs w:val="16"/>
        </w:rPr>
        <w:t xml:space="preserve">. </w:t>
      </w:r>
    </w:p>
  </w:footnote>
  <w:footnote w:id="94">
    <w:p w14:paraId="3D738505" w14:textId="6B44AE56"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Vice, </w:t>
      </w:r>
      <w:r w:rsidR="793E10C9" w:rsidRPr="00285C17">
        <w:rPr>
          <w:rFonts w:ascii="Garamond" w:eastAsia="Garamond" w:hAnsi="Garamond" w:cs="Garamond"/>
          <w:i/>
          <w:iCs/>
          <w:sz w:val="16"/>
          <w:szCs w:val="16"/>
        </w:rPr>
        <w:t xml:space="preserve">Rwanda’s Transgender Community Face Violent Detentions </w:t>
      </w:r>
      <w:proofErr w:type="gramStart"/>
      <w:r w:rsidR="793E10C9" w:rsidRPr="00285C17">
        <w:rPr>
          <w:rFonts w:ascii="Garamond" w:eastAsia="Garamond" w:hAnsi="Garamond" w:cs="Garamond"/>
          <w:i/>
          <w:iCs/>
          <w:sz w:val="16"/>
          <w:szCs w:val="16"/>
        </w:rPr>
        <w:t>For</w:t>
      </w:r>
      <w:proofErr w:type="gramEnd"/>
      <w:r w:rsidR="793E10C9" w:rsidRPr="00285C17">
        <w:rPr>
          <w:rFonts w:ascii="Garamond" w:eastAsia="Garamond" w:hAnsi="Garamond" w:cs="Garamond"/>
          <w:i/>
          <w:iCs/>
          <w:sz w:val="16"/>
          <w:szCs w:val="16"/>
        </w:rPr>
        <w:t xml:space="preserve"> Being Trans</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w:t>
      </w:r>
      <w:r w:rsidR="009C7BA7">
        <w:rPr>
          <w:rFonts w:ascii="Garamond" w:eastAsia="Garamond" w:hAnsi="Garamond" w:cs="Garamond"/>
          <w:sz w:val="16"/>
          <w:szCs w:val="16"/>
        </w:rPr>
        <w:t xml:space="preserve"> 26</w:t>
      </w:r>
      <w:r w:rsidR="793E10C9" w:rsidRPr="00285C17">
        <w:rPr>
          <w:rFonts w:ascii="Garamond" w:eastAsia="Garamond" w:hAnsi="Garamond" w:cs="Garamond"/>
          <w:sz w:val="16"/>
          <w:szCs w:val="16"/>
        </w:rPr>
        <w:t xml:space="preserve">. </w:t>
      </w:r>
    </w:p>
  </w:footnote>
  <w:footnote w:id="95">
    <w:p w14:paraId="42F37BA2" w14:textId="44E10391"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Human Rights Watch, </w:t>
      </w:r>
      <w:r w:rsidR="793E10C9" w:rsidRPr="00285C17">
        <w:rPr>
          <w:rFonts w:ascii="Garamond" w:eastAsia="Garamond" w:hAnsi="Garamond" w:cs="Garamond"/>
          <w:i/>
          <w:iCs/>
          <w:sz w:val="16"/>
          <w:szCs w:val="16"/>
        </w:rPr>
        <w:t>Rwanda: Round Ups-Linked to Commonwealth Meeting Detention, Ill-Treatment of Poor, Gay, and Transgender People</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supra </w:t>
      </w:r>
      <w:r w:rsidR="793E10C9" w:rsidRPr="00285C17">
        <w:rPr>
          <w:rFonts w:ascii="Garamond" w:eastAsia="Garamond" w:hAnsi="Garamond" w:cs="Garamond"/>
          <w:sz w:val="16"/>
          <w:szCs w:val="16"/>
        </w:rPr>
        <w:t xml:space="preserve">note </w:t>
      </w:r>
      <w:r w:rsidR="009C7BA7">
        <w:rPr>
          <w:rFonts w:ascii="Garamond" w:eastAsia="Garamond" w:hAnsi="Garamond" w:cs="Garamond"/>
          <w:sz w:val="16"/>
          <w:szCs w:val="16"/>
        </w:rPr>
        <w:t>43</w:t>
      </w:r>
      <w:r w:rsidR="793E10C9" w:rsidRPr="00285C17">
        <w:rPr>
          <w:rFonts w:ascii="Garamond" w:eastAsia="Garamond" w:hAnsi="Garamond" w:cs="Garamond"/>
          <w:sz w:val="16"/>
          <w:szCs w:val="16"/>
        </w:rPr>
        <w:t>.</w:t>
      </w:r>
    </w:p>
  </w:footnote>
  <w:footnote w:id="96">
    <w:p w14:paraId="62C96BC3" w14:textId="637B931C"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w:t>
      </w:r>
    </w:p>
  </w:footnote>
  <w:footnote w:id="97">
    <w:p w14:paraId="450FD2B3" w14:textId="2B69B9CD"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3421C7" w:rsidRPr="008168B0">
        <w:rPr>
          <w:rFonts w:ascii="Garamond" w:eastAsia="Garamond" w:hAnsi="Garamond" w:cs="Garamond"/>
          <w:i/>
          <w:iCs/>
          <w:sz w:val="16"/>
          <w:szCs w:val="16"/>
        </w:rPr>
        <w:t>Id.</w:t>
      </w:r>
      <w:r w:rsidR="003421C7">
        <w:rPr>
          <w:rFonts w:ascii="Garamond" w:eastAsia="Garamond" w:hAnsi="Garamond" w:cs="Garamond"/>
          <w:sz w:val="16"/>
          <w:szCs w:val="16"/>
        </w:rPr>
        <w:t xml:space="preserve"> </w:t>
      </w:r>
    </w:p>
  </w:footnote>
  <w:footnote w:id="98">
    <w:p w14:paraId="29CD2F69" w14:textId="081AC92F" w:rsidR="793E10C9" w:rsidRPr="00285C17" w:rsidRDefault="793E10C9"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Pr="00285C17">
        <w:rPr>
          <w:rFonts w:ascii="Garamond" w:eastAsia="Garamond" w:hAnsi="Garamond" w:cs="Garamond"/>
          <w:sz w:val="16"/>
          <w:szCs w:val="16"/>
        </w:rPr>
        <w:t xml:space="preserve"> CCPR/C/GC/34, HRC General comment No. 34, </w:t>
      </w:r>
      <w:r w:rsidRPr="00285C17">
        <w:rPr>
          <w:rFonts w:ascii="Garamond" w:eastAsia="Garamond" w:hAnsi="Garamond" w:cs="Garamond"/>
          <w:i/>
          <w:iCs/>
          <w:sz w:val="16"/>
          <w:szCs w:val="16"/>
        </w:rPr>
        <w:t>Article 19: Freedoms of opinion and expression</w:t>
      </w:r>
      <w:r w:rsidRPr="00285C17">
        <w:rPr>
          <w:rFonts w:ascii="Garamond" w:eastAsia="Garamond" w:hAnsi="Garamond" w:cs="Garamond"/>
          <w:sz w:val="16"/>
          <w:szCs w:val="16"/>
        </w:rPr>
        <w:t xml:space="preserve">, </w:t>
      </w:r>
      <w:r w:rsidRPr="00285C17">
        <w:rPr>
          <w:rFonts w:ascii="Garamond" w:eastAsia="Garamond" w:hAnsi="Garamond" w:cs="Garamond"/>
          <w:i/>
          <w:iCs/>
          <w:sz w:val="16"/>
          <w:szCs w:val="16"/>
        </w:rPr>
        <w:t>supra</w:t>
      </w:r>
      <w:r w:rsidRPr="00285C17">
        <w:rPr>
          <w:rFonts w:ascii="Garamond" w:eastAsia="Garamond" w:hAnsi="Garamond" w:cs="Garamond"/>
          <w:sz w:val="16"/>
          <w:szCs w:val="16"/>
        </w:rPr>
        <w:t xml:space="preserve"> note </w:t>
      </w:r>
      <w:r w:rsidR="009C7BA7">
        <w:rPr>
          <w:rFonts w:ascii="Garamond" w:eastAsia="Garamond" w:hAnsi="Garamond" w:cs="Garamond"/>
          <w:sz w:val="16"/>
          <w:szCs w:val="16"/>
        </w:rPr>
        <w:t>74</w:t>
      </w:r>
      <w:r w:rsidRPr="00285C17">
        <w:rPr>
          <w:rFonts w:ascii="Garamond" w:eastAsia="Garamond" w:hAnsi="Garamond" w:cs="Garamond"/>
          <w:sz w:val="16"/>
          <w:szCs w:val="16"/>
        </w:rPr>
        <w:t xml:space="preserve">, para. 11. </w:t>
      </w:r>
    </w:p>
  </w:footnote>
  <w:footnote w:id="99">
    <w:p w14:paraId="1EA93E4F" w14:textId="4D5AD537" w:rsidR="793E10C9" w:rsidRPr="00285C17" w:rsidRDefault="793E10C9"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Pr="00285C17">
        <w:rPr>
          <w:rFonts w:ascii="Garamond" w:eastAsia="Garamond" w:hAnsi="Garamond" w:cs="Garamond"/>
          <w:sz w:val="16"/>
          <w:szCs w:val="16"/>
        </w:rPr>
        <w:t xml:space="preserve"> </w:t>
      </w:r>
      <w:r w:rsidR="00D24275" w:rsidRPr="008168B0">
        <w:rPr>
          <w:rFonts w:ascii="Garamond" w:eastAsia="Garamond" w:hAnsi="Garamond" w:cs="Garamond"/>
          <w:i/>
          <w:iCs/>
          <w:sz w:val="16"/>
          <w:szCs w:val="16"/>
        </w:rPr>
        <w:t>Id.</w:t>
      </w:r>
      <w:r w:rsidR="00D24275">
        <w:rPr>
          <w:rFonts w:ascii="Garamond" w:eastAsia="Garamond" w:hAnsi="Garamond" w:cs="Garamond"/>
          <w:sz w:val="16"/>
          <w:szCs w:val="16"/>
        </w:rPr>
        <w:t xml:space="preserve"> at </w:t>
      </w:r>
      <w:r w:rsidRPr="00285C17">
        <w:rPr>
          <w:rFonts w:ascii="Garamond" w:eastAsia="Garamond" w:hAnsi="Garamond" w:cs="Garamond"/>
          <w:color w:val="000000" w:themeColor="text1"/>
          <w:sz w:val="16"/>
          <w:szCs w:val="16"/>
        </w:rPr>
        <w:t xml:space="preserve">para. 9. </w:t>
      </w:r>
    </w:p>
  </w:footnote>
  <w:footnote w:id="100">
    <w:p w14:paraId="57D59C8B" w14:textId="4F77D43C" w:rsidR="793E10C9" w:rsidRPr="00285C17" w:rsidRDefault="793E10C9"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Pr="00285C17">
        <w:rPr>
          <w:rFonts w:ascii="Garamond" w:eastAsia="Garamond" w:hAnsi="Garamond" w:cs="Garamond"/>
          <w:color w:val="000000" w:themeColor="text1"/>
          <w:sz w:val="16"/>
          <w:szCs w:val="16"/>
        </w:rPr>
        <w:t xml:space="preserve"> </w:t>
      </w:r>
      <w:r w:rsidR="009C7BA7" w:rsidRPr="00AA40CC">
        <w:rPr>
          <w:rFonts w:ascii="Garamond" w:eastAsia="Garamond" w:hAnsi="Garamond" w:cs="Garamond"/>
          <w:i/>
          <w:iCs/>
          <w:color w:val="000000" w:themeColor="text1"/>
          <w:sz w:val="16"/>
          <w:szCs w:val="16"/>
        </w:rPr>
        <w:t>Id.</w:t>
      </w:r>
      <w:r w:rsidR="009C7BA7">
        <w:rPr>
          <w:rFonts w:ascii="Garamond" w:eastAsia="Garamond" w:hAnsi="Garamond" w:cs="Garamond"/>
          <w:color w:val="000000" w:themeColor="text1"/>
          <w:sz w:val="16"/>
          <w:szCs w:val="16"/>
        </w:rPr>
        <w:t xml:space="preserve"> at </w:t>
      </w:r>
      <w:r w:rsidRPr="00285C17">
        <w:rPr>
          <w:rFonts w:ascii="Garamond" w:eastAsia="Garamond" w:hAnsi="Garamond" w:cs="Garamond"/>
          <w:color w:val="000000" w:themeColor="text1"/>
          <w:sz w:val="16"/>
          <w:szCs w:val="16"/>
        </w:rPr>
        <w:t>para.</w:t>
      </w:r>
      <w:r w:rsidRPr="00285C17">
        <w:rPr>
          <w:rFonts w:ascii="Garamond" w:eastAsia="Garamond" w:hAnsi="Garamond" w:cs="Garamond"/>
          <w:sz w:val="16"/>
          <w:szCs w:val="16"/>
        </w:rPr>
        <w:t xml:space="preserve"> 7. </w:t>
      </w:r>
    </w:p>
  </w:footnote>
  <w:footnote w:id="101">
    <w:p w14:paraId="1728C784" w14:textId="0EE9B832" w:rsidR="793E10C9" w:rsidRPr="00285C17" w:rsidRDefault="793E10C9" w:rsidP="00285C17">
      <w:pPr>
        <w:pStyle w:val="FootnoteText"/>
        <w:rPr>
          <w:rFonts w:ascii="Garamond" w:eastAsia="Garamond" w:hAnsi="Garamond" w:cs="Garamond"/>
          <w:i/>
          <w:iCs/>
          <w:sz w:val="16"/>
          <w:szCs w:val="16"/>
        </w:rPr>
      </w:pPr>
      <w:r w:rsidRPr="00285C17">
        <w:rPr>
          <w:rStyle w:val="FootnoteReference"/>
          <w:rFonts w:ascii="Garamond" w:eastAsia="Garamond" w:hAnsi="Garamond" w:cs="Garamond"/>
          <w:sz w:val="16"/>
          <w:szCs w:val="16"/>
        </w:rPr>
        <w:footnoteRef/>
      </w:r>
      <w:r w:rsidRPr="00285C17">
        <w:rPr>
          <w:rFonts w:ascii="Garamond" w:eastAsia="Garamond" w:hAnsi="Garamond" w:cs="Garamond"/>
          <w:sz w:val="16"/>
          <w:szCs w:val="16"/>
        </w:rPr>
        <w:t xml:space="preserve"> </w:t>
      </w:r>
      <w:proofErr w:type="spellStart"/>
      <w:r w:rsidRPr="00285C17">
        <w:rPr>
          <w:rFonts w:ascii="Garamond" w:eastAsia="Garamond" w:hAnsi="Garamond" w:cs="Garamond"/>
          <w:sz w:val="16"/>
          <w:szCs w:val="16"/>
        </w:rPr>
        <w:t>Amahoro</w:t>
      </w:r>
      <w:proofErr w:type="spellEnd"/>
      <w:r w:rsidRPr="00285C17">
        <w:rPr>
          <w:rFonts w:ascii="Garamond" w:eastAsia="Garamond" w:hAnsi="Garamond" w:cs="Garamond"/>
          <w:sz w:val="16"/>
          <w:szCs w:val="16"/>
        </w:rPr>
        <w:t xml:space="preserve"> Human Respect Organization (AHR), </w:t>
      </w:r>
      <w:r w:rsidRPr="00285C17">
        <w:rPr>
          <w:rFonts w:ascii="Garamond" w:eastAsia="Garamond" w:hAnsi="Garamond" w:cs="Garamond"/>
          <w:i/>
          <w:iCs/>
          <w:sz w:val="16"/>
          <w:szCs w:val="16"/>
        </w:rPr>
        <w:t>Assessment on the Impact of COVID-19 on Rwandan LGBT Community,</w:t>
      </w:r>
      <w:r w:rsidRPr="00285C17">
        <w:rPr>
          <w:rFonts w:ascii="Garamond" w:eastAsia="Garamond" w:hAnsi="Garamond" w:cs="Garamond"/>
          <w:sz w:val="16"/>
          <w:szCs w:val="16"/>
        </w:rPr>
        <w:t xml:space="preserve"> Nov 2020</w:t>
      </w:r>
      <w:r w:rsidR="00C13FBC">
        <w:rPr>
          <w:rFonts w:ascii="Garamond" w:eastAsia="Garamond" w:hAnsi="Garamond" w:cs="Garamond"/>
          <w:sz w:val="16"/>
          <w:szCs w:val="16"/>
        </w:rPr>
        <w:t xml:space="preserve">, </w:t>
      </w:r>
      <w:hyperlink r:id="rId33" w:history="1">
        <w:r w:rsidR="005B5A5E" w:rsidRPr="005B5A5E">
          <w:rPr>
            <w:rStyle w:val="Hyperlink"/>
            <w:rFonts w:ascii="Garamond" w:eastAsia="Garamond" w:hAnsi="Garamond" w:cs="Garamond"/>
            <w:sz w:val="16"/>
            <w:szCs w:val="16"/>
          </w:rPr>
          <w:t>https://assets.publishing.service.gov.uk/media/664387d7ae748c43d3793b11/CIN_RWA_Human_Rights.pdf</w:t>
        </w:r>
        <w:r w:rsidR="005B5A5E" w:rsidRPr="00B72077">
          <w:rPr>
            <w:rStyle w:val="Hyperlink"/>
            <w:rFonts w:ascii="Garamond" w:eastAsia="Garamond" w:hAnsi="Garamond" w:cs="Garamond"/>
            <w:sz w:val="16"/>
            <w:szCs w:val="16"/>
          </w:rPr>
          <w:t xml:space="preserve"> pp. 75-76</w:t>
        </w:r>
      </w:hyperlink>
      <w:r w:rsidR="005B5A5E">
        <w:rPr>
          <w:rFonts w:ascii="Garamond" w:eastAsia="Garamond" w:hAnsi="Garamond" w:cs="Garamond"/>
          <w:sz w:val="16"/>
          <w:szCs w:val="16"/>
        </w:rPr>
        <w:t xml:space="preserve"> [last accessed 7 Apr 2025]</w:t>
      </w:r>
      <w:r w:rsidR="002F4596">
        <w:rPr>
          <w:rFonts w:ascii="Garamond" w:eastAsia="Garamond" w:hAnsi="Garamond" w:cs="Garamond"/>
          <w:sz w:val="16"/>
          <w:szCs w:val="16"/>
        </w:rPr>
        <w:t xml:space="preserve">. </w:t>
      </w:r>
    </w:p>
  </w:footnote>
  <w:footnote w:id="102">
    <w:p w14:paraId="425BC3A5" w14:textId="4315EEF8"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CCPR/C/GC/34, HRC General comment No. 34, </w:t>
      </w:r>
      <w:r w:rsidR="793E10C9" w:rsidRPr="00285C17">
        <w:rPr>
          <w:rFonts w:ascii="Garamond" w:eastAsia="Garamond" w:hAnsi="Garamond" w:cs="Garamond"/>
          <w:i/>
          <w:iCs/>
          <w:sz w:val="16"/>
          <w:szCs w:val="16"/>
        </w:rPr>
        <w:t>Article 19: Freedoms of opinion and expression</w:t>
      </w:r>
      <w:r w:rsidR="793E10C9" w:rsidRPr="00285C17">
        <w:rPr>
          <w:rFonts w:ascii="Garamond" w:eastAsia="Garamond" w:hAnsi="Garamond" w:cs="Garamond"/>
          <w:sz w:val="16"/>
          <w:szCs w:val="16"/>
        </w:rPr>
        <w:t xml:space="preserve">, </w:t>
      </w:r>
      <w:r w:rsidR="002F4596" w:rsidRPr="00285C17">
        <w:rPr>
          <w:rFonts w:ascii="Garamond" w:eastAsia="Garamond" w:hAnsi="Garamond" w:cs="Garamond"/>
          <w:i/>
          <w:iCs/>
          <w:color w:val="000000" w:themeColor="text1"/>
          <w:sz w:val="16"/>
          <w:szCs w:val="16"/>
        </w:rPr>
        <w:t>supra</w:t>
      </w:r>
      <w:r w:rsidR="002F4596" w:rsidRPr="00285C17">
        <w:rPr>
          <w:rFonts w:ascii="Garamond" w:eastAsia="Garamond" w:hAnsi="Garamond" w:cs="Garamond"/>
          <w:color w:val="000000" w:themeColor="text1"/>
          <w:sz w:val="16"/>
          <w:szCs w:val="16"/>
        </w:rPr>
        <w:t xml:space="preserve"> note </w:t>
      </w:r>
      <w:r w:rsidR="009C7BA7">
        <w:rPr>
          <w:rFonts w:ascii="Garamond" w:eastAsia="Garamond" w:hAnsi="Garamond" w:cs="Garamond"/>
          <w:color w:val="000000" w:themeColor="text1"/>
          <w:sz w:val="16"/>
          <w:szCs w:val="16"/>
        </w:rPr>
        <w:t>74</w:t>
      </w:r>
      <w:r w:rsidR="002F4596" w:rsidRPr="00285C17">
        <w:rPr>
          <w:rFonts w:ascii="Garamond" w:eastAsia="Garamond" w:hAnsi="Garamond" w:cs="Garamond"/>
          <w:color w:val="000000" w:themeColor="text1"/>
          <w:sz w:val="16"/>
          <w:szCs w:val="16"/>
        </w:rPr>
        <w:t xml:space="preserve">, </w:t>
      </w:r>
      <w:r w:rsidR="793E10C9" w:rsidRPr="00285C17">
        <w:rPr>
          <w:rFonts w:ascii="Garamond" w:eastAsia="Garamond" w:hAnsi="Garamond" w:cs="Garamond"/>
          <w:sz w:val="16"/>
          <w:szCs w:val="16"/>
        </w:rPr>
        <w:t xml:space="preserve">para. 32. </w:t>
      </w:r>
    </w:p>
  </w:footnote>
  <w:footnote w:id="103">
    <w:p w14:paraId="04F58C4F" w14:textId="3B7D6C85"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International Covenant on Civil and Political Rights (CCPR),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9C7BA7">
        <w:rPr>
          <w:rFonts w:ascii="Garamond" w:eastAsia="Garamond" w:hAnsi="Garamond" w:cs="Garamond"/>
          <w:sz w:val="16"/>
          <w:szCs w:val="16"/>
        </w:rPr>
        <w:t>1</w:t>
      </w:r>
      <w:r w:rsidR="793E10C9" w:rsidRPr="00285C17">
        <w:rPr>
          <w:rFonts w:ascii="Garamond" w:eastAsia="Garamond" w:hAnsi="Garamond" w:cs="Garamond"/>
          <w:sz w:val="16"/>
          <w:szCs w:val="16"/>
        </w:rPr>
        <w:t xml:space="preserve">, Art. 25(a). </w:t>
      </w:r>
    </w:p>
  </w:footnote>
  <w:footnote w:id="104">
    <w:p w14:paraId="18C495CE" w14:textId="4D1FA269"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CCPR/C/21/Rev.1/Add.7, HRC General Comment No. 25, </w:t>
      </w:r>
      <w:r w:rsidR="793E10C9" w:rsidRPr="00365C8E">
        <w:rPr>
          <w:rFonts w:ascii="Garamond" w:eastAsia="Garamond" w:hAnsi="Garamond" w:cs="Garamond"/>
          <w:i/>
          <w:iCs/>
          <w:sz w:val="16"/>
          <w:szCs w:val="16"/>
        </w:rPr>
        <w:t>Article 25</w:t>
      </w:r>
      <w:r w:rsidR="793E10C9" w:rsidRPr="002F56F7">
        <w:rPr>
          <w:rFonts w:ascii="Garamond" w:eastAsia="Garamond" w:hAnsi="Garamond" w:cs="Garamond"/>
          <w:i/>
          <w:iCs/>
          <w:sz w:val="16"/>
          <w:szCs w:val="16"/>
        </w:rPr>
        <w:t>:</w:t>
      </w:r>
      <w:r w:rsidR="793E10C9" w:rsidRPr="00285C17">
        <w:rPr>
          <w:rFonts w:ascii="Garamond" w:eastAsia="Garamond" w:hAnsi="Garamond" w:cs="Garamond"/>
          <w:i/>
          <w:iCs/>
          <w:sz w:val="16"/>
          <w:szCs w:val="16"/>
        </w:rPr>
        <w:t xml:space="preserve"> Right to Participate in Public Affairs, Voting Rights and the Right of Equal Access to Public Service</w:t>
      </w:r>
      <w:r w:rsidR="793E10C9" w:rsidRPr="00285C17">
        <w:rPr>
          <w:rFonts w:ascii="Garamond" w:eastAsia="Garamond" w:hAnsi="Garamond" w:cs="Garamond"/>
          <w:sz w:val="16"/>
          <w:szCs w:val="16"/>
        </w:rPr>
        <w:t xml:space="preserve">, 12 July 1996, para. 5. </w:t>
      </w:r>
    </w:p>
  </w:footnote>
  <w:footnote w:id="105">
    <w:p w14:paraId="361A69C8" w14:textId="3530DB68"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D24275" w:rsidRPr="008168B0">
        <w:rPr>
          <w:rFonts w:ascii="Garamond" w:eastAsia="Garamond" w:hAnsi="Garamond" w:cs="Garamond"/>
          <w:i/>
          <w:iCs/>
          <w:sz w:val="16"/>
          <w:szCs w:val="16"/>
        </w:rPr>
        <w:t>Id.</w:t>
      </w:r>
      <w:r w:rsidR="00D24275">
        <w:rPr>
          <w:rFonts w:ascii="Garamond" w:eastAsia="Garamond" w:hAnsi="Garamond" w:cs="Garamond"/>
          <w:sz w:val="16"/>
          <w:szCs w:val="16"/>
        </w:rPr>
        <w:t xml:space="preserve"> at </w:t>
      </w:r>
      <w:r w:rsidR="793E10C9" w:rsidRPr="00285C17">
        <w:rPr>
          <w:rFonts w:ascii="Garamond" w:eastAsia="Garamond" w:hAnsi="Garamond" w:cs="Garamond"/>
          <w:sz w:val="16"/>
          <w:szCs w:val="16"/>
        </w:rPr>
        <w:t>para. 8.</w:t>
      </w:r>
    </w:p>
  </w:footnote>
  <w:footnote w:id="106">
    <w:p w14:paraId="1519C4BB" w14:textId="6BE7E3BF"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D24275" w:rsidRPr="008168B0">
        <w:rPr>
          <w:rFonts w:ascii="Garamond" w:eastAsia="Garamond" w:hAnsi="Garamond" w:cs="Garamond"/>
          <w:i/>
          <w:iCs/>
          <w:sz w:val="16"/>
          <w:szCs w:val="16"/>
        </w:rPr>
        <w:t>Id.</w:t>
      </w:r>
      <w:r w:rsidR="00D24275">
        <w:rPr>
          <w:rFonts w:ascii="Garamond" w:eastAsia="Garamond" w:hAnsi="Garamond" w:cs="Garamond"/>
          <w:sz w:val="16"/>
          <w:szCs w:val="16"/>
        </w:rPr>
        <w:t xml:space="preserve"> </w:t>
      </w:r>
    </w:p>
  </w:footnote>
  <w:footnote w:id="107">
    <w:p w14:paraId="56AFFEC9" w14:textId="55B90EA5"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Human Rights Watch, </w:t>
      </w:r>
      <w:r w:rsidR="793E10C9" w:rsidRPr="00285C17">
        <w:rPr>
          <w:rFonts w:ascii="Garamond" w:eastAsia="Garamond" w:hAnsi="Garamond" w:cs="Garamond"/>
          <w:i/>
          <w:iCs/>
          <w:sz w:val="16"/>
          <w:szCs w:val="16"/>
        </w:rPr>
        <w:t>Rwanda: Round Ups-Linked to Commonwealth Meeting Detention, Ill-Treatment of Poor, Gay, and Transgender People</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color w:val="000000" w:themeColor="text1"/>
          <w:sz w:val="16"/>
          <w:szCs w:val="16"/>
        </w:rPr>
        <w:t>supra</w:t>
      </w:r>
      <w:r w:rsidR="793E10C9" w:rsidRPr="00285C17">
        <w:rPr>
          <w:rFonts w:ascii="Garamond" w:eastAsia="Garamond" w:hAnsi="Garamond" w:cs="Garamond"/>
          <w:color w:val="000000" w:themeColor="text1"/>
          <w:sz w:val="16"/>
          <w:szCs w:val="16"/>
        </w:rPr>
        <w:t xml:space="preserve"> note </w:t>
      </w:r>
      <w:r w:rsidR="009C7BA7">
        <w:rPr>
          <w:rFonts w:ascii="Garamond" w:eastAsia="Garamond" w:hAnsi="Garamond" w:cs="Garamond"/>
          <w:color w:val="000000" w:themeColor="text1"/>
          <w:sz w:val="16"/>
          <w:szCs w:val="16"/>
        </w:rPr>
        <w:t>43</w:t>
      </w:r>
      <w:r w:rsidR="793E10C9" w:rsidRPr="00285C17">
        <w:rPr>
          <w:rFonts w:ascii="Garamond" w:eastAsia="Garamond" w:hAnsi="Garamond" w:cs="Garamond"/>
          <w:color w:val="000000" w:themeColor="text1"/>
          <w:sz w:val="16"/>
          <w:szCs w:val="16"/>
        </w:rPr>
        <w:t>.</w:t>
      </w:r>
    </w:p>
  </w:footnote>
  <w:footnote w:id="108">
    <w:p w14:paraId="368C6F8E" w14:textId="3773B219" w:rsidR="793E10C9" w:rsidRPr="00285C17" w:rsidRDefault="793E10C9" w:rsidP="00285C17">
      <w:pPr>
        <w:pStyle w:val="FootnoteText"/>
        <w:rPr>
          <w:rFonts w:ascii="Garamond" w:eastAsia="Garamond" w:hAnsi="Garamond" w:cs="Garamond"/>
          <w:color w:val="000000" w:themeColor="text1"/>
          <w:sz w:val="16"/>
          <w:szCs w:val="16"/>
        </w:rPr>
      </w:pPr>
      <w:r w:rsidRPr="00285C17">
        <w:rPr>
          <w:rStyle w:val="FootnoteReference"/>
          <w:rFonts w:ascii="Garamond" w:eastAsia="Garamond" w:hAnsi="Garamond" w:cs="Garamond"/>
          <w:sz w:val="16"/>
          <w:szCs w:val="16"/>
        </w:rPr>
        <w:footnoteRef/>
      </w:r>
      <w:r w:rsidRPr="00285C17">
        <w:rPr>
          <w:rFonts w:ascii="Garamond" w:eastAsia="Garamond" w:hAnsi="Garamond" w:cs="Garamond"/>
          <w:sz w:val="16"/>
          <w:szCs w:val="16"/>
        </w:rPr>
        <w:t xml:space="preserve"> </w:t>
      </w:r>
      <w:r w:rsidRPr="00285C17">
        <w:rPr>
          <w:rFonts w:ascii="Garamond" w:eastAsia="Garamond" w:hAnsi="Garamond" w:cs="Garamond"/>
          <w:color w:val="000000" w:themeColor="text1"/>
          <w:sz w:val="16"/>
          <w:szCs w:val="16"/>
        </w:rPr>
        <w:t xml:space="preserve">US </w:t>
      </w:r>
      <w:proofErr w:type="spellStart"/>
      <w:r w:rsidRPr="00285C17">
        <w:rPr>
          <w:rFonts w:ascii="Garamond" w:eastAsia="Garamond" w:hAnsi="Garamond" w:cs="Garamond"/>
          <w:color w:val="000000" w:themeColor="text1"/>
          <w:sz w:val="16"/>
          <w:szCs w:val="16"/>
        </w:rPr>
        <w:t>Dep’t</w:t>
      </w:r>
      <w:proofErr w:type="spellEnd"/>
      <w:r w:rsidRPr="00285C17">
        <w:rPr>
          <w:rFonts w:ascii="Garamond" w:eastAsia="Garamond" w:hAnsi="Garamond" w:cs="Garamond"/>
          <w:color w:val="000000" w:themeColor="text1"/>
          <w:sz w:val="16"/>
          <w:szCs w:val="16"/>
        </w:rPr>
        <w:t xml:space="preserve"> of State, </w:t>
      </w:r>
      <w:r w:rsidRPr="00285C17">
        <w:rPr>
          <w:rFonts w:ascii="Garamond" w:eastAsia="Garamond" w:hAnsi="Garamond" w:cs="Garamond"/>
          <w:i/>
          <w:iCs/>
          <w:color w:val="000000" w:themeColor="text1"/>
          <w:sz w:val="16"/>
          <w:szCs w:val="16"/>
        </w:rPr>
        <w:t>Rwanda 2023 Human Rights Report</w:t>
      </w:r>
      <w:r w:rsidRPr="00285C17">
        <w:rPr>
          <w:rFonts w:ascii="Garamond" w:eastAsia="Garamond" w:hAnsi="Garamond" w:cs="Garamond"/>
          <w:color w:val="000000" w:themeColor="text1"/>
          <w:sz w:val="16"/>
          <w:szCs w:val="16"/>
        </w:rPr>
        <w:t xml:space="preserve">, </w:t>
      </w:r>
      <w:r w:rsidRPr="00285C17">
        <w:rPr>
          <w:rFonts w:ascii="Garamond" w:eastAsia="Garamond" w:hAnsi="Garamond" w:cs="Garamond"/>
          <w:i/>
          <w:iCs/>
          <w:color w:val="000000" w:themeColor="text1"/>
          <w:sz w:val="16"/>
          <w:szCs w:val="16"/>
        </w:rPr>
        <w:t xml:space="preserve">supra </w:t>
      </w:r>
      <w:r w:rsidRPr="00285C17">
        <w:rPr>
          <w:rFonts w:ascii="Garamond" w:eastAsia="Garamond" w:hAnsi="Garamond" w:cs="Garamond"/>
          <w:color w:val="000000" w:themeColor="text1"/>
          <w:sz w:val="16"/>
          <w:szCs w:val="16"/>
        </w:rPr>
        <w:t xml:space="preserve">note </w:t>
      </w:r>
      <w:r w:rsidR="009C7BA7">
        <w:rPr>
          <w:rFonts w:ascii="Garamond" w:eastAsia="Garamond" w:hAnsi="Garamond" w:cs="Garamond"/>
          <w:color w:val="000000" w:themeColor="text1"/>
          <w:sz w:val="16"/>
          <w:szCs w:val="16"/>
        </w:rPr>
        <w:t>17</w:t>
      </w:r>
      <w:r w:rsidRPr="00285C17">
        <w:rPr>
          <w:rFonts w:ascii="Garamond" w:eastAsia="Garamond" w:hAnsi="Garamond" w:cs="Garamond"/>
          <w:color w:val="000000" w:themeColor="text1"/>
          <w:sz w:val="16"/>
          <w:szCs w:val="16"/>
        </w:rPr>
        <w:t>, p. 42.</w:t>
      </w:r>
    </w:p>
  </w:footnote>
  <w:footnote w:id="109">
    <w:p w14:paraId="1D208208" w14:textId="6E81BC3D" w:rsidR="31A7249E" w:rsidRPr="00285C17" w:rsidRDefault="31A7249E" w:rsidP="00285C17">
      <w:pPr>
        <w:pStyle w:val="FootnoteText"/>
        <w:shd w:val="clear" w:color="auto" w:fill="FFFFFF" w:themeFill="background1"/>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793E10C9" w:rsidRPr="00285C17">
        <w:rPr>
          <w:rFonts w:ascii="Garamond" w:eastAsia="Garamond" w:hAnsi="Garamond" w:cs="Garamond"/>
          <w:color w:val="000000" w:themeColor="text1"/>
          <w:sz w:val="16"/>
          <w:szCs w:val="16"/>
        </w:rPr>
        <w:t xml:space="preserve">Washington Blade, </w:t>
      </w:r>
      <w:r w:rsidR="793E10C9" w:rsidRPr="00285C17">
        <w:rPr>
          <w:rFonts w:ascii="Garamond" w:eastAsia="Garamond" w:hAnsi="Garamond" w:cs="Garamond"/>
          <w:i/>
          <w:iCs/>
          <w:color w:val="000000" w:themeColor="text1"/>
          <w:sz w:val="16"/>
          <w:szCs w:val="16"/>
        </w:rPr>
        <w:t>Rwanda criticized over exclusion of LGBTQ, intersex people from Census</w:t>
      </w:r>
      <w:r w:rsidR="793E10C9" w:rsidRPr="00285C17">
        <w:rPr>
          <w:rFonts w:ascii="Garamond" w:eastAsia="Garamond" w:hAnsi="Garamond" w:cs="Garamond"/>
          <w:color w:val="000000" w:themeColor="text1"/>
          <w:sz w:val="16"/>
          <w:szCs w:val="16"/>
        </w:rPr>
        <w:t xml:space="preserve">, 29 Aug 2022, </w:t>
      </w:r>
      <w:hyperlink r:id="rId34">
        <w:r w:rsidR="793E10C9" w:rsidRPr="00285C17">
          <w:rPr>
            <w:rStyle w:val="Hyperlink"/>
            <w:rFonts w:ascii="Garamond" w:eastAsia="Garamond" w:hAnsi="Garamond" w:cs="Garamond"/>
            <w:sz w:val="16"/>
            <w:szCs w:val="16"/>
          </w:rPr>
          <w:t>https://www.washingtonblade.com/2022/08/29/rwanda-criticized-over-exclusion-of-lgbtq-intersex-people-from-census/</w:t>
        </w:r>
      </w:hyperlink>
      <w:r w:rsidR="793E10C9" w:rsidRPr="00285C17">
        <w:rPr>
          <w:rFonts w:ascii="Garamond" w:eastAsia="Garamond" w:hAnsi="Garamond" w:cs="Garamond"/>
          <w:sz w:val="16"/>
          <w:szCs w:val="16"/>
        </w:rPr>
        <w:t xml:space="preserve"> [last accessed </w:t>
      </w:r>
      <w:r w:rsidR="002F56F7">
        <w:rPr>
          <w:rFonts w:ascii="Garamond" w:eastAsia="Garamond" w:hAnsi="Garamond" w:cs="Garamond"/>
          <w:sz w:val="16"/>
          <w:szCs w:val="16"/>
        </w:rPr>
        <w:t xml:space="preserve">7 Apr </w:t>
      </w:r>
      <w:r w:rsidR="793E10C9" w:rsidRPr="00285C17">
        <w:rPr>
          <w:rFonts w:ascii="Garamond" w:eastAsia="Garamond" w:hAnsi="Garamond" w:cs="Garamond"/>
          <w:sz w:val="16"/>
          <w:szCs w:val="16"/>
        </w:rPr>
        <w:t>2025]; National Institute of Statistics of Rwanda,</w:t>
      </w:r>
      <w:r w:rsidR="793E10C9" w:rsidRPr="00285C17">
        <w:rPr>
          <w:rFonts w:ascii="Garamond" w:eastAsia="Garamond" w:hAnsi="Garamond" w:cs="Garamond"/>
          <w:i/>
          <w:iCs/>
          <w:sz w:val="16"/>
          <w:szCs w:val="16"/>
        </w:rPr>
        <w:t xml:space="preserve"> RPHC5 Thematic Report: Data</w:t>
      </w:r>
      <w:r w:rsidR="793E10C9" w:rsidRPr="00285C17">
        <w:rPr>
          <w:rFonts w:ascii="Garamond" w:eastAsia="Garamond" w:hAnsi="Garamond" w:cs="Garamond"/>
          <w:sz w:val="16"/>
          <w:szCs w:val="16"/>
        </w:rPr>
        <w:t xml:space="preserve">, 1 Aug 2023, </w:t>
      </w:r>
      <w:hyperlink r:id="rId35">
        <w:r w:rsidR="793E10C9" w:rsidRPr="00285C17">
          <w:rPr>
            <w:rStyle w:val="Hyperlink"/>
            <w:rFonts w:ascii="Garamond" w:eastAsia="Garamond" w:hAnsi="Garamond" w:cs="Garamond"/>
            <w:sz w:val="16"/>
            <w:szCs w:val="16"/>
          </w:rPr>
          <w:t>https://statistics.gov.rw/publication/1992</w:t>
        </w:r>
      </w:hyperlink>
      <w:r w:rsidR="793E10C9" w:rsidRPr="00285C17">
        <w:rPr>
          <w:rFonts w:ascii="Garamond" w:eastAsia="Garamond" w:hAnsi="Garamond" w:cs="Garamond"/>
          <w:sz w:val="16"/>
          <w:szCs w:val="16"/>
        </w:rPr>
        <w:t xml:space="preserve"> [last accessed </w:t>
      </w:r>
      <w:r w:rsidR="002F56F7">
        <w:rPr>
          <w:rFonts w:ascii="Garamond" w:eastAsia="Garamond" w:hAnsi="Garamond" w:cs="Garamond"/>
          <w:sz w:val="16"/>
          <w:szCs w:val="16"/>
        </w:rPr>
        <w:t xml:space="preserve">7 Apr </w:t>
      </w:r>
      <w:r w:rsidR="793E10C9" w:rsidRPr="00285C17">
        <w:rPr>
          <w:rFonts w:ascii="Garamond" w:eastAsia="Garamond" w:hAnsi="Garamond" w:cs="Garamond"/>
          <w:sz w:val="16"/>
          <w:szCs w:val="16"/>
        </w:rPr>
        <w:t xml:space="preserve">2025]. </w:t>
      </w:r>
    </w:p>
  </w:footnote>
  <w:footnote w:id="110">
    <w:p w14:paraId="08900F92" w14:textId="6C8440F8" w:rsidR="31A7249E" w:rsidRPr="00285C17" w:rsidRDefault="31A7249E" w:rsidP="00285C17">
      <w:pPr>
        <w:pStyle w:val="FootnoteText"/>
        <w:rPr>
          <w:rFonts w:ascii="Garamond" w:eastAsia="Garamond" w:hAnsi="Garamond" w:cs="Garamond"/>
          <w:sz w:val="16"/>
          <w:szCs w:val="16"/>
          <w:highlight w:val="yellow"/>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color w:val="000000" w:themeColor="text1"/>
          <w:sz w:val="16"/>
          <w:szCs w:val="16"/>
        </w:rPr>
        <w:t xml:space="preserve"> Washington Blade, </w:t>
      </w:r>
      <w:r w:rsidR="793E10C9" w:rsidRPr="00285C17">
        <w:rPr>
          <w:rFonts w:ascii="Garamond" w:eastAsia="Garamond" w:hAnsi="Garamond" w:cs="Garamond"/>
          <w:i/>
          <w:iCs/>
          <w:color w:val="000000" w:themeColor="text1"/>
          <w:sz w:val="16"/>
          <w:szCs w:val="16"/>
        </w:rPr>
        <w:t>Rwanda criticized over exclusion of LGBTQ, intersex people from Census</w:t>
      </w:r>
      <w:r w:rsidR="793E10C9" w:rsidRPr="00285C17">
        <w:rPr>
          <w:rFonts w:ascii="Garamond" w:eastAsia="Garamond" w:hAnsi="Garamond" w:cs="Garamond"/>
          <w:color w:val="000000" w:themeColor="text1"/>
          <w:sz w:val="16"/>
          <w:szCs w:val="16"/>
        </w:rPr>
        <w:t xml:space="preserve">, </w:t>
      </w:r>
      <w:r w:rsidR="793E10C9" w:rsidRPr="00285C17">
        <w:rPr>
          <w:rFonts w:ascii="Garamond" w:eastAsia="Garamond" w:hAnsi="Garamond" w:cs="Garamond"/>
          <w:i/>
          <w:iCs/>
          <w:color w:val="000000" w:themeColor="text1"/>
          <w:sz w:val="16"/>
          <w:szCs w:val="16"/>
        </w:rPr>
        <w:t>supra</w:t>
      </w:r>
      <w:r w:rsidR="793E10C9" w:rsidRPr="00285C17">
        <w:rPr>
          <w:rFonts w:ascii="Garamond" w:eastAsia="Garamond" w:hAnsi="Garamond" w:cs="Garamond"/>
          <w:color w:val="000000" w:themeColor="text1"/>
          <w:sz w:val="16"/>
          <w:szCs w:val="16"/>
        </w:rPr>
        <w:t xml:space="preserve"> note </w:t>
      </w:r>
      <w:r w:rsidR="009C7BA7">
        <w:rPr>
          <w:rFonts w:ascii="Garamond" w:eastAsia="Garamond" w:hAnsi="Garamond" w:cs="Garamond"/>
          <w:color w:val="000000" w:themeColor="text1"/>
          <w:sz w:val="16"/>
          <w:szCs w:val="16"/>
        </w:rPr>
        <w:t>108</w:t>
      </w:r>
      <w:r w:rsidR="793E10C9" w:rsidRPr="00285C17">
        <w:rPr>
          <w:rFonts w:ascii="Garamond" w:eastAsia="Garamond" w:hAnsi="Garamond" w:cs="Garamond"/>
          <w:color w:val="000000" w:themeColor="text1"/>
          <w:sz w:val="16"/>
          <w:szCs w:val="16"/>
        </w:rPr>
        <w:t xml:space="preserve">. </w:t>
      </w:r>
    </w:p>
  </w:footnote>
  <w:footnote w:id="111">
    <w:p w14:paraId="2F00BC57" w14:textId="51A0BE52"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proofErr w:type="spellStart"/>
      <w:r w:rsidR="793E10C9" w:rsidRPr="00285C17">
        <w:rPr>
          <w:rFonts w:ascii="Garamond" w:eastAsia="Garamond" w:hAnsi="Garamond" w:cs="Garamond"/>
          <w:sz w:val="16"/>
          <w:szCs w:val="16"/>
        </w:rPr>
        <w:t>Mård</w:t>
      </w:r>
      <w:proofErr w:type="spellEnd"/>
      <w:r w:rsidR="793E10C9" w:rsidRPr="00285C17">
        <w:rPr>
          <w:rFonts w:ascii="Garamond" w:eastAsia="Garamond" w:hAnsi="Garamond" w:cs="Garamond"/>
          <w:sz w:val="16"/>
          <w:szCs w:val="16"/>
        </w:rPr>
        <w:t xml:space="preserve"> S./and others, </w:t>
      </w:r>
      <w:r w:rsidR="793E10C9" w:rsidRPr="00285C17">
        <w:rPr>
          <w:rFonts w:ascii="Garamond" w:eastAsia="Garamond" w:hAnsi="Garamond" w:cs="Garamond"/>
          <w:i/>
          <w:iCs/>
          <w:sz w:val="16"/>
          <w:szCs w:val="16"/>
        </w:rPr>
        <w:t>The Right to Participate in Public Affairs ICCPR Art. 25: A Practical Guide for Civil Society Organizations</w:t>
      </w:r>
      <w:r w:rsidR="793E10C9" w:rsidRPr="00285C17">
        <w:rPr>
          <w:rFonts w:ascii="Garamond" w:eastAsia="Garamond" w:hAnsi="Garamond" w:cs="Garamond"/>
          <w:sz w:val="16"/>
          <w:szCs w:val="16"/>
        </w:rPr>
        <w:t>, 202</w:t>
      </w:r>
      <w:r w:rsidR="00976513">
        <w:rPr>
          <w:rFonts w:ascii="Garamond" w:eastAsia="Garamond" w:hAnsi="Garamond" w:cs="Garamond"/>
          <w:sz w:val="16"/>
          <w:szCs w:val="16"/>
        </w:rPr>
        <w:t>1</w:t>
      </w:r>
      <w:r w:rsidR="793E10C9" w:rsidRPr="00285C17">
        <w:rPr>
          <w:rFonts w:ascii="Garamond" w:eastAsia="Garamond" w:hAnsi="Garamond" w:cs="Garamond"/>
          <w:sz w:val="16"/>
          <w:szCs w:val="16"/>
        </w:rPr>
        <w:t xml:space="preserve">, </w:t>
      </w:r>
      <w:hyperlink r:id="rId36">
        <w:r w:rsidR="002F56F7">
          <w:rPr>
            <w:rStyle w:val="Hyperlink"/>
            <w:rFonts w:ascii="Garamond" w:eastAsia="Garamond" w:hAnsi="Garamond" w:cs="Garamond"/>
            <w:sz w:val="16"/>
            <w:szCs w:val="16"/>
          </w:rPr>
          <w:t>http://ccprcentre.org/files/media/WEB_Guidelines_Art25_(ENG-2021).pdf</w:t>
        </w:r>
      </w:hyperlink>
      <w:r w:rsidR="793E10C9" w:rsidRPr="00285C17">
        <w:rPr>
          <w:rFonts w:ascii="Garamond" w:eastAsia="Garamond" w:hAnsi="Garamond" w:cs="Garamond"/>
          <w:sz w:val="16"/>
          <w:szCs w:val="16"/>
        </w:rPr>
        <w:t xml:space="preserve"> p. 31</w:t>
      </w:r>
      <w:r w:rsidR="002F56F7">
        <w:rPr>
          <w:rFonts w:ascii="Garamond" w:eastAsia="Garamond" w:hAnsi="Garamond" w:cs="Garamond"/>
          <w:sz w:val="16"/>
          <w:szCs w:val="16"/>
        </w:rPr>
        <w:t xml:space="preserve"> [last accessed 7 Apr 2025]. </w:t>
      </w:r>
    </w:p>
  </w:footnote>
  <w:footnote w:id="112">
    <w:p w14:paraId="293B7EA9" w14:textId="28BD6CC5"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CCPR/C/21/Rev.1/Add.7, HRC</w:t>
      </w:r>
      <w:r w:rsidR="793E10C9" w:rsidRPr="00285C17">
        <w:rPr>
          <w:rFonts w:ascii="Garamond" w:eastAsia="Garamond" w:hAnsi="Garamond" w:cs="Garamond"/>
          <w:i/>
          <w:iCs/>
          <w:sz w:val="16"/>
          <w:szCs w:val="16"/>
        </w:rPr>
        <w:t xml:space="preserve"> </w:t>
      </w:r>
      <w:r w:rsidR="793E10C9" w:rsidRPr="00285C17">
        <w:rPr>
          <w:rFonts w:ascii="Garamond" w:eastAsia="Garamond" w:hAnsi="Garamond" w:cs="Garamond"/>
          <w:sz w:val="16"/>
          <w:szCs w:val="16"/>
        </w:rPr>
        <w:t xml:space="preserve">General Comment No. 25, </w:t>
      </w:r>
      <w:r w:rsidR="793E10C9" w:rsidRPr="00285C17">
        <w:rPr>
          <w:rFonts w:ascii="Garamond" w:eastAsia="Garamond" w:hAnsi="Garamond" w:cs="Garamond"/>
          <w:i/>
          <w:iCs/>
          <w:sz w:val="16"/>
          <w:szCs w:val="16"/>
        </w:rPr>
        <w:t>Article 25: Right to Participate in Public Affairs, Voting Rights and the Right of Equal Access to Public Service</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color w:val="000000" w:themeColor="text1"/>
          <w:sz w:val="16"/>
          <w:szCs w:val="16"/>
        </w:rPr>
        <w:t>supra</w:t>
      </w:r>
      <w:r w:rsidR="793E10C9" w:rsidRPr="00285C17">
        <w:rPr>
          <w:rFonts w:ascii="Garamond" w:eastAsia="Garamond" w:hAnsi="Garamond" w:cs="Garamond"/>
          <w:color w:val="000000" w:themeColor="text1"/>
          <w:sz w:val="16"/>
          <w:szCs w:val="16"/>
        </w:rPr>
        <w:t xml:space="preserve"> note </w:t>
      </w:r>
      <w:r w:rsidR="009C7BA7">
        <w:rPr>
          <w:rFonts w:ascii="Garamond" w:eastAsia="Garamond" w:hAnsi="Garamond" w:cs="Garamond"/>
          <w:color w:val="000000" w:themeColor="text1"/>
          <w:sz w:val="16"/>
          <w:szCs w:val="16"/>
        </w:rPr>
        <w:t>103</w:t>
      </w:r>
      <w:r w:rsidR="793E10C9" w:rsidRPr="00285C17">
        <w:rPr>
          <w:rFonts w:ascii="Garamond" w:eastAsia="Garamond" w:hAnsi="Garamond" w:cs="Garamond"/>
          <w:sz w:val="16"/>
          <w:szCs w:val="16"/>
        </w:rPr>
        <w:t xml:space="preserve">, para. </w:t>
      </w:r>
      <w:r w:rsidR="00180A2F">
        <w:rPr>
          <w:rFonts w:ascii="Garamond" w:eastAsia="Garamond" w:hAnsi="Garamond" w:cs="Garamond"/>
          <w:sz w:val="16"/>
          <w:szCs w:val="16"/>
        </w:rPr>
        <w:t>3</w:t>
      </w:r>
      <w:r w:rsidR="793E10C9" w:rsidRPr="00285C17">
        <w:rPr>
          <w:rFonts w:ascii="Garamond" w:eastAsia="Garamond" w:hAnsi="Garamond" w:cs="Garamond"/>
          <w:sz w:val="16"/>
          <w:szCs w:val="16"/>
        </w:rPr>
        <w:t xml:space="preserve">. </w:t>
      </w:r>
    </w:p>
  </w:footnote>
  <w:footnote w:id="113">
    <w:p w14:paraId="4349E8B7" w14:textId="06029304"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793E10C9" w:rsidRPr="00285C17">
        <w:rPr>
          <w:rFonts w:ascii="Garamond" w:eastAsia="Garamond" w:hAnsi="Garamond" w:cs="Garamond"/>
          <w:color w:val="000000" w:themeColor="text1"/>
          <w:sz w:val="16"/>
          <w:szCs w:val="16"/>
        </w:rPr>
        <w:t xml:space="preserve">US </w:t>
      </w:r>
      <w:proofErr w:type="spellStart"/>
      <w:r w:rsidR="793E10C9" w:rsidRPr="00285C17">
        <w:rPr>
          <w:rFonts w:ascii="Garamond" w:eastAsia="Garamond" w:hAnsi="Garamond" w:cs="Garamond"/>
          <w:color w:val="000000" w:themeColor="text1"/>
          <w:sz w:val="16"/>
          <w:szCs w:val="16"/>
        </w:rPr>
        <w:t>Dep’t</w:t>
      </w:r>
      <w:proofErr w:type="spellEnd"/>
      <w:r w:rsidR="793E10C9" w:rsidRPr="00285C17">
        <w:rPr>
          <w:rFonts w:ascii="Garamond" w:eastAsia="Garamond" w:hAnsi="Garamond" w:cs="Garamond"/>
          <w:color w:val="000000" w:themeColor="text1"/>
          <w:sz w:val="16"/>
          <w:szCs w:val="16"/>
        </w:rPr>
        <w:t xml:space="preserve"> of State, </w:t>
      </w:r>
      <w:r w:rsidR="793E10C9" w:rsidRPr="00285C17">
        <w:rPr>
          <w:rFonts w:ascii="Garamond" w:eastAsia="Garamond" w:hAnsi="Garamond" w:cs="Garamond"/>
          <w:i/>
          <w:iCs/>
          <w:color w:val="000000" w:themeColor="text1"/>
          <w:sz w:val="16"/>
          <w:szCs w:val="16"/>
        </w:rPr>
        <w:t>Rwanda 2023 Human Rights Report</w:t>
      </w:r>
      <w:r w:rsidR="793E10C9" w:rsidRPr="00285C17">
        <w:rPr>
          <w:rFonts w:ascii="Garamond" w:eastAsia="Garamond" w:hAnsi="Garamond" w:cs="Garamond"/>
          <w:color w:val="000000" w:themeColor="text1"/>
          <w:sz w:val="16"/>
          <w:szCs w:val="16"/>
        </w:rPr>
        <w:t xml:space="preserve">, </w:t>
      </w:r>
      <w:r w:rsidR="793E10C9" w:rsidRPr="00285C17">
        <w:rPr>
          <w:rFonts w:ascii="Garamond" w:eastAsia="Garamond" w:hAnsi="Garamond" w:cs="Garamond"/>
          <w:i/>
          <w:iCs/>
          <w:color w:val="000000" w:themeColor="text1"/>
          <w:sz w:val="16"/>
          <w:szCs w:val="16"/>
        </w:rPr>
        <w:t>supra</w:t>
      </w:r>
      <w:r w:rsidR="793E10C9" w:rsidRPr="00285C17">
        <w:rPr>
          <w:rFonts w:ascii="Garamond" w:eastAsia="Garamond" w:hAnsi="Garamond" w:cs="Garamond"/>
          <w:color w:val="000000" w:themeColor="text1"/>
          <w:sz w:val="16"/>
          <w:szCs w:val="16"/>
        </w:rPr>
        <w:t xml:space="preserve"> note </w:t>
      </w:r>
      <w:r w:rsidR="009C7BA7">
        <w:rPr>
          <w:rFonts w:ascii="Garamond" w:eastAsia="Garamond" w:hAnsi="Garamond" w:cs="Garamond"/>
          <w:color w:val="000000" w:themeColor="text1"/>
          <w:sz w:val="16"/>
          <w:szCs w:val="16"/>
        </w:rPr>
        <w:t>17</w:t>
      </w:r>
      <w:r w:rsidR="793E10C9" w:rsidRPr="00285C17">
        <w:rPr>
          <w:rFonts w:ascii="Garamond" w:eastAsia="Garamond" w:hAnsi="Garamond" w:cs="Garamond"/>
          <w:color w:val="000000" w:themeColor="text1"/>
          <w:sz w:val="16"/>
          <w:szCs w:val="16"/>
        </w:rPr>
        <w:t>, pp. 29, 43.</w:t>
      </w:r>
    </w:p>
  </w:footnote>
  <w:footnote w:id="114">
    <w:p w14:paraId="13C43E48" w14:textId="5051AC8B" w:rsidR="31A7249E" w:rsidRPr="00285C17" w:rsidRDefault="31A7249E" w:rsidP="00285C17">
      <w:pPr>
        <w:pStyle w:val="FootnoteText"/>
        <w:rPr>
          <w:rFonts w:ascii="Garamond" w:eastAsia="Garamond" w:hAnsi="Garamond" w:cs="Garamond"/>
          <w:color w:val="000000" w:themeColor="text1"/>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D24275" w:rsidRPr="008168B0">
        <w:rPr>
          <w:rFonts w:ascii="Garamond" w:eastAsia="Garamond" w:hAnsi="Garamond" w:cs="Garamond"/>
          <w:i/>
          <w:iCs/>
          <w:sz w:val="16"/>
          <w:szCs w:val="16"/>
        </w:rPr>
        <w:t>Id.</w:t>
      </w:r>
      <w:r w:rsidR="00D24275">
        <w:rPr>
          <w:rFonts w:ascii="Garamond" w:eastAsia="Garamond" w:hAnsi="Garamond" w:cs="Garamond"/>
          <w:sz w:val="16"/>
          <w:szCs w:val="16"/>
        </w:rPr>
        <w:t xml:space="preserve">; </w:t>
      </w:r>
      <w:r w:rsidR="001D6A79">
        <w:rPr>
          <w:rFonts w:ascii="Garamond" w:eastAsia="Garamond" w:hAnsi="Garamond" w:cs="Garamond"/>
          <w:i/>
          <w:iCs/>
          <w:sz w:val="16"/>
          <w:szCs w:val="16"/>
        </w:rPr>
        <w:t>s</w:t>
      </w:r>
      <w:r w:rsidR="00D24275" w:rsidRPr="00365C8E">
        <w:rPr>
          <w:rFonts w:ascii="Garamond" w:eastAsia="Garamond" w:hAnsi="Garamond" w:cs="Garamond"/>
          <w:i/>
          <w:iCs/>
          <w:sz w:val="16"/>
          <w:szCs w:val="16"/>
        </w:rPr>
        <w:t>ee also</w:t>
      </w:r>
      <w:r w:rsidR="00D24275">
        <w:rPr>
          <w:rFonts w:ascii="Garamond" w:eastAsia="Garamond" w:hAnsi="Garamond" w:cs="Garamond"/>
          <w:sz w:val="16"/>
          <w:szCs w:val="16"/>
        </w:rPr>
        <w:t xml:space="preserve"> </w:t>
      </w:r>
      <w:r w:rsidR="793E10C9" w:rsidRPr="00285C17">
        <w:rPr>
          <w:rFonts w:ascii="Garamond" w:eastAsia="Garamond" w:hAnsi="Garamond" w:cs="Garamond"/>
          <w:color w:val="000000" w:themeColor="text1"/>
          <w:sz w:val="16"/>
          <w:szCs w:val="16"/>
        </w:rPr>
        <w:t xml:space="preserve">US </w:t>
      </w:r>
      <w:proofErr w:type="spellStart"/>
      <w:r w:rsidR="793E10C9" w:rsidRPr="00285C17">
        <w:rPr>
          <w:rFonts w:ascii="Garamond" w:eastAsia="Garamond" w:hAnsi="Garamond" w:cs="Garamond"/>
          <w:color w:val="000000" w:themeColor="text1"/>
          <w:sz w:val="16"/>
          <w:szCs w:val="16"/>
        </w:rPr>
        <w:t>Dep’t</w:t>
      </w:r>
      <w:proofErr w:type="spellEnd"/>
      <w:r w:rsidR="793E10C9" w:rsidRPr="00285C17">
        <w:rPr>
          <w:rFonts w:ascii="Garamond" w:eastAsia="Garamond" w:hAnsi="Garamond" w:cs="Garamond"/>
          <w:color w:val="000000" w:themeColor="text1"/>
          <w:sz w:val="16"/>
          <w:szCs w:val="16"/>
        </w:rPr>
        <w:t xml:space="preserve"> of State, </w:t>
      </w:r>
      <w:r w:rsidR="793E10C9" w:rsidRPr="00285C17">
        <w:rPr>
          <w:rFonts w:ascii="Garamond" w:eastAsia="Garamond" w:hAnsi="Garamond" w:cs="Garamond"/>
          <w:i/>
          <w:iCs/>
          <w:color w:val="000000" w:themeColor="text1"/>
          <w:sz w:val="16"/>
          <w:szCs w:val="16"/>
        </w:rPr>
        <w:t>Rwanda 2022 Human Rights Report,</w:t>
      </w:r>
      <w:r w:rsidR="009C7BA7">
        <w:rPr>
          <w:rFonts w:ascii="Garamond" w:eastAsia="Garamond" w:hAnsi="Garamond" w:cs="Garamond"/>
          <w:i/>
          <w:iCs/>
          <w:color w:val="000000" w:themeColor="text1"/>
          <w:sz w:val="16"/>
          <w:szCs w:val="16"/>
        </w:rPr>
        <w:t xml:space="preserve"> supra </w:t>
      </w:r>
      <w:r w:rsidR="009C7BA7">
        <w:rPr>
          <w:rFonts w:ascii="Garamond" w:eastAsia="Garamond" w:hAnsi="Garamond" w:cs="Garamond"/>
          <w:color w:val="000000" w:themeColor="text1"/>
          <w:sz w:val="16"/>
          <w:szCs w:val="16"/>
        </w:rPr>
        <w:t>note 5;</w:t>
      </w:r>
      <w:r w:rsidR="00436ACC">
        <w:rPr>
          <w:rFonts w:ascii="Garamond" w:eastAsia="Garamond" w:hAnsi="Garamond" w:cs="Garamond"/>
          <w:i/>
          <w:iCs/>
          <w:color w:val="000000" w:themeColor="text1"/>
          <w:sz w:val="16"/>
          <w:szCs w:val="16"/>
        </w:rPr>
        <w:t xml:space="preserve"> </w:t>
      </w:r>
      <w:r w:rsidR="793E10C9" w:rsidRPr="00285C17">
        <w:rPr>
          <w:rFonts w:ascii="Garamond" w:eastAsia="Garamond" w:hAnsi="Garamond" w:cs="Garamond"/>
          <w:color w:val="000000" w:themeColor="text1"/>
          <w:sz w:val="16"/>
          <w:szCs w:val="16"/>
        </w:rPr>
        <w:t xml:space="preserve">US </w:t>
      </w:r>
      <w:proofErr w:type="spellStart"/>
      <w:r w:rsidR="793E10C9" w:rsidRPr="00285C17">
        <w:rPr>
          <w:rFonts w:ascii="Garamond" w:eastAsia="Garamond" w:hAnsi="Garamond" w:cs="Garamond"/>
          <w:color w:val="000000" w:themeColor="text1"/>
          <w:sz w:val="16"/>
          <w:szCs w:val="16"/>
        </w:rPr>
        <w:t>Dep’t</w:t>
      </w:r>
      <w:proofErr w:type="spellEnd"/>
      <w:r w:rsidR="793E10C9" w:rsidRPr="00285C17">
        <w:rPr>
          <w:rFonts w:ascii="Garamond" w:eastAsia="Garamond" w:hAnsi="Garamond" w:cs="Garamond"/>
          <w:color w:val="000000" w:themeColor="text1"/>
          <w:sz w:val="16"/>
          <w:szCs w:val="16"/>
        </w:rPr>
        <w:t xml:space="preserve"> of State, </w:t>
      </w:r>
      <w:r w:rsidR="793E10C9" w:rsidRPr="00285C17">
        <w:rPr>
          <w:rFonts w:ascii="Garamond" w:eastAsia="Garamond" w:hAnsi="Garamond" w:cs="Garamond"/>
          <w:i/>
          <w:iCs/>
          <w:color w:val="000000" w:themeColor="text1"/>
          <w:sz w:val="16"/>
          <w:szCs w:val="16"/>
        </w:rPr>
        <w:t xml:space="preserve">Rwanda 2021 Human Rights Report, </w:t>
      </w:r>
      <w:hyperlink r:id="rId37">
        <w:r w:rsidR="793E10C9" w:rsidRPr="00365C8E">
          <w:rPr>
            <w:rStyle w:val="Hyperlink"/>
            <w:rFonts w:ascii="Garamond" w:eastAsia="Garamond" w:hAnsi="Garamond" w:cs="Garamond"/>
            <w:sz w:val="16"/>
            <w:szCs w:val="16"/>
          </w:rPr>
          <w:t>https://www.state.gov/reports/2021-country-reports-on-human-rights-practices/rwanda/</w:t>
        </w:r>
      </w:hyperlink>
      <w:r w:rsidR="793E10C9" w:rsidRPr="00365C8E">
        <w:rPr>
          <w:rFonts w:ascii="Garamond" w:eastAsia="Garamond" w:hAnsi="Garamond" w:cs="Garamond"/>
          <w:color w:val="000000" w:themeColor="text1"/>
          <w:sz w:val="16"/>
          <w:szCs w:val="16"/>
        </w:rPr>
        <w:t xml:space="preserve"> </w:t>
      </w:r>
      <w:r w:rsidR="793E10C9" w:rsidRPr="00435117">
        <w:rPr>
          <w:rFonts w:ascii="Garamond" w:eastAsia="Garamond" w:hAnsi="Garamond" w:cs="Garamond"/>
          <w:color w:val="000000" w:themeColor="text1"/>
          <w:sz w:val="16"/>
          <w:szCs w:val="16"/>
        </w:rPr>
        <w:t>[</w:t>
      </w:r>
      <w:r w:rsidR="793E10C9" w:rsidRPr="00285C17">
        <w:rPr>
          <w:rFonts w:ascii="Garamond" w:eastAsia="Garamond" w:hAnsi="Garamond" w:cs="Garamond"/>
          <w:color w:val="000000" w:themeColor="text1"/>
          <w:sz w:val="16"/>
          <w:szCs w:val="16"/>
        </w:rPr>
        <w:t xml:space="preserve">last accessed </w:t>
      </w:r>
      <w:r w:rsidR="002F56F7">
        <w:rPr>
          <w:rFonts w:ascii="Garamond" w:eastAsia="Garamond" w:hAnsi="Garamond" w:cs="Garamond"/>
          <w:color w:val="000000" w:themeColor="text1"/>
          <w:sz w:val="16"/>
          <w:szCs w:val="16"/>
        </w:rPr>
        <w:t>7 Apr</w:t>
      </w:r>
      <w:r w:rsidR="793E10C9" w:rsidRPr="00285C17">
        <w:rPr>
          <w:rFonts w:ascii="Garamond" w:eastAsia="Garamond" w:hAnsi="Garamond" w:cs="Garamond"/>
          <w:color w:val="000000" w:themeColor="text1"/>
          <w:sz w:val="16"/>
          <w:szCs w:val="16"/>
        </w:rPr>
        <w:t xml:space="preserve"> 2025]. </w:t>
      </w:r>
    </w:p>
  </w:footnote>
  <w:footnote w:id="115">
    <w:p w14:paraId="38B17978" w14:textId="37641616" w:rsidR="31A7249E" w:rsidRPr="00285C17" w:rsidRDefault="31A7249E" w:rsidP="00285C17">
      <w:pPr>
        <w:pStyle w:val="FootnoteText"/>
        <w:rPr>
          <w:rFonts w:ascii="Garamond" w:eastAsia="Garamond" w:hAnsi="Garamond" w:cs="Garamond"/>
          <w:i/>
          <w:iCs/>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i/>
          <w:iCs/>
          <w:sz w:val="16"/>
          <w:szCs w:val="16"/>
        </w:rPr>
        <w:t xml:space="preserve"> </w:t>
      </w:r>
      <w:r w:rsidR="002F4596" w:rsidRPr="00285C17">
        <w:rPr>
          <w:rFonts w:ascii="Garamond" w:eastAsia="Garamond" w:hAnsi="Garamond" w:cs="Garamond"/>
          <w:color w:val="000000" w:themeColor="text1"/>
          <w:sz w:val="16"/>
          <w:szCs w:val="16"/>
        </w:rPr>
        <w:t xml:space="preserve">US </w:t>
      </w:r>
      <w:proofErr w:type="spellStart"/>
      <w:r w:rsidR="002F4596" w:rsidRPr="00285C17">
        <w:rPr>
          <w:rFonts w:ascii="Garamond" w:eastAsia="Garamond" w:hAnsi="Garamond" w:cs="Garamond"/>
          <w:color w:val="000000" w:themeColor="text1"/>
          <w:sz w:val="16"/>
          <w:szCs w:val="16"/>
        </w:rPr>
        <w:t>Dep’t</w:t>
      </w:r>
      <w:proofErr w:type="spellEnd"/>
      <w:r w:rsidR="002F4596" w:rsidRPr="00285C17">
        <w:rPr>
          <w:rFonts w:ascii="Garamond" w:eastAsia="Garamond" w:hAnsi="Garamond" w:cs="Garamond"/>
          <w:color w:val="000000" w:themeColor="text1"/>
          <w:sz w:val="16"/>
          <w:szCs w:val="16"/>
        </w:rPr>
        <w:t xml:space="preserve"> of State, </w:t>
      </w:r>
      <w:r w:rsidR="002F4596" w:rsidRPr="00285C17">
        <w:rPr>
          <w:rFonts w:ascii="Garamond" w:eastAsia="Garamond" w:hAnsi="Garamond" w:cs="Garamond"/>
          <w:i/>
          <w:iCs/>
          <w:color w:val="000000" w:themeColor="text1"/>
          <w:sz w:val="16"/>
          <w:szCs w:val="16"/>
        </w:rPr>
        <w:t>Rwanda 2023 Human Rights Report</w:t>
      </w:r>
      <w:r w:rsidR="002F4596" w:rsidRPr="00285C17">
        <w:rPr>
          <w:rFonts w:ascii="Garamond" w:eastAsia="Garamond" w:hAnsi="Garamond" w:cs="Garamond"/>
          <w:color w:val="000000" w:themeColor="text1"/>
          <w:sz w:val="16"/>
          <w:szCs w:val="16"/>
        </w:rPr>
        <w:t xml:space="preserve">, </w:t>
      </w:r>
      <w:r w:rsidR="002F4596" w:rsidRPr="00285C17">
        <w:rPr>
          <w:rFonts w:ascii="Garamond" w:eastAsia="Garamond" w:hAnsi="Garamond" w:cs="Garamond"/>
          <w:i/>
          <w:iCs/>
          <w:color w:val="000000" w:themeColor="text1"/>
          <w:sz w:val="16"/>
          <w:szCs w:val="16"/>
        </w:rPr>
        <w:t>supra</w:t>
      </w:r>
      <w:r w:rsidR="002F4596" w:rsidRPr="00285C17">
        <w:rPr>
          <w:rFonts w:ascii="Garamond" w:eastAsia="Garamond" w:hAnsi="Garamond" w:cs="Garamond"/>
          <w:color w:val="000000" w:themeColor="text1"/>
          <w:sz w:val="16"/>
          <w:szCs w:val="16"/>
        </w:rPr>
        <w:t xml:space="preserve"> note </w:t>
      </w:r>
      <w:r w:rsidR="00436ACC">
        <w:rPr>
          <w:rFonts w:ascii="Garamond" w:eastAsia="Garamond" w:hAnsi="Garamond" w:cs="Garamond"/>
          <w:color w:val="000000" w:themeColor="text1"/>
          <w:sz w:val="16"/>
          <w:szCs w:val="16"/>
        </w:rPr>
        <w:t>17</w:t>
      </w:r>
      <w:r w:rsidR="002F4596" w:rsidRPr="00285C17">
        <w:rPr>
          <w:rFonts w:ascii="Garamond" w:eastAsia="Garamond" w:hAnsi="Garamond" w:cs="Garamond"/>
          <w:color w:val="000000" w:themeColor="text1"/>
          <w:sz w:val="16"/>
          <w:szCs w:val="16"/>
        </w:rPr>
        <w:t>, p. 43</w:t>
      </w:r>
      <w:r w:rsidR="002F4596">
        <w:rPr>
          <w:rFonts w:ascii="Garamond" w:eastAsia="Garamond" w:hAnsi="Garamond" w:cs="Garamond"/>
          <w:color w:val="000000" w:themeColor="text1"/>
          <w:sz w:val="16"/>
          <w:szCs w:val="16"/>
        </w:rPr>
        <w:t xml:space="preserve">. </w:t>
      </w:r>
    </w:p>
  </w:footnote>
  <w:footnote w:id="116">
    <w:p w14:paraId="06BB4682" w14:textId="1A76B24E"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793E10C9" w:rsidRPr="00285C17">
        <w:rPr>
          <w:rFonts w:ascii="Garamond" w:eastAsia="Garamond" w:hAnsi="Garamond" w:cs="Garamond"/>
          <w:color w:val="000000" w:themeColor="text1"/>
          <w:sz w:val="16"/>
          <w:szCs w:val="16"/>
        </w:rPr>
        <w:t xml:space="preserve">A/HRC/56/49, </w:t>
      </w:r>
      <w:r w:rsidR="00522E0E" w:rsidRPr="00E8587E">
        <w:rPr>
          <w:rFonts w:ascii="Garamond" w:eastAsia="Garamond" w:hAnsi="Garamond" w:cs="Garamond"/>
          <w:i/>
          <w:iCs/>
          <w:sz w:val="16"/>
          <w:szCs w:val="16"/>
        </w:rPr>
        <w:t>Protection against violence and discrimination based on sexual orientation and gender identity in relation to the human rights to freedom of expression, peaceful assembly and association</w:t>
      </w:r>
      <w:r w:rsidR="793E10C9" w:rsidRPr="00285C17">
        <w:rPr>
          <w:rFonts w:ascii="Garamond" w:eastAsia="Garamond" w:hAnsi="Garamond" w:cs="Garamond"/>
          <w:color w:val="000000" w:themeColor="text1"/>
          <w:sz w:val="16"/>
          <w:szCs w:val="16"/>
        </w:rPr>
        <w:t xml:space="preserve">, </w:t>
      </w:r>
      <w:r w:rsidR="00AE1808" w:rsidRPr="00285C17">
        <w:rPr>
          <w:rFonts w:ascii="Garamond" w:eastAsia="Garamond" w:hAnsi="Garamond" w:cs="Garamond"/>
          <w:i/>
          <w:iCs/>
          <w:color w:val="000000" w:themeColor="text1"/>
          <w:sz w:val="16"/>
          <w:szCs w:val="16"/>
        </w:rPr>
        <w:t>supra</w:t>
      </w:r>
      <w:r w:rsidR="00AE1808" w:rsidRPr="00285C17">
        <w:rPr>
          <w:rFonts w:ascii="Garamond" w:eastAsia="Garamond" w:hAnsi="Garamond" w:cs="Garamond"/>
          <w:color w:val="000000" w:themeColor="text1"/>
          <w:sz w:val="16"/>
          <w:szCs w:val="16"/>
        </w:rPr>
        <w:t xml:space="preserve"> note </w:t>
      </w:r>
      <w:r w:rsidR="00436ACC">
        <w:rPr>
          <w:rFonts w:ascii="Garamond" w:eastAsia="Garamond" w:hAnsi="Garamond" w:cs="Garamond"/>
          <w:color w:val="000000" w:themeColor="text1"/>
          <w:sz w:val="16"/>
          <w:szCs w:val="16"/>
        </w:rPr>
        <w:t>15</w:t>
      </w:r>
      <w:r w:rsidR="00AE1808" w:rsidRPr="00285C17">
        <w:rPr>
          <w:rFonts w:ascii="Garamond" w:eastAsia="Garamond" w:hAnsi="Garamond" w:cs="Garamond"/>
          <w:color w:val="000000" w:themeColor="text1"/>
          <w:sz w:val="16"/>
          <w:szCs w:val="16"/>
        </w:rPr>
        <w:t xml:space="preserve">, </w:t>
      </w:r>
      <w:r w:rsidR="793E10C9" w:rsidRPr="00285C17">
        <w:rPr>
          <w:rFonts w:ascii="Garamond" w:eastAsia="Garamond" w:hAnsi="Garamond" w:cs="Garamond"/>
          <w:color w:val="000000" w:themeColor="text1"/>
          <w:sz w:val="16"/>
          <w:szCs w:val="16"/>
        </w:rPr>
        <w:t xml:space="preserve">para. 44. </w:t>
      </w:r>
    </w:p>
  </w:footnote>
  <w:footnote w:id="117">
    <w:p w14:paraId="4CC706FC" w14:textId="7B9AAEED" w:rsidR="31A7249E" w:rsidRPr="00285C17" w:rsidRDefault="31A7249E" w:rsidP="00285C17">
      <w:pPr>
        <w:pStyle w:val="FootnoteText"/>
        <w:rPr>
          <w:rFonts w:ascii="Garamond" w:hAnsi="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 xml:space="preserve">See </w:t>
      </w:r>
      <w:proofErr w:type="spellStart"/>
      <w:r w:rsidR="793E10C9" w:rsidRPr="00285C17">
        <w:rPr>
          <w:rFonts w:ascii="Garamond" w:eastAsia="Garamond" w:hAnsi="Garamond" w:cs="Garamond"/>
          <w:sz w:val="16"/>
          <w:szCs w:val="16"/>
        </w:rPr>
        <w:t>Mård</w:t>
      </w:r>
      <w:proofErr w:type="spellEnd"/>
      <w:r w:rsidR="793E10C9" w:rsidRPr="00285C17">
        <w:rPr>
          <w:rFonts w:ascii="Garamond" w:eastAsia="Garamond" w:hAnsi="Garamond" w:cs="Garamond"/>
          <w:sz w:val="16"/>
          <w:szCs w:val="16"/>
        </w:rPr>
        <w:t xml:space="preserve"> S./and others, </w:t>
      </w:r>
      <w:r w:rsidR="793E10C9" w:rsidRPr="00285C17">
        <w:rPr>
          <w:rFonts w:ascii="Garamond" w:eastAsia="Garamond" w:hAnsi="Garamond" w:cs="Garamond"/>
          <w:i/>
          <w:iCs/>
          <w:sz w:val="16"/>
          <w:szCs w:val="16"/>
        </w:rPr>
        <w:t>The Right to Participate in Public Affairs ICCPR Art. 25: A Practical Guide for Civil Society Organizations</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supra</w:t>
      </w:r>
      <w:r w:rsidR="793E10C9" w:rsidRPr="00285C17">
        <w:rPr>
          <w:rFonts w:ascii="Garamond" w:eastAsia="Garamond" w:hAnsi="Garamond" w:cs="Garamond"/>
          <w:sz w:val="16"/>
          <w:szCs w:val="16"/>
        </w:rPr>
        <w:t xml:space="preserve"> note </w:t>
      </w:r>
      <w:r w:rsidR="00436ACC">
        <w:rPr>
          <w:rFonts w:ascii="Garamond" w:eastAsia="Garamond" w:hAnsi="Garamond" w:cs="Garamond"/>
          <w:sz w:val="16"/>
          <w:szCs w:val="16"/>
        </w:rPr>
        <w:t>110</w:t>
      </w:r>
      <w:r w:rsidR="793E10C9" w:rsidRPr="00285C17">
        <w:rPr>
          <w:rFonts w:ascii="Garamond" w:eastAsia="Garamond" w:hAnsi="Garamond" w:cs="Garamond"/>
          <w:sz w:val="16"/>
          <w:szCs w:val="16"/>
        </w:rPr>
        <w:t xml:space="preserve">, p. 32. </w:t>
      </w:r>
    </w:p>
  </w:footnote>
  <w:footnote w:id="118">
    <w:p w14:paraId="45FB3E31" w14:textId="37D455E7"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APHRC</w:t>
      </w:r>
      <w:r w:rsidR="00436ACC">
        <w:rPr>
          <w:rFonts w:ascii="Garamond" w:eastAsia="Garamond" w:hAnsi="Garamond" w:cs="Garamond"/>
          <w:sz w:val="16"/>
          <w:szCs w:val="16"/>
        </w:rPr>
        <w:t>/HDI</w:t>
      </w:r>
      <w:r w:rsidR="793E10C9" w:rsidRPr="00285C17">
        <w:rPr>
          <w:rFonts w:ascii="Garamond" w:eastAsia="Garamond" w:hAnsi="Garamond" w:cs="Garamond"/>
          <w:sz w:val="16"/>
          <w:szCs w:val="16"/>
        </w:rPr>
        <w:t xml:space="preserve">, </w:t>
      </w:r>
      <w:r w:rsidR="793E10C9" w:rsidRPr="00285C17">
        <w:rPr>
          <w:rFonts w:ascii="Garamond" w:eastAsia="Garamond" w:hAnsi="Garamond" w:cs="Garamond"/>
          <w:i/>
          <w:iCs/>
          <w:sz w:val="16"/>
          <w:szCs w:val="16"/>
        </w:rPr>
        <w:t>Examination of LGBT people’s lived experiences and public perceptions of sexual and gender minorities in Rwanda,</w:t>
      </w:r>
      <w:r w:rsidR="00436ACC">
        <w:rPr>
          <w:rFonts w:ascii="Garamond" w:eastAsia="Garamond" w:hAnsi="Garamond" w:cs="Garamond"/>
          <w:i/>
          <w:iCs/>
          <w:sz w:val="16"/>
          <w:szCs w:val="16"/>
        </w:rPr>
        <w:t xml:space="preserve"> </w:t>
      </w:r>
      <w:hyperlink r:id="rId38" w:history="1">
        <w:r w:rsidR="00436ACC" w:rsidRPr="00AA40CC">
          <w:rPr>
            <w:rStyle w:val="Hyperlink"/>
            <w:rFonts w:ascii="Garamond" w:eastAsia="Garamond" w:hAnsi="Garamond" w:cs="Garamond"/>
            <w:sz w:val="16"/>
            <w:szCs w:val="16"/>
          </w:rPr>
          <w:t>https://hdirwanda.org/wp-content/uploads/2021/04/Rwanda-SGM-Report-new-2.pdf</w:t>
        </w:r>
      </w:hyperlink>
      <w:r w:rsidR="00436ACC">
        <w:rPr>
          <w:rFonts w:ascii="Garamond" w:eastAsia="Garamond" w:hAnsi="Garamond" w:cs="Garamond"/>
          <w:sz w:val="16"/>
          <w:szCs w:val="16"/>
        </w:rPr>
        <w:t xml:space="preserve"> </w:t>
      </w:r>
      <w:r w:rsidR="793E10C9" w:rsidRPr="00285C17">
        <w:rPr>
          <w:rFonts w:ascii="Garamond" w:eastAsia="Garamond" w:hAnsi="Garamond" w:cs="Garamond"/>
          <w:sz w:val="16"/>
          <w:szCs w:val="16"/>
        </w:rPr>
        <w:t xml:space="preserve">p. 26. </w:t>
      </w:r>
      <w:r w:rsidR="00436ACC">
        <w:rPr>
          <w:rFonts w:ascii="Garamond" w:eastAsia="Garamond" w:hAnsi="Garamond" w:cs="Garamond"/>
          <w:sz w:val="16"/>
          <w:szCs w:val="16"/>
        </w:rPr>
        <w:t xml:space="preserve">[last accessed 7 Apr 2025]. </w:t>
      </w:r>
    </w:p>
  </w:footnote>
  <w:footnote w:id="119">
    <w:p w14:paraId="116A13FC" w14:textId="4A7A28A3"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793E10C9" w:rsidRPr="00285C17">
        <w:rPr>
          <w:rFonts w:ascii="Garamond" w:eastAsia="Garamond" w:hAnsi="Garamond" w:cs="Garamond"/>
          <w:sz w:val="16"/>
          <w:szCs w:val="16"/>
        </w:rPr>
        <w:t xml:space="preserve"> </w:t>
      </w:r>
      <w:r w:rsidR="00D24275" w:rsidRPr="008168B0">
        <w:rPr>
          <w:rFonts w:ascii="Garamond" w:eastAsia="Garamond" w:hAnsi="Garamond" w:cs="Garamond"/>
          <w:i/>
          <w:iCs/>
          <w:sz w:val="16"/>
          <w:szCs w:val="16"/>
        </w:rPr>
        <w:t>Id.</w:t>
      </w:r>
      <w:r w:rsidR="00D24275">
        <w:rPr>
          <w:rFonts w:ascii="Garamond" w:eastAsia="Garamond" w:hAnsi="Garamond" w:cs="Garamond"/>
          <w:sz w:val="16"/>
          <w:szCs w:val="16"/>
        </w:rPr>
        <w:t xml:space="preserve"> at </w:t>
      </w:r>
      <w:r w:rsidR="793E10C9" w:rsidRPr="00285C17">
        <w:rPr>
          <w:rFonts w:ascii="Garamond" w:eastAsia="Garamond" w:hAnsi="Garamond" w:cs="Garamond"/>
          <w:sz w:val="16"/>
          <w:szCs w:val="16"/>
        </w:rPr>
        <w:t>p.</w:t>
      </w:r>
      <w:r w:rsidR="002F56F7">
        <w:rPr>
          <w:rFonts w:ascii="Garamond" w:eastAsia="Garamond" w:hAnsi="Garamond" w:cs="Garamond"/>
          <w:sz w:val="16"/>
          <w:szCs w:val="16"/>
        </w:rPr>
        <w:t xml:space="preserve"> </w:t>
      </w:r>
      <w:r w:rsidR="793E10C9" w:rsidRPr="00285C17">
        <w:rPr>
          <w:rFonts w:ascii="Garamond" w:eastAsia="Garamond" w:hAnsi="Garamond" w:cs="Garamond"/>
          <w:sz w:val="16"/>
          <w:szCs w:val="16"/>
        </w:rPr>
        <w:t>38</w:t>
      </w:r>
      <w:r w:rsidR="002F56F7">
        <w:rPr>
          <w:rFonts w:ascii="Garamond" w:eastAsia="Garamond" w:hAnsi="Garamond" w:cs="Garamond"/>
          <w:sz w:val="16"/>
          <w:szCs w:val="16"/>
        </w:rPr>
        <w:t xml:space="preserve">. </w:t>
      </w:r>
    </w:p>
  </w:footnote>
  <w:footnote w:id="120">
    <w:p w14:paraId="107C1DB1" w14:textId="61EAF1D5" w:rsidR="31A7249E" w:rsidRPr="00285C17" w:rsidRDefault="31A7249E" w:rsidP="00285C17">
      <w:pPr>
        <w:pStyle w:val="FootnoteText"/>
        <w:rPr>
          <w:rFonts w:ascii="Garamond" w:eastAsia="Garamond" w:hAnsi="Garamond" w:cs="Garamond"/>
          <w:sz w:val="16"/>
          <w:szCs w:val="16"/>
        </w:rPr>
      </w:pPr>
      <w:r w:rsidRPr="00285C17">
        <w:rPr>
          <w:rStyle w:val="FootnoteReference"/>
          <w:rFonts w:ascii="Garamond" w:eastAsia="Garamond" w:hAnsi="Garamond" w:cs="Garamond"/>
          <w:sz w:val="16"/>
          <w:szCs w:val="16"/>
        </w:rPr>
        <w:footnoteRef/>
      </w:r>
      <w:r w:rsidR="334880A5" w:rsidRPr="334880A5">
        <w:rPr>
          <w:rStyle w:val="FootnoteReference"/>
          <w:rFonts w:ascii="Garamond" w:eastAsia="Garamond" w:hAnsi="Garamond" w:cs="Garamond"/>
          <w:sz w:val="16"/>
          <w:szCs w:val="16"/>
        </w:rPr>
        <w:t xml:space="preserve"> </w:t>
      </w:r>
      <w:r w:rsidR="00D24275" w:rsidRPr="008168B0">
        <w:rPr>
          <w:rFonts w:ascii="Garamond" w:eastAsia="Garamond" w:hAnsi="Garamond" w:cs="Garamond"/>
          <w:i/>
          <w:iCs/>
          <w:sz w:val="16"/>
          <w:szCs w:val="16"/>
        </w:rPr>
        <w:t>Id.</w:t>
      </w:r>
      <w:r w:rsidR="00D24275">
        <w:rPr>
          <w:rFonts w:ascii="Garamond" w:eastAsia="Garamond" w:hAnsi="Garamond" w:cs="Garamond"/>
          <w:sz w:val="16"/>
          <w:szCs w:val="16"/>
        </w:rPr>
        <w:t xml:space="preserve"> at </w:t>
      </w:r>
      <w:r w:rsidR="334880A5" w:rsidRPr="334880A5">
        <w:rPr>
          <w:rFonts w:ascii="Garamond" w:eastAsia="Garamond" w:hAnsi="Garamond" w:cs="Garamond"/>
          <w:sz w:val="16"/>
          <w:szCs w:val="16"/>
        </w:rPr>
        <w:t>p. 39</w:t>
      </w:r>
      <w:r w:rsidR="002F56F7">
        <w:rPr>
          <w:rFonts w:ascii="Garamond" w:eastAsia="Garamond" w:hAnsi="Garamond" w:cs="Garamond"/>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B614104" w14:paraId="2231186E" w14:textId="77777777" w:rsidTr="1B614104">
      <w:trPr>
        <w:trHeight w:val="300"/>
      </w:trPr>
      <w:tc>
        <w:tcPr>
          <w:tcW w:w="3120" w:type="dxa"/>
        </w:tcPr>
        <w:p w14:paraId="4520D04B" w14:textId="27839A33" w:rsidR="1B614104" w:rsidRDefault="1B614104" w:rsidP="1B614104">
          <w:pPr>
            <w:pStyle w:val="Header"/>
            <w:ind w:left="-115"/>
          </w:pPr>
        </w:p>
      </w:tc>
      <w:tc>
        <w:tcPr>
          <w:tcW w:w="3120" w:type="dxa"/>
        </w:tcPr>
        <w:p w14:paraId="475B19ED" w14:textId="6B698BD7" w:rsidR="1B614104" w:rsidRDefault="1B614104" w:rsidP="1B614104">
          <w:pPr>
            <w:pStyle w:val="Header"/>
            <w:jc w:val="center"/>
          </w:pPr>
        </w:p>
      </w:tc>
      <w:tc>
        <w:tcPr>
          <w:tcW w:w="3120" w:type="dxa"/>
        </w:tcPr>
        <w:p w14:paraId="081B0562" w14:textId="79663E5E" w:rsidR="1B614104" w:rsidRDefault="1B614104" w:rsidP="1B614104">
          <w:pPr>
            <w:pStyle w:val="Header"/>
            <w:ind w:right="-115"/>
            <w:jc w:val="right"/>
          </w:pPr>
        </w:p>
      </w:tc>
    </w:tr>
  </w:tbl>
  <w:p w14:paraId="4C3C8F7C" w14:textId="2085EFBD" w:rsidR="1B614104" w:rsidRDefault="1B614104" w:rsidP="1B614104">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4104B4"/>
    <w:rsid w:val="00007261"/>
    <w:rsid w:val="0001FCD1"/>
    <w:rsid w:val="0002766C"/>
    <w:rsid w:val="000307A4"/>
    <w:rsid w:val="00089A01"/>
    <w:rsid w:val="000BA574"/>
    <w:rsid w:val="000DBFBF"/>
    <w:rsid w:val="000E2536"/>
    <w:rsid w:val="00107EAC"/>
    <w:rsid w:val="00114DD0"/>
    <w:rsid w:val="00121163"/>
    <w:rsid w:val="0012A6E6"/>
    <w:rsid w:val="0012C373"/>
    <w:rsid w:val="00130F05"/>
    <w:rsid w:val="00141BBC"/>
    <w:rsid w:val="0015631A"/>
    <w:rsid w:val="0017521E"/>
    <w:rsid w:val="00180A2F"/>
    <w:rsid w:val="00182967"/>
    <w:rsid w:val="001A5AFA"/>
    <w:rsid w:val="001B5825"/>
    <w:rsid w:val="001C1D92"/>
    <w:rsid w:val="001C7C72"/>
    <w:rsid w:val="001D0169"/>
    <w:rsid w:val="001D6A79"/>
    <w:rsid w:val="001E5B2F"/>
    <w:rsid w:val="00204236"/>
    <w:rsid w:val="00217A71"/>
    <w:rsid w:val="0025424C"/>
    <w:rsid w:val="0026C1DE"/>
    <w:rsid w:val="002704BE"/>
    <w:rsid w:val="0027F111"/>
    <w:rsid w:val="00285C17"/>
    <w:rsid w:val="002A00C2"/>
    <w:rsid w:val="002A4F34"/>
    <w:rsid w:val="002E033C"/>
    <w:rsid w:val="002F451B"/>
    <w:rsid w:val="002F4596"/>
    <w:rsid w:val="002F56F7"/>
    <w:rsid w:val="002FEC4C"/>
    <w:rsid w:val="00312A4C"/>
    <w:rsid w:val="00327008"/>
    <w:rsid w:val="003421C7"/>
    <w:rsid w:val="00360B49"/>
    <w:rsid w:val="00362BF7"/>
    <w:rsid w:val="00365C8E"/>
    <w:rsid w:val="00388946"/>
    <w:rsid w:val="0038B491"/>
    <w:rsid w:val="003D18E5"/>
    <w:rsid w:val="003E1DF6"/>
    <w:rsid w:val="003F6622"/>
    <w:rsid w:val="003F7148"/>
    <w:rsid w:val="00405BCB"/>
    <w:rsid w:val="00407483"/>
    <w:rsid w:val="0040778D"/>
    <w:rsid w:val="0041619F"/>
    <w:rsid w:val="00427972"/>
    <w:rsid w:val="00435117"/>
    <w:rsid w:val="00436ACC"/>
    <w:rsid w:val="0043986A"/>
    <w:rsid w:val="004A015F"/>
    <w:rsid w:val="004B6CF8"/>
    <w:rsid w:val="004C5122"/>
    <w:rsid w:val="00522E0E"/>
    <w:rsid w:val="00545187"/>
    <w:rsid w:val="00546256"/>
    <w:rsid w:val="005597CB"/>
    <w:rsid w:val="00567536"/>
    <w:rsid w:val="005945EA"/>
    <w:rsid w:val="005A0EF6"/>
    <w:rsid w:val="005A5DED"/>
    <w:rsid w:val="005B5A5E"/>
    <w:rsid w:val="005C159B"/>
    <w:rsid w:val="005F50A1"/>
    <w:rsid w:val="0061A8D2"/>
    <w:rsid w:val="0061F7A5"/>
    <w:rsid w:val="00655545"/>
    <w:rsid w:val="0069C896"/>
    <w:rsid w:val="006A1030"/>
    <w:rsid w:val="006CFDB2"/>
    <w:rsid w:val="006D1C5D"/>
    <w:rsid w:val="006D7F8D"/>
    <w:rsid w:val="006FE326"/>
    <w:rsid w:val="00706659"/>
    <w:rsid w:val="00736D78"/>
    <w:rsid w:val="007778B0"/>
    <w:rsid w:val="00780619"/>
    <w:rsid w:val="00783224"/>
    <w:rsid w:val="007A720E"/>
    <w:rsid w:val="007B5A70"/>
    <w:rsid w:val="007CEAD2"/>
    <w:rsid w:val="007D6911"/>
    <w:rsid w:val="008049BB"/>
    <w:rsid w:val="00817252"/>
    <w:rsid w:val="00822E36"/>
    <w:rsid w:val="00824509"/>
    <w:rsid w:val="00883DD1"/>
    <w:rsid w:val="008866B0"/>
    <w:rsid w:val="00892905"/>
    <w:rsid w:val="008C764B"/>
    <w:rsid w:val="008D19A3"/>
    <w:rsid w:val="008D5EE3"/>
    <w:rsid w:val="00910E75"/>
    <w:rsid w:val="0091473D"/>
    <w:rsid w:val="00915E1F"/>
    <w:rsid w:val="00948847"/>
    <w:rsid w:val="00967DD1"/>
    <w:rsid w:val="00976513"/>
    <w:rsid w:val="00977180"/>
    <w:rsid w:val="009C7BA7"/>
    <w:rsid w:val="009D0B5C"/>
    <w:rsid w:val="009E464A"/>
    <w:rsid w:val="009E4F04"/>
    <w:rsid w:val="009F365E"/>
    <w:rsid w:val="00A001BD"/>
    <w:rsid w:val="00A02BCF"/>
    <w:rsid w:val="00A14984"/>
    <w:rsid w:val="00A35B2B"/>
    <w:rsid w:val="00A59F73"/>
    <w:rsid w:val="00A8283E"/>
    <w:rsid w:val="00A832E3"/>
    <w:rsid w:val="00A8630A"/>
    <w:rsid w:val="00A86E80"/>
    <w:rsid w:val="00AA07AC"/>
    <w:rsid w:val="00AA3310"/>
    <w:rsid w:val="00AA40CC"/>
    <w:rsid w:val="00AB7B60"/>
    <w:rsid w:val="00AC9324"/>
    <w:rsid w:val="00AE1808"/>
    <w:rsid w:val="00AF383C"/>
    <w:rsid w:val="00B07E07"/>
    <w:rsid w:val="00B17710"/>
    <w:rsid w:val="00B3E25A"/>
    <w:rsid w:val="00B48FDD"/>
    <w:rsid w:val="00B4A483"/>
    <w:rsid w:val="00B5048A"/>
    <w:rsid w:val="00B641B6"/>
    <w:rsid w:val="00B81C1D"/>
    <w:rsid w:val="00B959D5"/>
    <w:rsid w:val="00BB07AF"/>
    <w:rsid w:val="00BB6357"/>
    <w:rsid w:val="00BD496D"/>
    <w:rsid w:val="00C030BB"/>
    <w:rsid w:val="00C070F7"/>
    <w:rsid w:val="00C1080A"/>
    <w:rsid w:val="00C13FBC"/>
    <w:rsid w:val="00C44B0E"/>
    <w:rsid w:val="00C83142"/>
    <w:rsid w:val="00C8ED73"/>
    <w:rsid w:val="00C92D64"/>
    <w:rsid w:val="00CD2EFA"/>
    <w:rsid w:val="00CD561D"/>
    <w:rsid w:val="00CF1200"/>
    <w:rsid w:val="00D24275"/>
    <w:rsid w:val="00D40625"/>
    <w:rsid w:val="00D63514"/>
    <w:rsid w:val="00D666DE"/>
    <w:rsid w:val="00D763A5"/>
    <w:rsid w:val="00DB4E7D"/>
    <w:rsid w:val="00DB54A0"/>
    <w:rsid w:val="00DC4F49"/>
    <w:rsid w:val="00DE6A9B"/>
    <w:rsid w:val="00DE7DEA"/>
    <w:rsid w:val="00DF20F7"/>
    <w:rsid w:val="00E11015"/>
    <w:rsid w:val="00E35C7A"/>
    <w:rsid w:val="00E8587E"/>
    <w:rsid w:val="00EC0FC5"/>
    <w:rsid w:val="00ED9564"/>
    <w:rsid w:val="00EE2BF8"/>
    <w:rsid w:val="00EE7E56"/>
    <w:rsid w:val="00EF9617"/>
    <w:rsid w:val="00F23FD9"/>
    <w:rsid w:val="00F617FE"/>
    <w:rsid w:val="00F7009C"/>
    <w:rsid w:val="00F70E82"/>
    <w:rsid w:val="00F86E2E"/>
    <w:rsid w:val="00FB79E0"/>
    <w:rsid w:val="00FB8A8F"/>
    <w:rsid w:val="00FFE9C1"/>
    <w:rsid w:val="0100E6C6"/>
    <w:rsid w:val="0124B77B"/>
    <w:rsid w:val="012A0131"/>
    <w:rsid w:val="013315AC"/>
    <w:rsid w:val="01410E58"/>
    <w:rsid w:val="01466A3F"/>
    <w:rsid w:val="0147B331"/>
    <w:rsid w:val="0148206D"/>
    <w:rsid w:val="014CF1C6"/>
    <w:rsid w:val="014E15BE"/>
    <w:rsid w:val="014FDEC0"/>
    <w:rsid w:val="015BB0EB"/>
    <w:rsid w:val="015BDBBF"/>
    <w:rsid w:val="01653FB8"/>
    <w:rsid w:val="01671316"/>
    <w:rsid w:val="01673205"/>
    <w:rsid w:val="0169644B"/>
    <w:rsid w:val="017237F8"/>
    <w:rsid w:val="01724DAC"/>
    <w:rsid w:val="01724F08"/>
    <w:rsid w:val="01789BA7"/>
    <w:rsid w:val="01873E7F"/>
    <w:rsid w:val="018F8E79"/>
    <w:rsid w:val="0198EB27"/>
    <w:rsid w:val="019BAECF"/>
    <w:rsid w:val="01A1920E"/>
    <w:rsid w:val="01A4232E"/>
    <w:rsid w:val="01A4728A"/>
    <w:rsid w:val="01AE5009"/>
    <w:rsid w:val="01B4D2E1"/>
    <w:rsid w:val="01BD4BB0"/>
    <w:rsid w:val="01C6A8A9"/>
    <w:rsid w:val="01C89E40"/>
    <w:rsid w:val="01CD8914"/>
    <w:rsid w:val="01CFEAB3"/>
    <w:rsid w:val="01D28A20"/>
    <w:rsid w:val="01D6DEF4"/>
    <w:rsid w:val="01E2BF45"/>
    <w:rsid w:val="01F2EF2C"/>
    <w:rsid w:val="01FA806D"/>
    <w:rsid w:val="0200C68A"/>
    <w:rsid w:val="020574C9"/>
    <w:rsid w:val="020A7D7A"/>
    <w:rsid w:val="020C5815"/>
    <w:rsid w:val="0212DCAE"/>
    <w:rsid w:val="02144704"/>
    <w:rsid w:val="021C82E5"/>
    <w:rsid w:val="02260063"/>
    <w:rsid w:val="0229423B"/>
    <w:rsid w:val="022F00D6"/>
    <w:rsid w:val="022FDF84"/>
    <w:rsid w:val="023164C4"/>
    <w:rsid w:val="02370008"/>
    <w:rsid w:val="0237478D"/>
    <w:rsid w:val="0239ADA4"/>
    <w:rsid w:val="0271BDE2"/>
    <w:rsid w:val="0271CA31"/>
    <w:rsid w:val="0276026F"/>
    <w:rsid w:val="0282F0AA"/>
    <w:rsid w:val="028B7C27"/>
    <w:rsid w:val="028B7E70"/>
    <w:rsid w:val="028E9081"/>
    <w:rsid w:val="029496F1"/>
    <w:rsid w:val="02982951"/>
    <w:rsid w:val="02A1BD35"/>
    <w:rsid w:val="02B75F38"/>
    <w:rsid w:val="02C92AE8"/>
    <w:rsid w:val="02CC29FE"/>
    <w:rsid w:val="02D0B58E"/>
    <w:rsid w:val="02D869F5"/>
    <w:rsid w:val="02DD60C4"/>
    <w:rsid w:val="02E39C59"/>
    <w:rsid w:val="02ECEED7"/>
    <w:rsid w:val="02F0065E"/>
    <w:rsid w:val="02F04FB9"/>
    <w:rsid w:val="02F125AE"/>
    <w:rsid w:val="02FC180F"/>
    <w:rsid w:val="02FDE295"/>
    <w:rsid w:val="02FE50A0"/>
    <w:rsid w:val="0305EB85"/>
    <w:rsid w:val="0307F80B"/>
    <w:rsid w:val="03216CCF"/>
    <w:rsid w:val="03254AE9"/>
    <w:rsid w:val="0331F5C2"/>
    <w:rsid w:val="03393708"/>
    <w:rsid w:val="033B97DA"/>
    <w:rsid w:val="033E565B"/>
    <w:rsid w:val="03409271"/>
    <w:rsid w:val="0342A116"/>
    <w:rsid w:val="0343BAE8"/>
    <w:rsid w:val="03444A17"/>
    <w:rsid w:val="034A8489"/>
    <w:rsid w:val="0350A233"/>
    <w:rsid w:val="0354B099"/>
    <w:rsid w:val="03575490"/>
    <w:rsid w:val="03599BEC"/>
    <w:rsid w:val="035B2434"/>
    <w:rsid w:val="035C971A"/>
    <w:rsid w:val="036078F7"/>
    <w:rsid w:val="036638A5"/>
    <w:rsid w:val="037CDECF"/>
    <w:rsid w:val="037ED06B"/>
    <w:rsid w:val="0380F6E3"/>
    <w:rsid w:val="0382F87E"/>
    <w:rsid w:val="03A3DA29"/>
    <w:rsid w:val="03ADEA6E"/>
    <w:rsid w:val="03B4A74D"/>
    <w:rsid w:val="03C19E76"/>
    <w:rsid w:val="03CD6134"/>
    <w:rsid w:val="03CE87D2"/>
    <w:rsid w:val="03D2CF6A"/>
    <w:rsid w:val="03D50E07"/>
    <w:rsid w:val="03D8255E"/>
    <w:rsid w:val="03DB6302"/>
    <w:rsid w:val="03E0EC6D"/>
    <w:rsid w:val="03F21B96"/>
    <w:rsid w:val="03F4AA2C"/>
    <w:rsid w:val="03F76538"/>
    <w:rsid w:val="040B28EF"/>
    <w:rsid w:val="041275BC"/>
    <w:rsid w:val="041ADC16"/>
    <w:rsid w:val="041DD29D"/>
    <w:rsid w:val="041DD8FA"/>
    <w:rsid w:val="04203DDB"/>
    <w:rsid w:val="0423A2DF"/>
    <w:rsid w:val="042A30EA"/>
    <w:rsid w:val="042C66DD"/>
    <w:rsid w:val="042C88AC"/>
    <w:rsid w:val="042E1849"/>
    <w:rsid w:val="0431FDC6"/>
    <w:rsid w:val="04332E9A"/>
    <w:rsid w:val="0433EC9E"/>
    <w:rsid w:val="043C3ED7"/>
    <w:rsid w:val="043F1AAB"/>
    <w:rsid w:val="043F9AD5"/>
    <w:rsid w:val="0446F5C0"/>
    <w:rsid w:val="044715DD"/>
    <w:rsid w:val="044E05FF"/>
    <w:rsid w:val="04685DBF"/>
    <w:rsid w:val="0470E829"/>
    <w:rsid w:val="047483BC"/>
    <w:rsid w:val="04831775"/>
    <w:rsid w:val="04855A06"/>
    <w:rsid w:val="0486FC0C"/>
    <w:rsid w:val="048A8F9F"/>
    <w:rsid w:val="048DD082"/>
    <w:rsid w:val="048FBD0C"/>
    <w:rsid w:val="04A053E6"/>
    <w:rsid w:val="04A5CE43"/>
    <w:rsid w:val="04B1B606"/>
    <w:rsid w:val="04B7924C"/>
    <w:rsid w:val="04BC7612"/>
    <w:rsid w:val="04D962D5"/>
    <w:rsid w:val="04DE995A"/>
    <w:rsid w:val="04E120C3"/>
    <w:rsid w:val="04E4F904"/>
    <w:rsid w:val="04E76B16"/>
    <w:rsid w:val="04EFA8A2"/>
    <w:rsid w:val="04F74069"/>
    <w:rsid w:val="04F81281"/>
    <w:rsid w:val="04FD9939"/>
    <w:rsid w:val="0500CD33"/>
    <w:rsid w:val="0501C181"/>
    <w:rsid w:val="05037B89"/>
    <w:rsid w:val="05080C29"/>
    <w:rsid w:val="05189A3F"/>
    <w:rsid w:val="05259E27"/>
    <w:rsid w:val="052D4B9C"/>
    <w:rsid w:val="053460CA"/>
    <w:rsid w:val="053ACDEE"/>
    <w:rsid w:val="053BB96A"/>
    <w:rsid w:val="053E8773"/>
    <w:rsid w:val="053EA071"/>
    <w:rsid w:val="0546035D"/>
    <w:rsid w:val="0561B089"/>
    <w:rsid w:val="0562A373"/>
    <w:rsid w:val="05695374"/>
    <w:rsid w:val="056D1840"/>
    <w:rsid w:val="056F0AD5"/>
    <w:rsid w:val="057AED56"/>
    <w:rsid w:val="057BFF8D"/>
    <w:rsid w:val="057C54E1"/>
    <w:rsid w:val="0581EC8C"/>
    <w:rsid w:val="05899DA9"/>
    <w:rsid w:val="058B9C7A"/>
    <w:rsid w:val="05929180"/>
    <w:rsid w:val="0596D38E"/>
    <w:rsid w:val="0597BEE2"/>
    <w:rsid w:val="059FB1CA"/>
    <w:rsid w:val="05A41EC6"/>
    <w:rsid w:val="05A436C5"/>
    <w:rsid w:val="05A51AE0"/>
    <w:rsid w:val="05A76F95"/>
    <w:rsid w:val="05A9D2D4"/>
    <w:rsid w:val="05AD34F3"/>
    <w:rsid w:val="05B3140B"/>
    <w:rsid w:val="05B81273"/>
    <w:rsid w:val="05B9D515"/>
    <w:rsid w:val="05C0A78D"/>
    <w:rsid w:val="05C76B5B"/>
    <w:rsid w:val="05CFF768"/>
    <w:rsid w:val="05D42EA0"/>
    <w:rsid w:val="05D7A505"/>
    <w:rsid w:val="05DD3B07"/>
    <w:rsid w:val="05EB03AA"/>
    <w:rsid w:val="05EFA2B1"/>
    <w:rsid w:val="05F5165E"/>
    <w:rsid w:val="0608F8CA"/>
    <w:rsid w:val="06097110"/>
    <w:rsid w:val="0609D516"/>
    <w:rsid w:val="060C1E84"/>
    <w:rsid w:val="060D687A"/>
    <w:rsid w:val="060F3D2A"/>
    <w:rsid w:val="060FADEB"/>
    <w:rsid w:val="06112FEE"/>
    <w:rsid w:val="061B53FA"/>
    <w:rsid w:val="06211663"/>
    <w:rsid w:val="06228D00"/>
    <w:rsid w:val="062B10EF"/>
    <w:rsid w:val="06363720"/>
    <w:rsid w:val="0647C093"/>
    <w:rsid w:val="064EFA6B"/>
    <w:rsid w:val="06500D10"/>
    <w:rsid w:val="06545C76"/>
    <w:rsid w:val="06566A96"/>
    <w:rsid w:val="06591218"/>
    <w:rsid w:val="065AB2F5"/>
    <w:rsid w:val="065C2C93"/>
    <w:rsid w:val="065F0171"/>
    <w:rsid w:val="0665A4BC"/>
    <w:rsid w:val="066ACB75"/>
    <w:rsid w:val="066C7C62"/>
    <w:rsid w:val="066F52B9"/>
    <w:rsid w:val="0673D99C"/>
    <w:rsid w:val="067BD34B"/>
    <w:rsid w:val="06A37A21"/>
    <w:rsid w:val="06B4CDE0"/>
    <w:rsid w:val="06BB5E1C"/>
    <w:rsid w:val="06C31675"/>
    <w:rsid w:val="06C43D80"/>
    <w:rsid w:val="06C7FBA0"/>
    <w:rsid w:val="06C9CF5A"/>
    <w:rsid w:val="06D099C9"/>
    <w:rsid w:val="06D51CA6"/>
    <w:rsid w:val="06D54C1B"/>
    <w:rsid w:val="06D97E21"/>
    <w:rsid w:val="06F0B82D"/>
    <w:rsid w:val="06F22258"/>
    <w:rsid w:val="06FF0CD4"/>
    <w:rsid w:val="0700DBD4"/>
    <w:rsid w:val="0703FA6B"/>
    <w:rsid w:val="0706F13F"/>
    <w:rsid w:val="07077518"/>
    <w:rsid w:val="070FE058"/>
    <w:rsid w:val="0717E4BF"/>
    <w:rsid w:val="07193F7D"/>
    <w:rsid w:val="0720BBD4"/>
    <w:rsid w:val="0728265D"/>
    <w:rsid w:val="0730A851"/>
    <w:rsid w:val="07311235"/>
    <w:rsid w:val="073C041B"/>
    <w:rsid w:val="073D17A8"/>
    <w:rsid w:val="0742DA8E"/>
    <w:rsid w:val="07435693"/>
    <w:rsid w:val="07475BAE"/>
    <w:rsid w:val="074AF281"/>
    <w:rsid w:val="074FB617"/>
    <w:rsid w:val="07520270"/>
    <w:rsid w:val="075EEA43"/>
    <w:rsid w:val="0770CAEF"/>
    <w:rsid w:val="0776809B"/>
    <w:rsid w:val="0779FBA0"/>
    <w:rsid w:val="077F93E3"/>
    <w:rsid w:val="0783728A"/>
    <w:rsid w:val="0786DD96"/>
    <w:rsid w:val="0789472E"/>
    <w:rsid w:val="078DDE98"/>
    <w:rsid w:val="07944995"/>
    <w:rsid w:val="07A08A33"/>
    <w:rsid w:val="07A3DAF0"/>
    <w:rsid w:val="07B1D49F"/>
    <w:rsid w:val="07B6DE93"/>
    <w:rsid w:val="07BB07C8"/>
    <w:rsid w:val="07C31EB8"/>
    <w:rsid w:val="07C37C4E"/>
    <w:rsid w:val="07CCD91C"/>
    <w:rsid w:val="07CF6CF7"/>
    <w:rsid w:val="07D52CCF"/>
    <w:rsid w:val="07D89403"/>
    <w:rsid w:val="07E590C2"/>
    <w:rsid w:val="07ED569A"/>
    <w:rsid w:val="07F01E41"/>
    <w:rsid w:val="07F4F6E7"/>
    <w:rsid w:val="07F68FF6"/>
    <w:rsid w:val="07F87505"/>
    <w:rsid w:val="0804BAAE"/>
    <w:rsid w:val="08058E08"/>
    <w:rsid w:val="0808460C"/>
    <w:rsid w:val="080F5B44"/>
    <w:rsid w:val="0815A2E1"/>
    <w:rsid w:val="081C472E"/>
    <w:rsid w:val="081DA24F"/>
    <w:rsid w:val="08276B45"/>
    <w:rsid w:val="082A1390"/>
    <w:rsid w:val="082C5CB4"/>
    <w:rsid w:val="082D8031"/>
    <w:rsid w:val="08344FAB"/>
    <w:rsid w:val="08497D07"/>
    <w:rsid w:val="084B5055"/>
    <w:rsid w:val="084E0D80"/>
    <w:rsid w:val="0850B8DC"/>
    <w:rsid w:val="0851BD74"/>
    <w:rsid w:val="085306A3"/>
    <w:rsid w:val="085ED497"/>
    <w:rsid w:val="085F7F21"/>
    <w:rsid w:val="08602DA5"/>
    <w:rsid w:val="08640FAC"/>
    <w:rsid w:val="086BF3A8"/>
    <w:rsid w:val="08712DA5"/>
    <w:rsid w:val="08735D5C"/>
    <w:rsid w:val="088B2403"/>
    <w:rsid w:val="08939306"/>
    <w:rsid w:val="089E1EB7"/>
    <w:rsid w:val="08A3E1CE"/>
    <w:rsid w:val="08A48909"/>
    <w:rsid w:val="08AF40C9"/>
    <w:rsid w:val="08BDF3A4"/>
    <w:rsid w:val="08C31F2B"/>
    <w:rsid w:val="08C4C402"/>
    <w:rsid w:val="08D858A2"/>
    <w:rsid w:val="08DC2FF5"/>
    <w:rsid w:val="08DE1C28"/>
    <w:rsid w:val="08E1C13B"/>
    <w:rsid w:val="08F420E5"/>
    <w:rsid w:val="090101BF"/>
    <w:rsid w:val="09051C87"/>
    <w:rsid w:val="0905B83B"/>
    <w:rsid w:val="090FCDBF"/>
    <w:rsid w:val="091210A6"/>
    <w:rsid w:val="09124454"/>
    <w:rsid w:val="091579B9"/>
    <w:rsid w:val="091E0545"/>
    <w:rsid w:val="091F00B5"/>
    <w:rsid w:val="092175EC"/>
    <w:rsid w:val="0925DE17"/>
    <w:rsid w:val="09326F47"/>
    <w:rsid w:val="0933CABB"/>
    <w:rsid w:val="0936CBE5"/>
    <w:rsid w:val="0940C4E4"/>
    <w:rsid w:val="0943B4B9"/>
    <w:rsid w:val="094489EE"/>
    <w:rsid w:val="094A1057"/>
    <w:rsid w:val="0951BD02"/>
    <w:rsid w:val="09533003"/>
    <w:rsid w:val="09613D7E"/>
    <w:rsid w:val="0961585C"/>
    <w:rsid w:val="0967AFDC"/>
    <w:rsid w:val="096A95A1"/>
    <w:rsid w:val="09724928"/>
    <w:rsid w:val="097A8C1F"/>
    <w:rsid w:val="0988C35A"/>
    <w:rsid w:val="09925190"/>
    <w:rsid w:val="099A7DC4"/>
    <w:rsid w:val="099C73E2"/>
    <w:rsid w:val="09A39413"/>
    <w:rsid w:val="09A7C257"/>
    <w:rsid w:val="09C3E3D4"/>
    <w:rsid w:val="09C8BF21"/>
    <w:rsid w:val="09C98325"/>
    <w:rsid w:val="09D007B8"/>
    <w:rsid w:val="09DC1D3F"/>
    <w:rsid w:val="09E0FD84"/>
    <w:rsid w:val="09E1FE83"/>
    <w:rsid w:val="09E91DB6"/>
    <w:rsid w:val="09EA7B43"/>
    <w:rsid w:val="09F54CE1"/>
    <w:rsid w:val="09F59235"/>
    <w:rsid w:val="0A014B5F"/>
    <w:rsid w:val="0A0202A1"/>
    <w:rsid w:val="0A046186"/>
    <w:rsid w:val="0A10704C"/>
    <w:rsid w:val="0A1259A1"/>
    <w:rsid w:val="0A1B6963"/>
    <w:rsid w:val="0A1F49A7"/>
    <w:rsid w:val="0A2E6FAE"/>
    <w:rsid w:val="0A301F84"/>
    <w:rsid w:val="0A31C039"/>
    <w:rsid w:val="0A38BC80"/>
    <w:rsid w:val="0A3A6F5C"/>
    <w:rsid w:val="0A3E5AE1"/>
    <w:rsid w:val="0A49ACD3"/>
    <w:rsid w:val="0A4A7FB1"/>
    <w:rsid w:val="0A5100A3"/>
    <w:rsid w:val="0A52BD5C"/>
    <w:rsid w:val="0A57FD11"/>
    <w:rsid w:val="0A5C9396"/>
    <w:rsid w:val="0A6BCA25"/>
    <w:rsid w:val="0A879720"/>
    <w:rsid w:val="0A956EB0"/>
    <w:rsid w:val="0A9A16E5"/>
    <w:rsid w:val="0AA2BBE5"/>
    <w:rsid w:val="0AA51C37"/>
    <w:rsid w:val="0AABF03E"/>
    <w:rsid w:val="0AAD4F08"/>
    <w:rsid w:val="0AAF45E5"/>
    <w:rsid w:val="0ADA9919"/>
    <w:rsid w:val="0ADF165A"/>
    <w:rsid w:val="0AE12A6F"/>
    <w:rsid w:val="0AF31D09"/>
    <w:rsid w:val="0AFD399D"/>
    <w:rsid w:val="0AFEFC11"/>
    <w:rsid w:val="0B0AB6F0"/>
    <w:rsid w:val="0B133878"/>
    <w:rsid w:val="0B14B6AF"/>
    <w:rsid w:val="0B1C2B3B"/>
    <w:rsid w:val="0B1F9383"/>
    <w:rsid w:val="0B20A977"/>
    <w:rsid w:val="0B21F65B"/>
    <w:rsid w:val="0B281354"/>
    <w:rsid w:val="0B2B74C4"/>
    <w:rsid w:val="0B2C91AF"/>
    <w:rsid w:val="0B3060AC"/>
    <w:rsid w:val="0B3908EF"/>
    <w:rsid w:val="0B44474B"/>
    <w:rsid w:val="0B451358"/>
    <w:rsid w:val="0B484E9B"/>
    <w:rsid w:val="0B4B1F4D"/>
    <w:rsid w:val="0B4DD254"/>
    <w:rsid w:val="0B5084EA"/>
    <w:rsid w:val="0B5123CD"/>
    <w:rsid w:val="0B5434C5"/>
    <w:rsid w:val="0B5528D7"/>
    <w:rsid w:val="0B58789A"/>
    <w:rsid w:val="0B59FDEC"/>
    <w:rsid w:val="0B621D67"/>
    <w:rsid w:val="0B6324B3"/>
    <w:rsid w:val="0B6B833C"/>
    <w:rsid w:val="0B782184"/>
    <w:rsid w:val="0B799CB9"/>
    <w:rsid w:val="0B7AEFAC"/>
    <w:rsid w:val="0B81E2E8"/>
    <w:rsid w:val="0B84FD1B"/>
    <w:rsid w:val="0B878457"/>
    <w:rsid w:val="0B8897DB"/>
    <w:rsid w:val="0B8AEED0"/>
    <w:rsid w:val="0B8B3650"/>
    <w:rsid w:val="0B8C968B"/>
    <w:rsid w:val="0B8F10A7"/>
    <w:rsid w:val="0B93E3F0"/>
    <w:rsid w:val="0B93FA7E"/>
    <w:rsid w:val="0B97C290"/>
    <w:rsid w:val="0B9A6D75"/>
    <w:rsid w:val="0B9C9CE5"/>
    <w:rsid w:val="0B9CC52F"/>
    <w:rsid w:val="0BAE1C9B"/>
    <w:rsid w:val="0BB9005E"/>
    <w:rsid w:val="0BBAC61C"/>
    <w:rsid w:val="0BBB1B5E"/>
    <w:rsid w:val="0BC4AB85"/>
    <w:rsid w:val="0BCF0D11"/>
    <w:rsid w:val="0BD2195C"/>
    <w:rsid w:val="0BD26E20"/>
    <w:rsid w:val="0BD63567"/>
    <w:rsid w:val="0BD79376"/>
    <w:rsid w:val="0BDB8CB3"/>
    <w:rsid w:val="0BDCF2B3"/>
    <w:rsid w:val="0BEFF3BB"/>
    <w:rsid w:val="0BF06E42"/>
    <w:rsid w:val="0BF19355"/>
    <w:rsid w:val="0BF57A2E"/>
    <w:rsid w:val="0C089E40"/>
    <w:rsid w:val="0C0F62EF"/>
    <w:rsid w:val="0C2B2E27"/>
    <w:rsid w:val="0C2C00AB"/>
    <w:rsid w:val="0C2CFB0D"/>
    <w:rsid w:val="0C2E71BF"/>
    <w:rsid w:val="0C42E2E8"/>
    <w:rsid w:val="0C4CB489"/>
    <w:rsid w:val="0C54E4CA"/>
    <w:rsid w:val="0C6A59B1"/>
    <w:rsid w:val="0C6C102C"/>
    <w:rsid w:val="0C87506D"/>
    <w:rsid w:val="0C8807EA"/>
    <w:rsid w:val="0C89D56A"/>
    <w:rsid w:val="0C8FFDB5"/>
    <w:rsid w:val="0C94A059"/>
    <w:rsid w:val="0C95E23E"/>
    <w:rsid w:val="0C9C15DB"/>
    <w:rsid w:val="0C9E1B24"/>
    <w:rsid w:val="0CB50B9C"/>
    <w:rsid w:val="0CBC27D4"/>
    <w:rsid w:val="0CBFD959"/>
    <w:rsid w:val="0CCAD467"/>
    <w:rsid w:val="0CCBFCB5"/>
    <w:rsid w:val="0CCC62C1"/>
    <w:rsid w:val="0CCDB907"/>
    <w:rsid w:val="0CCF3C5F"/>
    <w:rsid w:val="0CD08E2D"/>
    <w:rsid w:val="0CD2D9E9"/>
    <w:rsid w:val="0CDE31F4"/>
    <w:rsid w:val="0CDF80BC"/>
    <w:rsid w:val="0CE47D84"/>
    <w:rsid w:val="0CE5159E"/>
    <w:rsid w:val="0CE82F6B"/>
    <w:rsid w:val="0CF17D3A"/>
    <w:rsid w:val="0CF5EF65"/>
    <w:rsid w:val="0CFDDBFB"/>
    <w:rsid w:val="0CFF2DB9"/>
    <w:rsid w:val="0CFF2E6D"/>
    <w:rsid w:val="0D024681"/>
    <w:rsid w:val="0D03A8F8"/>
    <w:rsid w:val="0D083B4D"/>
    <w:rsid w:val="0D08745A"/>
    <w:rsid w:val="0D12DD57"/>
    <w:rsid w:val="0D1514B4"/>
    <w:rsid w:val="0D246DE5"/>
    <w:rsid w:val="0D390580"/>
    <w:rsid w:val="0D44CE6E"/>
    <w:rsid w:val="0D46B383"/>
    <w:rsid w:val="0D680916"/>
    <w:rsid w:val="0D685667"/>
    <w:rsid w:val="0D6C8269"/>
    <w:rsid w:val="0D6CDDB9"/>
    <w:rsid w:val="0D767F35"/>
    <w:rsid w:val="0D789146"/>
    <w:rsid w:val="0D7E35E7"/>
    <w:rsid w:val="0D91315B"/>
    <w:rsid w:val="0D96F637"/>
    <w:rsid w:val="0DA69EF6"/>
    <w:rsid w:val="0DA7C79D"/>
    <w:rsid w:val="0DC67789"/>
    <w:rsid w:val="0DC81C65"/>
    <w:rsid w:val="0DD4F7F3"/>
    <w:rsid w:val="0DE28C6D"/>
    <w:rsid w:val="0DE85AB0"/>
    <w:rsid w:val="0DEB371E"/>
    <w:rsid w:val="0DFA5C9F"/>
    <w:rsid w:val="0DFF72BC"/>
    <w:rsid w:val="0E11BB1A"/>
    <w:rsid w:val="0E17F54B"/>
    <w:rsid w:val="0E271230"/>
    <w:rsid w:val="0E343118"/>
    <w:rsid w:val="0E43B26C"/>
    <w:rsid w:val="0E488513"/>
    <w:rsid w:val="0E5CBF5B"/>
    <w:rsid w:val="0E5D7BCB"/>
    <w:rsid w:val="0E69EC82"/>
    <w:rsid w:val="0E6DCFCE"/>
    <w:rsid w:val="0E7CF67D"/>
    <w:rsid w:val="0E8E0F36"/>
    <w:rsid w:val="0E90983C"/>
    <w:rsid w:val="0E95E85A"/>
    <w:rsid w:val="0E96E8B3"/>
    <w:rsid w:val="0E9CD02A"/>
    <w:rsid w:val="0E9DDA03"/>
    <w:rsid w:val="0EADEB84"/>
    <w:rsid w:val="0EBF6DDA"/>
    <w:rsid w:val="0EC03622"/>
    <w:rsid w:val="0EC16193"/>
    <w:rsid w:val="0EC6DB6D"/>
    <w:rsid w:val="0ECDA98B"/>
    <w:rsid w:val="0ED2722A"/>
    <w:rsid w:val="0EDF90DC"/>
    <w:rsid w:val="0EE6935D"/>
    <w:rsid w:val="0EEAED16"/>
    <w:rsid w:val="0EEBF3D2"/>
    <w:rsid w:val="0EECD027"/>
    <w:rsid w:val="0EEECEC2"/>
    <w:rsid w:val="0EFD9626"/>
    <w:rsid w:val="0EFDEECE"/>
    <w:rsid w:val="0F104C73"/>
    <w:rsid w:val="0F14BFAF"/>
    <w:rsid w:val="0F1E4004"/>
    <w:rsid w:val="0F1F2857"/>
    <w:rsid w:val="0F2455FB"/>
    <w:rsid w:val="0F27A8FE"/>
    <w:rsid w:val="0F27B739"/>
    <w:rsid w:val="0F32CE69"/>
    <w:rsid w:val="0F34BD39"/>
    <w:rsid w:val="0F3F41E4"/>
    <w:rsid w:val="0F48E578"/>
    <w:rsid w:val="0F540E3D"/>
    <w:rsid w:val="0F560114"/>
    <w:rsid w:val="0F591224"/>
    <w:rsid w:val="0F5A6016"/>
    <w:rsid w:val="0F5FA92D"/>
    <w:rsid w:val="0F600E36"/>
    <w:rsid w:val="0F60F35D"/>
    <w:rsid w:val="0F63CB57"/>
    <w:rsid w:val="0F660EC7"/>
    <w:rsid w:val="0F6EB496"/>
    <w:rsid w:val="0F717B02"/>
    <w:rsid w:val="0F7569D3"/>
    <w:rsid w:val="0F7FDB5F"/>
    <w:rsid w:val="0F9D9187"/>
    <w:rsid w:val="0F9EF3C9"/>
    <w:rsid w:val="0FAA51E8"/>
    <w:rsid w:val="0FAEA744"/>
    <w:rsid w:val="0FB49709"/>
    <w:rsid w:val="0FC01B86"/>
    <w:rsid w:val="0FC80578"/>
    <w:rsid w:val="0FCFBB5D"/>
    <w:rsid w:val="0FD0BECB"/>
    <w:rsid w:val="0FDAAE27"/>
    <w:rsid w:val="0FDD9FA5"/>
    <w:rsid w:val="0FE3600B"/>
    <w:rsid w:val="0FECFBC7"/>
    <w:rsid w:val="0FF1E884"/>
    <w:rsid w:val="0FFDEC9F"/>
    <w:rsid w:val="100B6E75"/>
    <w:rsid w:val="100E55C4"/>
    <w:rsid w:val="10230F82"/>
    <w:rsid w:val="1023C17D"/>
    <w:rsid w:val="10294BDE"/>
    <w:rsid w:val="102C8E7D"/>
    <w:rsid w:val="1031F99F"/>
    <w:rsid w:val="103631BE"/>
    <w:rsid w:val="104D65C0"/>
    <w:rsid w:val="104F6686"/>
    <w:rsid w:val="1054B328"/>
    <w:rsid w:val="105B31A7"/>
    <w:rsid w:val="105F2877"/>
    <w:rsid w:val="1060031A"/>
    <w:rsid w:val="1069E9A5"/>
    <w:rsid w:val="10802C8F"/>
    <w:rsid w:val="108322CC"/>
    <w:rsid w:val="1097B824"/>
    <w:rsid w:val="10982BF6"/>
    <w:rsid w:val="1099571F"/>
    <w:rsid w:val="109BB8CB"/>
    <w:rsid w:val="10A2088E"/>
    <w:rsid w:val="10A5C2C3"/>
    <w:rsid w:val="10B05392"/>
    <w:rsid w:val="10B06A46"/>
    <w:rsid w:val="10B2F25E"/>
    <w:rsid w:val="10B8ED7D"/>
    <w:rsid w:val="10BD01B3"/>
    <w:rsid w:val="10C0BADC"/>
    <w:rsid w:val="10C97CAA"/>
    <w:rsid w:val="10CFD52C"/>
    <w:rsid w:val="10D7D393"/>
    <w:rsid w:val="10D925CB"/>
    <w:rsid w:val="10DB051A"/>
    <w:rsid w:val="10DE1DCB"/>
    <w:rsid w:val="10E5BC7B"/>
    <w:rsid w:val="10E6F442"/>
    <w:rsid w:val="10E89DDA"/>
    <w:rsid w:val="10F6D90B"/>
    <w:rsid w:val="10FAAD0E"/>
    <w:rsid w:val="10FB95C0"/>
    <w:rsid w:val="11069322"/>
    <w:rsid w:val="110A5D08"/>
    <w:rsid w:val="110AD610"/>
    <w:rsid w:val="111ABF69"/>
    <w:rsid w:val="1120C99E"/>
    <w:rsid w:val="11318151"/>
    <w:rsid w:val="11372AB9"/>
    <w:rsid w:val="1138B5BE"/>
    <w:rsid w:val="113D88D5"/>
    <w:rsid w:val="113E4FB2"/>
    <w:rsid w:val="1146C1B0"/>
    <w:rsid w:val="114E70C4"/>
    <w:rsid w:val="116A315E"/>
    <w:rsid w:val="1175B96E"/>
    <w:rsid w:val="11812587"/>
    <w:rsid w:val="1185C7A6"/>
    <w:rsid w:val="118B4DC0"/>
    <w:rsid w:val="11900C32"/>
    <w:rsid w:val="11995DD8"/>
    <w:rsid w:val="119DCBE9"/>
    <w:rsid w:val="11B04C3D"/>
    <w:rsid w:val="11BE9EBE"/>
    <w:rsid w:val="11CAACE0"/>
    <w:rsid w:val="11D5FA90"/>
    <w:rsid w:val="11E0A5EE"/>
    <w:rsid w:val="11F0B24C"/>
    <w:rsid w:val="11F7FB8D"/>
    <w:rsid w:val="11FC133D"/>
    <w:rsid w:val="12014053"/>
    <w:rsid w:val="120DA974"/>
    <w:rsid w:val="121F423F"/>
    <w:rsid w:val="12207854"/>
    <w:rsid w:val="1222060B"/>
    <w:rsid w:val="122323AC"/>
    <w:rsid w:val="12236FCC"/>
    <w:rsid w:val="122F5D9B"/>
    <w:rsid w:val="1231AF31"/>
    <w:rsid w:val="123F2BEF"/>
    <w:rsid w:val="123FF0A1"/>
    <w:rsid w:val="1240D778"/>
    <w:rsid w:val="125636D3"/>
    <w:rsid w:val="125A9EAA"/>
    <w:rsid w:val="12858DB6"/>
    <w:rsid w:val="1290D147"/>
    <w:rsid w:val="129311A5"/>
    <w:rsid w:val="1297C13E"/>
    <w:rsid w:val="12AC8DCD"/>
    <w:rsid w:val="12B4E6CC"/>
    <w:rsid w:val="12B617EB"/>
    <w:rsid w:val="12B94E83"/>
    <w:rsid w:val="12C8F6E9"/>
    <w:rsid w:val="12CE068E"/>
    <w:rsid w:val="12DDD17C"/>
    <w:rsid w:val="12E15C00"/>
    <w:rsid w:val="12E38199"/>
    <w:rsid w:val="12EBFC4B"/>
    <w:rsid w:val="12EC8A34"/>
    <w:rsid w:val="12FCAAA6"/>
    <w:rsid w:val="1304C4CE"/>
    <w:rsid w:val="1304E97E"/>
    <w:rsid w:val="13131E5D"/>
    <w:rsid w:val="1313E141"/>
    <w:rsid w:val="132BCD7F"/>
    <w:rsid w:val="133DBFDD"/>
    <w:rsid w:val="1340CD22"/>
    <w:rsid w:val="13465FDE"/>
    <w:rsid w:val="135393FB"/>
    <w:rsid w:val="1362C0E4"/>
    <w:rsid w:val="1365CC22"/>
    <w:rsid w:val="13688C9D"/>
    <w:rsid w:val="136A721A"/>
    <w:rsid w:val="136B50C9"/>
    <w:rsid w:val="136EC826"/>
    <w:rsid w:val="1372AFBF"/>
    <w:rsid w:val="1372B995"/>
    <w:rsid w:val="13768ED6"/>
    <w:rsid w:val="1377DBF2"/>
    <w:rsid w:val="13809DE1"/>
    <w:rsid w:val="1383F303"/>
    <w:rsid w:val="138436B0"/>
    <w:rsid w:val="13959026"/>
    <w:rsid w:val="13A0036D"/>
    <w:rsid w:val="13B1D6A2"/>
    <w:rsid w:val="13B3D0E0"/>
    <w:rsid w:val="13B81C3B"/>
    <w:rsid w:val="13C54205"/>
    <w:rsid w:val="13CD5050"/>
    <w:rsid w:val="13D5718B"/>
    <w:rsid w:val="13D7349E"/>
    <w:rsid w:val="13D7A823"/>
    <w:rsid w:val="13DA34B0"/>
    <w:rsid w:val="13DA8AB3"/>
    <w:rsid w:val="13E0C742"/>
    <w:rsid w:val="13E44979"/>
    <w:rsid w:val="13E5517B"/>
    <w:rsid w:val="13EA0AB0"/>
    <w:rsid w:val="13FBEA26"/>
    <w:rsid w:val="1407D5C9"/>
    <w:rsid w:val="1415DC87"/>
    <w:rsid w:val="141DC5E0"/>
    <w:rsid w:val="1423F23A"/>
    <w:rsid w:val="1427773C"/>
    <w:rsid w:val="1427D9F7"/>
    <w:rsid w:val="14301027"/>
    <w:rsid w:val="1433DA54"/>
    <w:rsid w:val="143F5632"/>
    <w:rsid w:val="14401CEB"/>
    <w:rsid w:val="1441D531"/>
    <w:rsid w:val="144B5A27"/>
    <w:rsid w:val="14568437"/>
    <w:rsid w:val="1457E086"/>
    <w:rsid w:val="1460484D"/>
    <w:rsid w:val="14666C9A"/>
    <w:rsid w:val="146ECD1A"/>
    <w:rsid w:val="1475F1D0"/>
    <w:rsid w:val="147BF4C5"/>
    <w:rsid w:val="1482EF1A"/>
    <w:rsid w:val="14835F96"/>
    <w:rsid w:val="148659F7"/>
    <w:rsid w:val="148692FD"/>
    <w:rsid w:val="148C0500"/>
    <w:rsid w:val="1493BF64"/>
    <w:rsid w:val="14992BC1"/>
    <w:rsid w:val="149BFD91"/>
    <w:rsid w:val="14A13786"/>
    <w:rsid w:val="14A90C58"/>
    <w:rsid w:val="14AA9056"/>
    <w:rsid w:val="14ADADB0"/>
    <w:rsid w:val="14B3DE4B"/>
    <w:rsid w:val="14C774CB"/>
    <w:rsid w:val="14CDD022"/>
    <w:rsid w:val="14D43B52"/>
    <w:rsid w:val="14D4457F"/>
    <w:rsid w:val="14D48289"/>
    <w:rsid w:val="14D4DE83"/>
    <w:rsid w:val="14D8297A"/>
    <w:rsid w:val="14DC3258"/>
    <w:rsid w:val="14E7C9BA"/>
    <w:rsid w:val="14E895E8"/>
    <w:rsid w:val="14EB0D35"/>
    <w:rsid w:val="14F2FFE9"/>
    <w:rsid w:val="14FAF735"/>
    <w:rsid w:val="15133787"/>
    <w:rsid w:val="15193BDD"/>
    <w:rsid w:val="151EB155"/>
    <w:rsid w:val="1526A93D"/>
    <w:rsid w:val="1529A4A1"/>
    <w:rsid w:val="152B4C61"/>
    <w:rsid w:val="152D1B49"/>
    <w:rsid w:val="15332723"/>
    <w:rsid w:val="15334567"/>
    <w:rsid w:val="15393469"/>
    <w:rsid w:val="153CCE36"/>
    <w:rsid w:val="1540379B"/>
    <w:rsid w:val="15405209"/>
    <w:rsid w:val="155A3B19"/>
    <w:rsid w:val="1562B966"/>
    <w:rsid w:val="15632AD8"/>
    <w:rsid w:val="156432CF"/>
    <w:rsid w:val="1566E8FC"/>
    <w:rsid w:val="1583FF75"/>
    <w:rsid w:val="1595871F"/>
    <w:rsid w:val="15981954"/>
    <w:rsid w:val="15AD0E88"/>
    <w:rsid w:val="15B35E90"/>
    <w:rsid w:val="15B4BC5B"/>
    <w:rsid w:val="15B4E155"/>
    <w:rsid w:val="15C0FA3A"/>
    <w:rsid w:val="15CD60A7"/>
    <w:rsid w:val="15D7FA60"/>
    <w:rsid w:val="15EF4ABC"/>
    <w:rsid w:val="15FA192B"/>
    <w:rsid w:val="1603CA29"/>
    <w:rsid w:val="1605E71A"/>
    <w:rsid w:val="160C193A"/>
    <w:rsid w:val="160EE7C7"/>
    <w:rsid w:val="1614A1BC"/>
    <w:rsid w:val="1620862C"/>
    <w:rsid w:val="16286C60"/>
    <w:rsid w:val="16287666"/>
    <w:rsid w:val="16343A19"/>
    <w:rsid w:val="1635DC90"/>
    <w:rsid w:val="16365239"/>
    <w:rsid w:val="1637C2B3"/>
    <w:rsid w:val="16399E0B"/>
    <w:rsid w:val="16469E09"/>
    <w:rsid w:val="16476654"/>
    <w:rsid w:val="16479510"/>
    <w:rsid w:val="1648AD1C"/>
    <w:rsid w:val="164C6442"/>
    <w:rsid w:val="16549950"/>
    <w:rsid w:val="166BC4C6"/>
    <w:rsid w:val="166CEC5C"/>
    <w:rsid w:val="166CEF10"/>
    <w:rsid w:val="1679F21A"/>
    <w:rsid w:val="1685604D"/>
    <w:rsid w:val="168ADE1E"/>
    <w:rsid w:val="168CF3E7"/>
    <w:rsid w:val="169C1D17"/>
    <w:rsid w:val="169C327B"/>
    <w:rsid w:val="16A271CC"/>
    <w:rsid w:val="16A56174"/>
    <w:rsid w:val="16C4A8AA"/>
    <w:rsid w:val="16C579B0"/>
    <w:rsid w:val="16C86191"/>
    <w:rsid w:val="16C88B03"/>
    <w:rsid w:val="16D0EF0D"/>
    <w:rsid w:val="16D66FA8"/>
    <w:rsid w:val="16E66F49"/>
    <w:rsid w:val="16ED8172"/>
    <w:rsid w:val="16EEAC09"/>
    <w:rsid w:val="16EF0915"/>
    <w:rsid w:val="16F87D94"/>
    <w:rsid w:val="16FD43DA"/>
    <w:rsid w:val="16FD5FD8"/>
    <w:rsid w:val="1710F924"/>
    <w:rsid w:val="17193CEF"/>
    <w:rsid w:val="172B1E31"/>
    <w:rsid w:val="172D0CC1"/>
    <w:rsid w:val="172F9388"/>
    <w:rsid w:val="17342DDE"/>
    <w:rsid w:val="173F38D5"/>
    <w:rsid w:val="1743CB5F"/>
    <w:rsid w:val="1748D819"/>
    <w:rsid w:val="1748EC0E"/>
    <w:rsid w:val="1754D320"/>
    <w:rsid w:val="1756EE2D"/>
    <w:rsid w:val="176201F5"/>
    <w:rsid w:val="1765EC73"/>
    <w:rsid w:val="17684EA4"/>
    <w:rsid w:val="176CF1F3"/>
    <w:rsid w:val="17717217"/>
    <w:rsid w:val="177808A4"/>
    <w:rsid w:val="17790F3E"/>
    <w:rsid w:val="177E7462"/>
    <w:rsid w:val="17833666"/>
    <w:rsid w:val="17839FAD"/>
    <w:rsid w:val="17844DC8"/>
    <w:rsid w:val="178D47C4"/>
    <w:rsid w:val="178E7E77"/>
    <w:rsid w:val="17927C3B"/>
    <w:rsid w:val="17936520"/>
    <w:rsid w:val="1794E911"/>
    <w:rsid w:val="17A42ADB"/>
    <w:rsid w:val="17A7286D"/>
    <w:rsid w:val="17B39DAA"/>
    <w:rsid w:val="17BA884D"/>
    <w:rsid w:val="17C4E473"/>
    <w:rsid w:val="17C67EBA"/>
    <w:rsid w:val="17C9086A"/>
    <w:rsid w:val="17D1A035"/>
    <w:rsid w:val="17D309F5"/>
    <w:rsid w:val="17D33CF6"/>
    <w:rsid w:val="17D53C6D"/>
    <w:rsid w:val="17DA59DF"/>
    <w:rsid w:val="17DB6AC7"/>
    <w:rsid w:val="17EC6407"/>
    <w:rsid w:val="17EC77FE"/>
    <w:rsid w:val="17F7581D"/>
    <w:rsid w:val="17F8F355"/>
    <w:rsid w:val="17FC1436"/>
    <w:rsid w:val="17FE2E14"/>
    <w:rsid w:val="180DB56A"/>
    <w:rsid w:val="1819F74A"/>
    <w:rsid w:val="181B5270"/>
    <w:rsid w:val="181DB1CD"/>
    <w:rsid w:val="181E0946"/>
    <w:rsid w:val="18273987"/>
    <w:rsid w:val="1831B70C"/>
    <w:rsid w:val="183C8A4F"/>
    <w:rsid w:val="1847533A"/>
    <w:rsid w:val="18677E15"/>
    <w:rsid w:val="186816FF"/>
    <w:rsid w:val="1871942C"/>
    <w:rsid w:val="18747720"/>
    <w:rsid w:val="187630BB"/>
    <w:rsid w:val="187E3BBC"/>
    <w:rsid w:val="187EBB53"/>
    <w:rsid w:val="188ECEE9"/>
    <w:rsid w:val="188EF055"/>
    <w:rsid w:val="188FBC30"/>
    <w:rsid w:val="1891BB4D"/>
    <w:rsid w:val="1896F2D5"/>
    <w:rsid w:val="18A09FF6"/>
    <w:rsid w:val="18B1380C"/>
    <w:rsid w:val="18B9A1EB"/>
    <w:rsid w:val="18C15D4E"/>
    <w:rsid w:val="18C8C23B"/>
    <w:rsid w:val="18D65505"/>
    <w:rsid w:val="18F2A8D0"/>
    <w:rsid w:val="18FA04B0"/>
    <w:rsid w:val="190F194C"/>
    <w:rsid w:val="1911596B"/>
    <w:rsid w:val="19173DD1"/>
    <w:rsid w:val="1918B348"/>
    <w:rsid w:val="1919C993"/>
    <w:rsid w:val="191A250F"/>
    <w:rsid w:val="191AF783"/>
    <w:rsid w:val="191CAC46"/>
    <w:rsid w:val="192A4813"/>
    <w:rsid w:val="192F9D5D"/>
    <w:rsid w:val="193161BE"/>
    <w:rsid w:val="1933F5C1"/>
    <w:rsid w:val="1935F719"/>
    <w:rsid w:val="19496F24"/>
    <w:rsid w:val="1949F113"/>
    <w:rsid w:val="194C677A"/>
    <w:rsid w:val="1952D23F"/>
    <w:rsid w:val="19594CAF"/>
    <w:rsid w:val="1966579E"/>
    <w:rsid w:val="1973789C"/>
    <w:rsid w:val="19748085"/>
    <w:rsid w:val="19944B86"/>
    <w:rsid w:val="199B3E7F"/>
    <w:rsid w:val="199D6FF6"/>
    <w:rsid w:val="199F02AF"/>
    <w:rsid w:val="19A6D8EA"/>
    <w:rsid w:val="19ABABCB"/>
    <w:rsid w:val="19B32D1F"/>
    <w:rsid w:val="19B91900"/>
    <w:rsid w:val="19BB91DC"/>
    <w:rsid w:val="19BEE2AB"/>
    <w:rsid w:val="19C30C80"/>
    <w:rsid w:val="19C5C2B2"/>
    <w:rsid w:val="19CBFD0E"/>
    <w:rsid w:val="19D159F6"/>
    <w:rsid w:val="19D34B20"/>
    <w:rsid w:val="19D88DCD"/>
    <w:rsid w:val="19F19A90"/>
    <w:rsid w:val="1A0430B0"/>
    <w:rsid w:val="1A06BFED"/>
    <w:rsid w:val="1A21446D"/>
    <w:rsid w:val="1A23277B"/>
    <w:rsid w:val="1A30FC73"/>
    <w:rsid w:val="1A381F0C"/>
    <w:rsid w:val="1A3C54F8"/>
    <w:rsid w:val="1A3D9CE8"/>
    <w:rsid w:val="1A456068"/>
    <w:rsid w:val="1A489343"/>
    <w:rsid w:val="1A57FB5A"/>
    <w:rsid w:val="1A5D2216"/>
    <w:rsid w:val="1A695DA1"/>
    <w:rsid w:val="1A73E49C"/>
    <w:rsid w:val="1A843DD5"/>
    <w:rsid w:val="1A89262D"/>
    <w:rsid w:val="1A92EEBA"/>
    <w:rsid w:val="1A958559"/>
    <w:rsid w:val="1A968EB7"/>
    <w:rsid w:val="1A9A88CA"/>
    <w:rsid w:val="1A9C0845"/>
    <w:rsid w:val="1AA68023"/>
    <w:rsid w:val="1AA7F60D"/>
    <w:rsid w:val="1AAC9553"/>
    <w:rsid w:val="1AC0A6A5"/>
    <w:rsid w:val="1AC13E22"/>
    <w:rsid w:val="1AC24E16"/>
    <w:rsid w:val="1AC4E9D0"/>
    <w:rsid w:val="1ACF7DB0"/>
    <w:rsid w:val="1AD3D081"/>
    <w:rsid w:val="1AD4FD61"/>
    <w:rsid w:val="1ADBE322"/>
    <w:rsid w:val="1AE82450"/>
    <w:rsid w:val="1AEF722A"/>
    <w:rsid w:val="1AEF99E0"/>
    <w:rsid w:val="1AF09A7E"/>
    <w:rsid w:val="1AF1681A"/>
    <w:rsid w:val="1AFA9DF3"/>
    <w:rsid w:val="1AFB4A11"/>
    <w:rsid w:val="1B02CF7E"/>
    <w:rsid w:val="1B0E08C0"/>
    <w:rsid w:val="1B0F763E"/>
    <w:rsid w:val="1B156439"/>
    <w:rsid w:val="1B19F81C"/>
    <w:rsid w:val="1B22AA26"/>
    <w:rsid w:val="1B2AB911"/>
    <w:rsid w:val="1B37FA51"/>
    <w:rsid w:val="1B4B2A7B"/>
    <w:rsid w:val="1B579C85"/>
    <w:rsid w:val="1B614104"/>
    <w:rsid w:val="1B6D73AC"/>
    <w:rsid w:val="1B6E6824"/>
    <w:rsid w:val="1B75C40F"/>
    <w:rsid w:val="1B7864A1"/>
    <w:rsid w:val="1B795E55"/>
    <w:rsid w:val="1B7E490C"/>
    <w:rsid w:val="1B81971F"/>
    <w:rsid w:val="1B8516DF"/>
    <w:rsid w:val="1B8BAB67"/>
    <w:rsid w:val="1B8C12B6"/>
    <w:rsid w:val="1B8D3013"/>
    <w:rsid w:val="1B8D7095"/>
    <w:rsid w:val="1B9068BA"/>
    <w:rsid w:val="1B919D62"/>
    <w:rsid w:val="1B9548C0"/>
    <w:rsid w:val="1B95A6C9"/>
    <w:rsid w:val="1BA30462"/>
    <w:rsid w:val="1BA92570"/>
    <w:rsid w:val="1BB2EBCF"/>
    <w:rsid w:val="1BBC789A"/>
    <w:rsid w:val="1BC792B5"/>
    <w:rsid w:val="1BC96201"/>
    <w:rsid w:val="1BDAA3EC"/>
    <w:rsid w:val="1BDADB4D"/>
    <w:rsid w:val="1BDEAB10"/>
    <w:rsid w:val="1BE163C9"/>
    <w:rsid w:val="1BF0D995"/>
    <w:rsid w:val="1BF4A513"/>
    <w:rsid w:val="1BFAFBB3"/>
    <w:rsid w:val="1C07C7A7"/>
    <w:rsid w:val="1C0FF3F5"/>
    <w:rsid w:val="1C2D9885"/>
    <w:rsid w:val="1C37FBF7"/>
    <w:rsid w:val="1C3E0F62"/>
    <w:rsid w:val="1C43558D"/>
    <w:rsid w:val="1C49405E"/>
    <w:rsid w:val="1C4CF2E9"/>
    <w:rsid w:val="1C527EF9"/>
    <w:rsid w:val="1C52F96C"/>
    <w:rsid w:val="1C56C5F9"/>
    <w:rsid w:val="1C56EBAF"/>
    <w:rsid w:val="1C5EB510"/>
    <w:rsid w:val="1C702B03"/>
    <w:rsid w:val="1C730423"/>
    <w:rsid w:val="1C838CB9"/>
    <w:rsid w:val="1C85F117"/>
    <w:rsid w:val="1CAA6D18"/>
    <w:rsid w:val="1CAA9CDE"/>
    <w:rsid w:val="1CAE3458"/>
    <w:rsid w:val="1CB0308B"/>
    <w:rsid w:val="1CB0ED39"/>
    <w:rsid w:val="1CB110DE"/>
    <w:rsid w:val="1CB2D736"/>
    <w:rsid w:val="1CBE5755"/>
    <w:rsid w:val="1CC060E7"/>
    <w:rsid w:val="1CD78277"/>
    <w:rsid w:val="1CE0DB44"/>
    <w:rsid w:val="1CEAF99E"/>
    <w:rsid w:val="1CEB26FF"/>
    <w:rsid w:val="1CF90D10"/>
    <w:rsid w:val="1D046DF7"/>
    <w:rsid w:val="1D0F24F7"/>
    <w:rsid w:val="1D101E3E"/>
    <w:rsid w:val="1D12D27A"/>
    <w:rsid w:val="1D131397"/>
    <w:rsid w:val="1D1DA59C"/>
    <w:rsid w:val="1D1DD50B"/>
    <w:rsid w:val="1D1FFD66"/>
    <w:rsid w:val="1D2B1EFB"/>
    <w:rsid w:val="1D39D748"/>
    <w:rsid w:val="1D47D43A"/>
    <w:rsid w:val="1D4AB47E"/>
    <w:rsid w:val="1D4B10D9"/>
    <w:rsid w:val="1D4E9132"/>
    <w:rsid w:val="1D511438"/>
    <w:rsid w:val="1D57D471"/>
    <w:rsid w:val="1D5B3D7A"/>
    <w:rsid w:val="1D612511"/>
    <w:rsid w:val="1D6958B9"/>
    <w:rsid w:val="1D6E6603"/>
    <w:rsid w:val="1D777E49"/>
    <w:rsid w:val="1D788645"/>
    <w:rsid w:val="1D986EAB"/>
    <w:rsid w:val="1D9B458F"/>
    <w:rsid w:val="1DA85C20"/>
    <w:rsid w:val="1DA9BA53"/>
    <w:rsid w:val="1DAE5A06"/>
    <w:rsid w:val="1DAF7FCA"/>
    <w:rsid w:val="1DB33F77"/>
    <w:rsid w:val="1DB46396"/>
    <w:rsid w:val="1DBA93A4"/>
    <w:rsid w:val="1DBB92A7"/>
    <w:rsid w:val="1DC4B035"/>
    <w:rsid w:val="1DC93D80"/>
    <w:rsid w:val="1DCE52EE"/>
    <w:rsid w:val="1DCF1779"/>
    <w:rsid w:val="1DCF1C47"/>
    <w:rsid w:val="1DD3C2DA"/>
    <w:rsid w:val="1DDC1D4D"/>
    <w:rsid w:val="1DEAD95D"/>
    <w:rsid w:val="1DF57D11"/>
    <w:rsid w:val="1DFE6F91"/>
    <w:rsid w:val="1DFED1D7"/>
    <w:rsid w:val="1E02EC09"/>
    <w:rsid w:val="1E03EC94"/>
    <w:rsid w:val="1E09F06A"/>
    <w:rsid w:val="1E0E0DE0"/>
    <w:rsid w:val="1E107331"/>
    <w:rsid w:val="1E128017"/>
    <w:rsid w:val="1E17C2E8"/>
    <w:rsid w:val="1E20462A"/>
    <w:rsid w:val="1E2D0C0E"/>
    <w:rsid w:val="1E30F1D1"/>
    <w:rsid w:val="1E398EEA"/>
    <w:rsid w:val="1E3C26C0"/>
    <w:rsid w:val="1E3EFE82"/>
    <w:rsid w:val="1E419F48"/>
    <w:rsid w:val="1E467C08"/>
    <w:rsid w:val="1E4D0E34"/>
    <w:rsid w:val="1E5196E0"/>
    <w:rsid w:val="1E51AD7F"/>
    <w:rsid w:val="1E55C904"/>
    <w:rsid w:val="1E5F1897"/>
    <w:rsid w:val="1E636388"/>
    <w:rsid w:val="1E649ADB"/>
    <w:rsid w:val="1E649BB3"/>
    <w:rsid w:val="1E66A610"/>
    <w:rsid w:val="1E68A8CB"/>
    <w:rsid w:val="1E6A00CD"/>
    <w:rsid w:val="1E6C2362"/>
    <w:rsid w:val="1E6E3C16"/>
    <w:rsid w:val="1E76FEF6"/>
    <w:rsid w:val="1E79AFEF"/>
    <w:rsid w:val="1E80E0F0"/>
    <w:rsid w:val="1E971E9C"/>
    <w:rsid w:val="1EA32F29"/>
    <w:rsid w:val="1EAA6291"/>
    <w:rsid w:val="1EB4880E"/>
    <w:rsid w:val="1EB64822"/>
    <w:rsid w:val="1EBC6BEC"/>
    <w:rsid w:val="1EC5DB93"/>
    <w:rsid w:val="1EC8EA5F"/>
    <w:rsid w:val="1EDF07E6"/>
    <w:rsid w:val="1EE473CB"/>
    <w:rsid w:val="1EE5988F"/>
    <w:rsid w:val="1EE9EA75"/>
    <w:rsid w:val="1EFC1FA8"/>
    <w:rsid w:val="1EFE9DAD"/>
    <w:rsid w:val="1F01CB47"/>
    <w:rsid w:val="1F174B0A"/>
    <w:rsid w:val="1F17C21A"/>
    <w:rsid w:val="1F198713"/>
    <w:rsid w:val="1F237FFA"/>
    <w:rsid w:val="1F23BEA7"/>
    <w:rsid w:val="1F2A5D81"/>
    <w:rsid w:val="1F4EFF21"/>
    <w:rsid w:val="1F516EB8"/>
    <w:rsid w:val="1F5C2C44"/>
    <w:rsid w:val="1F5FFA91"/>
    <w:rsid w:val="1F659F7B"/>
    <w:rsid w:val="1F669B88"/>
    <w:rsid w:val="1F6979DD"/>
    <w:rsid w:val="1F6CE29A"/>
    <w:rsid w:val="1F6E3609"/>
    <w:rsid w:val="1F6E74C8"/>
    <w:rsid w:val="1F70D8A6"/>
    <w:rsid w:val="1F72F443"/>
    <w:rsid w:val="1F74DA67"/>
    <w:rsid w:val="1F76F25D"/>
    <w:rsid w:val="1F798DE2"/>
    <w:rsid w:val="1F7BE655"/>
    <w:rsid w:val="1F7F8DC9"/>
    <w:rsid w:val="1F8AD895"/>
    <w:rsid w:val="1F95F8AF"/>
    <w:rsid w:val="1F986930"/>
    <w:rsid w:val="1FA9AFD9"/>
    <w:rsid w:val="1FACDC2F"/>
    <w:rsid w:val="1FB07ADD"/>
    <w:rsid w:val="1FB43B78"/>
    <w:rsid w:val="1FBFF16E"/>
    <w:rsid w:val="1FC52125"/>
    <w:rsid w:val="1FC93E3A"/>
    <w:rsid w:val="1FCE5404"/>
    <w:rsid w:val="1FCF40C8"/>
    <w:rsid w:val="1FD3C75B"/>
    <w:rsid w:val="1FD86A89"/>
    <w:rsid w:val="1FE046C9"/>
    <w:rsid w:val="1FE7780C"/>
    <w:rsid w:val="1FF59D9F"/>
    <w:rsid w:val="200EAE96"/>
    <w:rsid w:val="20102B02"/>
    <w:rsid w:val="2016E7BC"/>
    <w:rsid w:val="2017C0F8"/>
    <w:rsid w:val="20202B2D"/>
    <w:rsid w:val="20225927"/>
    <w:rsid w:val="20297FE0"/>
    <w:rsid w:val="202AE86F"/>
    <w:rsid w:val="202C46D3"/>
    <w:rsid w:val="204B0793"/>
    <w:rsid w:val="204EE969"/>
    <w:rsid w:val="2051229A"/>
    <w:rsid w:val="205CA0F3"/>
    <w:rsid w:val="2066BFFF"/>
    <w:rsid w:val="206A8272"/>
    <w:rsid w:val="206F8305"/>
    <w:rsid w:val="2071DCCA"/>
    <w:rsid w:val="20953CC7"/>
    <w:rsid w:val="209C3C59"/>
    <w:rsid w:val="20A054DF"/>
    <w:rsid w:val="20A241C5"/>
    <w:rsid w:val="20AC702E"/>
    <w:rsid w:val="20AE6E64"/>
    <w:rsid w:val="20B67892"/>
    <w:rsid w:val="20C1F46B"/>
    <w:rsid w:val="20C5B273"/>
    <w:rsid w:val="20C983E7"/>
    <w:rsid w:val="20CD0277"/>
    <w:rsid w:val="20D84110"/>
    <w:rsid w:val="20DDCBC6"/>
    <w:rsid w:val="20E1DCBE"/>
    <w:rsid w:val="20E382C9"/>
    <w:rsid w:val="20E9468D"/>
    <w:rsid w:val="20FAE8C3"/>
    <w:rsid w:val="2103901A"/>
    <w:rsid w:val="21040AB8"/>
    <w:rsid w:val="210C6AFA"/>
    <w:rsid w:val="211018EF"/>
    <w:rsid w:val="211BC21C"/>
    <w:rsid w:val="211EDA1A"/>
    <w:rsid w:val="2122CF91"/>
    <w:rsid w:val="21240608"/>
    <w:rsid w:val="2129B09A"/>
    <w:rsid w:val="212C17A6"/>
    <w:rsid w:val="21337991"/>
    <w:rsid w:val="213D2BD8"/>
    <w:rsid w:val="213D9C8E"/>
    <w:rsid w:val="215408DB"/>
    <w:rsid w:val="2158F8FF"/>
    <w:rsid w:val="2159A23C"/>
    <w:rsid w:val="215AFC4C"/>
    <w:rsid w:val="215F07D1"/>
    <w:rsid w:val="21637665"/>
    <w:rsid w:val="217091B0"/>
    <w:rsid w:val="2170ECF6"/>
    <w:rsid w:val="2176DF8B"/>
    <w:rsid w:val="217C832C"/>
    <w:rsid w:val="21832FA9"/>
    <w:rsid w:val="219023C6"/>
    <w:rsid w:val="2191B6A0"/>
    <w:rsid w:val="219B8076"/>
    <w:rsid w:val="21A42DC8"/>
    <w:rsid w:val="21B2960E"/>
    <w:rsid w:val="21C4FE77"/>
    <w:rsid w:val="21C944E4"/>
    <w:rsid w:val="21CCCC8F"/>
    <w:rsid w:val="21D371E6"/>
    <w:rsid w:val="21D43CC5"/>
    <w:rsid w:val="21D68F7E"/>
    <w:rsid w:val="21E782F5"/>
    <w:rsid w:val="21E98EC4"/>
    <w:rsid w:val="21F715E0"/>
    <w:rsid w:val="21F7C033"/>
    <w:rsid w:val="21FEB048"/>
    <w:rsid w:val="2200029B"/>
    <w:rsid w:val="22039693"/>
    <w:rsid w:val="220605AF"/>
    <w:rsid w:val="220D08F8"/>
    <w:rsid w:val="2217E137"/>
    <w:rsid w:val="221A05D0"/>
    <w:rsid w:val="221DBBE6"/>
    <w:rsid w:val="221EC1B1"/>
    <w:rsid w:val="22218E3F"/>
    <w:rsid w:val="2221C89D"/>
    <w:rsid w:val="222D731B"/>
    <w:rsid w:val="2235BECF"/>
    <w:rsid w:val="22490D1B"/>
    <w:rsid w:val="224B3807"/>
    <w:rsid w:val="225BFE83"/>
    <w:rsid w:val="22614358"/>
    <w:rsid w:val="22662FF4"/>
    <w:rsid w:val="2266A128"/>
    <w:rsid w:val="226F15E2"/>
    <w:rsid w:val="226F39FC"/>
    <w:rsid w:val="2277607F"/>
    <w:rsid w:val="227DB30B"/>
    <w:rsid w:val="228247C5"/>
    <w:rsid w:val="228AED2B"/>
    <w:rsid w:val="228FE8CB"/>
    <w:rsid w:val="2290180A"/>
    <w:rsid w:val="2291F8F9"/>
    <w:rsid w:val="2296AD27"/>
    <w:rsid w:val="229B9C1D"/>
    <w:rsid w:val="22A2371D"/>
    <w:rsid w:val="22AA4756"/>
    <w:rsid w:val="22B9F923"/>
    <w:rsid w:val="22BA2AC0"/>
    <w:rsid w:val="22BD75A3"/>
    <w:rsid w:val="22C96A51"/>
    <w:rsid w:val="22CD255A"/>
    <w:rsid w:val="22E0E5F7"/>
    <w:rsid w:val="22F0B6A2"/>
    <w:rsid w:val="22F45000"/>
    <w:rsid w:val="22F5A08E"/>
    <w:rsid w:val="22F9361B"/>
    <w:rsid w:val="22FF80E5"/>
    <w:rsid w:val="23036C0F"/>
    <w:rsid w:val="2308C192"/>
    <w:rsid w:val="2309030F"/>
    <w:rsid w:val="230A58D9"/>
    <w:rsid w:val="230DC8E7"/>
    <w:rsid w:val="232104F8"/>
    <w:rsid w:val="23272CCA"/>
    <w:rsid w:val="233A57D2"/>
    <w:rsid w:val="233C0683"/>
    <w:rsid w:val="233DB409"/>
    <w:rsid w:val="234B1F9A"/>
    <w:rsid w:val="234C4F04"/>
    <w:rsid w:val="234FD5D4"/>
    <w:rsid w:val="2353829F"/>
    <w:rsid w:val="236272EC"/>
    <w:rsid w:val="23659FAA"/>
    <w:rsid w:val="237CE05E"/>
    <w:rsid w:val="237DE4D1"/>
    <w:rsid w:val="237EECF7"/>
    <w:rsid w:val="238A92E5"/>
    <w:rsid w:val="23905B5E"/>
    <w:rsid w:val="23917E14"/>
    <w:rsid w:val="23944958"/>
    <w:rsid w:val="239E0EB0"/>
    <w:rsid w:val="239E6E61"/>
    <w:rsid w:val="23A8A5C1"/>
    <w:rsid w:val="23AC3CBB"/>
    <w:rsid w:val="23B4815F"/>
    <w:rsid w:val="23B99E1B"/>
    <w:rsid w:val="23C52EB5"/>
    <w:rsid w:val="23D68689"/>
    <w:rsid w:val="23E0B8B9"/>
    <w:rsid w:val="23E0E3EC"/>
    <w:rsid w:val="23E45051"/>
    <w:rsid w:val="23F47544"/>
    <w:rsid w:val="2402534E"/>
    <w:rsid w:val="24036F3C"/>
    <w:rsid w:val="24057AB4"/>
    <w:rsid w:val="2410AFF5"/>
    <w:rsid w:val="241B7306"/>
    <w:rsid w:val="24295E6B"/>
    <w:rsid w:val="242A06BA"/>
    <w:rsid w:val="2433720C"/>
    <w:rsid w:val="243730CB"/>
    <w:rsid w:val="24417F2A"/>
    <w:rsid w:val="244AFFCD"/>
    <w:rsid w:val="244E3491"/>
    <w:rsid w:val="2453423D"/>
    <w:rsid w:val="245D5ACE"/>
    <w:rsid w:val="24619DDD"/>
    <w:rsid w:val="2461BC42"/>
    <w:rsid w:val="24620501"/>
    <w:rsid w:val="248E04AD"/>
    <w:rsid w:val="2499CB06"/>
    <w:rsid w:val="24ABCB98"/>
    <w:rsid w:val="24B8B445"/>
    <w:rsid w:val="24BD4D1C"/>
    <w:rsid w:val="24BEE755"/>
    <w:rsid w:val="24DC8A8C"/>
    <w:rsid w:val="24F5DCF0"/>
    <w:rsid w:val="24F6CF54"/>
    <w:rsid w:val="24F8B949"/>
    <w:rsid w:val="24FCE0B0"/>
    <w:rsid w:val="25021E27"/>
    <w:rsid w:val="25060DC3"/>
    <w:rsid w:val="2508E5BD"/>
    <w:rsid w:val="2509F27D"/>
    <w:rsid w:val="25149B07"/>
    <w:rsid w:val="2515A9D5"/>
    <w:rsid w:val="25198838"/>
    <w:rsid w:val="251BCDAA"/>
    <w:rsid w:val="251C5E28"/>
    <w:rsid w:val="251C8ECB"/>
    <w:rsid w:val="25301B42"/>
    <w:rsid w:val="2533771A"/>
    <w:rsid w:val="25452EC0"/>
    <w:rsid w:val="2545A284"/>
    <w:rsid w:val="25463BEE"/>
    <w:rsid w:val="255A680B"/>
    <w:rsid w:val="2561CDF6"/>
    <w:rsid w:val="25705F1B"/>
    <w:rsid w:val="25755133"/>
    <w:rsid w:val="258D8DA3"/>
    <w:rsid w:val="25939D56"/>
    <w:rsid w:val="2593A48D"/>
    <w:rsid w:val="259738CA"/>
    <w:rsid w:val="259D2B69"/>
    <w:rsid w:val="25A39C4A"/>
    <w:rsid w:val="25A832F3"/>
    <w:rsid w:val="25AD49B4"/>
    <w:rsid w:val="25AEA1D6"/>
    <w:rsid w:val="25B90001"/>
    <w:rsid w:val="25BE2817"/>
    <w:rsid w:val="25BE7506"/>
    <w:rsid w:val="25C0AEAF"/>
    <w:rsid w:val="25D8B993"/>
    <w:rsid w:val="25DDE981"/>
    <w:rsid w:val="25E66B34"/>
    <w:rsid w:val="25E6F8E5"/>
    <w:rsid w:val="25FDD651"/>
    <w:rsid w:val="25FE7BD0"/>
    <w:rsid w:val="26039C4C"/>
    <w:rsid w:val="2604958D"/>
    <w:rsid w:val="260892BA"/>
    <w:rsid w:val="260BE57E"/>
    <w:rsid w:val="261625C0"/>
    <w:rsid w:val="2629197F"/>
    <w:rsid w:val="262F0516"/>
    <w:rsid w:val="2631EBFA"/>
    <w:rsid w:val="263718CE"/>
    <w:rsid w:val="263AAEE6"/>
    <w:rsid w:val="26516D8F"/>
    <w:rsid w:val="2653E304"/>
    <w:rsid w:val="2656C7FD"/>
    <w:rsid w:val="265A054C"/>
    <w:rsid w:val="265A4541"/>
    <w:rsid w:val="265DF270"/>
    <w:rsid w:val="2663764F"/>
    <w:rsid w:val="266BA0C7"/>
    <w:rsid w:val="26728ADC"/>
    <w:rsid w:val="2678BCBD"/>
    <w:rsid w:val="2685F4C9"/>
    <w:rsid w:val="2692D180"/>
    <w:rsid w:val="26966C26"/>
    <w:rsid w:val="269A7E57"/>
    <w:rsid w:val="26A5754C"/>
    <w:rsid w:val="26ABEAE8"/>
    <w:rsid w:val="26AF5568"/>
    <w:rsid w:val="26C5A14C"/>
    <w:rsid w:val="26CBE1FE"/>
    <w:rsid w:val="26D03232"/>
    <w:rsid w:val="26D36530"/>
    <w:rsid w:val="26D55658"/>
    <w:rsid w:val="26E52602"/>
    <w:rsid w:val="26EC4435"/>
    <w:rsid w:val="26ED066E"/>
    <w:rsid w:val="26F3F0D3"/>
    <w:rsid w:val="26FFEC04"/>
    <w:rsid w:val="2707D83F"/>
    <w:rsid w:val="270929FC"/>
    <w:rsid w:val="27097C8B"/>
    <w:rsid w:val="270EB010"/>
    <w:rsid w:val="27190102"/>
    <w:rsid w:val="2729AA87"/>
    <w:rsid w:val="27336BDC"/>
    <w:rsid w:val="273388A4"/>
    <w:rsid w:val="27489493"/>
    <w:rsid w:val="275F21BC"/>
    <w:rsid w:val="27640C41"/>
    <w:rsid w:val="2769AC3A"/>
    <w:rsid w:val="2771C456"/>
    <w:rsid w:val="2773CD13"/>
    <w:rsid w:val="277B58DA"/>
    <w:rsid w:val="277EAE3A"/>
    <w:rsid w:val="2787FCF2"/>
    <w:rsid w:val="2791ECE4"/>
    <w:rsid w:val="27A84FDC"/>
    <w:rsid w:val="27AE6B5B"/>
    <w:rsid w:val="27B64DF8"/>
    <w:rsid w:val="27BD6E36"/>
    <w:rsid w:val="27C0DC80"/>
    <w:rsid w:val="27C1EEF3"/>
    <w:rsid w:val="27C50608"/>
    <w:rsid w:val="27C95F05"/>
    <w:rsid w:val="27CB8AEB"/>
    <w:rsid w:val="27CE7C71"/>
    <w:rsid w:val="27D3FAF9"/>
    <w:rsid w:val="27DB250C"/>
    <w:rsid w:val="27E58EBB"/>
    <w:rsid w:val="27E82B69"/>
    <w:rsid w:val="27FF0502"/>
    <w:rsid w:val="2800BE0C"/>
    <w:rsid w:val="28041239"/>
    <w:rsid w:val="28048CBD"/>
    <w:rsid w:val="28128B88"/>
    <w:rsid w:val="28254CEE"/>
    <w:rsid w:val="282B7C16"/>
    <w:rsid w:val="282C01F1"/>
    <w:rsid w:val="28344756"/>
    <w:rsid w:val="283F0C36"/>
    <w:rsid w:val="28457035"/>
    <w:rsid w:val="284BCA33"/>
    <w:rsid w:val="284C7B75"/>
    <w:rsid w:val="285ABCA3"/>
    <w:rsid w:val="285CAD82"/>
    <w:rsid w:val="2860DBBA"/>
    <w:rsid w:val="28667A7D"/>
    <w:rsid w:val="28703DC8"/>
    <w:rsid w:val="2871FF5F"/>
    <w:rsid w:val="2876414F"/>
    <w:rsid w:val="2887871F"/>
    <w:rsid w:val="288B605C"/>
    <w:rsid w:val="289415E1"/>
    <w:rsid w:val="28C4EB02"/>
    <w:rsid w:val="28C5A5F1"/>
    <w:rsid w:val="28C7793E"/>
    <w:rsid w:val="28C7DE64"/>
    <w:rsid w:val="28C83724"/>
    <w:rsid w:val="28C9A3DB"/>
    <w:rsid w:val="28D13061"/>
    <w:rsid w:val="28D9976F"/>
    <w:rsid w:val="28DE79C7"/>
    <w:rsid w:val="28E92A9C"/>
    <w:rsid w:val="28F343B1"/>
    <w:rsid w:val="28F76133"/>
    <w:rsid w:val="290A7732"/>
    <w:rsid w:val="29119118"/>
    <w:rsid w:val="291F461B"/>
    <w:rsid w:val="292AA1A8"/>
    <w:rsid w:val="292AA957"/>
    <w:rsid w:val="292B256F"/>
    <w:rsid w:val="29507AD3"/>
    <w:rsid w:val="2956C779"/>
    <w:rsid w:val="295778DC"/>
    <w:rsid w:val="2959A2E8"/>
    <w:rsid w:val="295B7CB6"/>
    <w:rsid w:val="295C199B"/>
    <w:rsid w:val="295DD8C8"/>
    <w:rsid w:val="295F1070"/>
    <w:rsid w:val="2967FE9F"/>
    <w:rsid w:val="296D0300"/>
    <w:rsid w:val="29872B89"/>
    <w:rsid w:val="298BE90E"/>
    <w:rsid w:val="298DECDD"/>
    <w:rsid w:val="29952E62"/>
    <w:rsid w:val="299BAF98"/>
    <w:rsid w:val="299D25A2"/>
    <w:rsid w:val="29A6ECB9"/>
    <w:rsid w:val="29B5AF57"/>
    <w:rsid w:val="29B8DA7A"/>
    <w:rsid w:val="29BDA1A0"/>
    <w:rsid w:val="29C70981"/>
    <w:rsid w:val="29CAE8C9"/>
    <w:rsid w:val="29D6C460"/>
    <w:rsid w:val="29D95E37"/>
    <w:rsid w:val="29D96B23"/>
    <w:rsid w:val="29F8DD67"/>
    <w:rsid w:val="29FE1932"/>
    <w:rsid w:val="29FF5CA4"/>
    <w:rsid w:val="2A0175E0"/>
    <w:rsid w:val="2A0202E5"/>
    <w:rsid w:val="2A09E9BB"/>
    <w:rsid w:val="2A0F5347"/>
    <w:rsid w:val="2A15A2DE"/>
    <w:rsid w:val="2A16C0C5"/>
    <w:rsid w:val="2A1AE442"/>
    <w:rsid w:val="2A202A41"/>
    <w:rsid w:val="2A29B50B"/>
    <w:rsid w:val="2A2C3BE0"/>
    <w:rsid w:val="2A43AF09"/>
    <w:rsid w:val="2A519A21"/>
    <w:rsid w:val="2A543CFA"/>
    <w:rsid w:val="2A63142B"/>
    <w:rsid w:val="2A6A7330"/>
    <w:rsid w:val="2A6FE21C"/>
    <w:rsid w:val="2A727A6C"/>
    <w:rsid w:val="2A780798"/>
    <w:rsid w:val="2A7E4C84"/>
    <w:rsid w:val="2A808EE5"/>
    <w:rsid w:val="2A88B026"/>
    <w:rsid w:val="2A909C2E"/>
    <w:rsid w:val="2AA03CEF"/>
    <w:rsid w:val="2AAC7B7F"/>
    <w:rsid w:val="2AAC9E4D"/>
    <w:rsid w:val="2AAFA544"/>
    <w:rsid w:val="2AB0ECE7"/>
    <w:rsid w:val="2AB72C3E"/>
    <w:rsid w:val="2ABC2C1F"/>
    <w:rsid w:val="2AC12D23"/>
    <w:rsid w:val="2AC673A5"/>
    <w:rsid w:val="2AD3894A"/>
    <w:rsid w:val="2AE12758"/>
    <w:rsid w:val="2AE34212"/>
    <w:rsid w:val="2AE52592"/>
    <w:rsid w:val="2AE73A3F"/>
    <w:rsid w:val="2AE95204"/>
    <w:rsid w:val="2AF31760"/>
    <w:rsid w:val="2AF5A1B1"/>
    <w:rsid w:val="2AF6BACF"/>
    <w:rsid w:val="2B0B12AE"/>
    <w:rsid w:val="2B0D9AEF"/>
    <w:rsid w:val="2B0E8033"/>
    <w:rsid w:val="2B0EDA76"/>
    <w:rsid w:val="2B19033D"/>
    <w:rsid w:val="2B24504B"/>
    <w:rsid w:val="2B40E5C3"/>
    <w:rsid w:val="2B431FA5"/>
    <w:rsid w:val="2B450804"/>
    <w:rsid w:val="2B49FD67"/>
    <w:rsid w:val="2B4BADD6"/>
    <w:rsid w:val="2B51ABEA"/>
    <w:rsid w:val="2B53D279"/>
    <w:rsid w:val="2B5FD4C6"/>
    <w:rsid w:val="2B647619"/>
    <w:rsid w:val="2B6A964E"/>
    <w:rsid w:val="2B6F53F1"/>
    <w:rsid w:val="2B845387"/>
    <w:rsid w:val="2B881F7D"/>
    <w:rsid w:val="2B906A26"/>
    <w:rsid w:val="2B92FF67"/>
    <w:rsid w:val="2B95967A"/>
    <w:rsid w:val="2B9EA92D"/>
    <w:rsid w:val="2BA74F2B"/>
    <w:rsid w:val="2BB07F7E"/>
    <w:rsid w:val="2BC9F432"/>
    <w:rsid w:val="2BD2F150"/>
    <w:rsid w:val="2BDA718B"/>
    <w:rsid w:val="2BDA7AF4"/>
    <w:rsid w:val="2BE9E2B8"/>
    <w:rsid w:val="2BEC6E90"/>
    <w:rsid w:val="2BEE9CF5"/>
    <w:rsid w:val="2BF1C3D1"/>
    <w:rsid w:val="2BF2F0F6"/>
    <w:rsid w:val="2BF453F4"/>
    <w:rsid w:val="2BFE3ECC"/>
    <w:rsid w:val="2C0DD997"/>
    <w:rsid w:val="2C192FF9"/>
    <w:rsid w:val="2C284206"/>
    <w:rsid w:val="2C32C148"/>
    <w:rsid w:val="2C44F64C"/>
    <w:rsid w:val="2C524DA9"/>
    <w:rsid w:val="2C5EE637"/>
    <w:rsid w:val="2C68A6E2"/>
    <w:rsid w:val="2C7604E4"/>
    <w:rsid w:val="2C79A0A0"/>
    <w:rsid w:val="2C7F403D"/>
    <w:rsid w:val="2C8CC942"/>
    <w:rsid w:val="2C8DFD86"/>
    <w:rsid w:val="2C93AF64"/>
    <w:rsid w:val="2C95E6B1"/>
    <w:rsid w:val="2C962B38"/>
    <w:rsid w:val="2C9B0601"/>
    <w:rsid w:val="2C9E2C70"/>
    <w:rsid w:val="2CA69CBF"/>
    <w:rsid w:val="2CAAC63E"/>
    <w:rsid w:val="2CAAD569"/>
    <w:rsid w:val="2CC2E5CC"/>
    <w:rsid w:val="2CC676EA"/>
    <w:rsid w:val="2CD0C4A7"/>
    <w:rsid w:val="2CD63E43"/>
    <w:rsid w:val="2CDB954A"/>
    <w:rsid w:val="2CE189A1"/>
    <w:rsid w:val="2CEBE990"/>
    <w:rsid w:val="2CF45A3C"/>
    <w:rsid w:val="2D07418B"/>
    <w:rsid w:val="2D0D9DDA"/>
    <w:rsid w:val="2D1385AC"/>
    <w:rsid w:val="2D1E496D"/>
    <w:rsid w:val="2D1EFAC6"/>
    <w:rsid w:val="2D249F5A"/>
    <w:rsid w:val="2D28153F"/>
    <w:rsid w:val="2D2AC6F3"/>
    <w:rsid w:val="2D2E8A86"/>
    <w:rsid w:val="2D2E8B2B"/>
    <w:rsid w:val="2D30CDAC"/>
    <w:rsid w:val="2D395EDA"/>
    <w:rsid w:val="2D4EDC7B"/>
    <w:rsid w:val="2D533524"/>
    <w:rsid w:val="2D6339B5"/>
    <w:rsid w:val="2D65315A"/>
    <w:rsid w:val="2D6DFBDB"/>
    <w:rsid w:val="2D6E80B4"/>
    <w:rsid w:val="2D79818B"/>
    <w:rsid w:val="2D7A15CB"/>
    <w:rsid w:val="2D814175"/>
    <w:rsid w:val="2D871D66"/>
    <w:rsid w:val="2D8A0C84"/>
    <w:rsid w:val="2D8A45F0"/>
    <w:rsid w:val="2D8E9078"/>
    <w:rsid w:val="2D97524D"/>
    <w:rsid w:val="2D9B18D6"/>
    <w:rsid w:val="2D9DAD67"/>
    <w:rsid w:val="2D9F3EEB"/>
    <w:rsid w:val="2D9FD8A0"/>
    <w:rsid w:val="2DA705CF"/>
    <w:rsid w:val="2DA877EA"/>
    <w:rsid w:val="2DAEC9D5"/>
    <w:rsid w:val="2DB812A8"/>
    <w:rsid w:val="2DB8E551"/>
    <w:rsid w:val="2DD4B92A"/>
    <w:rsid w:val="2DD608F5"/>
    <w:rsid w:val="2DD8AF1D"/>
    <w:rsid w:val="2DDD17EF"/>
    <w:rsid w:val="2DDDCFAA"/>
    <w:rsid w:val="2DDE18AC"/>
    <w:rsid w:val="2DE5A7F8"/>
    <w:rsid w:val="2DE75F3A"/>
    <w:rsid w:val="2DF0C201"/>
    <w:rsid w:val="2DFC921E"/>
    <w:rsid w:val="2E070CD4"/>
    <w:rsid w:val="2E0CB605"/>
    <w:rsid w:val="2E10F717"/>
    <w:rsid w:val="2E130388"/>
    <w:rsid w:val="2E149209"/>
    <w:rsid w:val="2E1542DC"/>
    <w:rsid w:val="2E34ADFF"/>
    <w:rsid w:val="2E3A2F8F"/>
    <w:rsid w:val="2E410E7F"/>
    <w:rsid w:val="2E41B04D"/>
    <w:rsid w:val="2E47EF52"/>
    <w:rsid w:val="2E4FB46A"/>
    <w:rsid w:val="2E4FF6E1"/>
    <w:rsid w:val="2E58A22A"/>
    <w:rsid w:val="2E6324A1"/>
    <w:rsid w:val="2E6668DA"/>
    <w:rsid w:val="2E6A068F"/>
    <w:rsid w:val="2E7BEF85"/>
    <w:rsid w:val="2E8108BB"/>
    <w:rsid w:val="2E8AA130"/>
    <w:rsid w:val="2E90D5EB"/>
    <w:rsid w:val="2E9C2917"/>
    <w:rsid w:val="2E9CA7E2"/>
    <w:rsid w:val="2EA08E20"/>
    <w:rsid w:val="2EAD794D"/>
    <w:rsid w:val="2EADC987"/>
    <w:rsid w:val="2EB41622"/>
    <w:rsid w:val="2EC0EB94"/>
    <w:rsid w:val="2EC4254A"/>
    <w:rsid w:val="2ED29D0D"/>
    <w:rsid w:val="2EDCB24F"/>
    <w:rsid w:val="2EE2B3CC"/>
    <w:rsid w:val="2EE71B4F"/>
    <w:rsid w:val="2EF24BAB"/>
    <w:rsid w:val="2EF3EC8A"/>
    <w:rsid w:val="2EFD0C69"/>
    <w:rsid w:val="2EFD5B47"/>
    <w:rsid w:val="2F01346B"/>
    <w:rsid w:val="2F042A43"/>
    <w:rsid w:val="2F043834"/>
    <w:rsid w:val="2F04A5F7"/>
    <w:rsid w:val="2F08AFEE"/>
    <w:rsid w:val="2F0BF6F3"/>
    <w:rsid w:val="2F0D2FC6"/>
    <w:rsid w:val="2F0FE9DF"/>
    <w:rsid w:val="2F112BF0"/>
    <w:rsid w:val="2F1323F0"/>
    <w:rsid w:val="2F189796"/>
    <w:rsid w:val="2F1A0B1B"/>
    <w:rsid w:val="2F29216C"/>
    <w:rsid w:val="2F2BFF59"/>
    <w:rsid w:val="2F31A0F4"/>
    <w:rsid w:val="2F396ADC"/>
    <w:rsid w:val="2F3AC271"/>
    <w:rsid w:val="2F44E886"/>
    <w:rsid w:val="2F4AB45C"/>
    <w:rsid w:val="2F516838"/>
    <w:rsid w:val="2F5B5FE2"/>
    <w:rsid w:val="2F65B1FB"/>
    <w:rsid w:val="2F6761DE"/>
    <w:rsid w:val="2F81B49A"/>
    <w:rsid w:val="2F87798D"/>
    <w:rsid w:val="2F8E0FD2"/>
    <w:rsid w:val="2F942339"/>
    <w:rsid w:val="2F94288C"/>
    <w:rsid w:val="2F97BB8B"/>
    <w:rsid w:val="2FA46017"/>
    <w:rsid w:val="2FA4CB8E"/>
    <w:rsid w:val="2FAC1772"/>
    <w:rsid w:val="2FAC26D5"/>
    <w:rsid w:val="2FB28A81"/>
    <w:rsid w:val="2FB4B44D"/>
    <w:rsid w:val="2FBFFAF2"/>
    <w:rsid w:val="2FC53596"/>
    <w:rsid w:val="2FC72D60"/>
    <w:rsid w:val="2FCB395D"/>
    <w:rsid w:val="2FCB9343"/>
    <w:rsid w:val="2FD4CA37"/>
    <w:rsid w:val="2FD584B5"/>
    <w:rsid w:val="2FDE7A88"/>
    <w:rsid w:val="2FECF1FC"/>
    <w:rsid w:val="3001C622"/>
    <w:rsid w:val="3007D4B0"/>
    <w:rsid w:val="300D8C9C"/>
    <w:rsid w:val="301AEE2C"/>
    <w:rsid w:val="301EC509"/>
    <w:rsid w:val="302827C7"/>
    <w:rsid w:val="3031CC55"/>
    <w:rsid w:val="303FE03F"/>
    <w:rsid w:val="30405173"/>
    <w:rsid w:val="304820B6"/>
    <w:rsid w:val="304DBF3A"/>
    <w:rsid w:val="304E28B0"/>
    <w:rsid w:val="3054477A"/>
    <w:rsid w:val="305F53C6"/>
    <w:rsid w:val="3070D58E"/>
    <w:rsid w:val="30789110"/>
    <w:rsid w:val="307D7E19"/>
    <w:rsid w:val="3086D1A3"/>
    <w:rsid w:val="3088EC6B"/>
    <w:rsid w:val="308E32D4"/>
    <w:rsid w:val="30918632"/>
    <w:rsid w:val="309808B2"/>
    <w:rsid w:val="309FF95F"/>
    <w:rsid w:val="30A0BEF3"/>
    <w:rsid w:val="30A229AC"/>
    <w:rsid w:val="30A69CDD"/>
    <w:rsid w:val="30AB3D85"/>
    <w:rsid w:val="30BCFE79"/>
    <w:rsid w:val="30C619E0"/>
    <w:rsid w:val="30CCC5CA"/>
    <w:rsid w:val="30CED8A2"/>
    <w:rsid w:val="30CF6D9F"/>
    <w:rsid w:val="30DEAFE8"/>
    <w:rsid w:val="30DEFC97"/>
    <w:rsid w:val="30DFBC7D"/>
    <w:rsid w:val="30E12A72"/>
    <w:rsid w:val="30E927CB"/>
    <w:rsid w:val="30EDA20E"/>
    <w:rsid w:val="3106A099"/>
    <w:rsid w:val="310781B0"/>
    <w:rsid w:val="310AE420"/>
    <w:rsid w:val="310C42E3"/>
    <w:rsid w:val="31255DCD"/>
    <w:rsid w:val="313C3FA2"/>
    <w:rsid w:val="3149BDAF"/>
    <w:rsid w:val="314C1B89"/>
    <w:rsid w:val="314FC058"/>
    <w:rsid w:val="31553D6D"/>
    <w:rsid w:val="3158016D"/>
    <w:rsid w:val="315AABC8"/>
    <w:rsid w:val="31684072"/>
    <w:rsid w:val="31731FB5"/>
    <w:rsid w:val="31797691"/>
    <w:rsid w:val="317D7544"/>
    <w:rsid w:val="318EAB85"/>
    <w:rsid w:val="3193AB89"/>
    <w:rsid w:val="31968989"/>
    <w:rsid w:val="31A2EBDE"/>
    <w:rsid w:val="31A6FC8B"/>
    <w:rsid w:val="31A7249E"/>
    <w:rsid w:val="31A791A2"/>
    <w:rsid w:val="31AA1134"/>
    <w:rsid w:val="31B23220"/>
    <w:rsid w:val="31B32373"/>
    <w:rsid w:val="31B696C0"/>
    <w:rsid w:val="31B7EFC8"/>
    <w:rsid w:val="31C0DB18"/>
    <w:rsid w:val="31C79E5F"/>
    <w:rsid w:val="31D16E63"/>
    <w:rsid w:val="31D28A36"/>
    <w:rsid w:val="31E21166"/>
    <w:rsid w:val="31F30852"/>
    <w:rsid w:val="31FF01C4"/>
    <w:rsid w:val="31FF1F29"/>
    <w:rsid w:val="320CF2C7"/>
    <w:rsid w:val="32223F25"/>
    <w:rsid w:val="3229657D"/>
    <w:rsid w:val="322BA55A"/>
    <w:rsid w:val="32338597"/>
    <w:rsid w:val="3239F41D"/>
    <w:rsid w:val="3248E9E5"/>
    <w:rsid w:val="32504D19"/>
    <w:rsid w:val="32508336"/>
    <w:rsid w:val="3252754A"/>
    <w:rsid w:val="325317A5"/>
    <w:rsid w:val="3258D33A"/>
    <w:rsid w:val="3260298B"/>
    <w:rsid w:val="3264C45D"/>
    <w:rsid w:val="32678DEE"/>
    <w:rsid w:val="3270C2E8"/>
    <w:rsid w:val="3280C534"/>
    <w:rsid w:val="32850CD5"/>
    <w:rsid w:val="3289D7E3"/>
    <w:rsid w:val="328BA0E8"/>
    <w:rsid w:val="329DAB0C"/>
    <w:rsid w:val="329F83F7"/>
    <w:rsid w:val="32A09F6C"/>
    <w:rsid w:val="32A36E83"/>
    <w:rsid w:val="32A38652"/>
    <w:rsid w:val="32A65D7E"/>
    <w:rsid w:val="32A733BF"/>
    <w:rsid w:val="32B0F0AF"/>
    <w:rsid w:val="32B1FDBF"/>
    <w:rsid w:val="32B2E6E3"/>
    <w:rsid w:val="32C3D321"/>
    <w:rsid w:val="32C4F74D"/>
    <w:rsid w:val="32D030D0"/>
    <w:rsid w:val="32F35E4F"/>
    <w:rsid w:val="32F97872"/>
    <w:rsid w:val="32FCB5E8"/>
    <w:rsid w:val="32FE5157"/>
    <w:rsid w:val="3309A8A6"/>
    <w:rsid w:val="33134F7B"/>
    <w:rsid w:val="33165509"/>
    <w:rsid w:val="331F2C62"/>
    <w:rsid w:val="3321024F"/>
    <w:rsid w:val="332A9062"/>
    <w:rsid w:val="332C62FE"/>
    <w:rsid w:val="334880A5"/>
    <w:rsid w:val="334B6FA9"/>
    <w:rsid w:val="335E8884"/>
    <w:rsid w:val="3362C168"/>
    <w:rsid w:val="33681441"/>
    <w:rsid w:val="33735A5E"/>
    <w:rsid w:val="33737B8E"/>
    <w:rsid w:val="337530F6"/>
    <w:rsid w:val="33772FBA"/>
    <w:rsid w:val="337B6117"/>
    <w:rsid w:val="33821E44"/>
    <w:rsid w:val="3382FC91"/>
    <w:rsid w:val="338F6579"/>
    <w:rsid w:val="33900F87"/>
    <w:rsid w:val="3390B890"/>
    <w:rsid w:val="33980B2A"/>
    <w:rsid w:val="339A1E10"/>
    <w:rsid w:val="33A31E36"/>
    <w:rsid w:val="33B1BA76"/>
    <w:rsid w:val="33B27D15"/>
    <w:rsid w:val="33B700CD"/>
    <w:rsid w:val="33BE5228"/>
    <w:rsid w:val="33CE1C6F"/>
    <w:rsid w:val="33D47C2B"/>
    <w:rsid w:val="33D47DD7"/>
    <w:rsid w:val="33D56346"/>
    <w:rsid w:val="33DA3D06"/>
    <w:rsid w:val="33DC847C"/>
    <w:rsid w:val="33DDD975"/>
    <w:rsid w:val="33E565DF"/>
    <w:rsid w:val="33ED6389"/>
    <w:rsid w:val="33EF41E7"/>
    <w:rsid w:val="33F0AD6C"/>
    <w:rsid w:val="33F5E886"/>
    <w:rsid w:val="33FA8578"/>
    <w:rsid w:val="33FB4BE0"/>
    <w:rsid w:val="33FF20FD"/>
    <w:rsid w:val="34067B30"/>
    <w:rsid w:val="3409054E"/>
    <w:rsid w:val="3416083C"/>
    <w:rsid w:val="341BC13A"/>
    <w:rsid w:val="341C576A"/>
    <w:rsid w:val="341E6699"/>
    <w:rsid w:val="341E8518"/>
    <w:rsid w:val="3424B6C6"/>
    <w:rsid w:val="34263C67"/>
    <w:rsid w:val="3427D641"/>
    <w:rsid w:val="3428045D"/>
    <w:rsid w:val="344104B4"/>
    <w:rsid w:val="34432593"/>
    <w:rsid w:val="34577C8F"/>
    <w:rsid w:val="34658E0B"/>
    <w:rsid w:val="3469464C"/>
    <w:rsid w:val="346A5043"/>
    <w:rsid w:val="347DEBA9"/>
    <w:rsid w:val="34815037"/>
    <w:rsid w:val="348F5904"/>
    <w:rsid w:val="34977783"/>
    <w:rsid w:val="34A64AAA"/>
    <w:rsid w:val="34B298F6"/>
    <w:rsid w:val="34B45661"/>
    <w:rsid w:val="34B5F772"/>
    <w:rsid w:val="34BA573B"/>
    <w:rsid w:val="34BAA60D"/>
    <w:rsid w:val="34BCAF7D"/>
    <w:rsid w:val="34C5D153"/>
    <w:rsid w:val="34DAF2FA"/>
    <w:rsid w:val="34DD84E4"/>
    <w:rsid w:val="34E07273"/>
    <w:rsid w:val="34E88B24"/>
    <w:rsid w:val="34EAFA89"/>
    <w:rsid w:val="34F56AED"/>
    <w:rsid w:val="34FCF5B2"/>
    <w:rsid w:val="3504C334"/>
    <w:rsid w:val="350FF26C"/>
    <w:rsid w:val="3511FE23"/>
    <w:rsid w:val="351560AB"/>
    <w:rsid w:val="3519FA9F"/>
    <w:rsid w:val="351C8C54"/>
    <w:rsid w:val="351CD5B7"/>
    <w:rsid w:val="351FA1B4"/>
    <w:rsid w:val="35206508"/>
    <w:rsid w:val="35240E69"/>
    <w:rsid w:val="35292CBF"/>
    <w:rsid w:val="35451A97"/>
    <w:rsid w:val="35489F3F"/>
    <w:rsid w:val="354A5899"/>
    <w:rsid w:val="354F6A99"/>
    <w:rsid w:val="3555B449"/>
    <w:rsid w:val="355829CE"/>
    <w:rsid w:val="355E5A17"/>
    <w:rsid w:val="35628646"/>
    <w:rsid w:val="35658EFC"/>
    <w:rsid w:val="356CE69D"/>
    <w:rsid w:val="35790D99"/>
    <w:rsid w:val="3582AE3E"/>
    <w:rsid w:val="358B79A1"/>
    <w:rsid w:val="35916EEB"/>
    <w:rsid w:val="35932315"/>
    <w:rsid w:val="359D2F76"/>
    <w:rsid w:val="35A803C8"/>
    <w:rsid w:val="35B33158"/>
    <w:rsid w:val="35B674D4"/>
    <w:rsid w:val="35B809E3"/>
    <w:rsid w:val="35BB37AB"/>
    <w:rsid w:val="35DBFE60"/>
    <w:rsid w:val="35DCACFF"/>
    <w:rsid w:val="35E5EAE8"/>
    <w:rsid w:val="35F79742"/>
    <w:rsid w:val="35F7A3A4"/>
    <w:rsid w:val="35F9C109"/>
    <w:rsid w:val="360337A3"/>
    <w:rsid w:val="3604AB11"/>
    <w:rsid w:val="360677F8"/>
    <w:rsid w:val="36088377"/>
    <w:rsid w:val="360B98B3"/>
    <w:rsid w:val="360ED6E4"/>
    <w:rsid w:val="360F20FA"/>
    <w:rsid w:val="361162FF"/>
    <w:rsid w:val="3629CF5F"/>
    <w:rsid w:val="364C914F"/>
    <w:rsid w:val="364F3E74"/>
    <w:rsid w:val="365ACB97"/>
    <w:rsid w:val="3660444A"/>
    <w:rsid w:val="36733AAD"/>
    <w:rsid w:val="3674AF38"/>
    <w:rsid w:val="367EB43F"/>
    <w:rsid w:val="369205B7"/>
    <w:rsid w:val="3693764B"/>
    <w:rsid w:val="36938B07"/>
    <w:rsid w:val="36967CDA"/>
    <w:rsid w:val="36983AE5"/>
    <w:rsid w:val="369C8443"/>
    <w:rsid w:val="369FCA36"/>
    <w:rsid w:val="369FD77B"/>
    <w:rsid w:val="36A77F37"/>
    <w:rsid w:val="36BE9C70"/>
    <w:rsid w:val="36C7A8BE"/>
    <w:rsid w:val="36D1ECDB"/>
    <w:rsid w:val="36D64F46"/>
    <w:rsid w:val="36E47994"/>
    <w:rsid w:val="36E70948"/>
    <w:rsid w:val="36E74CDF"/>
    <w:rsid w:val="36EC73D7"/>
    <w:rsid w:val="36ED1C44"/>
    <w:rsid w:val="36F1E68D"/>
    <w:rsid w:val="36F61090"/>
    <w:rsid w:val="36F696A8"/>
    <w:rsid w:val="36FA44CC"/>
    <w:rsid w:val="36FAA7FD"/>
    <w:rsid w:val="37027391"/>
    <w:rsid w:val="3702F50B"/>
    <w:rsid w:val="370E6CE1"/>
    <w:rsid w:val="37112B0D"/>
    <w:rsid w:val="37299A0A"/>
    <w:rsid w:val="372B732D"/>
    <w:rsid w:val="372E39B6"/>
    <w:rsid w:val="372E7327"/>
    <w:rsid w:val="3732285B"/>
    <w:rsid w:val="37328D84"/>
    <w:rsid w:val="3733E132"/>
    <w:rsid w:val="373E0135"/>
    <w:rsid w:val="373F9995"/>
    <w:rsid w:val="37443068"/>
    <w:rsid w:val="37494D8F"/>
    <w:rsid w:val="37650274"/>
    <w:rsid w:val="3767C281"/>
    <w:rsid w:val="376B2689"/>
    <w:rsid w:val="376CE6F2"/>
    <w:rsid w:val="3770DA59"/>
    <w:rsid w:val="3776BEFF"/>
    <w:rsid w:val="377825BB"/>
    <w:rsid w:val="377A433E"/>
    <w:rsid w:val="377B72D8"/>
    <w:rsid w:val="377D2657"/>
    <w:rsid w:val="377E97DC"/>
    <w:rsid w:val="37885E84"/>
    <w:rsid w:val="3796A254"/>
    <w:rsid w:val="37A238D5"/>
    <w:rsid w:val="37A4ABFE"/>
    <w:rsid w:val="37A514A2"/>
    <w:rsid w:val="37A989AA"/>
    <w:rsid w:val="37B08158"/>
    <w:rsid w:val="37B52D21"/>
    <w:rsid w:val="37BBABAB"/>
    <w:rsid w:val="37BE341E"/>
    <w:rsid w:val="37BF7149"/>
    <w:rsid w:val="37CE4E96"/>
    <w:rsid w:val="37D2B66B"/>
    <w:rsid w:val="37DBA3D3"/>
    <w:rsid w:val="37E1377C"/>
    <w:rsid w:val="380F43DC"/>
    <w:rsid w:val="3815A81B"/>
    <w:rsid w:val="381E866C"/>
    <w:rsid w:val="382A00A5"/>
    <w:rsid w:val="382AEE08"/>
    <w:rsid w:val="383B6200"/>
    <w:rsid w:val="3859C81B"/>
    <w:rsid w:val="3867221A"/>
    <w:rsid w:val="38675349"/>
    <w:rsid w:val="38695858"/>
    <w:rsid w:val="38713903"/>
    <w:rsid w:val="3878CA0B"/>
    <w:rsid w:val="38868BEC"/>
    <w:rsid w:val="388879AD"/>
    <w:rsid w:val="388B4797"/>
    <w:rsid w:val="38968728"/>
    <w:rsid w:val="38991FE8"/>
    <w:rsid w:val="389E73FE"/>
    <w:rsid w:val="38A1C42A"/>
    <w:rsid w:val="38A2ED24"/>
    <w:rsid w:val="38A3005A"/>
    <w:rsid w:val="38A57F19"/>
    <w:rsid w:val="38A67B23"/>
    <w:rsid w:val="38B45411"/>
    <w:rsid w:val="38BE13F2"/>
    <w:rsid w:val="38C24C83"/>
    <w:rsid w:val="38D8FAA4"/>
    <w:rsid w:val="38DBA201"/>
    <w:rsid w:val="38DFBC00"/>
    <w:rsid w:val="38F12A27"/>
    <w:rsid w:val="38F51736"/>
    <w:rsid w:val="38F56656"/>
    <w:rsid w:val="38FCE8A9"/>
    <w:rsid w:val="3902F694"/>
    <w:rsid w:val="39096370"/>
    <w:rsid w:val="390C932E"/>
    <w:rsid w:val="390DE7DA"/>
    <w:rsid w:val="3914AD4A"/>
    <w:rsid w:val="391E452B"/>
    <w:rsid w:val="3926AA96"/>
    <w:rsid w:val="392C43A7"/>
    <w:rsid w:val="392CB8C6"/>
    <w:rsid w:val="392D895D"/>
    <w:rsid w:val="39445910"/>
    <w:rsid w:val="394E8C85"/>
    <w:rsid w:val="395234A4"/>
    <w:rsid w:val="3952C3AC"/>
    <w:rsid w:val="395E6854"/>
    <w:rsid w:val="396B6525"/>
    <w:rsid w:val="396E0CBA"/>
    <w:rsid w:val="3976F9AF"/>
    <w:rsid w:val="397CA2BB"/>
    <w:rsid w:val="39846B85"/>
    <w:rsid w:val="398E14BC"/>
    <w:rsid w:val="399753D1"/>
    <w:rsid w:val="39A916F1"/>
    <w:rsid w:val="39B5EB70"/>
    <w:rsid w:val="39C06591"/>
    <w:rsid w:val="39DB358B"/>
    <w:rsid w:val="39E77D63"/>
    <w:rsid w:val="39EB1B69"/>
    <w:rsid w:val="39EF13A9"/>
    <w:rsid w:val="39F1A648"/>
    <w:rsid w:val="39F4341D"/>
    <w:rsid w:val="39F7360A"/>
    <w:rsid w:val="39F83C72"/>
    <w:rsid w:val="39FCCFB0"/>
    <w:rsid w:val="3A050D29"/>
    <w:rsid w:val="3A12AB8D"/>
    <w:rsid w:val="3A1A0E44"/>
    <w:rsid w:val="3A32E5CE"/>
    <w:rsid w:val="3A3EC2E5"/>
    <w:rsid w:val="3A3F1D65"/>
    <w:rsid w:val="3A3F5D43"/>
    <w:rsid w:val="3A467C72"/>
    <w:rsid w:val="3A569846"/>
    <w:rsid w:val="3A591B6A"/>
    <w:rsid w:val="3A5ED48B"/>
    <w:rsid w:val="3A615B45"/>
    <w:rsid w:val="3A620FE5"/>
    <w:rsid w:val="3A62ABA3"/>
    <w:rsid w:val="3A63385C"/>
    <w:rsid w:val="3A6B7AB3"/>
    <w:rsid w:val="3A6B805E"/>
    <w:rsid w:val="3A7420FD"/>
    <w:rsid w:val="3A747025"/>
    <w:rsid w:val="3A781ADF"/>
    <w:rsid w:val="3A89BF6D"/>
    <w:rsid w:val="3A9CDDCA"/>
    <w:rsid w:val="3A9F601A"/>
    <w:rsid w:val="3AB41DA9"/>
    <w:rsid w:val="3AB48348"/>
    <w:rsid w:val="3AB790CE"/>
    <w:rsid w:val="3AD05FF7"/>
    <w:rsid w:val="3AD28027"/>
    <w:rsid w:val="3AD2A7F6"/>
    <w:rsid w:val="3AD35C3A"/>
    <w:rsid w:val="3AD4F83B"/>
    <w:rsid w:val="3AE5EA17"/>
    <w:rsid w:val="3AE93C5E"/>
    <w:rsid w:val="3AFB1B3E"/>
    <w:rsid w:val="3AFCDC41"/>
    <w:rsid w:val="3AFE2744"/>
    <w:rsid w:val="3B03BC35"/>
    <w:rsid w:val="3B1DE6AC"/>
    <w:rsid w:val="3B2DC77E"/>
    <w:rsid w:val="3B42D14D"/>
    <w:rsid w:val="3B445246"/>
    <w:rsid w:val="3B44AFAA"/>
    <w:rsid w:val="3B480A92"/>
    <w:rsid w:val="3B48416B"/>
    <w:rsid w:val="3B4EA1E0"/>
    <w:rsid w:val="3B5D0625"/>
    <w:rsid w:val="3B5DAD71"/>
    <w:rsid w:val="3B7C7FC6"/>
    <w:rsid w:val="3B7F10CA"/>
    <w:rsid w:val="3B8C1DDA"/>
    <w:rsid w:val="3B93AACF"/>
    <w:rsid w:val="3BA103CB"/>
    <w:rsid w:val="3BA4823C"/>
    <w:rsid w:val="3BA8143D"/>
    <w:rsid w:val="3BAB167C"/>
    <w:rsid w:val="3BB500C0"/>
    <w:rsid w:val="3BB72619"/>
    <w:rsid w:val="3BB7D355"/>
    <w:rsid w:val="3BBB21CE"/>
    <w:rsid w:val="3BC3CD15"/>
    <w:rsid w:val="3BC6A79C"/>
    <w:rsid w:val="3BC96659"/>
    <w:rsid w:val="3BCD6872"/>
    <w:rsid w:val="3BD20554"/>
    <w:rsid w:val="3BD537F7"/>
    <w:rsid w:val="3BEA8DF1"/>
    <w:rsid w:val="3BEB032F"/>
    <w:rsid w:val="3BEB7306"/>
    <w:rsid w:val="3BF68DA2"/>
    <w:rsid w:val="3BF98896"/>
    <w:rsid w:val="3C063548"/>
    <w:rsid w:val="3C09FA28"/>
    <w:rsid w:val="3C10B696"/>
    <w:rsid w:val="3C137002"/>
    <w:rsid w:val="3C1D0396"/>
    <w:rsid w:val="3C355190"/>
    <w:rsid w:val="3C3797C5"/>
    <w:rsid w:val="3C38A4A6"/>
    <w:rsid w:val="3C422533"/>
    <w:rsid w:val="3C472209"/>
    <w:rsid w:val="3C47DDAF"/>
    <w:rsid w:val="3C61F0A3"/>
    <w:rsid w:val="3C676450"/>
    <w:rsid w:val="3C67AB60"/>
    <w:rsid w:val="3C6D5934"/>
    <w:rsid w:val="3C6DF10D"/>
    <w:rsid w:val="3C6F5FFF"/>
    <w:rsid w:val="3C84D57A"/>
    <w:rsid w:val="3C85F8A3"/>
    <w:rsid w:val="3C8FE396"/>
    <w:rsid w:val="3C921BD0"/>
    <w:rsid w:val="3C9FAC17"/>
    <w:rsid w:val="3CA00199"/>
    <w:rsid w:val="3CA32202"/>
    <w:rsid w:val="3CA81321"/>
    <w:rsid w:val="3CAADBE3"/>
    <w:rsid w:val="3CAD6FFC"/>
    <w:rsid w:val="3CD1A311"/>
    <w:rsid w:val="3CD46754"/>
    <w:rsid w:val="3CD4ACE3"/>
    <w:rsid w:val="3CDB90F4"/>
    <w:rsid w:val="3CE3B230"/>
    <w:rsid w:val="3CE8814B"/>
    <w:rsid w:val="3CEAFA83"/>
    <w:rsid w:val="3CF6BC2C"/>
    <w:rsid w:val="3D0AF0B0"/>
    <w:rsid w:val="3D0CCFBE"/>
    <w:rsid w:val="3D156FD7"/>
    <w:rsid w:val="3D17B461"/>
    <w:rsid w:val="3D1B15D3"/>
    <w:rsid w:val="3D1EDFC1"/>
    <w:rsid w:val="3D2A99BA"/>
    <w:rsid w:val="3D2F9AAB"/>
    <w:rsid w:val="3D355262"/>
    <w:rsid w:val="3D360D31"/>
    <w:rsid w:val="3D422BBB"/>
    <w:rsid w:val="3D46E04F"/>
    <w:rsid w:val="3D47FDD2"/>
    <w:rsid w:val="3D4BDD8A"/>
    <w:rsid w:val="3D523AED"/>
    <w:rsid w:val="3D614A9E"/>
    <w:rsid w:val="3D6209B0"/>
    <w:rsid w:val="3D67BA36"/>
    <w:rsid w:val="3D72940F"/>
    <w:rsid w:val="3D756579"/>
    <w:rsid w:val="3D77080A"/>
    <w:rsid w:val="3D7DF59E"/>
    <w:rsid w:val="3D80AFA3"/>
    <w:rsid w:val="3D80F2C0"/>
    <w:rsid w:val="3D8190AA"/>
    <w:rsid w:val="3D89DD02"/>
    <w:rsid w:val="3D9353C7"/>
    <w:rsid w:val="3D9A5700"/>
    <w:rsid w:val="3D9E5F53"/>
    <w:rsid w:val="3DA38187"/>
    <w:rsid w:val="3DA70B18"/>
    <w:rsid w:val="3DA96918"/>
    <w:rsid w:val="3DAA6FA1"/>
    <w:rsid w:val="3DAAC4FA"/>
    <w:rsid w:val="3DAD334A"/>
    <w:rsid w:val="3DC57BD8"/>
    <w:rsid w:val="3DCBC3E0"/>
    <w:rsid w:val="3DCD42F1"/>
    <w:rsid w:val="3DD52C5D"/>
    <w:rsid w:val="3DD7EB03"/>
    <w:rsid w:val="3DD942C5"/>
    <w:rsid w:val="3DE49F0D"/>
    <w:rsid w:val="3DEEDF93"/>
    <w:rsid w:val="3DF2C306"/>
    <w:rsid w:val="3DF8FB87"/>
    <w:rsid w:val="3DFABBE7"/>
    <w:rsid w:val="3E015F44"/>
    <w:rsid w:val="3E0A2E46"/>
    <w:rsid w:val="3E132244"/>
    <w:rsid w:val="3E134DC8"/>
    <w:rsid w:val="3E143050"/>
    <w:rsid w:val="3E1662AE"/>
    <w:rsid w:val="3E2595EB"/>
    <w:rsid w:val="3E2798DD"/>
    <w:rsid w:val="3E29BC72"/>
    <w:rsid w:val="3E34889D"/>
    <w:rsid w:val="3E3AC984"/>
    <w:rsid w:val="3E3EAEB1"/>
    <w:rsid w:val="3E480160"/>
    <w:rsid w:val="3E4CDD5A"/>
    <w:rsid w:val="3E4E1C41"/>
    <w:rsid w:val="3E514975"/>
    <w:rsid w:val="3E564F22"/>
    <w:rsid w:val="3E5EA74C"/>
    <w:rsid w:val="3E61A483"/>
    <w:rsid w:val="3E63FFF3"/>
    <w:rsid w:val="3E6C3E80"/>
    <w:rsid w:val="3E8D5853"/>
    <w:rsid w:val="3E8FBFDC"/>
    <w:rsid w:val="3E9119DB"/>
    <w:rsid w:val="3E9AEE77"/>
    <w:rsid w:val="3E9F7A3F"/>
    <w:rsid w:val="3EA17CFE"/>
    <w:rsid w:val="3EA5763C"/>
    <w:rsid w:val="3EAAA29E"/>
    <w:rsid w:val="3EBB4104"/>
    <w:rsid w:val="3EC4096D"/>
    <w:rsid w:val="3ECA2184"/>
    <w:rsid w:val="3ECEE03A"/>
    <w:rsid w:val="3ED25B95"/>
    <w:rsid w:val="3ED663F0"/>
    <w:rsid w:val="3ED9473D"/>
    <w:rsid w:val="3EE12400"/>
    <w:rsid w:val="3EE29D55"/>
    <w:rsid w:val="3EF0F2F3"/>
    <w:rsid w:val="3EFC8498"/>
    <w:rsid w:val="3F0C4B4A"/>
    <w:rsid w:val="3F244758"/>
    <w:rsid w:val="3F2EC828"/>
    <w:rsid w:val="3F32277F"/>
    <w:rsid w:val="3F343506"/>
    <w:rsid w:val="3F3F0B46"/>
    <w:rsid w:val="3F449648"/>
    <w:rsid w:val="3F49B93B"/>
    <w:rsid w:val="3F4C3295"/>
    <w:rsid w:val="3F4CDF7E"/>
    <w:rsid w:val="3F4F877C"/>
    <w:rsid w:val="3F5CB6C9"/>
    <w:rsid w:val="3F5D6A29"/>
    <w:rsid w:val="3F768E95"/>
    <w:rsid w:val="3F8FD6E5"/>
    <w:rsid w:val="3F939E9A"/>
    <w:rsid w:val="3F980F46"/>
    <w:rsid w:val="3FA65A35"/>
    <w:rsid w:val="3FA6E808"/>
    <w:rsid w:val="3FB9E1D3"/>
    <w:rsid w:val="3FC1EA72"/>
    <w:rsid w:val="3FC38511"/>
    <w:rsid w:val="3FC5022D"/>
    <w:rsid w:val="3FCFDF5A"/>
    <w:rsid w:val="3FD25F0B"/>
    <w:rsid w:val="3FD49EE9"/>
    <w:rsid w:val="3FD626F8"/>
    <w:rsid w:val="3FDE96DB"/>
    <w:rsid w:val="3FE162A3"/>
    <w:rsid w:val="3FE9EBF7"/>
    <w:rsid w:val="3FEDA14F"/>
    <w:rsid w:val="3FFA3437"/>
    <w:rsid w:val="3FFE090E"/>
    <w:rsid w:val="3FFEF3AE"/>
    <w:rsid w:val="3FFF92C5"/>
    <w:rsid w:val="40005335"/>
    <w:rsid w:val="4004FBC1"/>
    <w:rsid w:val="40050F3F"/>
    <w:rsid w:val="4008E5FF"/>
    <w:rsid w:val="400FEB88"/>
    <w:rsid w:val="40128B03"/>
    <w:rsid w:val="40143324"/>
    <w:rsid w:val="401A622F"/>
    <w:rsid w:val="402B299D"/>
    <w:rsid w:val="402B8AC5"/>
    <w:rsid w:val="4043CC1B"/>
    <w:rsid w:val="40473A02"/>
    <w:rsid w:val="4056EB44"/>
    <w:rsid w:val="405A81C5"/>
    <w:rsid w:val="405B5D07"/>
    <w:rsid w:val="405EB8FB"/>
    <w:rsid w:val="405F029F"/>
    <w:rsid w:val="4061720B"/>
    <w:rsid w:val="40696890"/>
    <w:rsid w:val="4079795A"/>
    <w:rsid w:val="407CA27A"/>
    <w:rsid w:val="407CCB99"/>
    <w:rsid w:val="408033A0"/>
    <w:rsid w:val="408098BB"/>
    <w:rsid w:val="40812139"/>
    <w:rsid w:val="408CF91C"/>
    <w:rsid w:val="409DBBCB"/>
    <w:rsid w:val="409DCD72"/>
    <w:rsid w:val="40A28CA7"/>
    <w:rsid w:val="40AB80BC"/>
    <w:rsid w:val="40C18425"/>
    <w:rsid w:val="40C45EDE"/>
    <w:rsid w:val="40C4BCBA"/>
    <w:rsid w:val="40DCA0C0"/>
    <w:rsid w:val="40DDD1E2"/>
    <w:rsid w:val="40DEEB32"/>
    <w:rsid w:val="40E49B6A"/>
    <w:rsid w:val="40EB61CD"/>
    <w:rsid w:val="40EF4D23"/>
    <w:rsid w:val="41048BF7"/>
    <w:rsid w:val="41088D1C"/>
    <w:rsid w:val="410B594B"/>
    <w:rsid w:val="410B8324"/>
    <w:rsid w:val="411792CB"/>
    <w:rsid w:val="411E54E0"/>
    <w:rsid w:val="4121483B"/>
    <w:rsid w:val="412DAF57"/>
    <w:rsid w:val="4145022D"/>
    <w:rsid w:val="4146964E"/>
    <w:rsid w:val="414B987A"/>
    <w:rsid w:val="4154B46C"/>
    <w:rsid w:val="4157B6B9"/>
    <w:rsid w:val="415FA23D"/>
    <w:rsid w:val="4161D820"/>
    <w:rsid w:val="41678B70"/>
    <w:rsid w:val="4169336F"/>
    <w:rsid w:val="4169442B"/>
    <w:rsid w:val="417C16CF"/>
    <w:rsid w:val="4186A336"/>
    <w:rsid w:val="4192B06F"/>
    <w:rsid w:val="419CDFAE"/>
    <w:rsid w:val="41A4D106"/>
    <w:rsid w:val="41AD6635"/>
    <w:rsid w:val="41B3B5C4"/>
    <w:rsid w:val="41B5E7BD"/>
    <w:rsid w:val="41C5B22A"/>
    <w:rsid w:val="41C742B0"/>
    <w:rsid w:val="41C9C38C"/>
    <w:rsid w:val="41CB7A18"/>
    <w:rsid w:val="41CEABD7"/>
    <w:rsid w:val="41DBD5D9"/>
    <w:rsid w:val="41E58D20"/>
    <w:rsid w:val="41EB3721"/>
    <w:rsid w:val="41F47061"/>
    <w:rsid w:val="420EB7CA"/>
    <w:rsid w:val="42158685"/>
    <w:rsid w:val="42188931"/>
    <w:rsid w:val="421A566F"/>
    <w:rsid w:val="421A9870"/>
    <w:rsid w:val="421D1F24"/>
    <w:rsid w:val="42272962"/>
    <w:rsid w:val="42273045"/>
    <w:rsid w:val="4231F541"/>
    <w:rsid w:val="4234E6D9"/>
    <w:rsid w:val="42353B1D"/>
    <w:rsid w:val="42361B94"/>
    <w:rsid w:val="423928CE"/>
    <w:rsid w:val="4240AF8D"/>
    <w:rsid w:val="424DBC6D"/>
    <w:rsid w:val="425CC1F1"/>
    <w:rsid w:val="42619FC7"/>
    <w:rsid w:val="426C82BC"/>
    <w:rsid w:val="4276492C"/>
    <w:rsid w:val="427AF279"/>
    <w:rsid w:val="428835AD"/>
    <w:rsid w:val="4288F69D"/>
    <w:rsid w:val="428962CC"/>
    <w:rsid w:val="42896598"/>
    <w:rsid w:val="428B499A"/>
    <w:rsid w:val="4291F327"/>
    <w:rsid w:val="42A5BD02"/>
    <w:rsid w:val="42A70A56"/>
    <w:rsid w:val="42A80AEF"/>
    <w:rsid w:val="42A86A7E"/>
    <w:rsid w:val="42AF2482"/>
    <w:rsid w:val="42B03382"/>
    <w:rsid w:val="42B39307"/>
    <w:rsid w:val="42B485A0"/>
    <w:rsid w:val="42B68DBD"/>
    <w:rsid w:val="42C3F35F"/>
    <w:rsid w:val="42C58A42"/>
    <w:rsid w:val="42C6E8FD"/>
    <w:rsid w:val="42CB2F12"/>
    <w:rsid w:val="42DA719E"/>
    <w:rsid w:val="42DAD056"/>
    <w:rsid w:val="42DC6B1A"/>
    <w:rsid w:val="42E4DDB0"/>
    <w:rsid w:val="42F46D5F"/>
    <w:rsid w:val="42F544F7"/>
    <w:rsid w:val="42F8A5D5"/>
    <w:rsid w:val="43024336"/>
    <w:rsid w:val="43043575"/>
    <w:rsid w:val="431059D2"/>
    <w:rsid w:val="431B43AA"/>
    <w:rsid w:val="43209B65"/>
    <w:rsid w:val="43247AFD"/>
    <w:rsid w:val="43271ABD"/>
    <w:rsid w:val="4333D347"/>
    <w:rsid w:val="433D4278"/>
    <w:rsid w:val="43472036"/>
    <w:rsid w:val="43558853"/>
    <w:rsid w:val="436E40B4"/>
    <w:rsid w:val="437B8DC4"/>
    <w:rsid w:val="437F22C1"/>
    <w:rsid w:val="43856EE2"/>
    <w:rsid w:val="438C49FD"/>
    <w:rsid w:val="43903EB5"/>
    <w:rsid w:val="439151F2"/>
    <w:rsid w:val="439386B4"/>
    <w:rsid w:val="439CA7CC"/>
    <w:rsid w:val="43A71736"/>
    <w:rsid w:val="43B68E96"/>
    <w:rsid w:val="43BF6E6D"/>
    <w:rsid w:val="43C04B74"/>
    <w:rsid w:val="43CCCDB0"/>
    <w:rsid w:val="43CDC414"/>
    <w:rsid w:val="43CF87A0"/>
    <w:rsid w:val="43D09C32"/>
    <w:rsid w:val="43DF6FAB"/>
    <w:rsid w:val="43E493F0"/>
    <w:rsid w:val="43F6A5C1"/>
    <w:rsid w:val="440084EB"/>
    <w:rsid w:val="440467C4"/>
    <w:rsid w:val="440F6B30"/>
    <w:rsid w:val="44172F5A"/>
    <w:rsid w:val="4424906A"/>
    <w:rsid w:val="442C2A84"/>
    <w:rsid w:val="443407B1"/>
    <w:rsid w:val="4440CB80"/>
    <w:rsid w:val="444909EF"/>
    <w:rsid w:val="444C8CFF"/>
    <w:rsid w:val="4450788D"/>
    <w:rsid w:val="4455F5F0"/>
    <w:rsid w:val="4457AE67"/>
    <w:rsid w:val="445A369B"/>
    <w:rsid w:val="44608456"/>
    <w:rsid w:val="4467D963"/>
    <w:rsid w:val="446AECE3"/>
    <w:rsid w:val="4471F3BD"/>
    <w:rsid w:val="4472E36C"/>
    <w:rsid w:val="447BC920"/>
    <w:rsid w:val="4492204A"/>
    <w:rsid w:val="4493F90B"/>
    <w:rsid w:val="449E33E9"/>
    <w:rsid w:val="44A2BE37"/>
    <w:rsid w:val="44A53F12"/>
    <w:rsid w:val="44A71A59"/>
    <w:rsid w:val="44AB609B"/>
    <w:rsid w:val="44AD8B3C"/>
    <w:rsid w:val="44B1EC2A"/>
    <w:rsid w:val="44B87DE3"/>
    <w:rsid w:val="44C0A353"/>
    <w:rsid w:val="44C2C396"/>
    <w:rsid w:val="44CF535E"/>
    <w:rsid w:val="44D05FA2"/>
    <w:rsid w:val="44D13532"/>
    <w:rsid w:val="44E53745"/>
    <w:rsid w:val="44E89035"/>
    <w:rsid w:val="44EAA562"/>
    <w:rsid w:val="44EDB31A"/>
    <w:rsid w:val="44F31E60"/>
    <w:rsid w:val="44FA2E30"/>
    <w:rsid w:val="44FD36BD"/>
    <w:rsid w:val="44FE84E9"/>
    <w:rsid w:val="450FFBF4"/>
    <w:rsid w:val="45107711"/>
    <w:rsid w:val="45139F63"/>
    <w:rsid w:val="4514197E"/>
    <w:rsid w:val="4518DF58"/>
    <w:rsid w:val="452F7620"/>
    <w:rsid w:val="4534D206"/>
    <w:rsid w:val="45413C5E"/>
    <w:rsid w:val="4551D43E"/>
    <w:rsid w:val="4555C474"/>
    <w:rsid w:val="455A6E82"/>
    <w:rsid w:val="45776F9B"/>
    <w:rsid w:val="45781614"/>
    <w:rsid w:val="457A9FF1"/>
    <w:rsid w:val="4582E58F"/>
    <w:rsid w:val="458D4200"/>
    <w:rsid w:val="4591ED3B"/>
    <w:rsid w:val="4599AC97"/>
    <w:rsid w:val="4599ED16"/>
    <w:rsid w:val="459A80C3"/>
    <w:rsid w:val="45A0B178"/>
    <w:rsid w:val="45A1F95E"/>
    <w:rsid w:val="45B15E81"/>
    <w:rsid w:val="45B9E4F1"/>
    <w:rsid w:val="45C47D05"/>
    <w:rsid w:val="45CB6B57"/>
    <w:rsid w:val="45D6AAE0"/>
    <w:rsid w:val="45DE592D"/>
    <w:rsid w:val="45DEA17B"/>
    <w:rsid w:val="45E1A963"/>
    <w:rsid w:val="45E948E6"/>
    <w:rsid w:val="45ED53E3"/>
    <w:rsid w:val="45ED74C2"/>
    <w:rsid w:val="45EE88A3"/>
    <w:rsid w:val="45F8E3BA"/>
    <w:rsid w:val="45FB1992"/>
    <w:rsid w:val="460D05C7"/>
    <w:rsid w:val="460E084B"/>
    <w:rsid w:val="461DF9AE"/>
    <w:rsid w:val="4620C8BD"/>
    <w:rsid w:val="462CA5EE"/>
    <w:rsid w:val="462E68FB"/>
    <w:rsid w:val="46382279"/>
    <w:rsid w:val="464225DD"/>
    <w:rsid w:val="46487EA4"/>
    <w:rsid w:val="4657A373"/>
    <w:rsid w:val="465964AF"/>
    <w:rsid w:val="466AA7A9"/>
    <w:rsid w:val="466B8460"/>
    <w:rsid w:val="466D4014"/>
    <w:rsid w:val="466DAEAA"/>
    <w:rsid w:val="4672EFF4"/>
    <w:rsid w:val="4681569D"/>
    <w:rsid w:val="46AA2456"/>
    <w:rsid w:val="46AFD450"/>
    <w:rsid w:val="46BE0EDB"/>
    <w:rsid w:val="46D377E7"/>
    <w:rsid w:val="46D9947F"/>
    <w:rsid w:val="46E498BA"/>
    <w:rsid w:val="46E93843"/>
    <w:rsid w:val="46F19FF1"/>
    <w:rsid w:val="46FA91D8"/>
    <w:rsid w:val="46FED6EB"/>
    <w:rsid w:val="470AD0FE"/>
    <w:rsid w:val="4731A829"/>
    <w:rsid w:val="47400633"/>
    <w:rsid w:val="4746999A"/>
    <w:rsid w:val="47476D64"/>
    <w:rsid w:val="474B5A89"/>
    <w:rsid w:val="474E0BF7"/>
    <w:rsid w:val="475E2E44"/>
    <w:rsid w:val="476F811B"/>
    <w:rsid w:val="47714E43"/>
    <w:rsid w:val="477A2669"/>
    <w:rsid w:val="477DB1EC"/>
    <w:rsid w:val="478C6692"/>
    <w:rsid w:val="4795067D"/>
    <w:rsid w:val="479BAC47"/>
    <w:rsid w:val="479D4F64"/>
    <w:rsid w:val="47A027C2"/>
    <w:rsid w:val="47A0A425"/>
    <w:rsid w:val="47ABF017"/>
    <w:rsid w:val="47B017F5"/>
    <w:rsid w:val="47B495C3"/>
    <w:rsid w:val="47B81870"/>
    <w:rsid w:val="47B994B1"/>
    <w:rsid w:val="47BD0A89"/>
    <w:rsid w:val="47D58203"/>
    <w:rsid w:val="47E413DA"/>
    <w:rsid w:val="47E873C4"/>
    <w:rsid w:val="47ECCE00"/>
    <w:rsid w:val="47EDFB14"/>
    <w:rsid w:val="47F0CE7D"/>
    <w:rsid w:val="47FA15BA"/>
    <w:rsid w:val="47FBDA05"/>
    <w:rsid w:val="480A5BC1"/>
    <w:rsid w:val="480D090F"/>
    <w:rsid w:val="48180EC4"/>
    <w:rsid w:val="482AB220"/>
    <w:rsid w:val="482BC6C1"/>
    <w:rsid w:val="483B1CEF"/>
    <w:rsid w:val="484814E0"/>
    <w:rsid w:val="48502336"/>
    <w:rsid w:val="4857564D"/>
    <w:rsid w:val="48599F24"/>
    <w:rsid w:val="485B3B23"/>
    <w:rsid w:val="4860C9AE"/>
    <w:rsid w:val="48761B6C"/>
    <w:rsid w:val="487D18D5"/>
    <w:rsid w:val="488AE9F5"/>
    <w:rsid w:val="488D016F"/>
    <w:rsid w:val="488DBDCF"/>
    <w:rsid w:val="4891CADD"/>
    <w:rsid w:val="48929D71"/>
    <w:rsid w:val="489A5525"/>
    <w:rsid w:val="489F2B94"/>
    <w:rsid w:val="48ADCFA0"/>
    <w:rsid w:val="48AEAD9F"/>
    <w:rsid w:val="48AF105F"/>
    <w:rsid w:val="48B8C881"/>
    <w:rsid w:val="48CBC895"/>
    <w:rsid w:val="48CF6045"/>
    <w:rsid w:val="48D02EDA"/>
    <w:rsid w:val="48E2B71C"/>
    <w:rsid w:val="48F3051F"/>
    <w:rsid w:val="48F59D0D"/>
    <w:rsid w:val="48FF20B0"/>
    <w:rsid w:val="490633AF"/>
    <w:rsid w:val="490E76BB"/>
    <w:rsid w:val="4914C8D4"/>
    <w:rsid w:val="4915CC48"/>
    <w:rsid w:val="491D5F19"/>
    <w:rsid w:val="491F5665"/>
    <w:rsid w:val="492CAAFC"/>
    <w:rsid w:val="492EE774"/>
    <w:rsid w:val="4944FF36"/>
    <w:rsid w:val="49476A15"/>
    <w:rsid w:val="494B5CCB"/>
    <w:rsid w:val="494E7E4E"/>
    <w:rsid w:val="494E8248"/>
    <w:rsid w:val="495013C8"/>
    <w:rsid w:val="49509641"/>
    <w:rsid w:val="4956A5D7"/>
    <w:rsid w:val="495DC7E6"/>
    <w:rsid w:val="495F0795"/>
    <w:rsid w:val="4961FCB5"/>
    <w:rsid w:val="49679B0D"/>
    <w:rsid w:val="4970AD8C"/>
    <w:rsid w:val="4970E09D"/>
    <w:rsid w:val="497326B5"/>
    <w:rsid w:val="4973A90E"/>
    <w:rsid w:val="4975B21E"/>
    <w:rsid w:val="4978C551"/>
    <w:rsid w:val="497D4D4A"/>
    <w:rsid w:val="4991063C"/>
    <w:rsid w:val="49911E0A"/>
    <w:rsid w:val="4999DC5A"/>
    <w:rsid w:val="49A29D61"/>
    <w:rsid w:val="49A7B2F3"/>
    <w:rsid w:val="49B4585F"/>
    <w:rsid w:val="49BEEE8A"/>
    <w:rsid w:val="49C8599F"/>
    <w:rsid w:val="49CF997A"/>
    <w:rsid w:val="49D2E95D"/>
    <w:rsid w:val="49D4F8B2"/>
    <w:rsid w:val="49D9633A"/>
    <w:rsid w:val="49DAA72B"/>
    <w:rsid w:val="49DBBA58"/>
    <w:rsid w:val="49E4486F"/>
    <w:rsid w:val="49F2D0FE"/>
    <w:rsid w:val="4A067832"/>
    <w:rsid w:val="4A124AC3"/>
    <w:rsid w:val="4A12B6BC"/>
    <w:rsid w:val="4A19CCCF"/>
    <w:rsid w:val="4A207F77"/>
    <w:rsid w:val="4A3A8BA2"/>
    <w:rsid w:val="4A3A8E23"/>
    <w:rsid w:val="4A3F6B28"/>
    <w:rsid w:val="4A437FFC"/>
    <w:rsid w:val="4A51B057"/>
    <w:rsid w:val="4A5448AB"/>
    <w:rsid w:val="4A54C96D"/>
    <w:rsid w:val="4A655F64"/>
    <w:rsid w:val="4A6C072C"/>
    <w:rsid w:val="4A746785"/>
    <w:rsid w:val="4A774854"/>
    <w:rsid w:val="4A793FC0"/>
    <w:rsid w:val="4A7C5159"/>
    <w:rsid w:val="4A83AB20"/>
    <w:rsid w:val="4A8A8180"/>
    <w:rsid w:val="4A8C4B8C"/>
    <w:rsid w:val="4A8DD089"/>
    <w:rsid w:val="4A91E40E"/>
    <w:rsid w:val="4A9A3DC6"/>
    <w:rsid w:val="4A9B5AA4"/>
    <w:rsid w:val="4A9C4E54"/>
    <w:rsid w:val="4AA3ECFF"/>
    <w:rsid w:val="4AADC7D9"/>
    <w:rsid w:val="4AAFA54F"/>
    <w:rsid w:val="4AB8E85D"/>
    <w:rsid w:val="4ABDEA8D"/>
    <w:rsid w:val="4ABE3CE1"/>
    <w:rsid w:val="4AC954E3"/>
    <w:rsid w:val="4ACBAEC9"/>
    <w:rsid w:val="4AD06FE2"/>
    <w:rsid w:val="4AD0BEE7"/>
    <w:rsid w:val="4AD3D851"/>
    <w:rsid w:val="4AD70E97"/>
    <w:rsid w:val="4AE7387B"/>
    <w:rsid w:val="4AE75CD9"/>
    <w:rsid w:val="4AEB3FFB"/>
    <w:rsid w:val="4AF73962"/>
    <w:rsid w:val="4AFBA9C4"/>
    <w:rsid w:val="4AFBCF13"/>
    <w:rsid w:val="4B095914"/>
    <w:rsid w:val="4B13709D"/>
    <w:rsid w:val="4B1EFF6C"/>
    <w:rsid w:val="4B1FFF77"/>
    <w:rsid w:val="4B2A8674"/>
    <w:rsid w:val="4B2C9753"/>
    <w:rsid w:val="4B32BB7D"/>
    <w:rsid w:val="4B339E60"/>
    <w:rsid w:val="4B3CF5DC"/>
    <w:rsid w:val="4B489435"/>
    <w:rsid w:val="4B49719A"/>
    <w:rsid w:val="4B4F110A"/>
    <w:rsid w:val="4B5B5262"/>
    <w:rsid w:val="4B5DA98E"/>
    <w:rsid w:val="4B6D9997"/>
    <w:rsid w:val="4B77B4F6"/>
    <w:rsid w:val="4B80B1EE"/>
    <w:rsid w:val="4B830833"/>
    <w:rsid w:val="4B9593EA"/>
    <w:rsid w:val="4B99D4B3"/>
    <w:rsid w:val="4BA38E3A"/>
    <w:rsid w:val="4BAB60D8"/>
    <w:rsid w:val="4BACC979"/>
    <w:rsid w:val="4BB2A9DA"/>
    <w:rsid w:val="4BBB6D7E"/>
    <w:rsid w:val="4BC22278"/>
    <w:rsid w:val="4BC85263"/>
    <w:rsid w:val="4BCCA2FA"/>
    <w:rsid w:val="4BCEB170"/>
    <w:rsid w:val="4BD1DF95"/>
    <w:rsid w:val="4BDC0998"/>
    <w:rsid w:val="4BEC6E0A"/>
    <w:rsid w:val="4BED842C"/>
    <w:rsid w:val="4BF02A93"/>
    <w:rsid w:val="4C102D82"/>
    <w:rsid w:val="4C10E011"/>
    <w:rsid w:val="4C1C3C7C"/>
    <w:rsid w:val="4C2AE71F"/>
    <w:rsid w:val="4C2E9183"/>
    <w:rsid w:val="4C418611"/>
    <w:rsid w:val="4C449D64"/>
    <w:rsid w:val="4C4935C2"/>
    <w:rsid w:val="4C4E1CD6"/>
    <w:rsid w:val="4C4EEB10"/>
    <w:rsid w:val="4C5B10EB"/>
    <w:rsid w:val="4C5B4EC2"/>
    <w:rsid w:val="4C76C179"/>
    <w:rsid w:val="4C842453"/>
    <w:rsid w:val="4C84DA7E"/>
    <w:rsid w:val="4C8776F4"/>
    <w:rsid w:val="4C8801D7"/>
    <w:rsid w:val="4C885E96"/>
    <w:rsid w:val="4C8B0320"/>
    <w:rsid w:val="4C98652B"/>
    <w:rsid w:val="4C99B7C8"/>
    <w:rsid w:val="4C9B2809"/>
    <w:rsid w:val="4CA18343"/>
    <w:rsid w:val="4CB682AE"/>
    <w:rsid w:val="4CB7074C"/>
    <w:rsid w:val="4CBE2498"/>
    <w:rsid w:val="4CBE7BA7"/>
    <w:rsid w:val="4CC090F0"/>
    <w:rsid w:val="4CC763CF"/>
    <w:rsid w:val="4CD265CB"/>
    <w:rsid w:val="4CDA7690"/>
    <w:rsid w:val="4CDDE50E"/>
    <w:rsid w:val="4CDEC773"/>
    <w:rsid w:val="4CE283E0"/>
    <w:rsid w:val="4CE4020C"/>
    <w:rsid w:val="4CEDCE2B"/>
    <w:rsid w:val="4CF303B1"/>
    <w:rsid w:val="4D04D8EE"/>
    <w:rsid w:val="4D0C70FF"/>
    <w:rsid w:val="4D11B082"/>
    <w:rsid w:val="4D11B4B6"/>
    <w:rsid w:val="4D1F9F40"/>
    <w:rsid w:val="4D27D7C1"/>
    <w:rsid w:val="4D378256"/>
    <w:rsid w:val="4D3992BE"/>
    <w:rsid w:val="4D439116"/>
    <w:rsid w:val="4D455305"/>
    <w:rsid w:val="4D492BCE"/>
    <w:rsid w:val="4D49F332"/>
    <w:rsid w:val="4D4C52D7"/>
    <w:rsid w:val="4D4C54C0"/>
    <w:rsid w:val="4D509E97"/>
    <w:rsid w:val="4D5349C0"/>
    <w:rsid w:val="4D5429AC"/>
    <w:rsid w:val="4D5DCB9D"/>
    <w:rsid w:val="4D5F02A7"/>
    <w:rsid w:val="4D604FF5"/>
    <w:rsid w:val="4D6D3411"/>
    <w:rsid w:val="4D721A90"/>
    <w:rsid w:val="4D76DACA"/>
    <w:rsid w:val="4D944304"/>
    <w:rsid w:val="4D94757A"/>
    <w:rsid w:val="4D98C126"/>
    <w:rsid w:val="4DA56ED0"/>
    <w:rsid w:val="4DA702FF"/>
    <w:rsid w:val="4DAAC5C5"/>
    <w:rsid w:val="4DAED2E8"/>
    <w:rsid w:val="4DB53D33"/>
    <w:rsid w:val="4DD0B090"/>
    <w:rsid w:val="4DD22C71"/>
    <w:rsid w:val="4DD42D19"/>
    <w:rsid w:val="4DD6D442"/>
    <w:rsid w:val="4DDF8E96"/>
    <w:rsid w:val="4DE4806B"/>
    <w:rsid w:val="4DF28921"/>
    <w:rsid w:val="4DFCBD31"/>
    <w:rsid w:val="4E078DD8"/>
    <w:rsid w:val="4E0873C6"/>
    <w:rsid w:val="4E0A5B6D"/>
    <w:rsid w:val="4E0BEB4B"/>
    <w:rsid w:val="4E160455"/>
    <w:rsid w:val="4E162406"/>
    <w:rsid w:val="4E17976C"/>
    <w:rsid w:val="4E1E1FC0"/>
    <w:rsid w:val="4E1E9558"/>
    <w:rsid w:val="4E2288E0"/>
    <w:rsid w:val="4E292835"/>
    <w:rsid w:val="4E321E68"/>
    <w:rsid w:val="4E3F645F"/>
    <w:rsid w:val="4E427691"/>
    <w:rsid w:val="4E48DDDC"/>
    <w:rsid w:val="4E4C74C6"/>
    <w:rsid w:val="4E4C94E1"/>
    <w:rsid w:val="4E58F991"/>
    <w:rsid w:val="4E6A0219"/>
    <w:rsid w:val="4E6D9A6F"/>
    <w:rsid w:val="4E7472DB"/>
    <w:rsid w:val="4E74FD92"/>
    <w:rsid w:val="4E759940"/>
    <w:rsid w:val="4E7AFE48"/>
    <w:rsid w:val="4E7C6455"/>
    <w:rsid w:val="4E7EE8F6"/>
    <w:rsid w:val="4E7F575F"/>
    <w:rsid w:val="4E8453C2"/>
    <w:rsid w:val="4E85A1AA"/>
    <w:rsid w:val="4E884214"/>
    <w:rsid w:val="4E8C4BD1"/>
    <w:rsid w:val="4EA2AB01"/>
    <w:rsid w:val="4EA2B32C"/>
    <w:rsid w:val="4EAD6858"/>
    <w:rsid w:val="4EB7B3CA"/>
    <w:rsid w:val="4ED9B4DA"/>
    <w:rsid w:val="4EE28B0B"/>
    <w:rsid w:val="4EE5D646"/>
    <w:rsid w:val="4EEAF736"/>
    <w:rsid w:val="4EF1E477"/>
    <w:rsid w:val="4EF5A2D0"/>
    <w:rsid w:val="4EFA4F9C"/>
    <w:rsid w:val="4F01BD1B"/>
    <w:rsid w:val="4F0BAED8"/>
    <w:rsid w:val="4F0E36E7"/>
    <w:rsid w:val="4F0F57EF"/>
    <w:rsid w:val="4F160883"/>
    <w:rsid w:val="4F1F4995"/>
    <w:rsid w:val="4F202778"/>
    <w:rsid w:val="4F327236"/>
    <w:rsid w:val="4F36199D"/>
    <w:rsid w:val="4F37DF6D"/>
    <w:rsid w:val="4F3867DB"/>
    <w:rsid w:val="4F427BE0"/>
    <w:rsid w:val="4F4485AB"/>
    <w:rsid w:val="4F4B6D59"/>
    <w:rsid w:val="4F4B9FC6"/>
    <w:rsid w:val="4F508D1C"/>
    <w:rsid w:val="4F59F0B9"/>
    <w:rsid w:val="4F691B34"/>
    <w:rsid w:val="4F6BB1F0"/>
    <w:rsid w:val="4F712F95"/>
    <w:rsid w:val="4F75E77D"/>
    <w:rsid w:val="4F78111F"/>
    <w:rsid w:val="4F82882C"/>
    <w:rsid w:val="4F84ABFA"/>
    <w:rsid w:val="4FA484F6"/>
    <w:rsid w:val="4FAB7EC9"/>
    <w:rsid w:val="4FB5568E"/>
    <w:rsid w:val="4FB925B8"/>
    <w:rsid w:val="4FBD08BF"/>
    <w:rsid w:val="4FC377BC"/>
    <w:rsid w:val="4FC720B5"/>
    <w:rsid w:val="4FC8AB1A"/>
    <w:rsid w:val="4FD00187"/>
    <w:rsid w:val="4FD91770"/>
    <w:rsid w:val="4FE511AE"/>
    <w:rsid w:val="4FE97402"/>
    <w:rsid w:val="4FFEC708"/>
    <w:rsid w:val="50010657"/>
    <w:rsid w:val="500643C9"/>
    <w:rsid w:val="500AD90F"/>
    <w:rsid w:val="500C3B7A"/>
    <w:rsid w:val="5010FD23"/>
    <w:rsid w:val="50131BAC"/>
    <w:rsid w:val="50139011"/>
    <w:rsid w:val="5016504D"/>
    <w:rsid w:val="5017756F"/>
    <w:rsid w:val="50183D67"/>
    <w:rsid w:val="5018F060"/>
    <w:rsid w:val="501FE706"/>
    <w:rsid w:val="5022A0AB"/>
    <w:rsid w:val="50233BE2"/>
    <w:rsid w:val="5037ADFC"/>
    <w:rsid w:val="5037E812"/>
    <w:rsid w:val="50447240"/>
    <w:rsid w:val="50469FC5"/>
    <w:rsid w:val="504B9EF4"/>
    <w:rsid w:val="504DEC5D"/>
    <w:rsid w:val="50505F01"/>
    <w:rsid w:val="5051846F"/>
    <w:rsid w:val="505880F6"/>
    <w:rsid w:val="505BD921"/>
    <w:rsid w:val="505C3711"/>
    <w:rsid w:val="505DAC24"/>
    <w:rsid w:val="506C5502"/>
    <w:rsid w:val="506ED4E6"/>
    <w:rsid w:val="50765329"/>
    <w:rsid w:val="5085B419"/>
    <w:rsid w:val="50911DAC"/>
    <w:rsid w:val="5093B69F"/>
    <w:rsid w:val="5098426A"/>
    <w:rsid w:val="509BDD03"/>
    <w:rsid w:val="509D3134"/>
    <w:rsid w:val="509F526A"/>
    <w:rsid w:val="50A7DF26"/>
    <w:rsid w:val="50AABCBD"/>
    <w:rsid w:val="50B38127"/>
    <w:rsid w:val="50BC9E33"/>
    <w:rsid w:val="50D8BFAB"/>
    <w:rsid w:val="50E75A82"/>
    <w:rsid w:val="50EB48EE"/>
    <w:rsid w:val="50EC7E96"/>
    <w:rsid w:val="50F589E8"/>
    <w:rsid w:val="50FC195B"/>
    <w:rsid w:val="511A535A"/>
    <w:rsid w:val="511EBDFA"/>
    <w:rsid w:val="511F61AE"/>
    <w:rsid w:val="5127A821"/>
    <w:rsid w:val="5129F60D"/>
    <w:rsid w:val="512E3E89"/>
    <w:rsid w:val="513947CA"/>
    <w:rsid w:val="5139AEEF"/>
    <w:rsid w:val="51402E66"/>
    <w:rsid w:val="5149C7FD"/>
    <w:rsid w:val="514E7410"/>
    <w:rsid w:val="5158B483"/>
    <w:rsid w:val="51645609"/>
    <w:rsid w:val="516B752F"/>
    <w:rsid w:val="5174D05D"/>
    <w:rsid w:val="517BD66E"/>
    <w:rsid w:val="5187490B"/>
    <w:rsid w:val="518E274C"/>
    <w:rsid w:val="518EDEFA"/>
    <w:rsid w:val="51973BB3"/>
    <w:rsid w:val="51A1EE83"/>
    <w:rsid w:val="51A70696"/>
    <w:rsid w:val="51AB1169"/>
    <w:rsid w:val="51ADCB6E"/>
    <w:rsid w:val="51B8E9B1"/>
    <w:rsid w:val="51BB9B59"/>
    <w:rsid w:val="51BCDFC7"/>
    <w:rsid w:val="51C21BBE"/>
    <w:rsid w:val="51C4ED74"/>
    <w:rsid w:val="51C5F436"/>
    <w:rsid w:val="51CC7908"/>
    <w:rsid w:val="51D8BF31"/>
    <w:rsid w:val="51DD827D"/>
    <w:rsid w:val="51DEF8F4"/>
    <w:rsid w:val="51E4F75C"/>
    <w:rsid w:val="51E6C570"/>
    <w:rsid w:val="51F934CB"/>
    <w:rsid w:val="51FCDFEE"/>
    <w:rsid w:val="51FF2DBC"/>
    <w:rsid w:val="5204E627"/>
    <w:rsid w:val="5208DA8B"/>
    <w:rsid w:val="52139080"/>
    <w:rsid w:val="521C6BD9"/>
    <w:rsid w:val="5227772D"/>
    <w:rsid w:val="522EE9D7"/>
    <w:rsid w:val="52502914"/>
    <w:rsid w:val="525AF8EB"/>
    <w:rsid w:val="525D2641"/>
    <w:rsid w:val="526E1783"/>
    <w:rsid w:val="5270BBA9"/>
    <w:rsid w:val="5274F162"/>
    <w:rsid w:val="527662E6"/>
    <w:rsid w:val="527B9B7A"/>
    <w:rsid w:val="528194C9"/>
    <w:rsid w:val="528958C2"/>
    <w:rsid w:val="528F964A"/>
    <w:rsid w:val="5294771F"/>
    <w:rsid w:val="52A35B1C"/>
    <w:rsid w:val="52AA6ED1"/>
    <w:rsid w:val="52AC2AAA"/>
    <w:rsid w:val="52ADC293"/>
    <w:rsid w:val="52AFD839"/>
    <w:rsid w:val="52B23312"/>
    <w:rsid w:val="52B27EE0"/>
    <w:rsid w:val="52B36191"/>
    <w:rsid w:val="52B5DFE5"/>
    <w:rsid w:val="52C071E6"/>
    <w:rsid w:val="52C350B8"/>
    <w:rsid w:val="52CAAB0E"/>
    <w:rsid w:val="52CBB720"/>
    <w:rsid w:val="52CBBB01"/>
    <w:rsid w:val="52CCF118"/>
    <w:rsid w:val="52CCFB50"/>
    <w:rsid w:val="52D0E77C"/>
    <w:rsid w:val="52D80ABA"/>
    <w:rsid w:val="52DE7F74"/>
    <w:rsid w:val="52E65261"/>
    <w:rsid w:val="52ECB320"/>
    <w:rsid w:val="52FAF411"/>
    <w:rsid w:val="52FFCD92"/>
    <w:rsid w:val="53015FF1"/>
    <w:rsid w:val="530AA930"/>
    <w:rsid w:val="53120B8D"/>
    <w:rsid w:val="5312DCEE"/>
    <w:rsid w:val="531AE39D"/>
    <w:rsid w:val="5329A33C"/>
    <w:rsid w:val="5329E649"/>
    <w:rsid w:val="532C1375"/>
    <w:rsid w:val="532D8FA5"/>
    <w:rsid w:val="533911B1"/>
    <w:rsid w:val="53471B45"/>
    <w:rsid w:val="534F23CD"/>
    <w:rsid w:val="53533E43"/>
    <w:rsid w:val="536952FA"/>
    <w:rsid w:val="536AA7AA"/>
    <w:rsid w:val="536B7B55"/>
    <w:rsid w:val="536DE1BE"/>
    <w:rsid w:val="536EBBD4"/>
    <w:rsid w:val="53729249"/>
    <w:rsid w:val="537522B1"/>
    <w:rsid w:val="5377235D"/>
    <w:rsid w:val="537C25D3"/>
    <w:rsid w:val="537DEE26"/>
    <w:rsid w:val="5382C496"/>
    <w:rsid w:val="53838E99"/>
    <w:rsid w:val="538519D4"/>
    <w:rsid w:val="53855DDF"/>
    <w:rsid w:val="538A8ECE"/>
    <w:rsid w:val="53906D86"/>
    <w:rsid w:val="53910AD4"/>
    <w:rsid w:val="5394EDC6"/>
    <w:rsid w:val="5395D5C0"/>
    <w:rsid w:val="53967F9C"/>
    <w:rsid w:val="53970E59"/>
    <w:rsid w:val="539E5E2A"/>
    <w:rsid w:val="539FCDFE"/>
    <w:rsid w:val="53A3CD53"/>
    <w:rsid w:val="53AE436A"/>
    <w:rsid w:val="53AE940F"/>
    <w:rsid w:val="53B20588"/>
    <w:rsid w:val="53B8ADF3"/>
    <w:rsid w:val="53C2DEFB"/>
    <w:rsid w:val="53C32748"/>
    <w:rsid w:val="53C58795"/>
    <w:rsid w:val="53CBBBC8"/>
    <w:rsid w:val="53E13B01"/>
    <w:rsid w:val="53E42410"/>
    <w:rsid w:val="53E79D71"/>
    <w:rsid w:val="53E9E8C0"/>
    <w:rsid w:val="53EAFE38"/>
    <w:rsid w:val="53F06E02"/>
    <w:rsid w:val="53F101B9"/>
    <w:rsid w:val="53F230DB"/>
    <w:rsid w:val="53F24877"/>
    <w:rsid w:val="53F72DF6"/>
    <w:rsid w:val="53F86800"/>
    <w:rsid w:val="5401EB2C"/>
    <w:rsid w:val="540AD6A6"/>
    <w:rsid w:val="54115166"/>
    <w:rsid w:val="5427A2B4"/>
    <w:rsid w:val="54285192"/>
    <w:rsid w:val="542DF6E5"/>
    <w:rsid w:val="5438FF87"/>
    <w:rsid w:val="543920F3"/>
    <w:rsid w:val="543CF2FF"/>
    <w:rsid w:val="543E358A"/>
    <w:rsid w:val="54424507"/>
    <w:rsid w:val="5443650F"/>
    <w:rsid w:val="54444B34"/>
    <w:rsid w:val="54444EA1"/>
    <w:rsid w:val="544A57FD"/>
    <w:rsid w:val="544E6E7B"/>
    <w:rsid w:val="54563D36"/>
    <w:rsid w:val="5458AC43"/>
    <w:rsid w:val="5458CB0B"/>
    <w:rsid w:val="54652CA6"/>
    <w:rsid w:val="54771BB6"/>
    <w:rsid w:val="54828992"/>
    <w:rsid w:val="548C29F2"/>
    <w:rsid w:val="548D22AF"/>
    <w:rsid w:val="54904CCC"/>
    <w:rsid w:val="5494ADBE"/>
    <w:rsid w:val="549C5BCA"/>
    <w:rsid w:val="54A58283"/>
    <w:rsid w:val="54B21AE4"/>
    <w:rsid w:val="54B6BB8A"/>
    <w:rsid w:val="54B942D1"/>
    <w:rsid w:val="54C56270"/>
    <w:rsid w:val="54C6EC89"/>
    <w:rsid w:val="54C9BA5C"/>
    <w:rsid w:val="54CE5099"/>
    <w:rsid w:val="54CEE86C"/>
    <w:rsid w:val="54CFD505"/>
    <w:rsid w:val="54D57D81"/>
    <w:rsid w:val="54DFB06D"/>
    <w:rsid w:val="54E09E21"/>
    <w:rsid w:val="54E0D75F"/>
    <w:rsid w:val="54E32889"/>
    <w:rsid w:val="54E4D35F"/>
    <w:rsid w:val="54ED58BC"/>
    <w:rsid w:val="54F28E47"/>
    <w:rsid w:val="54F95DDB"/>
    <w:rsid w:val="55021673"/>
    <w:rsid w:val="55036057"/>
    <w:rsid w:val="5504EE51"/>
    <w:rsid w:val="550662A0"/>
    <w:rsid w:val="5509A02F"/>
    <w:rsid w:val="5513C7B2"/>
    <w:rsid w:val="551A2627"/>
    <w:rsid w:val="551E2F14"/>
    <w:rsid w:val="5522A521"/>
    <w:rsid w:val="5526BB20"/>
    <w:rsid w:val="552822DC"/>
    <w:rsid w:val="552DCCEA"/>
    <w:rsid w:val="552E7D75"/>
    <w:rsid w:val="552E9448"/>
    <w:rsid w:val="55340D03"/>
    <w:rsid w:val="5535CBE7"/>
    <w:rsid w:val="5540029D"/>
    <w:rsid w:val="55410C03"/>
    <w:rsid w:val="55443DD5"/>
    <w:rsid w:val="55493AAD"/>
    <w:rsid w:val="5553C379"/>
    <w:rsid w:val="55747A66"/>
    <w:rsid w:val="557C66F9"/>
    <w:rsid w:val="55825D35"/>
    <w:rsid w:val="5586A14F"/>
    <w:rsid w:val="558D9070"/>
    <w:rsid w:val="558E4459"/>
    <w:rsid w:val="55911361"/>
    <w:rsid w:val="55A3B3DF"/>
    <w:rsid w:val="55A51B0D"/>
    <w:rsid w:val="55A616BC"/>
    <w:rsid w:val="55A7DE1C"/>
    <w:rsid w:val="55AA92AD"/>
    <w:rsid w:val="55AE6C2C"/>
    <w:rsid w:val="55AEFED3"/>
    <w:rsid w:val="55B1D53F"/>
    <w:rsid w:val="55B3FD90"/>
    <w:rsid w:val="55BDF390"/>
    <w:rsid w:val="55C25819"/>
    <w:rsid w:val="55C3F0BE"/>
    <w:rsid w:val="55C4C1DB"/>
    <w:rsid w:val="55CA29C8"/>
    <w:rsid w:val="55CCB0C9"/>
    <w:rsid w:val="55D1D50B"/>
    <w:rsid w:val="55D3C5B3"/>
    <w:rsid w:val="55E443E6"/>
    <w:rsid w:val="55E85F73"/>
    <w:rsid w:val="55ED94CC"/>
    <w:rsid w:val="55EE1E03"/>
    <w:rsid w:val="55F22894"/>
    <w:rsid w:val="55F6A995"/>
    <w:rsid w:val="55FA192D"/>
    <w:rsid w:val="5601C80F"/>
    <w:rsid w:val="56052169"/>
    <w:rsid w:val="560F00CE"/>
    <w:rsid w:val="56126A39"/>
    <w:rsid w:val="562217DC"/>
    <w:rsid w:val="5626EE61"/>
    <w:rsid w:val="562B0B58"/>
    <w:rsid w:val="563B92E5"/>
    <w:rsid w:val="563C2C69"/>
    <w:rsid w:val="563E1D83"/>
    <w:rsid w:val="564C8606"/>
    <w:rsid w:val="564F67C0"/>
    <w:rsid w:val="565CB76F"/>
    <w:rsid w:val="565EA778"/>
    <w:rsid w:val="566CFBB9"/>
    <w:rsid w:val="56744B3F"/>
    <w:rsid w:val="56791827"/>
    <w:rsid w:val="56804ADC"/>
    <w:rsid w:val="5681FCA6"/>
    <w:rsid w:val="568C3531"/>
    <w:rsid w:val="568F678C"/>
    <w:rsid w:val="5690A81B"/>
    <w:rsid w:val="5697E65F"/>
    <w:rsid w:val="56A2A1E2"/>
    <w:rsid w:val="56A76F81"/>
    <w:rsid w:val="56B3A66F"/>
    <w:rsid w:val="56B5D866"/>
    <w:rsid w:val="56BA991F"/>
    <w:rsid w:val="56C5A9FA"/>
    <w:rsid w:val="56CC1116"/>
    <w:rsid w:val="56CFA195"/>
    <w:rsid w:val="56DA9AF1"/>
    <w:rsid w:val="56E15DB2"/>
    <w:rsid w:val="56E22600"/>
    <w:rsid w:val="56E27517"/>
    <w:rsid w:val="56E8B06A"/>
    <w:rsid w:val="56E9D7A3"/>
    <w:rsid w:val="56F9524F"/>
    <w:rsid w:val="56FD824A"/>
    <w:rsid w:val="57032071"/>
    <w:rsid w:val="571CF13D"/>
    <w:rsid w:val="5737DEDB"/>
    <w:rsid w:val="57381113"/>
    <w:rsid w:val="573BCAB8"/>
    <w:rsid w:val="573CFF38"/>
    <w:rsid w:val="57402E6A"/>
    <w:rsid w:val="574399FD"/>
    <w:rsid w:val="5744B433"/>
    <w:rsid w:val="5744E5E3"/>
    <w:rsid w:val="57498C49"/>
    <w:rsid w:val="574BF6A5"/>
    <w:rsid w:val="574BFFE5"/>
    <w:rsid w:val="574F11E2"/>
    <w:rsid w:val="574F662A"/>
    <w:rsid w:val="576D5AAE"/>
    <w:rsid w:val="576EAC95"/>
    <w:rsid w:val="57711EFA"/>
    <w:rsid w:val="578089A5"/>
    <w:rsid w:val="5782085B"/>
    <w:rsid w:val="578235FB"/>
    <w:rsid w:val="578E7F00"/>
    <w:rsid w:val="5790D543"/>
    <w:rsid w:val="57979AEF"/>
    <w:rsid w:val="5799B004"/>
    <w:rsid w:val="57A284E4"/>
    <w:rsid w:val="57A60129"/>
    <w:rsid w:val="57B65E2A"/>
    <w:rsid w:val="57C82CB8"/>
    <w:rsid w:val="57CA5D81"/>
    <w:rsid w:val="57CD2611"/>
    <w:rsid w:val="57D446BA"/>
    <w:rsid w:val="57D7AD89"/>
    <w:rsid w:val="57D91A93"/>
    <w:rsid w:val="57DA90CD"/>
    <w:rsid w:val="57DE2021"/>
    <w:rsid w:val="57DFFDC2"/>
    <w:rsid w:val="57F32C44"/>
    <w:rsid w:val="57F3A2BE"/>
    <w:rsid w:val="57FD2C8A"/>
    <w:rsid w:val="5804CD3D"/>
    <w:rsid w:val="580760B0"/>
    <w:rsid w:val="5807736D"/>
    <w:rsid w:val="581C62F3"/>
    <w:rsid w:val="581E9115"/>
    <w:rsid w:val="58257076"/>
    <w:rsid w:val="582D029F"/>
    <w:rsid w:val="582DDBC3"/>
    <w:rsid w:val="582DF38D"/>
    <w:rsid w:val="5834E9F9"/>
    <w:rsid w:val="5834FFC3"/>
    <w:rsid w:val="58358494"/>
    <w:rsid w:val="58373100"/>
    <w:rsid w:val="5837BB5D"/>
    <w:rsid w:val="5839B244"/>
    <w:rsid w:val="58440176"/>
    <w:rsid w:val="5845A0FD"/>
    <w:rsid w:val="584CF3CE"/>
    <w:rsid w:val="584F8684"/>
    <w:rsid w:val="58511AB7"/>
    <w:rsid w:val="585A854C"/>
    <w:rsid w:val="5862040B"/>
    <w:rsid w:val="586A72D8"/>
    <w:rsid w:val="586AB57A"/>
    <w:rsid w:val="58762682"/>
    <w:rsid w:val="587B82F0"/>
    <w:rsid w:val="5888A7C1"/>
    <w:rsid w:val="58945321"/>
    <w:rsid w:val="58991964"/>
    <w:rsid w:val="58998A7E"/>
    <w:rsid w:val="589BCD19"/>
    <w:rsid w:val="58B0E96C"/>
    <w:rsid w:val="58B56F93"/>
    <w:rsid w:val="58B86A1D"/>
    <w:rsid w:val="58B89878"/>
    <w:rsid w:val="58B9509F"/>
    <w:rsid w:val="58C40F4F"/>
    <w:rsid w:val="58CAF9B5"/>
    <w:rsid w:val="58D4867D"/>
    <w:rsid w:val="58D58685"/>
    <w:rsid w:val="58D6E270"/>
    <w:rsid w:val="58D8D07F"/>
    <w:rsid w:val="58E6BE88"/>
    <w:rsid w:val="58EF3139"/>
    <w:rsid w:val="58F9730D"/>
    <w:rsid w:val="58FAB296"/>
    <w:rsid w:val="590A402A"/>
    <w:rsid w:val="590C0C58"/>
    <w:rsid w:val="5914E339"/>
    <w:rsid w:val="5915FAE5"/>
    <w:rsid w:val="5919F411"/>
    <w:rsid w:val="59236EDE"/>
    <w:rsid w:val="59273B40"/>
    <w:rsid w:val="593411CF"/>
    <w:rsid w:val="59415891"/>
    <w:rsid w:val="5942EF55"/>
    <w:rsid w:val="59498763"/>
    <w:rsid w:val="594CC72F"/>
    <w:rsid w:val="5956F41D"/>
    <w:rsid w:val="595CFC80"/>
    <w:rsid w:val="595DAFD4"/>
    <w:rsid w:val="5964C458"/>
    <w:rsid w:val="596532B6"/>
    <w:rsid w:val="596AF209"/>
    <w:rsid w:val="596DA810"/>
    <w:rsid w:val="596E2613"/>
    <w:rsid w:val="597A3A8F"/>
    <w:rsid w:val="597E1A83"/>
    <w:rsid w:val="5980B987"/>
    <w:rsid w:val="5981738E"/>
    <w:rsid w:val="5981A779"/>
    <w:rsid w:val="5989310E"/>
    <w:rsid w:val="59920698"/>
    <w:rsid w:val="59952856"/>
    <w:rsid w:val="59953BF4"/>
    <w:rsid w:val="5998FB48"/>
    <w:rsid w:val="599B5005"/>
    <w:rsid w:val="599D7E7B"/>
    <w:rsid w:val="599DCD71"/>
    <w:rsid w:val="59AC8455"/>
    <w:rsid w:val="59B75A5D"/>
    <w:rsid w:val="59B8338B"/>
    <w:rsid w:val="59BCBC6A"/>
    <w:rsid w:val="59D34CB6"/>
    <w:rsid w:val="59D6B111"/>
    <w:rsid w:val="59D73420"/>
    <w:rsid w:val="59DB65DC"/>
    <w:rsid w:val="59F20F86"/>
    <w:rsid w:val="59F3CE4F"/>
    <w:rsid w:val="5A0A4C2D"/>
    <w:rsid w:val="5A0E9675"/>
    <w:rsid w:val="5A150DAB"/>
    <w:rsid w:val="5A15E453"/>
    <w:rsid w:val="5A192FA1"/>
    <w:rsid w:val="5A1CF029"/>
    <w:rsid w:val="5A293B95"/>
    <w:rsid w:val="5A2D346E"/>
    <w:rsid w:val="5A2E1421"/>
    <w:rsid w:val="5A3637E9"/>
    <w:rsid w:val="5A3F5743"/>
    <w:rsid w:val="5A41DE19"/>
    <w:rsid w:val="5A44BD94"/>
    <w:rsid w:val="5A507618"/>
    <w:rsid w:val="5A57FC56"/>
    <w:rsid w:val="5A5D58DF"/>
    <w:rsid w:val="5A5F4EAB"/>
    <w:rsid w:val="5A626A23"/>
    <w:rsid w:val="5A62C78D"/>
    <w:rsid w:val="5A6311F1"/>
    <w:rsid w:val="5A75F5F2"/>
    <w:rsid w:val="5A77419D"/>
    <w:rsid w:val="5A79D607"/>
    <w:rsid w:val="5A7D5631"/>
    <w:rsid w:val="5A82685A"/>
    <w:rsid w:val="5A899F0B"/>
    <w:rsid w:val="5A8D3222"/>
    <w:rsid w:val="5A96A9C7"/>
    <w:rsid w:val="5A98633D"/>
    <w:rsid w:val="5A9A0850"/>
    <w:rsid w:val="5AA4FC33"/>
    <w:rsid w:val="5ABA0B71"/>
    <w:rsid w:val="5ABDA9BE"/>
    <w:rsid w:val="5AC633E9"/>
    <w:rsid w:val="5AD6C0F2"/>
    <w:rsid w:val="5AE70A2D"/>
    <w:rsid w:val="5AEE245B"/>
    <w:rsid w:val="5AF20CEE"/>
    <w:rsid w:val="5AF26D26"/>
    <w:rsid w:val="5AF6AC37"/>
    <w:rsid w:val="5AF8B514"/>
    <w:rsid w:val="5B02596E"/>
    <w:rsid w:val="5B09412C"/>
    <w:rsid w:val="5B0C3AF0"/>
    <w:rsid w:val="5B268C26"/>
    <w:rsid w:val="5B3BC82F"/>
    <w:rsid w:val="5B3BD61D"/>
    <w:rsid w:val="5B3CE5D6"/>
    <w:rsid w:val="5B3F26D6"/>
    <w:rsid w:val="5B4B5870"/>
    <w:rsid w:val="5B54D6DF"/>
    <w:rsid w:val="5B58E33A"/>
    <w:rsid w:val="5B58EC2E"/>
    <w:rsid w:val="5B66907C"/>
    <w:rsid w:val="5B68729D"/>
    <w:rsid w:val="5B72D352"/>
    <w:rsid w:val="5B72E317"/>
    <w:rsid w:val="5B7E12A8"/>
    <w:rsid w:val="5B822EE5"/>
    <w:rsid w:val="5B82BD0E"/>
    <w:rsid w:val="5B84AB73"/>
    <w:rsid w:val="5B868367"/>
    <w:rsid w:val="5B8E218F"/>
    <w:rsid w:val="5B96A87C"/>
    <w:rsid w:val="5B96F748"/>
    <w:rsid w:val="5B976D9E"/>
    <w:rsid w:val="5BA41335"/>
    <w:rsid w:val="5BA4135A"/>
    <w:rsid w:val="5BB91AB0"/>
    <w:rsid w:val="5BBE82DD"/>
    <w:rsid w:val="5BD70C95"/>
    <w:rsid w:val="5BDBF37D"/>
    <w:rsid w:val="5BE96A33"/>
    <w:rsid w:val="5BF2A422"/>
    <w:rsid w:val="5BF4A833"/>
    <w:rsid w:val="5BF58A0C"/>
    <w:rsid w:val="5BF6ABCF"/>
    <w:rsid w:val="5BF9181F"/>
    <w:rsid w:val="5C00A898"/>
    <w:rsid w:val="5C0C91CB"/>
    <w:rsid w:val="5C134E5C"/>
    <w:rsid w:val="5C13E816"/>
    <w:rsid w:val="5C14750B"/>
    <w:rsid w:val="5C28B8D5"/>
    <w:rsid w:val="5C2EB1CC"/>
    <w:rsid w:val="5C3A4F2C"/>
    <w:rsid w:val="5C4A43A9"/>
    <w:rsid w:val="5C52360E"/>
    <w:rsid w:val="5C59DB1F"/>
    <w:rsid w:val="5C5A587F"/>
    <w:rsid w:val="5C61C62A"/>
    <w:rsid w:val="5C64800A"/>
    <w:rsid w:val="5C69BC45"/>
    <w:rsid w:val="5C740B1B"/>
    <w:rsid w:val="5C8034D8"/>
    <w:rsid w:val="5C8CF0F9"/>
    <w:rsid w:val="5C965CAC"/>
    <w:rsid w:val="5C9916CD"/>
    <w:rsid w:val="5CA47611"/>
    <w:rsid w:val="5CA71353"/>
    <w:rsid w:val="5CAD633A"/>
    <w:rsid w:val="5CAE5BC4"/>
    <w:rsid w:val="5CAF8665"/>
    <w:rsid w:val="5CB1AD9F"/>
    <w:rsid w:val="5CB6ABA5"/>
    <w:rsid w:val="5CB6B85A"/>
    <w:rsid w:val="5CC9E028"/>
    <w:rsid w:val="5CEEE01C"/>
    <w:rsid w:val="5CF0D993"/>
    <w:rsid w:val="5CF64B4A"/>
    <w:rsid w:val="5D1BAA96"/>
    <w:rsid w:val="5D1C9D38"/>
    <w:rsid w:val="5D35137F"/>
    <w:rsid w:val="5D50FB19"/>
    <w:rsid w:val="5D52B955"/>
    <w:rsid w:val="5D53D3A9"/>
    <w:rsid w:val="5D5E9575"/>
    <w:rsid w:val="5D6EB38A"/>
    <w:rsid w:val="5D72B705"/>
    <w:rsid w:val="5D84A5EA"/>
    <w:rsid w:val="5D8FF282"/>
    <w:rsid w:val="5DAA3D0C"/>
    <w:rsid w:val="5DB393D9"/>
    <w:rsid w:val="5DC812A1"/>
    <w:rsid w:val="5DCA7D2C"/>
    <w:rsid w:val="5DCBEDE0"/>
    <w:rsid w:val="5DD17B2E"/>
    <w:rsid w:val="5DD1D591"/>
    <w:rsid w:val="5DD9C000"/>
    <w:rsid w:val="5DDB8448"/>
    <w:rsid w:val="5DDD1DA7"/>
    <w:rsid w:val="5DDE5BAB"/>
    <w:rsid w:val="5DE10E92"/>
    <w:rsid w:val="5DE45CC9"/>
    <w:rsid w:val="5DE61B8D"/>
    <w:rsid w:val="5DE88AE1"/>
    <w:rsid w:val="5DEC02E8"/>
    <w:rsid w:val="5DED0894"/>
    <w:rsid w:val="5DF4D281"/>
    <w:rsid w:val="5DF7E147"/>
    <w:rsid w:val="5DFD056D"/>
    <w:rsid w:val="5E0A0F3F"/>
    <w:rsid w:val="5E0F0E56"/>
    <w:rsid w:val="5E2C5783"/>
    <w:rsid w:val="5E2CE613"/>
    <w:rsid w:val="5E32952E"/>
    <w:rsid w:val="5E3EE642"/>
    <w:rsid w:val="5E454C13"/>
    <w:rsid w:val="5E4709D3"/>
    <w:rsid w:val="5E4AD133"/>
    <w:rsid w:val="5E4B1F2C"/>
    <w:rsid w:val="5E4C6073"/>
    <w:rsid w:val="5E4D4B40"/>
    <w:rsid w:val="5E55FF0E"/>
    <w:rsid w:val="5E56384B"/>
    <w:rsid w:val="5E5C0245"/>
    <w:rsid w:val="5E5D3C80"/>
    <w:rsid w:val="5E671FFF"/>
    <w:rsid w:val="5E69371A"/>
    <w:rsid w:val="5E69DB59"/>
    <w:rsid w:val="5E6BAF81"/>
    <w:rsid w:val="5E6E6531"/>
    <w:rsid w:val="5E717592"/>
    <w:rsid w:val="5E74FC80"/>
    <w:rsid w:val="5E7C3813"/>
    <w:rsid w:val="5E89CADF"/>
    <w:rsid w:val="5E8AAB26"/>
    <w:rsid w:val="5E8D4783"/>
    <w:rsid w:val="5E9C13FF"/>
    <w:rsid w:val="5EA247B6"/>
    <w:rsid w:val="5EA43FAE"/>
    <w:rsid w:val="5EA7CE0C"/>
    <w:rsid w:val="5EAB3C61"/>
    <w:rsid w:val="5EADD5EE"/>
    <w:rsid w:val="5EB0777D"/>
    <w:rsid w:val="5EB89F46"/>
    <w:rsid w:val="5EBCDC8F"/>
    <w:rsid w:val="5EBD3F16"/>
    <w:rsid w:val="5EC69438"/>
    <w:rsid w:val="5EC73B15"/>
    <w:rsid w:val="5ECB67B8"/>
    <w:rsid w:val="5ED211A7"/>
    <w:rsid w:val="5ED36721"/>
    <w:rsid w:val="5ED9DE77"/>
    <w:rsid w:val="5EDB9E52"/>
    <w:rsid w:val="5EDE529A"/>
    <w:rsid w:val="5EE241D3"/>
    <w:rsid w:val="5EE9979A"/>
    <w:rsid w:val="5EEEFD6A"/>
    <w:rsid w:val="5EFF4595"/>
    <w:rsid w:val="5F0031B7"/>
    <w:rsid w:val="5F01942C"/>
    <w:rsid w:val="5F02C242"/>
    <w:rsid w:val="5F039152"/>
    <w:rsid w:val="5F0C012E"/>
    <w:rsid w:val="5F10F9C5"/>
    <w:rsid w:val="5F124FD9"/>
    <w:rsid w:val="5F177FA8"/>
    <w:rsid w:val="5F2527AF"/>
    <w:rsid w:val="5F2CCD85"/>
    <w:rsid w:val="5F346F3F"/>
    <w:rsid w:val="5F3AF972"/>
    <w:rsid w:val="5F3E612F"/>
    <w:rsid w:val="5F3ECC2D"/>
    <w:rsid w:val="5F3F6937"/>
    <w:rsid w:val="5F42B4C5"/>
    <w:rsid w:val="5F440E03"/>
    <w:rsid w:val="5F4B64EE"/>
    <w:rsid w:val="5F535AD3"/>
    <w:rsid w:val="5F53A5EA"/>
    <w:rsid w:val="5F5A9F85"/>
    <w:rsid w:val="5F60800C"/>
    <w:rsid w:val="5F6D1510"/>
    <w:rsid w:val="5F6DA610"/>
    <w:rsid w:val="5F70018E"/>
    <w:rsid w:val="5F737113"/>
    <w:rsid w:val="5F75B2BC"/>
    <w:rsid w:val="5F785F6E"/>
    <w:rsid w:val="5F8814E4"/>
    <w:rsid w:val="5F98550C"/>
    <w:rsid w:val="5FB3A65A"/>
    <w:rsid w:val="5FC027E6"/>
    <w:rsid w:val="5FC3350F"/>
    <w:rsid w:val="5FC436C9"/>
    <w:rsid w:val="5FC50656"/>
    <w:rsid w:val="5FC5C748"/>
    <w:rsid w:val="5FC66170"/>
    <w:rsid w:val="5FD0DB58"/>
    <w:rsid w:val="5FD49716"/>
    <w:rsid w:val="5FD513D6"/>
    <w:rsid w:val="5FD5AEDE"/>
    <w:rsid w:val="5FD6A1B4"/>
    <w:rsid w:val="5FD6D752"/>
    <w:rsid w:val="5FDCC027"/>
    <w:rsid w:val="5FDFEE08"/>
    <w:rsid w:val="5FE4161D"/>
    <w:rsid w:val="5FFCE9B8"/>
    <w:rsid w:val="6007ACD8"/>
    <w:rsid w:val="60092226"/>
    <w:rsid w:val="600938EE"/>
    <w:rsid w:val="600FAACD"/>
    <w:rsid w:val="60193A2A"/>
    <w:rsid w:val="601A0691"/>
    <w:rsid w:val="601D3E0E"/>
    <w:rsid w:val="602040B3"/>
    <w:rsid w:val="60296063"/>
    <w:rsid w:val="602B1DAC"/>
    <w:rsid w:val="603B4439"/>
    <w:rsid w:val="604215D4"/>
    <w:rsid w:val="605C3EEF"/>
    <w:rsid w:val="60682B91"/>
    <w:rsid w:val="6070653D"/>
    <w:rsid w:val="6070F143"/>
    <w:rsid w:val="60A5EDD3"/>
    <w:rsid w:val="60C862F1"/>
    <w:rsid w:val="60DBA342"/>
    <w:rsid w:val="60DBD22D"/>
    <w:rsid w:val="60DF7AF6"/>
    <w:rsid w:val="60E008BB"/>
    <w:rsid w:val="60E50FCD"/>
    <w:rsid w:val="60EC1949"/>
    <w:rsid w:val="60F73184"/>
    <w:rsid w:val="60FC2904"/>
    <w:rsid w:val="60FE39C1"/>
    <w:rsid w:val="610B7496"/>
    <w:rsid w:val="6113D4CB"/>
    <w:rsid w:val="6125093D"/>
    <w:rsid w:val="612BADF8"/>
    <w:rsid w:val="612E27B1"/>
    <w:rsid w:val="612F9A8F"/>
    <w:rsid w:val="6139C659"/>
    <w:rsid w:val="613D0DCE"/>
    <w:rsid w:val="6145C9EC"/>
    <w:rsid w:val="614B001D"/>
    <w:rsid w:val="6170BF7A"/>
    <w:rsid w:val="617FCE67"/>
    <w:rsid w:val="617FE733"/>
    <w:rsid w:val="61863790"/>
    <w:rsid w:val="618D3DDE"/>
    <w:rsid w:val="6199A131"/>
    <w:rsid w:val="61A0307B"/>
    <w:rsid w:val="61A5D8FE"/>
    <w:rsid w:val="61A5EC84"/>
    <w:rsid w:val="61AB5ACF"/>
    <w:rsid w:val="61B4AF5E"/>
    <w:rsid w:val="61BA9B96"/>
    <w:rsid w:val="61CF09B9"/>
    <w:rsid w:val="61D345C5"/>
    <w:rsid w:val="61D51D12"/>
    <w:rsid w:val="61DEDAF6"/>
    <w:rsid w:val="61E0F614"/>
    <w:rsid w:val="61FB2810"/>
    <w:rsid w:val="62014CAA"/>
    <w:rsid w:val="62022921"/>
    <w:rsid w:val="620EF367"/>
    <w:rsid w:val="620FF8F3"/>
    <w:rsid w:val="6216F7B3"/>
    <w:rsid w:val="621D7BEE"/>
    <w:rsid w:val="6227D9A8"/>
    <w:rsid w:val="624182DF"/>
    <w:rsid w:val="62469C8B"/>
    <w:rsid w:val="6251F994"/>
    <w:rsid w:val="6256AC3F"/>
    <w:rsid w:val="6258DE79"/>
    <w:rsid w:val="626E60E1"/>
    <w:rsid w:val="627C8AEE"/>
    <w:rsid w:val="628279A0"/>
    <w:rsid w:val="62829E0F"/>
    <w:rsid w:val="6291DAB5"/>
    <w:rsid w:val="6293B979"/>
    <w:rsid w:val="6297DBF3"/>
    <w:rsid w:val="62991DE4"/>
    <w:rsid w:val="62A1F806"/>
    <w:rsid w:val="62A4CF39"/>
    <w:rsid w:val="62A4D1EF"/>
    <w:rsid w:val="62A6004A"/>
    <w:rsid w:val="62AEC225"/>
    <w:rsid w:val="62BC40B0"/>
    <w:rsid w:val="62BE5CF7"/>
    <w:rsid w:val="62CD97E3"/>
    <w:rsid w:val="62D4FD66"/>
    <w:rsid w:val="62D527E9"/>
    <w:rsid w:val="62D9FC4F"/>
    <w:rsid w:val="62E54BFB"/>
    <w:rsid w:val="62E762D6"/>
    <w:rsid w:val="62E8DD0C"/>
    <w:rsid w:val="6300F2EC"/>
    <w:rsid w:val="6303E39B"/>
    <w:rsid w:val="6308C83D"/>
    <w:rsid w:val="630931CC"/>
    <w:rsid w:val="6310F33D"/>
    <w:rsid w:val="63117B72"/>
    <w:rsid w:val="631BFC21"/>
    <w:rsid w:val="63278AB3"/>
    <w:rsid w:val="632F1728"/>
    <w:rsid w:val="632F4660"/>
    <w:rsid w:val="632FB05A"/>
    <w:rsid w:val="633BBA8C"/>
    <w:rsid w:val="6341910D"/>
    <w:rsid w:val="6357E580"/>
    <w:rsid w:val="63604268"/>
    <w:rsid w:val="63640B2D"/>
    <w:rsid w:val="6364AD9D"/>
    <w:rsid w:val="6366603C"/>
    <w:rsid w:val="6376A418"/>
    <w:rsid w:val="638F611F"/>
    <w:rsid w:val="6391508D"/>
    <w:rsid w:val="63AFE17F"/>
    <w:rsid w:val="63B75F68"/>
    <w:rsid w:val="63B89ACB"/>
    <w:rsid w:val="63BBF810"/>
    <w:rsid w:val="63BE926E"/>
    <w:rsid w:val="63C19C79"/>
    <w:rsid w:val="63CD1EE0"/>
    <w:rsid w:val="63CDF0B2"/>
    <w:rsid w:val="63DA0DFC"/>
    <w:rsid w:val="63DB8CE1"/>
    <w:rsid w:val="63E1EFFC"/>
    <w:rsid w:val="63E6BC99"/>
    <w:rsid w:val="63E8A987"/>
    <w:rsid w:val="63EE5A1F"/>
    <w:rsid w:val="63EE901E"/>
    <w:rsid w:val="63F03BEC"/>
    <w:rsid w:val="63F09DC8"/>
    <w:rsid w:val="63F70B79"/>
    <w:rsid w:val="63FE8944"/>
    <w:rsid w:val="640E3970"/>
    <w:rsid w:val="640E6FCA"/>
    <w:rsid w:val="640F438C"/>
    <w:rsid w:val="64102374"/>
    <w:rsid w:val="64149006"/>
    <w:rsid w:val="6416E0B9"/>
    <w:rsid w:val="6416E962"/>
    <w:rsid w:val="64247983"/>
    <w:rsid w:val="642B5B45"/>
    <w:rsid w:val="6438A0DE"/>
    <w:rsid w:val="643CC2A5"/>
    <w:rsid w:val="643E4900"/>
    <w:rsid w:val="6442829C"/>
    <w:rsid w:val="6450E9C4"/>
    <w:rsid w:val="6459788C"/>
    <w:rsid w:val="645AF561"/>
    <w:rsid w:val="645B5592"/>
    <w:rsid w:val="6466AAE3"/>
    <w:rsid w:val="6470C42A"/>
    <w:rsid w:val="6473EBCE"/>
    <w:rsid w:val="647E818C"/>
    <w:rsid w:val="6486D5A2"/>
    <w:rsid w:val="649693EC"/>
    <w:rsid w:val="649F38E6"/>
    <w:rsid w:val="649F549B"/>
    <w:rsid w:val="64A20B0E"/>
    <w:rsid w:val="64A59D5C"/>
    <w:rsid w:val="64B8BA37"/>
    <w:rsid w:val="64BE08E4"/>
    <w:rsid w:val="64C572A7"/>
    <w:rsid w:val="64E2AE67"/>
    <w:rsid w:val="64E551EE"/>
    <w:rsid w:val="64F0D24F"/>
    <w:rsid w:val="64FA4A80"/>
    <w:rsid w:val="64FB4384"/>
    <w:rsid w:val="6511A780"/>
    <w:rsid w:val="65197635"/>
    <w:rsid w:val="65349A67"/>
    <w:rsid w:val="653698AB"/>
    <w:rsid w:val="6539458D"/>
    <w:rsid w:val="653B3FD0"/>
    <w:rsid w:val="653B7B83"/>
    <w:rsid w:val="65446A3D"/>
    <w:rsid w:val="655374D0"/>
    <w:rsid w:val="6556480A"/>
    <w:rsid w:val="655A0ED7"/>
    <w:rsid w:val="655C562C"/>
    <w:rsid w:val="655CAA88"/>
    <w:rsid w:val="655D12EC"/>
    <w:rsid w:val="65642795"/>
    <w:rsid w:val="6566CA2B"/>
    <w:rsid w:val="656791D3"/>
    <w:rsid w:val="656AEFCD"/>
    <w:rsid w:val="6570F27A"/>
    <w:rsid w:val="65815C06"/>
    <w:rsid w:val="658205FD"/>
    <w:rsid w:val="65867DDA"/>
    <w:rsid w:val="658AC88D"/>
    <w:rsid w:val="658DD7EB"/>
    <w:rsid w:val="658F3ABA"/>
    <w:rsid w:val="65925B8A"/>
    <w:rsid w:val="6598BC88"/>
    <w:rsid w:val="659C4275"/>
    <w:rsid w:val="659CB41E"/>
    <w:rsid w:val="65A57930"/>
    <w:rsid w:val="65AACB86"/>
    <w:rsid w:val="65B02AFB"/>
    <w:rsid w:val="65B273BE"/>
    <w:rsid w:val="65BEF082"/>
    <w:rsid w:val="65C72B99"/>
    <w:rsid w:val="65DB0E7F"/>
    <w:rsid w:val="65DE0EDC"/>
    <w:rsid w:val="65E79D70"/>
    <w:rsid w:val="65EE5F6E"/>
    <w:rsid w:val="65F1B463"/>
    <w:rsid w:val="65FE4630"/>
    <w:rsid w:val="6607B81A"/>
    <w:rsid w:val="66118658"/>
    <w:rsid w:val="661735E4"/>
    <w:rsid w:val="661D2E3F"/>
    <w:rsid w:val="661DC177"/>
    <w:rsid w:val="66221C5B"/>
    <w:rsid w:val="66361013"/>
    <w:rsid w:val="663DA751"/>
    <w:rsid w:val="664247DF"/>
    <w:rsid w:val="664980F1"/>
    <w:rsid w:val="664EF0E7"/>
    <w:rsid w:val="665C7933"/>
    <w:rsid w:val="66698FA8"/>
    <w:rsid w:val="666A1CD5"/>
    <w:rsid w:val="666CE441"/>
    <w:rsid w:val="666F4F07"/>
    <w:rsid w:val="668BBB91"/>
    <w:rsid w:val="668FF9BD"/>
    <w:rsid w:val="669B6596"/>
    <w:rsid w:val="66AB2171"/>
    <w:rsid w:val="66B33138"/>
    <w:rsid w:val="66C59580"/>
    <w:rsid w:val="66C7A2C6"/>
    <w:rsid w:val="66C87CB8"/>
    <w:rsid w:val="66C988CA"/>
    <w:rsid w:val="66C9E4CF"/>
    <w:rsid w:val="66CA8047"/>
    <w:rsid w:val="66CAC52B"/>
    <w:rsid w:val="66E85150"/>
    <w:rsid w:val="66EA22BC"/>
    <w:rsid w:val="66F4EDA5"/>
    <w:rsid w:val="66F61C1F"/>
    <w:rsid w:val="66FDCD5D"/>
    <w:rsid w:val="6704234C"/>
    <w:rsid w:val="6709994F"/>
    <w:rsid w:val="670B9363"/>
    <w:rsid w:val="671B6151"/>
    <w:rsid w:val="671DB8BA"/>
    <w:rsid w:val="67223BAC"/>
    <w:rsid w:val="672AFA16"/>
    <w:rsid w:val="672EDF22"/>
    <w:rsid w:val="673ECEF8"/>
    <w:rsid w:val="6744F2A7"/>
    <w:rsid w:val="6748F328"/>
    <w:rsid w:val="6761F868"/>
    <w:rsid w:val="6763C400"/>
    <w:rsid w:val="676421E2"/>
    <w:rsid w:val="67724CB9"/>
    <w:rsid w:val="6778E26E"/>
    <w:rsid w:val="677A50E9"/>
    <w:rsid w:val="678109DA"/>
    <w:rsid w:val="6782A466"/>
    <w:rsid w:val="67A3C1D9"/>
    <w:rsid w:val="67A89644"/>
    <w:rsid w:val="67BEDAAC"/>
    <w:rsid w:val="67C19577"/>
    <w:rsid w:val="67CE93C4"/>
    <w:rsid w:val="67D23E4F"/>
    <w:rsid w:val="67DADD11"/>
    <w:rsid w:val="67E07A47"/>
    <w:rsid w:val="67E5B767"/>
    <w:rsid w:val="67F5447C"/>
    <w:rsid w:val="67FB6A2E"/>
    <w:rsid w:val="6809579C"/>
    <w:rsid w:val="681688D6"/>
    <w:rsid w:val="6817D876"/>
    <w:rsid w:val="681AC9C5"/>
    <w:rsid w:val="6822C6F5"/>
    <w:rsid w:val="682B46FC"/>
    <w:rsid w:val="6836B2B1"/>
    <w:rsid w:val="68381E35"/>
    <w:rsid w:val="6839C852"/>
    <w:rsid w:val="6846EBE2"/>
    <w:rsid w:val="684AA7AC"/>
    <w:rsid w:val="684B2609"/>
    <w:rsid w:val="685493EC"/>
    <w:rsid w:val="6858AE0E"/>
    <w:rsid w:val="685BCAFC"/>
    <w:rsid w:val="6871739C"/>
    <w:rsid w:val="6885A0D0"/>
    <w:rsid w:val="6890D821"/>
    <w:rsid w:val="68A202E7"/>
    <w:rsid w:val="68AAEB3A"/>
    <w:rsid w:val="68AF5C9C"/>
    <w:rsid w:val="68B16D57"/>
    <w:rsid w:val="68B474DE"/>
    <w:rsid w:val="68BA97E8"/>
    <w:rsid w:val="68C0418F"/>
    <w:rsid w:val="68C980FA"/>
    <w:rsid w:val="68DB1384"/>
    <w:rsid w:val="68E67F40"/>
    <w:rsid w:val="68E6ED10"/>
    <w:rsid w:val="68ECAD49"/>
    <w:rsid w:val="68EEEBF6"/>
    <w:rsid w:val="68F34B40"/>
    <w:rsid w:val="68F48F55"/>
    <w:rsid w:val="68F75216"/>
    <w:rsid w:val="68FFEE4F"/>
    <w:rsid w:val="6906172B"/>
    <w:rsid w:val="69061B13"/>
    <w:rsid w:val="690B9653"/>
    <w:rsid w:val="690E963B"/>
    <w:rsid w:val="691B1791"/>
    <w:rsid w:val="691C2A47"/>
    <w:rsid w:val="692B56CD"/>
    <w:rsid w:val="692E0369"/>
    <w:rsid w:val="69347612"/>
    <w:rsid w:val="693A35F4"/>
    <w:rsid w:val="693CA1C9"/>
    <w:rsid w:val="693E4DD2"/>
    <w:rsid w:val="6948C86A"/>
    <w:rsid w:val="69527E08"/>
    <w:rsid w:val="695A05D8"/>
    <w:rsid w:val="695F50DC"/>
    <w:rsid w:val="69797B7B"/>
    <w:rsid w:val="697A1A7F"/>
    <w:rsid w:val="69801187"/>
    <w:rsid w:val="6986428E"/>
    <w:rsid w:val="698F21C5"/>
    <w:rsid w:val="6996C360"/>
    <w:rsid w:val="699F2196"/>
    <w:rsid w:val="69A24312"/>
    <w:rsid w:val="69A68030"/>
    <w:rsid w:val="69A6C3CB"/>
    <w:rsid w:val="69B71E8B"/>
    <w:rsid w:val="69CC1B7F"/>
    <w:rsid w:val="69D6EE45"/>
    <w:rsid w:val="69E661A6"/>
    <w:rsid w:val="69E85320"/>
    <w:rsid w:val="69EDDA7E"/>
    <w:rsid w:val="69F618AB"/>
    <w:rsid w:val="69FA4705"/>
    <w:rsid w:val="69FE2BFD"/>
    <w:rsid w:val="6A00253F"/>
    <w:rsid w:val="6A00B52B"/>
    <w:rsid w:val="6A040380"/>
    <w:rsid w:val="6A09B627"/>
    <w:rsid w:val="6A143BB7"/>
    <w:rsid w:val="6A170FD2"/>
    <w:rsid w:val="6A1D3DBC"/>
    <w:rsid w:val="6A372D07"/>
    <w:rsid w:val="6A39B4D8"/>
    <w:rsid w:val="6A402A65"/>
    <w:rsid w:val="6A44881B"/>
    <w:rsid w:val="6A50272F"/>
    <w:rsid w:val="6A537ACB"/>
    <w:rsid w:val="6A734FD4"/>
    <w:rsid w:val="6A813631"/>
    <w:rsid w:val="6A889D41"/>
    <w:rsid w:val="6A8ADE6C"/>
    <w:rsid w:val="6A96C67C"/>
    <w:rsid w:val="6A9E534C"/>
    <w:rsid w:val="6A9F1664"/>
    <w:rsid w:val="6AAC6406"/>
    <w:rsid w:val="6AB29405"/>
    <w:rsid w:val="6AB36031"/>
    <w:rsid w:val="6AC8E9B5"/>
    <w:rsid w:val="6AD1644C"/>
    <w:rsid w:val="6AE2A248"/>
    <w:rsid w:val="6AE32F42"/>
    <w:rsid w:val="6AEC584D"/>
    <w:rsid w:val="6AF7DE2D"/>
    <w:rsid w:val="6AFA0C1A"/>
    <w:rsid w:val="6B09080A"/>
    <w:rsid w:val="6B0A153B"/>
    <w:rsid w:val="6B0D84B6"/>
    <w:rsid w:val="6B0E223C"/>
    <w:rsid w:val="6B178231"/>
    <w:rsid w:val="6B1FE62F"/>
    <w:rsid w:val="6B21A196"/>
    <w:rsid w:val="6B334092"/>
    <w:rsid w:val="6B3416BD"/>
    <w:rsid w:val="6B4B99BB"/>
    <w:rsid w:val="6B4D225F"/>
    <w:rsid w:val="6B4D2A7E"/>
    <w:rsid w:val="6B4F8B6E"/>
    <w:rsid w:val="6B55AB55"/>
    <w:rsid w:val="6B604D9B"/>
    <w:rsid w:val="6B69B906"/>
    <w:rsid w:val="6B7222DB"/>
    <w:rsid w:val="6B74E649"/>
    <w:rsid w:val="6B79CCF0"/>
    <w:rsid w:val="6B8528E3"/>
    <w:rsid w:val="6B88E88C"/>
    <w:rsid w:val="6B8BCD44"/>
    <w:rsid w:val="6B91B4B8"/>
    <w:rsid w:val="6B9EF0D9"/>
    <w:rsid w:val="6BB408C5"/>
    <w:rsid w:val="6BB8186F"/>
    <w:rsid w:val="6BBB37BC"/>
    <w:rsid w:val="6BCC6B15"/>
    <w:rsid w:val="6BCCD18C"/>
    <w:rsid w:val="6BCD1D4D"/>
    <w:rsid w:val="6BD0A160"/>
    <w:rsid w:val="6BD0F417"/>
    <w:rsid w:val="6BDD4C01"/>
    <w:rsid w:val="6BDE53B4"/>
    <w:rsid w:val="6BE3831F"/>
    <w:rsid w:val="6BE8CC71"/>
    <w:rsid w:val="6BE94C9C"/>
    <w:rsid w:val="6BEADD91"/>
    <w:rsid w:val="6BF1A3C2"/>
    <w:rsid w:val="6BF3F953"/>
    <w:rsid w:val="6BF654C7"/>
    <w:rsid w:val="6BFDB2E7"/>
    <w:rsid w:val="6C03B3AC"/>
    <w:rsid w:val="6C08FD3C"/>
    <w:rsid w:val="6C1C4FA1"/>
    <w:rsid w:val="6C1DD8C4"/>
    <w:rsid w:val="6C23A933"/>
    <w:rsid w:val="6C28944C"/>
    <w:rsid w:val="6C3C6B95"/>
    <w:rsid w:val="6C447AB5"/>
    <w:rsid w:val="6C4C10F3"/>
    <w:rsid w:val="6C4FB3C9"/>
    <w:rsid w:val="6C522897"/>
    <w:rsid w:val="6C595C6D"/>
    <w:rsid w:val="6C5B203E"/>
    <w:rsid w:val="6C5F92E4"/>
    <w:rsid w:val="6C63B0EB"/>
    <w:rsid w:val="6C673CCE"/>
    <w:rsid w:val="6C6E0830"/>
    <w:rsid w:val="6C928DA9"/>
    <w:rsid w:val="6C975163"/>
    <w:rsid w:val="6CA27DAC"/>
    <w:rsid w:val="6CA8D5FA"/>
    <w:rsid w:val="6CA8F126"/>
    <w:rsid w:val="6CACA073"/>
    <w:rsid w:val="6CB1E19E"/>
    <w:rsid w:val="6CB88F37"/>
    <w:rsid w:val="6CCB30E4"/>
    <w:rsid w:val="6CCFD37C"/>
    <w:rsid w:val="6CDC4485"/>
    <w:rsid w:val="6CF32627"/>
    <w:rsid w:val="6D01B4A0"/>
    <w:rsid w:val="6D0ABBEC"/>
    <w:rsid w:val="6D0B40D5"/>
    <w:rsid w:val="6D11C843"/>
    <w:rsid w:val="6D1303EF"/>
    <w:rsid w:val="6D1E4468"/>
    <w:rsid w:val="6D1FCE57"/>
    <w:rsid w:val="6D2B1701"/>
    <w:rsid w:val="6D300B82"/>
    <w:rsid w:val="6D34B275"/>
    <w:rsid w:val="6D39DCFC"/>
    <w:rsid w:val="6D40223B"/>
    <w:rsid w:val="6D4066B4"/>
    <w:rsid w:val="6D4B55A1"/>
    <w:rsid w:val="6D562152"/>
    <w:rsid w:val="6D5E5E09"/>
    <w:rsid w:val="6D5F746B"/>
    <w:rsid w:val="6D691D4F"/>
    <w:rsid w:val="6D778568"/>
    <w:rsid w:val="6D7F9220"/>
    <w:rsid w:val="6D8308BE"/>
    <w:rsid w:val="6D8B846A"/>
    <w:rsid w:val="6DAF7AD4"/>
    <w:rsid w:val="6DB8E302"/>
    <w:rsid w:val="6DBE8E6E"/>
    <w:rsid w:val="6DC041BD"/>
    <w:rsid w:val="6DC57277"/>
    <w:rsid w:val="6DD8E932"/>
    <w:rsid w:val="6DDB6674"/>
    <w:rsid w:val="6DE1B5D5"/>
    <w:rsid w:val="6DE4FD52"/>
    <w:rsid w:val="6DE7E87D"/>
    <w:rsid w:val="6DF0331F"/>
    <w:rsid w:val="6DF0A011"/>
    <w:rsid w:val="6DF86AB9"/>
    <w:rsid w:val="6E0700A0"/>
    <w:rsid w:val="6E18CD68"/>
    <w:rsid w:val="6E1E6FA4"/>
    <w:rsid w:val="6E34562E"/>
    <w:rsid w:val="6E34BED4"/>
    <w:rsid w:val="6E51E11B"/>
    <w:rsid w:val="6E54ED8A"/>
    <w:rsid w:val="6E550B20"/>
    <w:rsid w:val="6E5C7BFD"/>
    <w:rsid w:val="6E5ED917"/>
    <w:rsid w:val="6E63F795"/>
    <w:rsid w:val="6E6AAFEC"/>
    <w:rsid w:val="6E765EF7"/>
    <w:rsid w:val="6E7E8589"/>
    <w:rsid w:val="6E804FC9"/>
    <w:rsid w:val="6E8D4176"/>
    <w:rsid w:val="6E92BB19"/>
    <w:rsid w:val="6E994C63"/>
    <w:rsid w:val="6EA01645"/>
    <w:rsid w:val="6EA2EA6A"/>
    <w:rsid w:val="6EA4698B"/>
    <w:rsid w:val="6EA9AA1F"/>
    <w:rsid w:val="6EACB4E8"/>
    <w:rsid w:val="6EAD424F"/>
    <w:rsid w:val="6EADCA16"/>
    <w:rsid w:val="6EB27134"/>
    <w:rsid w:val="6EB8AD2C"/>
    <w:rsid w:val="6EC78870"/>
    <w:rsid w:val="6EC85986"/>
    <w:rsid w:val="6ECC7735"/>
    <w:rsid w:val="6ECF5FAF"/>
    <w:rsid w:val="6ECFADB1"/>
    <w:rsid w:val="6ED05FC7"/>
    <w:rsid w:val="6ED3F62A"/>
    <w:rsid w:val="6ED80A34"/>
    <w:rsid w:val="6EF4D1D2"/>
    <w:rsid w:val="6EF587D6"/>
    <w:rsid w:val="6EFA3801"/>
    <w:rsid w:val="6F01654F"/>
    <w:rsid w:val="6F07A6A6"/>
    <w:rsid w:val="6F0E8B88"/>
    <w:rsid w:val="6F192D67"/>
    <w:rsid w:val="6F1E376C"/>
    <w:rsid w:val="6F1E90A2"/>
    <w:rsid w:val="6F1EFC0A"/>
    <w:rsid w:val="6F2E2F02"/>
    <w:rsid w:val="6F313CC4"/>
    <w:rsid w:val="6F395FCC"/>
    <w:rsid w:val="6F4F3FD5"/>
    <w:rsid w:val="6F5C656C"/>
    <w:rsid w:val="6F62FA1D"/>
    <w:rsid w:val="6F64330F"/>
    <w:rsid w:val="6F65822A"/>
    <w:rsid w:val="6F6A1433"/>
    <w:rsid w:val="6F73EB9D"/>
    <w:rsid w:val="6F7AC213"/>
    <w:rsid w:val="6F7B351B"/>
    <w:rsid w:val="6F7C29E6"/>
    <w:rsid w:val="6F7C6B84"/>
    <w:rsid w:val="6F83FC51"/>
    <w:rsid w:val="6F84F089"/>
    <w:rsid w:val="6F90D8B2"/>
    <w:rsid w:val="6F9860C4"/>
    <w:rsid w:val="6F9BA6CB"/>
    <w:rsid w:val="6FA11D2A"/>
    <w:rsid w:val="6FB20275"/>
    <w:rsid w:val="6FB403BE"/>
    <w:rsid w:val="6FB4EF35"/>
    <w:rsid w:val="6FB7E85F"/>
    <w:rsid w:val="6FD05D9E"/>
    <w:rsid w:val="6FD5C8B1"/>
    <w:rsid w:val="6FD81C97"/>
    <w:rsid w:val="6FDB190F"/>
    <w:rsid w:val="6FDDEEB4"/>
    <w:rsid w:val="6FE4CC67"/>
    <w:rsid w:val="6FE54D26"/>
    <w:rsid w:val="6FFC98DB"/>
    <w:rsid w:val="6FFDF437"/>
    <w:rsid w:val="70001D20"/>
    <w:rsid w:val="7016463D"/>
    <w:rsid w:val="7016B5E6"/>
    <w:rsid w:val="701A90FE"/>
    <w:rsid w:val="70200100"/>
    <w:rsid w:val="70263B13"/>
    <w:rsid w:val="70276EAF"/>
    <w:rsid w:val="702E52BC"/>
    <w:rsid w:val="70309567"/>
    <w:rsid w:val="7032176F"/>
    <w:rsid w:val="70327AD5"/>
    <w:rsid w:val="703BDE6F"/>
    <w:rsid w:val="703EAE5A"/>
    <w:rsid w:val="704526A1"/>
    <w:rsid w:val="704D3526"/>
    <w:rsid w:val="704DB6F5"/>
    <w:rsid w:val="704F180D"/>
    <w:rsid w:val="70544486"/>
    <w:rsid w:val="705928CF"/>
    <w:rsid w:val="706038EC"/>
    <w:rsid w:val="7063509C"/>
    <w:rsid w:val="70662158"/>
    <w:rsid w:val="70888DC5"/>
    <w:rsid w:val="7088E617"/>
    <w:rsid w:val="709AC109"/>
    <w:rsid w:val="709AF091"/>
    <w:rsid w:val="70A1993E"/>
    <w:rsid w:val="70A37131"/>
    <w:rsid w:val="70AC29BF"/>
    <w:rsid w:val="70AC5788"/>
    <w:rsid w:val="70B36CBF"/>
    <w:rsid w:val="70B51CB2"/>
    <w:rsid w:val="70CF9295"/>
    <w:rsid w:val="70D5F6E0"/>
    <w:rsid w:val="70D69B20"/>
    <w:rsid w:val="70E21070"/>
    <w:rsid w:val="710B1E93"/>
    <w:rsid w:val="7112B2E0"/>
    <w:rsid w:val="71237B90"/>
    <w:rsid w:val="71304CC6"/>
    <w:rsid w:val="7130997F"/>
    <w:rsid w:val="713E8DCF"/>
    <w:rsid w:val="713E9FD7"/>
    <w:rsid w:val="713F7C74"/>
    <w:rsid w:val="7149A331"/>
    <w:rsid w:val="7151DBBB"/>
    <w:rsid w:val="7155665E"/>
    <w:rsid w:val="716728FF"/>
    <w:rsid w:val="71673AC6"/>
    <w:rsid w:val="717227F7"/>
    <w:rsid w:val="71765121"/>
    <w:rsid w:val="717BDE39"/>
    <w:rsid w:val="71874A9E"/>
    <w:rsid w:val="7192BD57"/>
    <w:rsid w:val="719B6F6D"/>
    <w:rsid w:val="719E631F"/>
    <w:rsid w:val="71AC6F07"/>
    <w:rsid w:val="71AF29BE"/>
    <w:rsid w:val="71C219DF"/>
    <w:rsid w:val="71C67575"/>
    <w:rsid w:val="71C78C3D"/>
    <w:rsid w:val="71CEAAC3"/>
    <w:rsid w:val="71D14CC3"/>
    <w:rsid w:val="71DCDC5D"/>
    <w:rsid w:val="71EFD050"/>
    <w:rsid w:val="71F4E58C"/>
    <w:rsid w:val="71F8A286"/>
    <w:rsid w:val="71FDE807"/>
    <w:rsid w:val="7203BD5C"/>
    <w:rsid w:val="7205D971"/>
    <w:rsid w:val="721FCE64"/>
    <w:rsid w:val="722BE70E"/>
    <w:rsid w:val="722E9B24"/>
    <w:rsid w:val="722FF0CB"/>
    <w:rsid w:val="723939AC"/>
    <w:rsid w:val="7241CC8A"/>
    <w:rsid w:val="724C8B9F"/>
    <w:rsid w:val="7254912B"/>
    <w:rsid w:val="72605AFE"/>
    <w:rsid w:val="7262FDEF"/>
    <w:rsid w:val="726BA12B"/>
    <w:rsid w:val="726CA383"/>
    <w:rsid w:val="726DDFC3"/>
    <w:rsid w:val="726E9ACA"/>
    <w:rsid w:val="727AF5A3"/>
    <w:rsid w:val="727DE2C1"/>
    <w:rsid w:val="728281A9"/>
    <w:rsid w:val="7286038C"/>
    <w:rsid w:val="728FAFEB"/>
    <w:rsid w:val="729073D3"/>
    <w:rsid w:val="7291415E"/>
    <w:rsid w:val="72ACCFD0"/>
    <w:rsid w:val="72AE0073"/>
    <w:rsid w:val="72AED378"/>
    <w:rsid w:val="72B2559D"/>
    <w:rsid w:val="72B6D983"/>
    <w:rsid w:val="72C0E210"/>
    <w:rsid w:val="72C64DAA"/>
    <w:rsid w:val="72D54F77"/>
    <w:rsid w:val="72D7CEB5"/>
    <w:rsid w:val="72D9E8FF"/>
    <w:rsid w:val="72DF865E"/>
    <w:rsid w:val="72EB654D"/>
    <w:rsid w:val="72ED6639"/>
    <w:rsid w:val="72EDA9F1"/>
    <w:rsid w:val="72F39A86"/>
    <w:rsid w:val="72F651D0"/>
    <w:rsid w:val="72F74DBC"/>
    <w:rsid w:val="72FAE869"/>
    <w:rsid w:val="72FB385B"/>
    <w:rsid w:val="72FF1723"/>
    <w:rsid w:val="730A4C44"/>
    <w:rsid w:val="731015DA"/>
    <w:rsid w:val="7310A36E"/>
    <w:rsid w:val="7318023E"/>
    <w:rsid w:val="731CDDC6"/>
    <w:rsid w:val="731F2BEB"/>
    <w:rsid w:val="73404D79"/>
    <w:rsid w:val="73488363"/>
    <w:rsid w:val="734887F7"/>
    <w:rsid w:val="73546983"/>
    <w:rsid w:val="735F334B"/>
    <w:rsid w:val="736B1D2B"/>
    <w:rsid w:val="736FC6C1"/>
    <w:rsid w:val="7381A3C8"/>
    <w:rsid w:val="73862453"/>
    <w:rsid w:val="73862D72"/>
    <w:rsid w:val="7388A948"/>
    <w:rsid w:val="738BB057"/>
    <w:rsid w:val="73912A3D"/>
    <w:rsid w:val="7397BEEB"/>
    <w:rsid w:val="739D1BB5"/>
    <w:rsid w:val="73A5F6AB"/>
    <w:rsid w:val="73A70B3A"/>
    <w:rsid w:val="73A8CB42"/>
    <w:rsid w:val="73AED81D"/>
    <w:rsid w:val="73BD6FD6"/>
    <w:rsid w:val="73BDAB9B"/>
    <w:rsid w:val="73C42703"/>
    <w:rsid w:val="73C7A4FE"/>
    <w:rsid w:val="73C7C5E9"/>
    <w:rsid w:val="73C9D838"/>
    <w:rsid w:val="73CFF952"/>
    <w:rsid w:val="73D5680C"/>
    <w:rsid w:val="73D5B7A7"/>
    <w:rsid w:val="73D624AB"/>
    <w:rsid w:val="73E25E7F"/>
    <w:rsid w:val="73F12730"/>
    <w:rsid w:val="73F56614"/>
    <w:rsid w:val="73F6FE59"/>
    <w:rsid w:val="73FDE399"/>
    <w:rsid w:val="73FE4326"/>
    <w:rsid w:val="7401D1D0"/>
    <w:rsid w:val="740AECA4"/>
    <w:rsid w:val="740D50B8"/>
    <w:rsid w:val="74147FAE"/>
    <w:rsid w:val="74244307"/>
    <w:rsid w:val="742F73B0"/>
    <w:rsid w:val="74450145"/>
    <w:rsid w:val="744B0AE1"/>
    <w:rsid w:val="744CCBD0"/>
    <w:rsid w:val="744F3BB0"/>
    <w:rsid w:val="7450DE5C"/>
    <w:rsid w:val="74551AF3"/>
    <w:rsid w:val="7458EF50"/>
    <w:rsid w:val="745FB789"/>
    <w:rsid w:val="746A07C2"/>
    <w:rsid w:val="747061F0"/>
    <w:rsid w:val="74768E2E"/>
    <w:rsid w:val="74862B20"/>
    <w:rsid w:val="74888525"/>
    <w:rsid w:val="7488EB70"/>
    <w:rsid w:val="748E456F"/>
    <w:rsid w:val="749073BA"/>
    <w:rsid w:val="7494B379"/>
    <w:rsid w:val="74978F15"/>
    <w:rsid w:val="74A150BD"/>
    <w:rsid w:val="74B0B54B"/>
    <w:rsid w:val="74B804D4"/>
    <w:rsid w:val="74C4185F"/>
    <w:rsid w:val="74CEF04F"/>
    <w:rsid w:val="74D9A4AF"/>
    <w:rsid w:val="74EB4E30"/>
    <w:rsid w:val="74F7C981"/>
    <w:rsid w:val="74FA4BB2"/>
    <w:rsid w:val="74FB2F89"/>
    <w:rsid w:val="75042D40"/>
    <w:rsid w:val="7507221B"/>
    <w:rsid w:val="75099D00"/>
    <w:rsid w:val="750F2E4B"/>
    <w:rsid w:val="75105080"/>
    <w:rsid w:val="75258241"/>
    <w:rsid w:val="75271FAD"/>
    <w:rsid w:val="7531E4AE"/>
    <w:rsid w:val="753A9F2B"/>
    <w:rsid w:val="753BF771"/>
    <w:rsid w:val="754E67D4"/>
    <w:rsid w:val="7559FA15"/>
    <w:rsid w:val="7563DC93"/>
    <w:rsid w:val="756E37B3"/>
    <w:rsid w:val="757226C2"/>
    <w:rsid w:val="75734B91"/>
    <w:rsid w:val="75737AEF"/>
    <w:rsid w:val="75774813"/>
    <w:rsid w:val="75778C09"/>
    <w:rsid w:val="75894608"/>
    <w:rsid w:val="758AFE2E"/>
    <w:rsid w:val="758CB900"/>
    <w:rsid w:val="7592FA6E"/>
    <w:rsid w:val="75A4940D"/>
    <w:rsid w:val="75A49E7E"/>
    <w:rsid w:val="75A996DF"/>
    <w:rsid w:val="75AE4B8E"/>
    <w:rsid w:val="75B5CC23"/>
    <w:rsid w:val="75C6D2C2"/>
    <w:rsid w:val="75C7407C"/>
    <w:rsid w:val="75D1226F"/>
    <w:rsid w:val="75D4889A"/>
    <w:rsid w:val="75D7199C"/>
    <w:rsid w:val="75DBB308"/>
    <w:rsid w:val="75DBC34A"/>
    <w:rsid w:val="75DC469F"/>
    <w:rsid w:val="75DF3DB2"/>
    <w:rsid w:val="75E32EF6"/>
    <w:rsid w:val="75E7962F"/>
    <w:rsid w:val="75E7FE34"/>
    <w:rsid w:val="75F5E7E0"/>
    <w:rsid w:val="75F94E26"/>
    <w:rsid w:val="75FA435A"/>
    <w:rsid w:val="75FBE55F"/>
    <w:rsid w:val="75FDD001"/>
    <w:rsid w:val="760113C2"/>
    <w:rsid w:val="760DF656"/>
    <w:rsid w:val="761F42ED"/>
    <w:rsid w:val="762585C7"/>
    <w:rsid w:val="762A1061"/>
    <w:rsid w:val="764160E2"/>
    <w:rsid w:val="764E3B6B"/>
    <w:rsid w:val="76508B8F"/>
    <w:rsid w:val="7656E372"/>
    <w:rsid w:val="765C4DF0"/>
    <w:rsid w:val="765CD814"/>
    <w:rsid w:val="7662E4FF"/>
    <w:rsid w:val="7664A82D"/>
    <w:rsid w:val="76651AEE"/>
    <w:rsid w:val="766CF4C8"/>
    <w:rsid w:val="76751D85"/>
    <w:rsid w:val="767CDA51"/>
    <w:rsid w:val="7682A2E9"/>
    <w:rsid w:val="768B08F4"/>
    <w:rsid w:val="768CBCE3"/>
    <w:rsid w:val="768CE056"/>
    <w:rsid w:val="76AAA301"/>
    <w:rsid w:val="76B16235"/>
    <w:rsid w:val="76B93E93"/>
    <w:rsid w:val="76C94079"/>
    <w:rsid w:val="76D03920"/>
    <w:rsid w:val="76D1A672"/>
    <w:rsid w:val="76D7084B"/>
    <w:rsid w:val="76D87EF2"/>
    <w:rsid w:val="76DAEBA4"/>
    <w:rsid w:val="76F089EB"/>
    <w:rsid w:val="76F2898F"/>
    <w:rsid w:val="76F2A2D8"/>
    <w:rsid w:val="76F5C4AD"/>
    <w:rsid w:val="76FE0085"/>
    <w:rsid w:val="770EF197"/>
    <w:rsid w:val="77108B28"/>
    <w:rsid w:val="7722E8E4"/>
    <w:rsid w:val="77252B2E"/>
    <w:rsid w:val="773B4F6D"/>
    <w:rsid w:val="7747BBF6"/>
    <w:rsid w:val="7748D328"/>
    <w:rsid w:val="775A28D8"/>
    <w:rsid w:val="7768AFBD"/>
    <w:rsid w:val="7769D246"/>
    <w:rsid w:val="777256E6"/>
    <w:rsid w:val="777526FF"/>
    <w:rsid w:val="77779258"/>
    <w:rsid w:val="778B8C00"/>
    <w:rsid w:val="77918272"/>
    <w:rsid w:val="7795459F"/>
    <w:rsid w:val="77958F43"/>
    <w:rsid w:val="77963DF6"/>
    <w:rsid w:val="7798CA8D"/>
    <w:rsid w:val="77A1342A"/>
    <w:rsid w:val="77A23D3A"/>
    <w:rsid w:val="77A4F796"/>
    <w:rsid w:val="77A7AA1B"/>
    <w:rsid w:val="77B17B72"/>
    <w:rsid w:val="77D8CD73"/>
    <w:rsid w:val="77E0E414"/>
    <w:rsid w:val="77EB3DAD"/>
    <w:rsid w:val="77F3A68E"/>
    <w:rsid w:val="77F625F0"/>
    <w:rsid w:val="78099756"/>
    <w:rsid w:val="780DCF36"/>
    <w:rsid w:val="780FDD0A"/>
    <w:rsid w:val="781025A4"/>
    <w:rsid w:val="781069B3"/>
    <w:rsid w:val="78117115"/>
    <w:rsid w:val="78158F10"/>
    <w:rsid w:val="78208C60"/>
    <w:rsid w:val="782621D9"/>
    <w:rsid w:val="782BFC54"/>
    <w:rsid w:val="782EC966"/>
    <w:rsid w:val="78323D6C"/>
    <w:rsid w:val="78366A58"/>
    <w:rsid w:val="783C2146"/>
    <w:rsid w:val="785A9E7D"/>
    <w:rsid w:val="785AD704"/>
    <w:rsid w:val="78617E0B"/>
    <w:rsid w:val="786AEEBD"/>
    <w:rsid w:val="78741DD9"/>
    <w:rsid w:val="7876DB1E"/>
    <w:rsid w:val="787967CD"/>
    <w:rsid w:val="7879A871"/>
    <w:rsid w:val="787B0B3F"/>
    <w:rsid w:val="787BF3DA"/>
    <w:rsid w:val="787D4762"/>
    <w:rsid w:val="787E3D9C"/>
    <w:rsid w:val="78894708"/>
    <w:rsid w:val="7896EA4A"/>
    <w:rsid w:val="789888D7"/>
    <w:rsid w:val="78A27BB9"/>
    <w:rsid w:val="78A2AB08"/>
    <w:rsid w:val="78A7CD42"/>
    <w:rsid w:val="78A9729F"/>
    <w:rsid w:val="78B1BF1C"/>
    <w:rsid w:val="78B4511B"/>
    <w:rsid w:val="78B909BF"/>
    <w:rsid w:val="78BF5959"/>
    <w:rsid w:val="78C16768"/>
    <w:rsid w:val="78C19F2B"/>
    <w:rsid w:val="78C2CE10"/>
    <w:rsid w:val="78C3195A"/>
    <w:rsid w:val="78CEDE43"/>
    <w:rsid w:val="78D2E712"/>
    <w:rsid w:val="78D87547"/>
    <w:rsid w:val="78E309D0"/>
    <w:rsid w:val="78E9AAEF"/>
    <w:rsid w:val="78EEEC59"/>
    <w:rsid w:val="78F411A6"/>
    <w:rsid w:val="78F980C5"/>
    <w:rsid w:val="78FBB172"/>
    <w:rsid w:val="790E1E8B"/>
    <w:rsid w:val="792F1EEB"/>
    <w:rsid w:val="792F5F21"/>
    <w:rsid w:val="7934D9B3"/>
    <w:rsid w:val="793A0925"/>
    <w:rsid w:val="793E10C9"/>
    <w:rsid w:val="794D4B9B"/>
    <w:rsid w:val="79507182"/>
    <w:rsid w:val="795F57BA"/>
    <w:rsid w:val="7966C985"/>
    <w:rsid w:val="797A4F07"/>
    <w:rsid w:val="7994D6A2"/>
    <w:rsid w:val="7994E970"/>
    <w:rsid w:val="79AA5260"/>
    <w:rsid w:val="79B55117"/>
    <w:rsid w:val="79B7C546"/>
    <w:rsid w:val="79BAD26B"/>
    <w:rsid w:val="79C236C0"/>
    <w:rsid w:val="79C35CBB"/>
    <w:rsid w:val="79CF09CA"/>
    <w:rsid w:val="79D2453D"/>
    <w:rsid w:val="79D8D8E9"/>
    <w:rsid w:val="79E0FBF5"/>
    <w:rsid w:val="79FABC71"/>
    <w:rsid w:val="7A06CAF6"/>
    <w:rsid w:val="7A0ACBB4"/>
    <w:rsid w:val="7A1190EE"/>
    <w:rsid w:val="7A11A5D9"/>
    <w:rsid w:val="7A12409E"/>
    <w:rsid w:val="7A1512EE"/>
    <w:rsid w:val="7A1DA9B2"/>
    <w:rsid w:val="7A24B30E"/>
    <w:rsid w:val="7A24F039"/>
    <w:rsid w:val="7A30069E"/>
    <w:rsid w:val="7A301AE7"/>
    <w:rsid w:val="7A33814D"/>
    <w:rsid w:val="7A3478F7"/>
    <w:rsid w:val="7A4D15FE"/>
    <w:rsid w:val="7A522474"/>
    <w:rsid w:val="7A52DF1D"/>
    <w:rsid w:val="7A556558"/>
    <w:rsid w:val="7A57F230"/>
    <w:rsid w:val="7A5BD47C"/>
    <w:rsid w:val="7A5C4956"/>
    <w:rsid w:val="7A63263F"/>
    <w:rsid w:val="7A6ACB86"/>
    <w:rsid w:val="7A6EEA53"/>
    <w:rsid w:val="7A780CC6"/>
    <w:rsid w:val="7A884EA4"/>
    <w:rsid w:val="7A889D02"/>
    <w:rsid w:val="7A8D3D74"/>
    <w:rsid w:val="7AA59FF7"/>
    <w:rsid w:val="7AA78643"/>
    <w:rsid w:val="7AA8E5A1"/>
    <w:rsid w:val="7AB09921"/>
    <w:rsid w:val="7AC1F4CD"/>
    <w:rsid w:val="7AC4B827"/>
    <w:rsid w:val="7AC7E6E6"/>
    <w:rsid w:val="7AD2AD81"/>
    <w:rsid w:val="7ADAA97D"/>
    <w:rsid w:val="7AFD34B4"/>
    <w:rsid w:val="7B056D25"/>
    <w:rsid w:val="7B089E17"/>
    <w:rsid w:val="7B0A2CC2"/>
    <w:rsid w:val="7B0FEE5C"/>
    <w:rsid w:val="7B187252"/>
    <w:rsid w:val="7B205665"/>
    <w:rsid w:val="7B352A2C"/>
    <w:rsid w:val="7B389536"/>
    <w:rsid w:val="7B469ED6"/>
    <w:rsid w:val="7B498EC1"/>
    <w:rsid w:val="7B5B580E"/>
    <w:rsid w:val="7B676E4C"/>
    <w:rsid w:val="7B70633A"/>
    <w:rsid w:val="7B7428EE"/>
    <w:rsid w:val="7B89DDC5"/>
    <w:rsid w:val="7B8DB9E6"/>
    <w:rsid w:val="7B8F6B71"/>
    <w:rsid w:val="7B906CAA"/>
    <w:rsid w:val="7B995535"/>
    <w:rsid w:val="7B9CF491"/>
    <w:rsid w:val="7BA6EBCD"/>
    <w:rsid w:val="7BAC170B"/>
    <w:rsid w:val="7BCB14FA"/>
    <w:rsid w:val="7BD41A11"/>
    <w:rsid w:val="7BD5F683"/>
    <w:rsid w:val="7BE4DAF2"/>
    <w:rsid w:val="7BE5EA80"/>
    <w:rsid w:val="7BEFA3A9"/>
    <w:rsid w:val="7BFC58FA"/>
    <w:rsid w:val="7C117AD8"/>
    <w:rsid w:val="7C12A486"/>
    <w:rsid w:val="7C23C019"/>
    <w:rsid w:val="7C26977A"/>
    <w:rsid w:val="7C27E687"/>
    <w:rsid w:val="7C2AA45F"/>
    <w:rsid w:val="7C2D31FA"/>
    <w:rsid w:val="7C3BCAA0"/>
    <w:rsid w:val="7C463819"/>
    <w:rsid w:val="7C5A7F8D"/>
    <w:rsid w:val="7C5C0BEB"/>
    <w:rsid w:val="7C5F9AC2"/>
    <w:rsid w:val="7C6513C9"/>
    <w:rsid w:val="7C717FBC"/>
    <w:rsid w:val="7C7834D8"/>
    <w:rsid w:val="7C7D0665"/>
    <w:rsid w:val="7C864463"/>
    <w:rsid w:val="7C88B796"/>
    <w:rsid w:val="7C9D92FF"/>
    <w:rsid w:val="7CB0BB5C"/>
    <w:rsid w:val="7CB98DB3"/>
    <w:rsid w:val="7CBDAD08"/>
    <w:rsid w:val="7CCBAD3D"/>
    <w:rsid w:val="7CCE2055"/>
    <w:rsid w:val="7CDA2EC5"/>
    <w:rsid w:val="7CDD9125"/>
    <w:rsid w:val="7CDE1C21"/>
    <w:rsid w:val="7CE2751B"/>
    <w:rsid w:val="7CE2C84D"/>
    <w:rsid w:val="7CE8C565"/>
    <w:rsid w:val="7CF31BD0"/>
    <w:rsid w:val="7CF42C2C"/>
    <w:rsid w:val="7CF44755"/>
    <w:rsid w:val="7CFAD907"/>
    <w:rsid w:val="7CFB9F05"/>
    <w:rsid w:val="7D003291"/>
    <w:rsid w:val="7D058F7A"/>
    <w:rsid w:val="7D0F5DDA"/>
    <w:rsid w:val="7D10588C"/>
    <w:rsid w:val="7D2578E5"/>
    <w:rsid w:val="7D27175E"/>
    <w:rsid w:val="7D274FCF"/>
    <w:rsid w:val="7D3A6AC0"/>
    <w:rsid w:val="7D49C0BA"/>
    <w:rsid w:val="7D49D1A4"/>
    <w:rsid w:val="7D4AE1A4"/>
    <w:rsid w:val="7D563F97"/>
    <w:rsid w:val="7D5DDBD1"/>
    <w:rsid w:val="7D619D43"/>
    <w:rsid w:val="7D68279C"/>
    <w:rsid w:val="7D69916D"/>
    <w:rsid w:val="7D6C8A4A"/>
    <w:rsid w:val="7D73245C"/>
    <w:rsid w:val="7D86BD11"/>
    <w:rsid w:val="7D90AB99"/>
    <w:rsid w:val="7D91B165"/>
    <w:rsid w:val="7D98F8DC"/>
    <w:rsid w:val="7DA65A64"/>
    <w:rsid w:val="7DA670C6"/>
    <w:rsid w:val="7DAB751F"/>
    <w:rsid w:val="7DAE677F"/>
    <w:rsid w:val="7DBD648E"/>
    <w:rsid w:val="7DBD99D7"/>
    <w:rsid w:val="7DBF054D"/>
    <w:rsid w:val="7DC1A70B"/>
    <w:rsid w:val="7DC2E333"/>
    <w:rsid w:val="7DCB353E"/>
    <w:rsid w:val="7DD5120F"/>
    <w:rsid w:val="7DD9D24C"/>
    <w:rsid w:val="7DDBDC37"/>
    <w:rsid w:val="7DDD3483"/>
    <w:rsid w:val="7DE52C7D"/>
    <w:rsid w:val="7DE8E4AE"/>
    <w:rsid w:val="7DEA1107"/>
    <w:rsid w:val="7DEB734A"/>
    <w:rsid w:val="7DEF5631"/>
    <w:rsid w:val="7DF29E87"/>
    <w:rsid w:val="7DF3B189"/>
    <w:rsid w:val="7DF4DEF7"/>
    <w:rsid w:val="7DF688AA"/>
    <w:rsid w:val="7DFB94D1"/>
    <w:rsid w:val="7E03DC12"/>
    <w:rsid w:val="7E0FB2F8"/>
    <w:rsid w:val="7E1D8C0E"/>
    <w:rsid w:val="7E1F2943"/>
    <w:rsid w:val="7E236384"/>
    <w:rsid w:val="7E2CF56C"/>
    <w:rsid w:val="7E38AD02"/>
    <w:rsid w:val="7E3FE47D"/>
    <w:rsid w:val="7E615C3F"/>
    <w:rsid w:val="7E618164"/>
    <w:rsid w:val="7E710F4D"/>
    <w:rsid w:val="7E78AC75"/>
    <w:rsid w:val="7E7BFB08"/>
    <w:rsid w:val="7E7DA6E4"/>
    <w:rsid w:val="7E8AB7EB"/>
    <w:rsid w:val="7E954379"/>
    <w:rsid w:val="7EA0E5A8"/>
    <w:rsid w:val="7EA92A11"/>
    <w:rsid w:val="7EB9944D"/>
    <w:rsid w:val="7EC44E8D"/>
    <w:rsid w:val="7ECBC439"/>
    <w:rsid w:val="7ECC17F9"/>
    <w:rsid w:val="7EDB050F"/>
    <w:rsid w:val="7EDDA6E8"/>
    <w:rsid w:val="7EDDB2E9"/>
    <w:rsid w:val="7EF39BE5"/>
    <w:rsid w:val="7EF486B6"/>
    <w:rsid w:val="7EF9AC11"/>
    <w:rsid w:val="7EFA4EFE"/>
    <w:rsid w:val="7EFB98C2"/>
    <w:rsid w:val="7EFDF0C4"/>
    <w:rsid w:val="7F070843"/>
    <w:rsid w:val="7F0789C6"/>
    <w:rsid w:val="7F144517"/>
    <w:rsid w:val="7F149785"/>
    <w:rsid w:val="7F21520E"/>
    <w:rsid w:val="7F2B0243"/>
    <w:rsid w:val="7F35CF12"/>
    <w:rsid w:val="7F45DBCA"/>
    <w:rsid w:val="7F4F61F1"/>
    <w:rsid w:val="7F5A0D15"/>
    <w:rsid w:val="7F5E9C13"/>
    <w:rsid w:val="7F67E38D"/>
    <w:rsid w:val="7F6D3C78"/>
    <w:rsid w:val="7F71C79D"/>
    <w:rsid w:val="7F7244EE"/>
    <w:rsid w:val="7F74D886"/>
    <w:rsid w:val="7F77D399"/>
    <w:rsid w:val="7F8CD288"/>
    <w:rsid w:val="7F9287FB"/>
    <w:rsid w:val="7F9D6137"/>
    <w:rsid w:val="7FAA5B21"/>
    <w:rsid w:val="7FAB9778"/>
    <w:rsid w:val="7FB84660"/>
    <w:rsid w:val="7FC056C3"/>
    <w:rsid w:val="7FC7E566"/>
    <w:rsid w:val="7FE8F68B"/>
    <w:rsid w:val="7FE98E3A"/>
    <w:rsid w:val="7FEFE34E"/>
    <w:rsid w:val="7FF50C28"/>
    <w:rsid w:val="7FFAEEB9"/>
    <w:rsid w:val="7FFDED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4F8241"/>
  <w15:chartTrackingRefBased/>
  <w15:docId w15:val="{78E12B81-72A0-4346-9243-61D19125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93E10C9"/>
    <w:pPr>
      <w:keepNext/>
      <w:keepLines/>
      <w:widowControl w:val="0"/>
      <w:tabs>
        <w:tab w:val="right" w:leader="dot" w:pos="9270"/>
      </w:tabs>
      <w:spacing w:after="0" w:line="360" w:lineRule="auto"/>
      <w:ind w:right="-270"/>
      <w:jc w:val="both"/>
      <w:outlineLvl w:val="0"/>
    </w:pPr>
    <w:rPr>
      <w:rFonts w:asciiTheme="majorHAnsi" w:eastAsiaTheme="majorEastAsia" w:hAnsiTheme="majorHAnsi" w:cstheme="majorBidi"/>
      <w:b/>
      <w:bCs/>
      <w:color w:val="0F4761" w:themeColor="accent1" w:themeShade="BF"/>
    </w:rPr>
  </w:style>
  <w:style w:type="paragraph" w:styleId="Heading2">
    <w:name w:val="heading 2"/>
    <w:basedOn w:val="Normal"/>
    <w:next w:val="Normal"/>
    <w:link w:val="Heading2Char"/>
    <w:uiPriority w:val="9"/>
    <w:unhideWhenUsed/>
    <w:qFormat/>
    <w:rsid w:val="793E10C9"/>
    <w:pPr>
      <w:keepNext/>
      <w:keepLines/>
      <w:widowControl w:val="0"/>
      <w:tabs>
        <w:tab w:val="right" w:leader="dot" w:pos="9270"/>
      </w:tabs>
      <w:spacing w:after="0"/>
      <w:jc w:val="both"/>
      <w:outlineLvl w:val="1"/>
    </w:pPr>
    <w:rPr>
      <w:rFonts w:asciiTheme="majorHAnsi" w:eastAsiaTheme="majorEastAsia" w:hAnsiTheme="majorHAnsi" w:cstheme="majorBidi"/>
      <w:i/>
      <w:iCs/>
      <w:color w:val="0F4761" w:themeColor="accent1" w:themeShade="BF"/>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93E10C9"/>
    <w:rPr>
      <w:rFonts w:asciiTheme="majorHAnsi" w:eastAsiaTheme="majorEastAsia" w:hAnsiTheme="majorHAnsi" w:cstheme="majorBidi"/>
      <w:b/>
      <w:bCs/>
      <w:color w:val="0F4761" w:themeColor="accent1" w:themeShade="BF"/>
      <w:sz w:val="24"/>
      <w:szCs w:val="24"/>
    </w:rPr>
  </w:style>
  <w:style w:type="character" w:customStyle="1" w:styleId="Heading2Char">
    <w:name w:val="Heading 2 Char"/>
    <w:basedOn w:val="DefaultParagraphFont"/>
    <w:link w:val="Heading2"/>
    <w:uiPriority w:val="9"/>
    <w:rsid w:val="793E10C9"/>
    <w:rPr>
      <w:rFonts w:asciiTheme="majorHAnsi" w:eastAsiaTheme="majorEastAsia" w:hAnsiTheme="majorHAnsi" w:cstheme="majorBidi"/>
      <w:i/>
      <w:iCs/>
      <w:color w:val="0F4761" w:themeColor="accent1" w:themeShade="BF"/>
      <w:sz w:val="24"/>
      <w:szCs w:val="24"/>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B614104"/>
    <w:rPr>
      <w:color w:val="467886"/>
      <w:u w:val="single"/>
    </w:rPr>
  </w:style>
  <w:style w:type="paragraph" w:styleId="NoSpacing">
    <w:name w:val="No Spacing"/>
    <w:uiPriority w:val="1"/>
    <w:qFormat/>
    <w:rsid w:val="1B614104"/>
    <w:pPr>
      <w:spacing w:after="0"/>
    </w:pPr>
  </w:style>
  <w:style w:type="paragraph" w:styleId="TOC1">
    <w:name w:val="toc 1"/>
    <w:basedOn w:val="Normal"/>
    <w:next w:val="Normal"/>
    <w:uiPriority w:val="39"/>
    <w:unhideWhenUsed/>
    <w:rsid w:val="00DF20F7"/>
    <w:pPr>
      <w:spacing w:after="100"/>
    </w:pPr>
    <w:rPr>
      <w:rFonts w:ascii="Garamond" w:hAnsi="Garamond"/>
      <w:sz w:val="22"/>
    </w:rPr>
  </w:style>
  <w:style w:type="paragraph" w:styleId="TOC2">
    <w:name w:val="toc 2"/>
    <w:basedOn w:val="Normal"/>
    <w:next w:val="Normal"/>
    <w:uiPriority w:val="39"/>
    <w:unhideWhenUsed/>
    <w:rsid w:val="1B614104"/>
    <w:pPr>
      <w:spacing w:after="100"/>
      <w:ind w:left="220"/>
    </w:pPr>
  </w:style>
  <w:style w:type="paragraph" w:styleId="FootnoteText">
    <w:name w:val="footnote text"/>
    <w:basedOn w:val="Normal"/>
    <w:uiPriority w:val="99"/>
    <w:semiHidden/>
    <w:unhideWhenUsed/>
    <w:rsid w:val="1B614104"/>
    <w:pPr>
      <w:spacing w:after="0" w:line="240" w:lineRule="auto"/>
    </w:pPr>
    <w:rPr>
      <w:sz w:val="20"/>
      <w:szCs w:val="20"/>
    </w:rPr>
  </w:style>
  <w:style w:type="paragraph" w:styleId="Header">
    <w:name w:val="header"/>
    <w:basedOn w:val="Normal"/>
    <w:uiPriority w:val="99"/>
    <w:unhideWhenUsed/>
    <w:rsid w:val="1B614104"/>
    <w:pPr>
      <w:tabs>
        <w:tab w:val="center" w:pos="4680"/>
        <w:tab w:val="right" w:pos="9360"/>
      </w:tabs>
      <w:spacing w:after="0" w:line="240" w:lineRule="auto"/>
    </w:pPr>
  </w:style>
  <w:style w:type="paragraph" w:styleId="Footer">
    <w:name w:val="footer"/>
    <w:basedOn w:val="Normal"/>
    <w:link w:val="FooterChar"/>
    <w:uiPriority w:val="99"/>
    <w:unhideWhenUsed/>
    <w:rsid w:val="1B614104"/>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EndnoteText">
    <w:name w:val="endnote text"/>
    <w:basedOn w:val="Normal"/>
    <w:uiPriority w:val="99"/>
    <w:semiHidden/>
    <w:unhideWhenUsed/>
    <w:rsid w:val="31A7249E"/>
    <w:pPr>
      <w:spacing w:after="0" w:line="240" w:lineRule="auto"/>
    </w:pPr>
    <w:rPr>
      <w:sz w:val="20"/>
      <w:szCs w:val="20"/>
    </w:rPr>
  </w:style>
  <w:style w:type="character" w:customStyle="1" w:styleId="normaltextrun">
    <w:name w:val="normaltextrun"/>
    <w:basedOn w:val="DefaultParagraphFont"/>
    <w:rsid w:val="00285C17"/>
  </w:style>
  <w:style w:type="character" w:customStyle="1" w:styleId="eop">
    <w:name w:val="eop"/>
    <w:basedOn w:val="DefaultParagraphFont"/>
    <w:rsid w:val="00285C17"/>
  </w:style>
  <w:style w:type="paragraph" w:styleId="Revision">
    <w:name w:val="Revision"/>
    <w:hidden/>
    <w:uiPriority w:val="99"/>
    <w:semiHidden/>
    <w:rsid w:val="00883DD1"/>
    <w:pPr>
      <w:spacing w:after="0" w:line="240" w:lineRule="auto"/>
    </w:pPr>
  </w:style>
  <w:style w:type="paragraph" w:styleId="CommentSubject">
    <w:name w:val="annotation subject"/>
    <w:basedOn w:val="CommentText"/>
    <w:next w:val="CommentText"/>
    <w:link w:val="CommentSubjectChar"/>
    <w:uiPriority w:val="99"/>
    <w:semiHidden/>
    <w:unhideWhenUsed/>
    <w:rsid w:val="00C83142"/>
    <w:rPr>
      <w:b/>
      <w:bCs/>
    </w:rPr>
  </w:style>
  <w:style w:type="character" w:customStyle="1" w:styleId="CommentSubjectChar">
    <w:name w:val="Comment Subject Char"/>
    <w:basedOn w:val="CommentTextChar"/>
    <w:link w:val="CommentSubject"/>
    <w:uiPriority w:val="99"/>
    <w:semiHidden/>
    <w:rsid w:val="00C83142"/>
    <w:rPr>
      <w:b/>
      <w:bCs/>
      <w:sz w:val="20"/>
      <w:szCs w:val="20"/>
    </w:rPr>
  </w:style>
  <w:style w:type="character" w:styleId="UnresolvedMention">
    <w:name w:val="Unresolved Mention"/>
    <w:basedOn w:val="DefaultParagraphFont"/>
    <w:uiPriority w:val="99"/>
    <w:semiHidden/>
    <w:unhideWhenUsed/>
    <w:rsid w:val="007778B0"/>
    <w:rPr>
      <w:color w:val="605E5C"/>
      <w:shd w:val="clear" w:color="auto" w:fill="E1DFDD"/>
    </w:rPr>
  </w:style>
  <w:style w:type="character" w:styleId="FollowedHyperlink">
    <w:name w:val="FollowedHyperlink"/>
    <w:basedOn w:val="DefaultParagraphFont"/>
    <w:uiPriority w:val="99"/>
    <w:semiHidden/>
    <w:unhideWhenUsed/>
    <w:rsid w:val="007778B0"/>
    <w:rPr>
      <w:color w:val="96607D" w:themeColor="followedHyperlink"/>
      <w:u w:val="single"/>
    </w:rPr>
  </w:style>
  <w:style w:type="character" w:customStyle="1" w:styleId="FooterChar">
    <w:name w:val="Footer Char"/>
    <w:basedOn w:val="DefaultParagraphFont"/>
    <w:link w:val="Footer"/>
    <w:uiPriority w:val="99"/>
    <w:rsid w:val="00DE7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fefriendlysociety@yahoo.fr"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mailto:cesare.romano@lls.edu" TargetMode="External"/><Relationship Id="rId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www.hrw.org/world-report/2025/country-chapters/rwanda" TargetMode="External"/><Relationship Id="rId18" Type="http://schemas.openxmlformats.org/officeDocument/2006/relationships/hyperlink" Target="https://www.refworld.org/legal/legislation/natlegbod/2001/en/70058" TargetMode="External"/><Relationship Id="rId26" Type="http://schemas.openxmlformats.org/officeDocument/2006/relationships/hyperlink" Target="https://www.refworld.org/legal/legislation/natlegbod/2016/en/123716" TargetMode="External"/><Relationship Id="rId21" Type="http://schemas.openxmlformats.org/officeDocument/2006/relationships/hyperlink" Target="https://au.int/sites/default/files/treaties/36390-sl-african_charter_on_human_and_peoples_rights_2.pdf" TargetMode="External"/><Relationship Id="rId34" Type="http://schemas.openxmlformats.org/officeDocument/2006/relationships/hyperlink" Target="https://www.washingtonblade.com/2022/08/29/rwanda-criticized-over-exclusion-of-lgbtq-intersex-people-from-census/" TargetMode="External"/><Relationship Id="rId7" Type="http://schemas.openxmlformats.org/officeDocument/2006/relationships/hyperlink" Target="https://www.hrw.org/report/2020/01/27/long-we-live-streets-they-will-beat-us/rwandas-abusive-detention-children" TargetMode="External"/><Relationship Id="rId12" Type="http://schemas.openxmlformats.org/officeDocument/2006/relationships/hyperlink" Target="https://www.refworld.org/legal/legislation/natlegbod/2018/en/123720" TargetMode="External"/><Relationship Id="rId17" Type="http://schemas.openxmlformats.org/officeDocument/2006/relationships/hyperlink" Target="http://arc-international.net/global-advocacy/human-rights-council/hrc16/joint-statement/" TargetMode="External"/><Relationship Id="rId25" Type="http://schemas.openxmlformats.org/officeDocument/2006/relationships/hyperlink" Target="https://docs.un.org/en/CCPR/C/RWA/CO/4" TargetMode="External"/><Relationship Id="rId33" Type="http://schemas.openxmlformats.org/officeDocument/2006/relationships/hyperlink" Target="https://assets.publishing.service.gov.uk/media/664387d7ae748c43d3793b11/CIN_RWA_Human_Rights.pdf%20pp.%2075-76" TargetMode="External"/><Relationship Id="rId38" Type="http://schemas.openxmlformats.org/officeDocument/2006/relationships/hyperlink" Target="https://hdirwanda.org/wp-content/uploads/2021/04/Rwanda-SGM-Report-new-2.pdf" TargetMode="External"/><Relationship Id="rId2" Type="http://schemas.openxmlformats.org/officeDocument/2006/relationships/hyperlink" Target="https://tbinternet.ohchr.org/_layouts/15/TreatyBodyExternal/Treaty.aspx?Treaty=CCPR&amp;Lang=en" TargetMode="External"/><Relationship Id="rId16" Type="http://schemas.openxmlformats.org/officeDocument/2006/relationships/hyperlink" Target="https://docs.un.org/en/A/HRC/56/49" TargetMode="External"/><Relationship Id="rId20" Type="http://schemas.openxmlformats.org/officeDocument/2006/relationships/hyperlink" Target="https://au.int/sites/default/files/treaties/36390-treaty-0011_-_african_charter_on_human_and_peoples_rights_e.pdf" TargetMode="External"/><Relationship Id="rId29" Type="http://schemas.openxmlformats.org/officeDocument/2006/relationships/hyperlink" Target="https://www.hrw.org/news/2021/09/27/rwanda-round-ups-linked-commonwealth-meeting" TargetMode="External"/><Relationship Id="rId1" Type="http://schemas.openxmlformats.org/officeDocument/2006/relationships/hyperlink" Target="https://www.ohchr.org/en/instruments-mechanisms/instruments/international-covenant-civil-and-political-rights" TargetMode="External"/><Relationship Id="rId6" Type="http://schemas.openxmlformats.org/officeDocument/2006/relationships/hyperlink" Target="https://www.hrw.org/world-report/2024/country-chapters/rwanda" TargetMode="External"/><Relationship Id="rId11" Type="http://schemas.openxmlformats.org/officeDocument/2006/relationships/hyperlink" Target="https://www.cndp.org.rw/index.php?eID=dumpFile&amp;t=f&amp;f=118111&amp;token=54037038f4141ec93ce58fbb21a76ed53b026af1" TargetMode="External"/><Relationship Id="rId24" Type="http://schemas.openxmlformats.org/officeDocument/2006/relationships/hyperlink" Target="https://docs.un.org/en/E/CN.4/2005/6" TargetMode="External"/><Relationship Id="rId32" Type="http://schemas.openxmlformats.org/officeDocument/2006/relationships/hyperlink" Target="https://documents.un.org/doc/undoc/gen/g16/000/97/pdf/g1600097.pdf" TargetMode="External"/><Relationship Id="rId37" Type="http://schemas.openxmlformats.org/officeDocument/2006/relationships/hyperlink" Target="https://www.state.gov/reports/2021-country-reports-on-human-rights-practices/rwanda/" TargetMode="External"/><Relationship Id="rId5" Type="http://schemas.openxmlformats.org/officeDocument/2006/relationships/hyperlink" Target="https://www.state.gov/wp-content/uploads/2023/03/415610_RWANDA-2022-HUMAN-RIGHTS-REPORT.pdf" TargetMode="External"/><Relationship Id="rId15" Type="http://schemas.openxmlformats.org/officeDocument/2006/relationships/hyperlink" Target="https://allafrica.com/stories/202404260414.html" TargetMode="External"/><Relationship Id="rId23" Type="http://schemas.openxmlformats.org/officeDocument/2006/relationships/hyperlink" Target="https://www.vice.com/en/article/rwandas-transgender-community-face-violent-detentions-for-being-trans/" TargetMode="External"/><Relationship Id="rId28" Type="http://schemas.openxmlformats.org/officeDocument/2006/relationships/hyperlink" Target="https://www.thepinknews.com/2022/04/15/rwanda-lgbt-rights-tom-pursglove/" TargetMode="External"/><Relationship Id="rId36" Type="http://schemas.openxmlformats.org/officeDocument/2006/relationships/hyperlink" Target="http://ccprcentre.org/files/media/WEB_Guidelines_Art25_(ENG-2021).pdf" TargetMode="External"/><Relationship Id="rId10" Type="http://schemas.openxmlformats.org/officeDocument/2006/relationships/hyperlink" Target="https://www.cndp.org.rw/index.php?eID=dumpFile&amp;t=f&amp;f=118111&amp;token=54037038f4141ec93ce58fbb21a76ed53b026af1" TargetMode="External"/><Relationship Id="rId19" Type="http://schemas.openxmlformats.org/officeDocument/2006/relationships/hyperlink" Target="https://www.state.gov/wp-content/uploads/2024/02/528267_RWANDA-2023-HUMAN-RIGHTS-REPORT.pdf" TargetMode="External"/><Relationship Id="rId31" Type="http://schemas.openxmlformats.org/officeDocument/2006/relationships/hyperlink" Target="https://www.hrw.org/news/2020/01/27/rwanda-abusive-detention-street-children" TargetMode="External"/><Relationship Id="rId4" Type="http://schemas.openxmlformats.org/officeDocument/2006/relationships/hyperlink" Target="https://www.planetromeofoundation.org/safe-friendly-society/?form=MG0AV3&amp;form=MG0AV3" TargetMode="External"/><Relationship Id="rId9" Type="http://schemas.openxmlformats.org/officeDocument/2006/relationships/hyperlink" Target="https://www.nrs.gov.rw/fileadmin/Laws_and_Regulations/Laws/Ministerial%20Order%20determining%20mission%2C%20organization%20and%20functioning%20of%20transit%20centers.pdf" TargetMode="External"/><Relationship Id="rId14" Type="http://schemas.openxmlformats.org/officeDocument/2006/relationships/hyperlink" Target="https://adsdatabase.ohchr.org/IssueLibrary/RWANDA_Constitution.pdf" TargetMode="External"/><Relationship Id="rId22" Type="http://schemas.openxmlformats.org/officeDocument/2006/relationships/hyperlink" Target="https://achpr.au.int/en/adopted-resolutions/275-resolution-protection-against-violence-and-other-human-rights-violations" TargetMode="External"/><Relationship Id="rId27" Type="http://schemas.openxmlformats.org/officeDocument/2006/relationships/hyperlink" Target="https://www.cndp.org.rw/index.php?eID=dumpFile&amp;t=f&amp;f=63425&amp;token=0a62516f1bc436e0454359d1aefbf76b44061d85" TargetMode="External"/><Relationship Id="rId30" Type="http://schemas.openxmlformats.org/officeDocument/2006/relationships/hyperlink" Target="https://docs.un.org/en/CRC/C/RWA/CO/5-6" TargetMode="External"/><Relationship Id="rId35" Type="http://schemas.openxmlformats.org/officeDocument/2006/relationships/hyperlink" Target="https://statistics.gov.rw/publication/1992" TargetMode="External"/><Relationship Id="rId8" Type="http://schemas.openxmlformats.org/officeDocument/2006/relationships/hyperlink" Target="https://nrs.gov.rw/fileadmin/user_upload/Official_Gazette_no_20_bis__of_15.05.2017_-New_21.pdf?form=MG0AV3" TargetMode="External"/><Relationship Id="rId3" Type="http://schemas.openxmlformats.org/officeDocument/2006/relationships/hyperlink" Target="https://www.lls.edu/academics/centers/internationalhumanrightscen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2025-04-24T11:01:32+00:00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445C0D3-6FED-CA4D-8EC0-77D3946913D0}">
  <ds:schemaRefs>
    <ds:schemaRef ds:uri="http://schemas.openxmlformats.org/officeDocument/2006/bibliography"/>
  </ds:schemaRefs>
</ds:datastoreItem>
</file>

<file path=customXml/itemProps2.xml><?xml version="1.0" encoding="utf-8"?>
<ds:datastoreItem xmlns:ds="http://schemas.openxmlformats.org/officeDocument/2006/customXml" ds:itemID="{E796B024-96B5-451F-B5ED-23FC34444509}"/>
</file>

<file path=customXml/itemProps3.xml><?xml version="1.0" encoding="utf-8"?>
<ds:datastoreItem xmlns:ds="http://schemas.openxmlformats.org/officeDocument/2006/customXml" ds:itemID="{9DBEF3F3-CF6A-47D3-B228-940F9A3AD546}"/>
</file>

<file path=customXml/itemProps4.xml><?xml version="1.0" encoding="utf-8"?>
<ds:datastoreItem xmlns:ds="http://schemas.openxmlformats.org/officeDocument/2006/customXml" ds:itemID="{E57F47B6-34E0-4FDC-A113-D443F9E2C37A}"/>
</file>

<file path=docProps/app.xml><?xml version="1.0" encoding="utf-8"?>
<Properties xmlns="http://schemas.openxmlformats.org/officeDocument/2006/extended-properties" xmlns:vt="http://schemas.openxmlformats.org/officeDocument/2006/docPropsVTypes">
  <Template>Normal</Template>
  <TotalTime>0</TotalTime>
  <Pages>17</Pages>
  <Words>5781</Words>
  <Characters>34564</Characters>
  <Application>Microsoft Office Word</Application>
  <DocSecurity>0</DocSecurity>
  <Lines>288</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Garnhart, Morgan</dc:creator>
  <cp:keywords/>
  <dc:description/>
  <cp:lastModifiedBy>Cherry Balmaceda</cp:lastModifiedBy>
  <cp:revision>2</cp:revision>
  <cp:lastPrinted>2025-04-12T01:59:00Z</cp:lastPrinted>
  <dcterms:created xsi:type="dcterms:W3CDTF">2025-04-24T11:01:00Z</dcterms:created>
  <dcterms:modified xsi:type="dcterms:W3CDTF">2025-04-24T11:01:00Z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e3b0c42c3e22b4b15f36a75b697465196c3dd45e074a8af67fd01fba3702fbba</vt:lpwstr>
  </property>
  <property fmtid="{D5CDD505-2E9C-101B-9397-08002B2CF9AE}" pid="3" name="ContentTypeId">
    <vt:lpwstr>0x0101004100868408537B4FA2A9FA4AC7F0070F</vt:lpwstr>
  </property>
</Properties>
</file>