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615E8A" w14:textId="77777777" w:rsidR="00F83A0D" w:rsidRPr="00896689" w:rsidRDefault="0018733D">
      <w:pPr>
        <w:tabs>
          <w:tab w:val="left" w:pos="5670"/>
        </w:tabs>
        <w:spacing w:line="276" w:lineRule="auto"/>
        <w:jc w:val="both"/>
        <w:rPr>
          <w:rFonts w:ascii="Bookman Old Style" w:eastAsia="Bookman Old Style" w:hAnsi="Bookman Old Style" w:cstheme="minorHAnsi"/>
          <w:b/>
          <w:sz w:val="24"/>
          <w:szCs w:val="24"/>
        </w:rPr>
      </w:pPr>
      <w:bookmarkStart w:id="0" w:name="_GoBack"/>
      <w:bookmarkEnd w:id="0"/>
      <w:r w:rsidRPr="00896689">
        <w:rPr>
          <w:rFonts w:ascii="Bookman Old Style" w:eastAsia="Bookman Old Style" w:hAnsi="Bookman Old Style" w:cstheme="minorHAnsi"/>
          <w:b/>
          <w:sz w:val="24"/>
          <w:szCs w:val="24"/>
        </w:rPr>
        <w:t xml:space="preserve"> </w:t>
      </w:r>
    </w:p>
    <w:p w14:paraId="3D74855C" w14:textId="52F14EA7" w:rsidR="00F83A0D" w:rsidRPr="00896689" w:rsidRDefault="0018733D">
      <w:pPr>
        <w:tabs>
          <w:tab w:val="left" w:pos="5670"/>
        </w:tabs>
        <w:spacing w:line="276" w:lineRule="auto"/>
        <w:jc w:val="center"/>
        <w:rPr>
          <w:rFonts w:ascii="Bookman Old Style" w:eastAsia="Bookman Old Style" w:hAnsi="Bookman Old Style" w:cstheme="minorHAnsi"/>
          <w:b/>
          <w:sz w:val="24"/>
          <w:szCs w:val="24"/>
        </w:rPr>
      </w:pPr>
      <w:r w:rsidRPr="00896689">
        <w:rPr>
          <w:rFonts w:ascii="Bookman Old Style" w:eastAsia="Bookman Old Style" w:hAnsi="Bookman Old Style" w:cstheme="minorHAnsi"/>
          <w:b/>
          <w:sz w:val="24"/>
          <w:szCs w:val="24"/>
        </w:rPr>
        <w:t xml:space="preserve">SITUATION OF </w:t>
      </w:r>
      <w:r w:rsidR="006F4B14" w:rsidRPr="00896689">
        <w:rPr>
          <w:rFonts w:ascii="Bookman Old Style" w:eastAsia="Bookman Old Style" w:hAnsi="Bookman Old Style" w:cstheme="minorHAnsi"/>
          <w:b/>
          <w:sz w:val="24"/>
          <w:szCs w:val="24"/>
        </w:rPr>
        <w:t>CHILDREN</w:t>
      </w:r>
      <w:r w:rsidRPr="00896689">
        <w:rPr>
          <w:rFonts w:ascii="Bookman Old Style" w:eastAsia="Bookman Old Style" w:hAnsi="Bookman Old Style" w:cstheme="minorHAnsi"/>
          <w:b/>
          <w:sz w:val="24"/>
          <w:szCs w:val="24"/>
        </w:rPr>
        <w:t xml:space="preserve"> WITH ALBINISM IN SOUTH AFRICA</w:t>
      </w:r>
    </w:p>
    <w:p w14:paraId="3A2D0139" w14:textId="77777777" w:rsidR="00F83A0D" w:rsidRPr="00896689" w:rsidRDefault="00F83A0D">
      <w:pPr>
        <w:spacing w:line="276" w:lineRule="auto"/>
        <w:jc w:val="center"/>
        <w:rPr>
          <w:rFonts w:ascii="Bookman Old Style" w:eastAsia="Bookman Old Style" w:hAnsi="Bookman Old Style" w:cstheme="minorHAnsi"/>
          <w:b/>
          <w:sz w:val="24"/>
          <w:szCs w:val="24"/>
        </w:rPr>
      </w:pPr>
    </w:p>
    <w:p w14:paraId="6B94C9A3" w14:textId="77777777" w:rsidR="00F83A0D" w:rsidRPr="00896689" w:rsidRDefault="00F83A0D">
      <w:pPr>
        <w:spacing w:line="276" w:lineRule="auto"/>
        <w:jc w:val="center"/>
        <w:rPr>
          <w:rFonts w:ascii="Bookman Old Style" w:eastAsia="Bookman Old Style" w:hAnsi="Bookman Old Style" w:cstheme="minorHAnsi"/>
          <w:b/>
          <w:sz w:val="24"/>
          <w:szCs w:val="24"/>
        </w:rPr>
      </w:pPr>
    </w:p>
    <w:p w14:paraId="46085B90" w14:textId="784A428A" w:rsidR="00F83A0D" w:rsidRDefault="00810E5B">
      <w:pPr>
        <w:spacing w:line="276" w:lineRule="auto"/>
        <w:jc w:val="center"/>
        <w:rPr>
          <w:rFonts w:ascii="Bookman Old Style" w:eastAsia="Bookman Old Style" w:hAnsi="Bookman Old Style" w:cstheme="minorHAnsi"/>
          <w:b/>
          <w:sz w:val="24"/>
          <w:szCs w:val="24"/>
        </w:rPr>
      </w:pPr>
      <w:r>
        <w:rPr>
          <w:rFonts w:ascii="Bookman Old Style" w:eastAsia="Bookman Old Style" w:hAnsi="Bookman Old Style" w:cstheme="minorHAnsi"/>
          <w:b/>
          <w:sz w:val="24"/>
          <w:szCs w:val="24"/>
        </w:rPr>
        <w:t>Submission</w:t>
      </w:r>
      <w:r w:rsidR="0018733D" w:rsidRPr="00896689">
        <w:rPr>
          <w:rFonts w:ascii="Bookman Old Style" w:eastAsia="Bookman Old Style" w:hAnsi="Bookman Old Style" w:cstheme="minorHAnsi"/>
          <w:b/>
          <w:sz w:val="24"/>
          <w:szCs w:val="24"/>
        </w:rPr>
        <w:t xml:space="preserve"> to the Committee on the </w:t>
      </w:r>
      <w:r w:rsidR="006F4B14" w:rsidRPr="00896689">
        <w:rPr>
          <w:rFonts w:ascii="Bookman Old Style" w:eastAsia="Bookman Old Style" w:hAnsi="Bookman Old Style" w:cstheme="minorHAnsi"/>
          <w:b/>
          <w:sz w:val="24"/>
          <w:szCs w:val="24"/>
        </w:rPr>
        <w:t>Rights of the Child</w:t>
      </w:r>
    </w:p>
    <w:p w14:paraId="7743F20D" w14:textId="11B2A1D7" w:rsidR="00421D6E" w:rsidRPr="00896689" w:rsidRDefault="00421D6E">
      <w:pPr>
        <w:spacing w:line="276" w:lineRule="auto"/>
        <w:jc w:val="center"/>
        <w:rPr>
          <w:rFonts w:ascii="Bookman Old Style" w:eastAsia="Bookman Old Style" w:hAnsi="Bookman Old Style" w:cstheme="minorHAnsi"/>
          <w:b/>
          <w:sz w:val="24"/>
          <w:szCs w:val="24"/>
        </w:rPr>
      </w:pPr>
      <w:r>
        <w:rPr>
          <w:rFonts w:ascii="Bookman Old Style" w:eastAsia="Bookman Old Style" w:hAnsi="Bookman Old Style" w:cstheme="minorHAnsi"/>
          <w:b/>
          <w:sz w:val="24"/>
          <w:szCs w:val="24"/>
        </w:rPr>
        <w:t>February 2021 Pre-sessional Working Group</w:t>
      </w:r>
    </w:p>
    <w:p w14:paraId="49AD8C23" w14:textId="77777777" w:rsidR="00F83A0D" w:rsidRPr="00896689" w:rsidRDefault="00F83A0D">
      <w:pPr>
        <w:spacing w:line="276" w:lineRule="auto"/>
        <w:jc w:val="center"/>
        <w:rPr>
          <w:rFonts w:ascii="Bookman Old Style" w:eastAsia="Bookman Old Style" w:hAnsi="Bookman Old Style" w:cstheme="minorHAnsi"/>
          <w:b/>
          <w:sz w:val="24"/>
          <w:szCs w:val="24"/>
        </w:rPr>
      </w:pPr>
    </w:p>
    <w:p w14:paraId="21E5F8FA" w14:textId="77777777" w:rsidR="00F83A0D" w:rsidRPr="00896689" w:rsidRDefault="00F83A0D">
      <w:pPr>
        <w:spacing w:line="276" w:lineRule="auto"/>
        <w:jc w:val="center"/>
        <w:rPr>
          <w:rFonts w:ascii="Bookman Old Style" w:eastAsia="Bookman Old Style" w:hAnsi="Bookman Old Style" w:cstheme="minorHAnsi"/>
          <w:b/>
          <w:sz w:val="24"/>
          <w:szCs w:val="24"/>
        </w:rPr>
      </w:pPr>
    </w:p>
    <w:p w14:paraId="0E8D55A2" w14:textId="77777777" w:rsidR="00F83A0D" w:rsidRPr="00896689" w:rsidRDefault="00F83A0D">
      <w:pPr>
        <w:spacing w:line="276" w:lineRule="auto"/>
        <w:jc w:val="center"/>
        <w:rPr>
          <w:rFonts w:ascii="Bookman Old Style" w:eastAsia="Bookman Old Style" w:hAnsi="Bookman Old Style" w:cstheme="minorHAnsi"/>
          <w:b/>
          <w:sz w:val="24"/>
          <w:szCs w:val="24"/>
        </w:rPr>
      </w:pPr>
    </w:p>
    <w:p w14:paraId="5F1ACDEA" w14:textId="77777777" w:rsidR="00F83A0D" w:rsidRPr="00896689" w:rsidRDefault="0018733D">
      <w:pPr>
        <w:spacing w:line="276" w:lineRule="auto"/>
        <w:jc w:val="center"/>
        <w:rPr>
          <w:rFonts w:ascii="Bookman Old Style" w:eastAsia="Bookman Old Style" w:hAnsi="Bookman Old Style" w:cstheme="minorHAnsi"/>
          <w:b/>
          <w:sz w:val="24"/>
          <w:szCs w:val="24"/>
        </w:rPr>
      </w:pPr>
      <w:r w:rsidRPr="00896689">
        <w:rPr>
          <w:rFonts w:ascii="Bookman Old Style" w:eastAsia="Bookman Old Style" w:hAnsi="Bookman Old Style" w:cstheme="minorHAnsi"/>
          <w:b/>
          <w:sz w:val="24"/>
          <w:szCs w:val="24"/>
        </w:rPr>
        <w:t>Submission by:</w:t>
      </w:r>
    </w:p>
    <w:p w14:paraId="225A6E57" w14:textId="77777777" w:rsidR="00F83A0D" w:rsidRPr="00896689" w:rsidRDefault="00F83A0D">
      <w:pPr>
        <w:spacing w:line="276" w:lineRule="auto"/>
        <w:jc w:val="center"/>
        <w:rPr>
          <w:rFonts w:ascii="Bookman Old Style" w:eastAsia="Bookman Old Style" w:hAnsi="Bookman Old Style" w:cstheme="minorHAnsi"/>
          <w:b/>
          <w:sz w:val="24"/>
          <w:szCs w:val="24"/>
        </w:rPr>
      </w:pPr>
    </w:p>
    <w:p w14:paraId="0247BB67" w14:textId="77777777" w:rsidR="00F83A0D" w:rsidRPr="00896689" w:rsidRDefault="00F83A0D">
      <w:pPr>
        <w:spacing w:line="276" w:lineRule="auto"/>
        <w:jc w:val="center"/>
        <w:rPr>
          <w:rFonts w:ascii="Bookman Old Style" w:eastAsia="Bookman Old Style" w:hAnsi="Bookman Old Style" w:cstheme="minorHAnsi"/>
          <w:b/>
          <w:sz w:val="24"/>
          <w:szCs w:val="24"/>
        </w:rPr>
      </w:pPr>
    </w:p>
    <w:p w14:paraId="14ED0FF3" w14:textId="77777777" w:rsidR="00F83A0D" w:rsidRPr="00896689" w:rsidRDefault="0018733D">
      <w:pPr>
        <w:spacing w:line="276" w:lineRule="auto"/>
        <w:jc w:val="center"/>
        <w:rPr>
          <w:rFonts w:ascii="Bookman Old Style" w:eastAsia="Bookman Old Style" w:hAnsi="Bookman Old Style" w:cstheme="minorHAnsi"/>
          <w:b/>
          <w:sz w:val="24"/>
          <w:szCs w:val="24"/>
        </w:rPr>
      </w:pPr>
      <w:r w:rsidRPr="00896689">
        <w:rPr>
          <w:rFonts w:ascii="Bookman Old Style" w:hAnsi="Bookman Old Style" w:cstheme="minorHAnsi"/>
          <w:noProof/>
          <w:sz w:val="24"/>
          <w:szCs w:val="24"/>
          <w:lang w:val="en-GB" w:eastAsia="en-GB"/>
        </w:rPr>
        <w:drawing>
          <wp:anchor distT="0" distB="0" distL="114300" distR="114300" simplePos="0" relativeHeight="251658240" behindDoc="0" locked="0" layoutInCell="1" hidden="0" allowOverlap="1" wp14:anchorId="79804DF5" wp14:editId="4A3BA20B">
            <wp:simplePos x="0" y="0"/>
            <wp:positionH relativeFrom="column">
              <wp:posOffset>2409825</wp:posOffset>
            </wp:positionH>
            <wp:positionV relativeFrom="paragraph">
              <wp:posOffset>140970</wp:posOffset>
            </wp:positionV>
            <wp:extent cx="1123950" cy="1313815"/>
            <wp:effectExtent l="0" t="0" r="0" b="0"/>
            <wp:wrapNone/>
            <wp:docPr id="2"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9"/>
                    <a:srcRect/>
                    <a:stretch>
                      <a:fillRect/>
                    </a:stretch>
                  </pic:blipFill>
                  <pic:spPr>
                    <a:xfrm>
                      <a:off x="0" y="0"/>
                      <a:ext cx="1123950" cy="1313815"/>
                    </a:xfrm>
                    <a:prstGeom prst="rect">
                      <a:avLst/>
                    </a:prstGeom>
                    <a:ln/>
                  </pic:spPr>
                </pic:pic>
              </a:graphicData>
            </a:graphic>
          </wp:anchor>
        </w:drawing>
      </w:r>
    </w:p>
    <w:p w14:paraId="6589933A" w14:textId="77777777" w:rsidR="00F83A0D" w:rsidRPr="00896689" w:rsidRDefault="00F83A0D">
      <w:pPr>
        <w:spacing w:line="276" w:lineRule="auto"/>
        <w:jc w:val="center"/>
        <w:rPr>
          <w:rFonts w:ascii="Bookman Old Style" w:eastAsia="Bookman Old Style" w:hAnsi="Bookman Old Style" w:cstheme="minorHAnsi"/>
          <w:b/>
          <w:sz w:val="24"/>
          <w:szCs w:val="24"/>
        </w:rPr>
      </w:pPr>
    </w:p>
    <w:p w14:paraId="69E20085" w14:textId="77777777" w:rsidR="00F83A0D" w:rsidRPr="00896689" w:rsidRDefault="00F83A0D">
      <w:pPr>
        <w:spacing w:line="276" w:lineRule="auto"/>
        <w:jc w:val="center"/>
        <w:rPr>
          <w:rFonts w:ascii="Bookman Old Style" w:eastAsia="Bookman Old Style" w:hAnsi="Bookman Old Style" w:cstheme="minorHAnsi"/>
          <w:b/>
          <w:sz w:val="24"/>
          <w:szCs w:val="24"/>
        </w:rPr>
      </w:pPr>
    </w:p>
    <w:p w14:paraId="1E3AD01A" w14:textId="77777777" w:rsidR="00F83A0D" w:rsidRPr="00896689" w:rsidRDefault="00F83A0D">
      <w:pPr>
        <w:spacing w:line="276" w:lineRule="auto"/>
        <w:jc w:val="center"/>
        <w:rPr>
          <w:rFonts w:ascii="Bookman Old Style" w:eastAsia="Bookman Old Style" w:hAnsi="Bookman Old Style" w:cstheme="minorHAnsi"/>
          <w:b/>
          <w:sz w:val="24"/>
          <w:szCs w:val="24"/>
        </w:rPr>
      </w:pPr>
    </w:p>
    <w:p w14:paraId="514E2A7E" w14:textId="77777777" w:rsidR="00F83A0D" w:rsidRPr="00896689" w:rsidRDefault="00F83A0D">
      <w:pPr>
        <w:spacing w:line="276" w:lineRule="auto"/>
        <w:jc w:val="center"/>
        <w:rPr>
          <w:rFonts w:ascii="Bookman Old Style" w:eastAsia="Bookman Old Style" w:hAnsi="Bookman Old Style" w:cstheme="minorHAnsi"/>
          <w:b/>
          <w:sz w:val="24"/>
          <w:szCs w:val="24"/>
        </w:rPr>
      </w:pPr>
    </w:p>
    <w:p w14:paraId="3EC114B1" w14:textId="77777777" w:rsidR="00F83A0D" w:rsidRPr="00896689" w:rsidRDefault="0018733D">
      <w:pPr>
        <w:spacing w:after="0" w:line="276" w:lineRule="auto"/>
        <w:jc w:val="center"/>
        <w:rPr>
          <w:rFonts w:ascii="Bookman Old Style" w:eastAsia="Bookman Old Style" w:hAnsi="Bookman Old Style" w:cstheme="minorHAnsi"/>
          <w:b/>
          <w:sz w:val="24"/>
          <w:szCs w:val="24"/>
        </w:rPr>
      </w:pPr>
      <w:r w:rsidRPr="00896689">
        <w:rPr>
          <w:rFonts w:ascii="Bookman Old Style" w:eastAsia="Bookman Old Style" w:hAnsi="Bookman Old Style" w:cstheme="minorHAnsi"/>
          <w:b/>
          <w:sz w:val="24"/>
          <w:szCs w:val="24"/>
        </w:rPr>
        <w:t>CONTACT</w:t>
      </w:r>
    </w:p>
    <w:p w14:paraId="104399E1" w14:textId="77777777" w:rsidR="00F83A0D" w:rsidRPr="00896689" w:rsidRDefault="0018733D">
      <w:pPr>
        <w:spacing w:after="0" w:line="276" w:lineRule="auto"/>
        <w:jc w:val="center"/>
        <w:rPr>
          <w:rFonts w:ascii="Bookman Old Style" w:eastAsia="Bookman Old Style" w:hAnsi="Bookman Old Style" w:cstheme="minorHAnsi"/>
          <w:b/>
          <w:sz w:val="24"/>
          <w:szCs w:val="24"/>
        </w:rPr>
      </w:pPr>
      <w:r w:rsidRPr="00896689">
        <w:rPr>
          <w:rFonts w:ascii="Bookman Old Style" w:eastAsia="Bookman Old Style" w:hAnsi="Bookman Old Style" w:cstheme="minorHAnsi"/>
          <w:b/>
          <w:sz w:val="24"/>
          <w:szCs w:val="24"/>
        </w:rPr>
        <w:t>Peter Ash</w:t>
      </w:r>
    </w:p>
    <w:p w14:paraId="0C72FC79" w14:textId="77777777" w:rsidR="00F83A0D" w:rsidRPr="00896689" w:rsidRDefault="0018733D">
      <w:pPr>
        <w:spacing w:after="0" w:line="276" w:lineRule="auto"/>
        <w:jc w:val="center"/>
        <w:rPr>
          <w:rFonts w:ascii="Bookman Old Style" w:eastAsia="Bookman Old Style" w:hAnsi="Bookman Old Style" w:cstheme="minorHAnsi"/>
          <w:b/>
          <w:sz w:val="24"/>
          <w:szCs w:val="24"/>
        </w:rPr>
      </w:pPr>
      <w:r w:rsidRPr="00896689">
        <w:rPr>
          <w:rFonts w:ascii="Bookman Old Style" w:eastAsia="Bookman Old Style" w:hAnsi="Bookman Old Style" w:cstheme="minorHAnsi"/>
          <w:b/>
          <w:sz w:val="24"/>
          <w:szCs w:val="24"/>
        </w:rPr>
        <w:t>Founder/CEO</w:t>
      </w:r>
    </w:p>
    <w:p w14:paraId="324C561F" w14:textId="77777777" w:rsidR="00F83A0D" w:rsidRPr="00896689" w:rsidRDefault="0018733D">
      <w:pPr>
        <w:spacing w:after="0" w:line="276" w:lineRule="auto"/>
        <w:jc w:val="center"/>
        <w:rPr>
          <w:rFonts w:ascii="Bookman Old Style" w:eastAsia="Bookman Old Style" w:hAnsi="Bookman Old Style" w:cstheme="minorHAnsi"/>
          <w:b/>
          <w:sz w:val="24"/>
          <w:szCs w:val="24"/>
        </w:rPr>
      </w:pPr>
      <w:r w:rsidRPr="00896689">
        <w:rPr>
          <w:rFonts w:ascii="Bookman Old Style" w:eastAsia="Bookman Old Style" w:hAnsi="Bookman Old Style" w:cstheme="minorHAnsi"/>
          <w:b/>
          <w:sz w:val="24"/>
          <w:szCs w:val="24"/>
        </w:rPr>
        <w:t xml:space="preserve">Email: </w:t>
      </w:r>
      <w:hyperlink r:id="rId10">
        <w:r w:rsidRPr="00896689">
          <w:rPr>
            <w:rFonts w:ascii="Bookman Old Style" w:eastAsia="Bookman Old Style" w:hAnsi="Bookman Old Style" w:cstheme="minorHAnsi"/>
            <w:b/>
            <w:color w:val="0563C1"/>
            <w:sz w:val="24"/>
            <w:szCs w:val="24"/>
            <w:u w:val="single"/>
          </w:rPr>
          <w:t>info@underthesamesun.com</w:t>
        </w:r>
      </w:hyperlink>
    </w:p>
    <w:p w14:paraId="3590A486" w14:textId="77777777" w:rsidR="00F83A0D" w:rsidRPr="00896689" w:rsidRDefault="0018733D">
      <w:pPr>
        <w:spacing w:after="0" w:line="276" w:lineRule="auto"/>
        <w:jc w:val="center"/>
        <w:rPr>
          <w:rFonts w:ascii="Bookman Old Style" w:eastAsia="Bookman Old Style" w:hAnsi="Bookman Old Style" w:cstheme="minorHAnsi"/>
          <w:b/>
          <w:sz w:val="24"/>
          <w:szCs w:val="24"/>
        </w:rPr>
      </w:pPr>
      <w:r w:rsidRPr="00896689">
        <w:rPr>
          <w:rFonts w:ascii="Bookman Old Style" w:eastAsia="Bookman Old Style" w:hAnsi="Bookman Old Style" w:cstheme="minorHAnsi"/>
          <w:b/>
          <w:sz w:val="24"/>
          <w:szCs w:val="24"/>
        </w:rPr>
        <w:t xml:space="preserve">Web: </w:t>
      </w:r>
      <w:hyperlink r:id="rId11">
        <w:r w:rsidRPr="00896689">
          <w:rPr>
            <w:rFonts w:ascii="Bookman Old Style" w:eastAsia="Bookman Old Style" w:hAnsi="Bookman Old Style" w:cstheme="minorHAnsi"/>
            <w:b/>
            <w:color w:val="0563C1"/>
            <w:sz w:val="24"/>
            <w:szCs w:val="24"/>
            <w:u w:val="single"/>
          </w:rPr>
          <w:t>www.underthesamesun.com</w:t>
        </w:r>
      </w:hyperlink>
    </w:p>
    <w:p w14:paraId="09048A8A" w14:textId="77777777" w:rsidR="00F83A0D" w:rsidRPr="00896689" w:rsidRDefault="0018733D">
      <w:pPr>
        <w:spacing w:after="0" w:line="276" w:lineRule="auto"/>
        <w:jc w:val="center"/>
        <w:rPr>
          <w:rFonts w:ascii="Bookman Old Style" w:eastAsia="Bookman Old Style" w:hAnsi="Bookman Old Style" w:cstheme="minorHAnsi"/>
          <w:b/>
          <w:sz w:val="24"/>
          <w:szCs w:val="24"/>
        </w:rPr>
      </w:pPr>
      <w:r w:rsidRPr="00896689">
        <w:rPr>
          <w:rFonts w:ascii="Bookman Old Style" w:eastAsia="Bookman Old Style" w:hAnsi="Bookman Old Style" w:cstheme="minorHAnsi"/>
          <w:b/>
          <w:sz w:val="24"/>
          <w:szCs w:val="24"/>
        </w:rPr>
        <w:t>Tel: +1(604)336-8868</w:t>
      </w:r>
    </w:p>
    <w:p w14:paraId="0E438C27" w14:textId="77777777" w:rsidR="00F83A0D" w:rsidRPr="00896689" w:rsidRDefault="00F83A0D">
      <w:pPr>
        <w:spacing w:line="276" w:lineRule="auto"/>
        <w:jc w:val="center"/>
        <w:rPr>
          <w:rFonts w:ascii="Bookman Old Style" w:eastAsia="Bookman Old Style" w:hAnsi="Bookman Old Style" w:cstheme="minorHAnsi"/>
          <w:sz w:val="24"/>
          <w:szCs w:val="24"/>
        </w:rPr>
      </w:pPr>
    </w:p>
    <w:p w14:paraId="50647A9A" w14:textId="77777777" w:rsidR="00F83A0D" w:rsidRPr="00896689" w:rsidRDefault="00F83A0D">
      <w:pPr>
        <w:spacing w:line="276" w:lineRule="auto"/>
        <w:jc w:val="center"/>
        <w:rPr>
          <w:rFonts w:ascii="Bookman Old Style" w:eastAsia="Bookman Old Style" w:hAnsi="Bookman Old Style" w:cstheme="minorHAnsi"/>
          <w:sz w:val="24"/>
          <w:szCs w:val="24"/>
        </w:rPr>
      </w:pPr>
    </w:p>
    <w:p w14:paraId="39C035E5" w14:textId="77777777" w:rsidR="00F83A0D" w:rsidRPr="00896689" w:rsidRDefault="00F83A0D">
      <w:pPr>
        <w:spacing w:line="276" w:lineRule="auto"/>
        <w:jc w:val="both"/>
        <w:rPr>
          <w:rFonts w:ascii="Bookman Old Style" w:eastAsia="Bookman Old Style" w:hAnsi="Bookman Old Style" w:cstheme="minorHAnsi"/>
          <w:sz w:val="24"/>
          <w:szCs w:val="24"/>
        </w:rPr>
      </w:pPr>
    </w:p>
    <w:p w14:paraId="1DE064C4" w14:textId="77777777" w:rsidR="00F83A0D" w:rsidRPr="00896689" w:rsidRDefault="00F83A0D">
      <w:pPr>
        <w:spacing w:line="276" w:lineRule="auto"/>
        <w:jc w:val="both"/>
        <w:rPr>
          <w:rFonts w:ascii="Bookman Old Style" w:eastAsia="Bookman Old Style" w:hAnsi="Bookman Old Style" w:cstheme="minorHAnsi"/>
          <w:sz w:val="24"/>
          <w:szCs w:val="24"/>
        </w:rPr>
      </w:pPr>
    </w:p>
    <w:p w14:paraId="36B96AE5" w14:textId="77777777" w:rsidR="00A97C1F" w:rsidRPr="00896689" w:rsidRDefault="00A97C1F">
      <w:pPr>
        <w:spacing w:line="276" w:lineRule="auto"/>
        <w:jc w:val="both"/>
        <w:rPr>
          <w:rFonts w:ascii="Bookman Old Style" w:eastAsia="Bookman Old Style" w:hAnsi="Bookman Old Style" w:cstheme="minorHAnsi"/>
          <w:sz w:val="24"/>
          <w:szCs w:val="24"/>
        </w:rPr>
      </w:pPr>
    </w:p>
    <w:p w14:paraId="64068BC2" w14:textId="77777777" w:rsidR="00A97C1F" w:rsidRPr="00896689" w:rsidRDefault="00A97C1F">
      <w:pPr>
        <w:spacing w:line="276" w:lineRule="auto"/>
        <w:jc w:val="both"/>
        <w:rPr>
          <w:rFonts w:ascii="Bookman Old Style" w:eastAsia="Bookman Old Style" w:hAnsi="Bookman Old Style" w:cstheme="minorHAnsi"/>
          <w:sz w:val="24"/>
          <w:szCs w:val="24"/>
        </w:rPr>
      </w:pPr>
    </w:p>
    <w:p w14:paraId="6AEA5B77" w14:textId="6EE0429A" w:rsidR="00D20B0B" w:rsidRDefault="00D20B0B">
      <w:pPr>
        <w:spacing w:line="276" w:lineRule="auto"/>
        <w:jc w:val="both"/>
        <w:rPr>
          <w:rFonts w:ascii="Bookman Old Style" w:eastAsia="Bookman Old Style" w:hAnsi="Bookman Old Style" w:cstheme="minorHAnsi"/>
          <w:b/>
          <w:sz w:val="24"/>
          <w:szCs w:val="24"/>
        </w:rPr>
      </w:pPr>
      <w:r w:rsidRPr="00D20B0B">
        <w:rPr>
          <w:rFonts w:ascii="Bookman Old Style" w:eastAsia="Bookman Old Style" w:hAnsi="Bookman Old Style" w:cstheme="minorHAnsi"/>
          <w:b/>
          <w:sz w:val="24"/>
          <w:szCs w:val="24"/>
        </w:rPr>
        <w:lastRenderedPageBreak/>
        <w:t>TABLE OF CONTENTS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75"/>
        <w:gridCol w:w="1275"/>
      </w:tblGrid>
      <w:tr w:rsidR="00D20B0B" w:rsidRPr="00D20B0B" w14:paraId="01B81DA5" w14:textId="77777777" w:rsidTr="00F46D3F">
        <w:tc>
          <w:tcPr>
            <w:tcW w:w="8075" w:type="dxa"/>
          </w:tcPr>
          <w:p w14:paraId="5B94318E" w14:textId="77777777" w:rsidR="00D20B0B" w:rsidRDefault="00D20B0B">
            <w:pPr>
              <w:spacing w:line="276" w:lineRule="auto"/>
              <w:jc w:val="both"/>
              <w:rPr>
                <w:rFonts w:ascii="Bookman Old Style" w:eastAsia="Bookman Old Style" w:hAnsi="Bookman Old Style" w:cstheme="minorHAnsi"/>
                <w:sz w:val="24"/>
                <w:szCs w:val="24"/>
              </w:rPr>
            </w:pPr>
            <w:r w:rsidRPr="00D20B0B">
              <w:rPr>
                <w:rFonts w:ascii="Bookman Old Style" w:eastAsia="Bookman Old Style" w:hAnsi="Bookman Old Style" w:cstheme="minorHAnsi"/>
                <w:sz w:val="24"/>
                <w:szCs w:val="24"/>
              </w:rPr>
              <w:t>Questions to the government of South Africa</w:t>
            </w:r>
            <w:r>
              <w:rPr>
                <w:rFonts w:ascii="Bookman Old Style" w:eastAsia="Bookman Old Style" w:hAnsi="Bookman Old Style" w:cstheme="minorHAnsi"/>
                <w:sz w:val="24"/>
                <w:szCs w:val="24"/>
              </w:rPr>
              <w:t>……………………………</w:t>
            </w:r>
          </w:p>
          <w:p w14:paraId="4B07AD5A" w14:textId="378745F9" w:rsidR="00F46D3F" w:rsidRPr="00D20B0B" w:rsidRDefault="00F46D3F">
            <w:pPr>
              <w:spacing w:line="276" w:lineRule="auto"/>
              <w:jc w:val="both"/>
              <w:rPr>
                <w:rFonts w:ascii="Bookman Old Style" w:eastAsia="Bookman Old Style" w:hAnsi="Bookman Old Style" w:cstheme="minorHAnsi"/>
                <w:sz w:val="24"/>
                <w:szCs w:val="24"/>
              </w:rPr>
            </w:pPr>
          </w:p>
        </w:tc>
        <w:tc>
          <w:tcPr>
            <w:tcW w:w="1275" w:type="dxa"/>
          </w:tcPr>
          <w:p w14:paraId="00922593" w14:textId="5C238636" w:rsidR="00D20B0B" w:rsidRPr="00D20B0B" w:rsidRDefault="00D20B0B" w:rsidP="00D20B0B">
            <w:pPr>
              <w:spacing w:line="276" w:lineRule="auto"/>
              <w:jc w:val="right"/>
              <w:rPr>
                <w:rFonts w:ascii="Bookman Old Style" w:eastAsia="Bookman Old Style" w:hAnsi="Bookman Old Style" w:cstheme="minorHAnsi"/>
                <w:sz w:val="24"/>
                <w:szCs w:val="24"/>
              </w:rPr>
            </w:pPr>
            <w:r w:rsidRPr="00D20B0B">
              <w:rPr>
                <w:rFonts w:ascii="Bookman Old Style" w:eastAsia="Bookman Old Style" w:hAnsi="Bookman Old Style" w:cstheme="minorHAnsi"/>
                <w:sz w:val="24"/>
                <w:szCs w:val="24"/>
              </w:rPr>
              <w:t>P</w:t>
            </w:r>
            <w:r w:rsidR="00F46D3F">
              <w:rPr>
                <w:rFonts w:ascii="Bookman Old Style" w:eastAsia="Bookman Old Style" w:hAnsi="Bookman Old Style" w:cstheme="minorHAnsi"/>
                <w:sz w:val="24"/>
                <w:szCs w:val="24"/>
              </w:rPr>
              <w:t>age 3</w:t>
            </w:r>
          </w:p>
        </w:tc>
      </w:tr>
      <w:tr w:rsidR="00D20B0B" w:rsidRPr="00D20B0B" w14:paraId="50AD9B33" w14:textId="77777777" w:rsidTr="00F46D3F">
        <w:tc>
          <w:tcPr>
            <w:tcW w:w="8075" w:type="dxa"/>
          </w:tcPr>
          <w:p w14:paraId="46D30CC0" w14:textId="77777777" w:rsidR="00D20B0B" w:rsidRDefault="00D20B0B">
            <w:pPr>
              <w:spacing w:line="276" w:lineRule="auto"/>
              <w:jc w:val="both"/>
              <w:rPr>
                <w:rFonts w:ascii="Bookman Old Style" w:eastAsia="Bookman Old Style" w:hAnsi="Bookman Old Style" w:cstheme="minorHAnsi"/>
                <w:sz w:val="24"/>
                <w:szCs w:val="24"/>
              </w:rPr>
            </w:pPr>
            <w:r w:rsidRPr="00D20B0B">
              <w:rPr>
                <w:rFonts w:ascii="Bookman Old Style" w:eastAsia="Bookman Old Style" w:hAnsi="Bookman Old Style" w:cstheme="minorHAnsi"/>
                <w:sz w:val="24"/>
                <w:szCs w:val="24"/>
              </w:rPr>
              <w:t>Situation in South Africa</w:t>
            </w:r>
            <w:r>
              <w:rPr>
                <w:rFonts w:ascii="Bookman Old Style" w:eastAsia="Bookman Old Style" w:hAnsi="Bookman Old Style" w:cstheme="minorHAnsi"/>
                <w:sz w:val="24"/>
                <w:szCs w:val="24"/>
              </w:rPr>
              <w:t>…………………………………………………….</w:t>
            </w:r>
          </w:p>
          <w:p w14:paraId="171DCFDA" w14:textId="675519FE" w:rsidR="00F46D3F" w:rsidRPr="00D20B0B" w:rsidRDefault="00F46D3F">
            <w:pPr>
              <w:spacing w:line="276" w:lineRule="auto"/>
              <w:jc w:val="both"/>
              <w:rPr>
                <w:rFonts w:ascii="Bookman Old Style" w:eastAsia="Bookman Old Style" w:hAnsi="Bookman Old Style" w:cstheme="minorHAnsi"/>
                <w:sz w:val="24"/>
                <w:szCs w:val="24"/>
              </w:rPr>
            </w:pPr>
          </w:p>
        </w:tc>
        <w:tc>
          <w:tcPr>
            <w:tcW w:w="1275" w:type="dxa"/>
          </w:tcPr>
          <w:p w14:paraId="6DBB9770" w14:textId="3E94C63B" w:rsidR="00D20B0B" w:rsidRPr="00D20B0B" w:rsidRDefault="00D20B0B" w:rsidP="00D20B0B">
            <w:pPr>
              <w:spacing w:line="276" w:lineRule="auto"/>
              <w:jc w:val="right"/>
              <w:rPr>
                <w:rFonts w:ascii="Bookman Old Style" w:eastAsia="Bookman Old Style" w:hAnsi="Bookman Old Style" w:cstheme="minorHAnsi"/>
                <w:sz w:val="24"/>
                <w:szCs w:val="24"/>
              </w:rPr>
            </w:pPr>
            <w:r w:rsidRPr="00D20B0B">
              <w:rPr>
                <w:rFonts w:ascii="Bookman Old Style" w:eastAsia="Bookman Old Style" w:hAnsi="Bookman Old Style" w:cstheme="minorHAnsi"/>
                <w:sz w:val="24"/>
                <w:szCs w:val="24"/>
              </w:rPr>
              <w:t>P</w:t>
            </w:r>
            <w:r w:rsidR="00F46D3F">
              <w:rPr>
                <w:rFonts w:ascii="Bookman Old Style" w:eastAsia="Bookman Old Style" w:hAnsi="Bookman Old Style" w:cstheme="minorHAnsi"/>
                <w:sz w:val="24"/>
                <w:szCs w:val="24"/>
              </w:rPr>
              <w:t>age 3</w:t>
            </w:r>
          </w:p>
        </w:tc>
      </w:tr>
      <w:tr w:rsidR="00D20B0B" w:rsidRPr="00D20B0B" w14:paraId="27274A3F" w14:textId="77777777" w:rsidTr="00F46D3F">
        <w:tc>
          <w:tcPr>
            <w:tcW w:w="8075" w:type="dxa"/>
          </w:tcPr>
          <w:p w14:paraId="2CD1417E" w14:textId="77777777" w:rsidR="00D20B0B" w:rsidRDefault="00D20B0B">
            <w:pPr>
              <w:spacing w:line="276" w:lineRule="auto"/>
              <w:jc w:val="both"/>
              <w:rPr>
                <w:rFonts w:ascii="Bookman Old Style" w:eastAsia="Bookman Old Style" w:hAnsi="Bookman Old Style" w:cstheme="minorHAnsi"/>
                <w:sz w:val="24"/>
                <w:szCs w:val="24"/>
              </w:rPr>
            </w:pPr>
            <w:r w:rsidRPr="00D20B0B">
              <w:rPr>
                <w:rFonts w:ascii="Bookman Old Style" w:eastAsia="Bookman Old Style" w:hAnsi="Bookman Old Style" w:cstheme="minorHAnsi"/>
                <w:sz w:val="24"/>
                <w:szCs w:val="24"/>
              </w:rPr>
              <w:t>Article 2: Non-Discrimination</w:t>
            </w:r>
            <w:r>
              <w:rPr>
                <w:rFonts w:ascii="Bookman Old Style" w:eastAsia="Bookman Old Style" w:hAnsi="Bookman Old Style" w:cstheme="minorHAnsi"/>
                <w:sz w:val="24"/>
                <w:szCs w:val="24"/>
              </w:rPr>
              <w:t>……………………………………………….</w:t>
            </w:r>
          </w:p>
          <w:p w14:paraId="679D04F7" w14:textId="121AE509" w:rsidR="00F46D3F" w:rsidRPr="00D20B0B" w:rsidRDefault="00F46D3F">
            <w:pPr>
              <w:spacing w:line="276" w:lineRule="auto"/>
              <w:jc w:val="both"/>
              <w:rPr>
                <w:rFonts w:ascii="Bookman Old Style" w:eastAsia="Bookman Old Style" w:hAnsi="Bookman Old Style" w:cstheme="minorHAnsi"/>
                <w:sz w:val="24"/>
                <w:szCs w:val="24"/>
              </w:rPr>
            </w:pPr>
          </w:p>
        </w:tc>
        <w:tc>
          <w:tcPr>
            <w:tcW w:w="1275" w:type="dxa"/>
          </w:tcPr>
          <w:p w14:paraId="0DD45E03" w14:textId="7078415A" w:rsidR="00D20B0B" w:rsidRPr="00D20B0B" w:rsidRDefault="00D20B0B" w:rsidP="00D20B0B">
            <w:pPr>
              <w:spacing w:line="276" w:lineRule="auto"/>
              <w:jc w:val="right"/>
              <w:rPr>
                <w:rFonts w:ascii="Bookman Old Style" w:eastAsia="Bookman Old Style" w:hAnsi="Bookman Old Style" w:cstheme="minorHAnsi"/>
                <w:sz w:val="24"/>
                <w:szCs w:val="24"/>
              </w:rPr>
            </w:pPr>
            <w:r w:rsidRPr="00D20B0B">
              <w:rPr>
                <w:rFonts w:ascii="Bookman Old Style" w:eastAsia="Bookman Old Style" w:hAnsi="Bookman Old Style" w:cstheme="minorHAnsi"/>
                <w:sz w:val="24"/>
                <w:szCs w:val="24"/>
              </w:rPr>
              <w:t>P</w:t>
            </w:r>
            <w:r w:rsidR="00F46D3F">
              <w:rPr>
                <w:rFonts w:ascii="Bookman Old Style" w:eastAsia="Bookman Old Style" w:hAnsi="Bookman Old Style" w:cstheme="minorHAnsi"/>
                <w:sz w:val="24"/>
                <w:szCs w:val="24"/>
              </w:rPr>
              <w:t>age 5</w:t>
            </w:r>
          </w:p>
        </w:tc>
      </w:tr>
      <w:tr w:rsidR="00D20B0B" w:rsidRPr="00D20B0B" w14:paraId="092B5C9D" w14:textId="77777777" w:rsidTr="00F46D3F">
        <w:tc>
          <w:tcPr>
            <w:tcW w:w="8075" w:type="dxa"/>
          </w:tcPr>
          <w:p w14:paraId="580816F2" w14:textId="77777777" w:rsidR="00D20B0B" w:rsidRDefault="00D20B0B">
            <w:pPr>
              <w:spacing w:line="276" w:lineRule="auto"/>
              <w:jc w:val="both"/>
              <w:rPr>
                <w:rFonts w:ascii="Bookman Old Style" w:eastAsia="Bookman Old Style" w:hAnsi="Bookman Old Style" w:cstheme="minorHAnsi"/>
                <w:sz w:val="24"/>
                <w:szCs w:val="24"/>
              </w:rPr>
            </w:pPr>
            <w:r w:rsidRPr="00D20B0B">
              <w:rPr>
                <w:rFonts w:ascii="Bookman Old Style" w:eastAsia="Bookman Old Style" w:hAnsi="Bookman Old Style" w:cstheme="minorHAnsi"/>
                <w:sz w:val="24"/>
                <w:szCs w:val="24"/>
              </w:rPr>
              <w:t>Article 6 &amp; 25: Survival and Development; Sale, trafficking, and abduction</w:t>
            </w:r>
            <w:r>
              <w:rPr>
                <w:rFonts w:ascii="Bookman Old Style" w:eastAsia="Bookman Old Style" w:hAnsi="Bookman Old Style" w:cstheme="minorHAnsi"/>
                <w:sz w:val="24"/>
                <w:szCs w:val="24"/>
              </w:rPr>
              <w:t>………………………………………………………………………..</w:t>
            </w:r>
          </w:p>
          <w:p w14:paraId="42A052C1" w14:textId="11507E40" w:rsidR="00F46D3F" w:rsidRPr="00D20B0B" w:rsidRDefault="00F46D3F">
            <w:pPr>
              <w:spacing w:line="276" w:lineRule="auto"/>
              <w:jc w:val="both"/>
              <w:rPr>
                <w:rFonts w:ascii="Bookman Old Style" w:eastAsia="Bookman Old Style" w:hAnsi="Bookman Old Style" w:cstheme="minorHAnsi"/>
                <w:sz w:val="24"/>
                <w:szCs w:val="24"/>
              </w:rPr>
            </w:pPr>
          </w:p>
        </w:tc>
        <w:tc>
          <w:tcPr>
            <w:tcW w:w="1275" w:type="dxa"/>
          </w:tcPr>
          <w:p w14:paraId="1C94B7A2" w14:textId="77777777" w:rsidR="00D20B0B" w:rsidRDefault="00D20B0B" w:rsidP="00D20B0B">
            <w:pPr>
              <w:spacing w:line="276" w:lineRule="auto"/>
              <w:jc w:val="right"/>
              <w:rPr>
                <w:rFonts w:ascii="Bookman Old Style" w:eastAsia="Bookman Old Style" w:hAnsi="Bookman Old Style" w:cstheme="minorHAnsi"/>
                <w:sz w:val="24"/>
                <w:szCs w:val="24"/>
              </w:rPr>
            </w:pPr>
          </w:p>
          <w:p w14:paraId="1B939E44" w14:textId="77AD4191" w:rsidR="00D20B0B" w:rsidRPr="00D20B0B" w:rsidRDefault="00D20B0B" w:rsidP="00D20B0B">
            <w:pPr>
              <w:spacing w:line="276" w:lineRule="auto"/>
              <w:jc w:val="right"/>
              <w:rPr>
                <w:rFonts w:ascii="Bookman Old Style" w:eastAsia="Bookman Old Style" w:hAnsi="Bookman Old Style" w:cstheme="minorHAnsi"/>
                <w:sz w:val="24"/>
                <w:szCs w:val="24"/>
              </w:rPr>
            </w:pPr>
            <w:r w:rsidRPr="00D20B0B">
              <w:rPr>
                <w:rFonts w:ascii="Bookman Old Style" w:eastAsia="Bookman Old Style" w:hAnsi="Bookman Old Style" w:cstheme="minorHAnsi"/>
                <w:sz w:val="24"/>
                <w:szCs w:val="24"/>
              </w:rPr>
              <w:t>P</w:t>
            </w:r>
            <w:r w:rsidR="00F46D3F">
              <w:rPr>
                <w:rFonts w:ascii="Bookman Old Style" w:eastAsia="Bookman Old Style" w:hAnsi="Bookman Old Style" w:cstheme="minorHAnsi"/>
                <w:sz w:val="24"/>
                <w:szCs w:val="24"/>
              </w:rPr>
              <w:t>age 5</w:t>
            </w:r>
          </w:p>
        </w:tc>
      </w:tr>
      <w:tr w:rsidR="00D20B0B" w:rsidRPr="00D20B0B" w14:paraId="72B052F5" w14:textId="77777777" w:rsidTr="00F46D3F">
        <w:tc>
          <w:tcPr>
            <w:tcW w:w="8075" w:type="dxa"/>
          </w:tcPr>
          <w:p w14:paraId="0A170F1D" w14:textId="77777777" w:rsidR="00D20B0B" w:rsidRDefault="00D20B0B">
            <w:pPr>
              <w:spacing w:line="276" w:lineRule="auto"/>
              <w:jc w:val="both"/>
              <w:rPr>
                <w:rFonts w:ascii="Bookman Old Style" w:eastAsia="Bookman Old Style" w:hAnsi="Bookman Old Style" w:cstheme="minorHAnsi"/>
                <w:sz w:val="24"/>
                <w:szCs w:val="24"/>
              </w:rPr>
            </w:pPr>
            <w:r w:rsidRPr="00D20B0B">
              <w:rPr>
                <w:rFonts w:ascii="Bookman Old Style" w:eastAsia="Bookman Old Style" w:hAnsi="Bookman Old Style" w:cstheme="minorHAnsi"/>
                <w:sz w:val="24"/>
                <w:szCs w:val="24"/>
              </w:rPr>
              <w:t>Article 17, 18, &amp; 27: Parental responsibilities, protection from abuse and neglect, and growing up free from poverty</w:t>
            </w:r>
            <w:r>
              <w:rPr>
                <w:rFonts w:ascii="Bookman Old Style" w:eastAsia="Bookman Old Style" w:hAnsi="Bookman Old Style" w:cstheme="minorHAnsi"/>
                <w:sz w:val="24"/>
                <w:szCs w:val="24"/>
              </w:rPr>
              <w:t>………………………….</w:t>
            </w:r>
          </w:p>
          <w:p w14:paraId="7DC80599" w14:textId="5E70025A" w:rsidR="00F46D3F" w:rsidRPr="00D20B0B" w:rsidRDefault="00F46D3F">
            <w:pPr>
              <w:spacing w:line="276" w:lineRule="auto"/>
              <w:jc w:val="both"/>
              <w:rPr>
                <w:rFonts w:ascii="Bookman Old Style" w:eastAsia="Bookman Old Style" w:hAnsi="Bookman Old Style" w:cstheme="minorHAnsi"/>
                <w:sz w:val="24"/>
                <w:szCs w:val="24"/>
              </w:rPr>
            </w:pPr>
          </w:p>
        </w:tc>
        <w:tc>
          <w:tcPr>
            <w:tcW w:w="1275" w:type="dxa"/>
          </w:tcPr>
          <w:p w14:paraId="6C9F686E" w14:textId="77777777" w:rsidR="00D20B0B" w:rsidRDefault="00D20B0B" w:rsidP="00D20B0B">
            <w:pPr>
              <w:spacing w:line="276" w:lineRule="auto"/>
              <w:jc w:val="right"/>
              <w:rPr>
                <w:rFonts w:ascii="Bookman Old Style" w:eastAsia="Bookman Old Style" w:hAnsi="Bookman Old Style" w:cstheme="minorHAnsi"/>
                <w:sz w:val="24"/>
                <w:szCs w:val="24"/>
              </w:rPr>
            </w:pPr>
          </w:p>
          <w:p w14:paraId="7D8BAE72" w14:textId="42556C40" w:rsidR="00D20B0B" w:rsidRPr="00D20B0B" w:rsidRDefault="00D20B0B" w:rsidP="00D20B0B">
            <w:pPr>
              <w:spacing w:line="276" w:lineRule="auto"/>
              <w:jc w:val="right"/>
              <w:rPr>
                <w:rFonts w:ascii="Bookman Old Style" w:eastAsia="Bookman Old Style" w:hAnsi="Bookman Old Style" w:cstheme="minorHAnsi"/>
                <w:sz w:val="24"/>
                <w:szCs w:val="24"/>
              </w:rPr>
            </w:pPr>
            <w:r w:rsidRPr="00D20B0B">
              <w:rPr>
                <w:rFonts w:ascii="Bookman Old Style" w:eastAsia="Bookman Old Style" w:hAnsi="Bookman Old Style" w:cstheme="minorHAnsi"/>
                <w:sz w:val="24"/>
                <w:szCs w:val="24"/>
              </w:rPr>
              <w:t>P</w:t>
            </w:r>
            <w:r w:rsidR="00F46D3F">
              <w:rPr>
                <w:rFonts w:ascii="Bookman Old Style" w:eastAsia="Bookman Old Style" w:hAnsi="Bookman Old Style" w:cstheme="minorHAnsi"/>
                <w:sz w:val="24"/>
                <w:szCs w:val="24"/>
              </w:rPr>
              <w:t>age 6</w:t>
            </w:r>
          </w:p>
        </w:tc>
      </w:tr>
      <w:tr w:rsidR="00D20B0B" w:rsidRPr="00D20B0B" w14:paraId="6B87103E" w14:textId="77777777" w:rsidTr="00F46D3F">
        <w:tc>
          <w:tcPr>
            <w:tcW w:w="8075" w:type="dxa"/>
          </w:tcPr>
          <w:p w14:paraId="0A0EA38A" w14:textId="77777777" w:rsidR="00D20B0B" w:rsidRDefault="00D20B0B">
            <w:pPr>
              <w:spacing w:line="276" w:lineRule="auto"/>
              <w:jc w:val="both"/>
              <w:rPr>
                <w:rFonts w:ascii="Bookman Old Style" w:eastAsia="Bookman Old Style" w:hAnsi="Bookman Old Style" w:cstheme="minorHAnsi"/>
                <w:sz w:val="24"/>
                <w:szCs w:val="24"/>
              </w:rPr>
            </w:pPr>
            <w:r w:rsidRPr="00D20B0B">
              <w:rPr>
                <w:rFonts w:ascii="Bookman Old Style" w:eastAsia="Bookman Old Style" w:hAnsi="Bookman Old Style" w:cstheme="minorHAnsi"/>
                <w:sz w:val="24"/>
                <w:szCs w:val="24"/>
              </w:rPr>
              <w:t>Article 24: Health and health services</w:t>
            </w:r>
            <w:r>
              <w:rPr>
                <w:rFonts w:ascii="Bookman Old Style" w:eastAsia="Bookman Old Style" w:hAnsi="Bookman Old Style" w:cstheme="minorHAnsi"/>
                <w:sz w:val="24"/>
                <w:szCs w:val="24"/>
              </w:rPr>
              <w:t>……………………………………..</w:t>
            </w:r>
          </w:p>
          <w:p w14:paraId="5FA14540" w14:textId="704B0BBF" w:rsidR="00F46D3F" w:rsidRPr="00D20B0B" w:rsidRDefault="00F46D3F">
            <w:pPr>
              <w:spacing w:line="276" w:lineRule="auto"/>
              <w:jc w:val="both"/>
              <w:rPr>
                <w:rFonts w:ascii="Bookman Old Style" w:eastAsia="Bookman Old Style" w:hAnsi="Bookman Old Style" w:cstheme="minorHAnsi"/>
                <w:sz w:val="24"/>
                <w:szCs w:val="24"/>
              </w:rPr>
            </w:pPr>
          </w:p>
        </w:tc>
        <w:tc>
          <w:tcPr>
            <w:tcW w:w="1275" w:type="dxa"/>
          </w:tcPr>
          <w:p w14:paraId="48EA9C9D" w14:textId="1B1357C7" w:rsidR="00D20B0B" w:rsidRPr="00D20B0B" w:rsidRDefault="00D20B0B" w:rsidP="00D20B0B">
            <w:pPr>
              <w:spacing w:line="276" w:lineRule="auto"/>
              <w:jc w:val="right"/>
              <w:rPr>
                <w:rFonts w:ascii="Bookman Old Style" w:eastAsia="Bookman Old Style" w:hAnsi="Bookman Old Style" w:cstheme="minorHAnsi"/>
                <w:sz w:val="24"/>
                <w:szCs w:val="24"/>
              </w:rPr>
            </w:pPr>
            <w:r w:rsidRPr="00D20B0B">
              <w:rPr>
                <w:rFonts w:ascii="Bookman Old Style" w:eastAsia="Bookman Old Style" w:hAnsi="Bookman Old Style" w:cstheme="minorHAnsi"/>
                <w:sz w:val="24"/>
                <w:szCs w:val="24"/>
              </w:rPr>
              <w:t>P</w:t>
            </w:r>
            <w:r w:rsidR="00F46D3F">
              <w:rPr>
                <w:rFonts w:ascii="Bookman Old Style" w:eastAsia="Bookman Old Style" w:hAnsi="Bookman Old Style" w:cstheme="minorHAnsi"/>
                <w:sz w:val="24"/>
                <w:szCs w:val="24"/>
              </w:rPr>
              <w:t>age 6</w:t>
            </w:r>
          </w:p>
        </w:tc>
      </w:tr>
      <w:tr w:rsidR="00D20B0B" w:rsidRPr="00D20B0B" w14:paraId="4FA98DAD" w14:textId="77777777" w:rsidTr="00F46D3F">
        <w:tc>
          <w:tcPr>
            <w:tcW w:w="8075" w:type="dxa"/>
          </w:tcPr>
          <w:p w14:paraId="434EA0BA" w14:textId="77777777" w:rsidR="00D20B0B" w:rsidRDefault="00D20B0B">
            <w:pPr>
              <w:spacing w:line="276" w:lineRule="auto"/>
              <w:jc w:val="both"/>
              <w:rPr>
                <w:rFonts w:ascii="Bookman Old Style" w:eastAsia="Bookman Old Style" w:hAnsi="Bookman Old Style" w:cstheme="minorHAnsi"/>
                <w:sz w:val="24"/>
                <w:szCs w:val="24"/>
              </w:rPr>
            </w:pPr>
            <w:r w:rsidRPr="00D20B0B">
              <w:rPr>
                <w:rFonts w:ascii="Bookman Old Style" w:eastAsia="Bookman Old Style" w:hAnsi="Bookman Old Style" w:cstheme="minorHAnsi"/>
                <w:sz w:val="24"/>
                <w:szCs w:val="24"/>
              </w:rPr>
              <w:t>Article 28 &amp; 29: Education</w:t>
            </w:r>
            <w:r>
              <w:rPr>
                <w:rFonts w:ascii="Bookman Old Style" w:eastAsia="Bookman Old Style" w:hAnsi="Bookman Old Style" w:cstheme="minorHAnsi"/>
                <w:sz w:val="24"/>
                <w:szCs w:val="24"/>
              </w:rPr>
              <w:t>……………………………………………………</w:t>
            </w:r>
          </w:p>
          <w:p w14:paraId="58C98EB2" w14:textId="237F63D4" w:rsidR="00F46D3F" w:rsidRPr="00D20B0B" w:rsidRDefault="00F46D3F">
            <w:pPr>
              <w:spacing w:line="276" w:lineRule="auto"/>
              <w:jc w:val="both"/>
              <w:rPr>
                <w:rFonts w:ascii="Bookman Old Style" w:eastAsia="Bookman Old Style" w:hAnsi="Bookman Old Style" w:cstheme="minorHAnsi"/>
                <w:sz w:val="24"/>
                <w:szCs w:val="24"/>
              </w:rPr>
            </w:pPr>
          </w:p>
        </w:tc>
        <w:tc>
          <w:tcPr>
            <w:tcW w:w="1275" w:type="dxa"/>
          </w:tcPr>
          <w:p w14:paraId="477431DC" w14:textId="18CBE9B7" w:rsidR="00D20B0B" w:rsidRPr="00D20B0B" w:rsidRDefault="00D20B0B" w:rsidP="00D20B0B">
            <w:pPr>
              <w:spacing w:line="276" w:lineRule="auto"/>
              <w:jc w:val="right"/>
              <w:rPr>
                <w:rFonts w:ascii="Bookman Old Style" w:eastAsia="Bookman Old Style" w:hAnsi="Bookman Old Style" w:cstheme="minorHAnsi"/>
                <w:sz w:val="24"/>
                <w:szCs w:val="24"/>
              </w:rPr>
            </w:pPr>
            <w:r w:rsidRPr="00D20B0B">
              <w:rPr>
                <w:rFonts w:ascii="Bookman Old Style" w:eastAsia="Bookman Old Style" w:hAnsi="Bookman Old Style" w:cstheme="minorHAnsi"/>
                <w:sz w:val="24"/>
                <w:szCs w:val="24"/>
              </w:rPr>
              <w:t>P</w:t>
            </w:r>
            <w:r w:rsidR="00F46D3F">
              <w:rPr>
                <w:rFonts w:ascii="Bookman Old Style" w:eastAsia="Bookman Old Style" w:hAnsi="Bookman Old Style" w:cstheme="minorHAnsi"/>
                <w:sz w:val="24"/>
                <w:szCs w:val="24"/>
              </w:rPr>
              <w:t>age 7</w:t>
            </w:r>
          </w:p>
        </w:tc>
      </w:tr>
      <w:tr w:rsidR="00D20B0B" w:rsidRPr="00D20B0B" w14:paraId="22170715" w14:textId="77777777" w:rsidTr="00F46D3F">
        <w:tc>
          <w:tcPr>
            <w:tcW w:w="8075" w:type="dxa"/>
          </w:tcPr>
          <w:p w14:paraId="53C3F632" w14:textId="77777777" w:rsidR="00D20B0B" w:rsidRDefault="00D20B0B">
            <w:pPr>
              <w:spacing w:line="276" w:lineRule="auto"/>
              <w:jc w:val="both"/>
              <w:rPr>
                <w:rFonts w:ascii="Bookman Old Style" w:eastAsia="Bookman Old Style" w:hAnsi="Bookman Old Style" w:cstheme="minorHAnsi"/>
                <w:sz w:val="24"/>
                <w:szCs w:val="24"/>
              </w:rPr>
            </w:pPr>
            <w:r w:rsidRPr="00D20B0B">
              <w:rPr>
                <w:rFonts w:ascii="Bookman Old Style" w:eastAsia="Bookman Old Style" w:hAnsi="Bookman Old Style" w:cstheme="minorHAnsi"/>
                <w:sz w:val="24"/>
                <w:szCs w:val="24"/>
              </w:rPr>
              <w:t>Recommendations to the government of South Africa</w:t>
            </w:r>
            <w:r>
              <w:rPr>
                <w:rFonts w:ascii="Bookman Old Style" w:eastAsia="Bookman Old Style" w:hAnsi="Bookman Old Style" w:cstheme="minorHAnsi"/>
                <w:sz w:val="24"/>
                <w:szCs w:val="24"/>
              </w:rPr>
              <w:t>…………………</w:t>
            </w:r>
          </w:p>
          <w:p w14:paraId="33930ABF" w14:textId="4FED0ACB" w:rsidR="00F46D3F" w:rsidRPr="00D20B0B" w:rsidRDefault="00F46D3F">
            <w:pPr>
              <w:spacing w:line="276" w:lineRule="auto"/>
              <w:jc w:val="both"/>
              <w:rPr>
                <w:rFonts w:ascii="Bookman Old Style" w:eastAsia="Bookman Old Style" w:hAnsi="Bookman Old Style" w:cstheme="minorHAnsi"/>
                <w:sz w:val="24"/>
                <w:szCs w:val="24"/>
              </w:rPr>
            </w:pPr>
          </w:p>
        </w:tc>
        <w:tc>
          <w:tcPr>
            <w:tcW w:w="1275" w:type="dxa"/>
          </w:tcPr>
          <w:p w14:paraId="2B100EDD" w14:textId="088E4C83" w:rsidR="00D20B0B" w:rsidRPr="00D20B0B" w:rsidRDefault="00D20B0B" w:rsidP="00D20B0B">
            <w:pPr>
              <w:spacing w:line="276" w:lineRule="auto"/>
              <w:jc w:val="right"/>
              <w:rPr>
                <w:rFonts w:ascii="Bookman Old Style" w:eastAsia="Bookman Old Style" w:hAnsi="Bookman Old Style" w:cstheme="minorHAnsi"/>
                <w:sz w:val="24"/>
                <w:szCs w:val="24"/>
              </w:rPr>
            </w:pPr>
            <w:r w:rsidRPr="00D20B0B">
              <w:rPr>
                <w:rFonts w:ascii="Bookman Old Style" w:eastAsia="Bookman Old Style" w:hAnsi="Bookman Old Style" w:cstheme="minorHAnsi"/>
                <w:sz w:val="24"/>
                <w:szCs w:val="24"/>
              </w:rPr>
              <w:t>P</w:t>
            </w:r>
            <w:r w:rsidR="00F46D3F">
              <w:rPr>
                <w:rFonts w:ascii="Bookman Old Style" w:eastAsia="Bookman Old Style" w:hAnsi="Bookman Old Style" w:cstheme="minorHAnsi"/>
                <w:sz w:val="24"/>
                <w:szCs w:val="24"/>
              </w:rPr>
              <w:t>age 7</w:t>
            </w:r>
          </w:p>
        </w:tc>
      </w:tr>
    </w:tbl>
    <w:p w14:paraId="2C680575" w14:textId="77777777" w:rsidR="00D20B0B" w:rsidRPr="00D20B0B" w:rsidRDefault="00D20B0B">
      <w:pPr>
        <w:spacing w:line="276" w:lineRule="auto"/>
        <w:jc w:val="both"/>
        <w:rPr>
          <w:rFonts w:ascii="Bookman Old Style" w:eastAsia="Bookman Old Style" w:hAnsi="Bookman Old Style" w:cstheme="minorHAnsi"/>
          <w:b/>
          <w:sz w:val="24"/>
          <w:szCs w:val="24"/>
        </w:rPr>
      </w:pPr>
    </w:p>
    <w:p w14:paraId="0F7C4D7E" w14:textId="77777777" w:rsidR="00F46D3F" w:rsidRDefault="00F46D3F">
      <w:pPr>
        <w:spacing w:line="276" w:lineRule="auto"/>
        <w:jc w:val="both"/>
        <w:rPr>
          <w:rFonts w:ascii="Bookman Old Style" w:eastAsia="Bookman Old Style" w:hAnsi="Bookman Old Style" w:cstheme="minorHAnsi"/>
          <w:sz w:val="24"/>
          <w:szCs w:val="24"/>
        </w:rPr>
      </w:pPr>
    </w:p>
    <w:p w14:paraId="7EE86E81" w14:textId="77777777" w:rsidR="00F46D3F" w:rsidRDefault="00F46D3F">
      <w:pPr>
        <w:spacing w:line="276" w:lineRule="auto"/>
        <w:jc w:val="both"/>
        <w:rPr>
          <w:rFonts w:ascii="Bookman Old Style" w:eastAsia="Bookman Old Style" w:hAnsi="Bookman Old Style" w:cstheme="minorHAnsi"/>
          <w:sz w:val="24"/>
          <w:szCs w:val="24"/>
        </w:rPr>
      </w:pPr>
    </w:p>
    <w:p w14:paraId="334E9549" w14:textId="77777777" w:rsidR="00F46D3F" w:rsidRDefault="00F46D3F">
      <w:pPr>
        <w:spacing w:line="276" w:lineRule="auto"/>
        <w:jc w:val="both"/>
        <w:rPr>
          <w:rFonts w:ascii="Bookman Old Style" w:eastAsia="Bookman Old Style" w:hAnsi="Bookman Old Style" w:cstheme="minorHAnsi"/>
          <w:sz w:val="24"/>
          <w:szCs w:val="24"/>
        </w:rPr>
      </w:pPr>
    </w:p>
    <w:p w14:paraId="28AE4254" w14:textId="77777777" w:rsidR="00F46D3F" w:rsidRDefault="00F46D3F">
      <w:pPr>
        <w:spacing w:line="276" w:lineRule="auto"/>
        <w:jc w:val="both"/>
        <w:rPr>
          <w:rFonts w:ascii="Bookman Old Style" w:eastAsia="Bookman Old Style" w:hAnsi="Bookman Old Style" w:cstheme="minorHAnsi"/>
          <w:sz w:val="24"/>
          <w:szCs w:val="24"/>
        </w:rPr>
      </w:pPr>
    </w:p>
    <w:p w14:paraId="076853D6" w14:textId="77777777" w:rsidR="00F46D3F" w:rsidRDefault="00F46D3F">
      <w:pPr>
        <w:spacing w:line="276" w:lineRule="auto"/>
        <w:jc w:val="both"/>
        <w:rPr>
          <w:rFonts w:ascii="Bookman Old Style" w:eastAsia="Bookman Old Style" w:hAnsi="Bookman Old Style" w:cstheme="minorHAnsi"/>
          <w:sz w:val="24"/>
          <w:szCs w:val="24"/>
        </w:rPr>
      </w:pPr>
    </w:p>
    <w:p w14:paraId="496FAD21" w14:textId="77777777" w:rsidR="00F46D3F" w:rsidRDefault="00F46D3F">
      <w:pPr>
        <w:spacing w:line="276" w:lineRule="auto"/>
        <w:jc w:val="both"/>
        <w:rPr>
          <w:rFonts w:ascii="Bookman Old Style" w:eastAsia="Bookman Old Style" w:hAnsi="Bookman Old Style" w:cstheme="minorHAnsi"/>
          <w:sz w:val="24"/>
          <w:szCs w:val="24"/>
        </w:rPr>
      </w:pPr>
    </w:p>
    <w:p w14:paraId="6F4857D7" w14:textId="77777777" w:rsidR="00F46D3F" w:rsidRDefault="00F46D3F">
      <w:pPr>
        <w:spacing w:line="276" w:lineRule="auto"/>
        <w:jc w:val="both"/>
        <w:rPr>
          <w:rFonts w:ascii="Bookman Old Style" w:eastAsia="Bookman Old Style" w:hAnsi="Bookman Old Style" w:cstheme="minorHAnsi"/>
          <w:sz w:val="24"/>
          <w:szCs w:val="24"/>
        </w:rPr>
      </w:pPr>
    </w:p>
    <w:p w14:paraId="75296290" w14:textId="77777777" w:rsidR="00F46D3F" w:rsidRDefault="00F46D3F">
      <w:pPr>
        <w:spacing w:line="276" w:lineRule="auto"/>
        <w:jc w:val="both"/>
        <w:rPr>
          <w:rFonts w:ascii="Bookman Old Style" w:eastAsia="Bookman Old Style" w:hAnsi="Bookman Old Style" w:cstheme="minorHAnsi"/>
          <w:sz w:val="24"/>
          <w:szCs w:val="24"/>
        </w:rPr>
      </w:pPr>
    </w:p>
    <w:p w14:paraId="01338F1C" w14:textId="77777777" w:rsidR="00F46D3F" w:rsidRDefault="00F46D3F">
      <w:pPr>
        <w:spacing w:line="276" w:lineRule="auto"/>
        <w:jc w:val="both"/>
        <w:rPr>
          <w:rFonts w:ascii="Bookman Old Style" w:eastAsia="Bookman Old Style" w:hAnsi="Bookman Old Style" w:cstheme="minorHAnsi"/>
          <w:sz w:val="24"/>
          <w:szCs w:val="24"/>
        </w:rPr>
      </w:pPr>
    </w:p>
    <w:p w14:paraId="3090A30E" w14:textId="77777777" w:rsidR="00F46D3F" w:rsidRDefault="00F46D3F">
      <w:pPr>
        <w:spacing w:line="276" w:lineRule="auto"/>
        <w:jc w:val="both"/>
        <w:rPr>
          <w:rFonts w:ascii="Bookman Old Style" w:eastAsia="Bookman Old Style" w:hAnsi="Bookman Old Style" w:cstheme="minorHAnsi"/>
          <w:sz w:val="24"/>
          <w:szCs w:val="24"/>
        </w:rPr>
      </w:pPr>
    </w:p>
    <w:p w14:paraId="0484978C" w14:textId="77777777" w:rsidR="00F46D3F" w:rsidRDefault="00F46D3F">
      <w:pPr>
        <w:spacing w:line="276" w:lineRule="auto"/>
        <w:jc w:val="both"/>
        <w:rPr>
          <w:rFonts w:ascii="Bookman Old Style" w:eastAsia="Bookman Old Style" w:hAnsi="Bookman Old Style" w:cstheme="minorHAnsi"/>
          <w:sz w:val="24"/>
          <w:szCs w:val="24"/>
        </w:rPr>
      </w:pPr>
    </w:p>
    <w:p w14:paraId="2FCEC526" w14:textId="77777777" w:rsidR="00F46D3F" w:rsidRDefault="00F46D3F">
      <w:pPr>
        <w:spacing w:line="276" w:lineRule="auto"/>
        <w:jc w:val="both"/>
        <w:rPr>
          <w:rFonts w:ascii="Bookman Old Style" w:eastAsia="Bookman Old Style" w:hAnsi="Bookman Old Style" w:cstheme="minorHAnsi"/>
          <w:sz w:val="24"/>
          <w:szCs w:val="24"/>
        </w:rPr>
      </w:pPr>
    </w:p>
    <w:p w14:paraId="432C0A8A" w14:textId="77777777" w:rsidR="00F46D3F" w:rsidRDefault="00F46D3F">
      <w:pPr>
        <w:spacing w:line="276" w:lineRule="auto"/>
        <w:jc w:val="both"/>
        <w:rPr>
          <w:rFonts w:ascii="Bookman Old Style" w:eastAsia="Bookman Old Style" w:hAnsi="Bookman Old Style" w:cstheme="minorHAnsi"/>
          <w:sz w:val="24"/>
          <w:szCs w:val="24"/>
        </w:rPr>
      </w:pPr>
    </w:p>
    <w:p w14:paraId="44866D1F" w14:textId="0A06D528" w:rsidR="00F83A0D" w:rsidRPr="00896689" w:rsidRDefault="0018733D">
      <w:pPr>
        <w:spacing w:line="276" w:lineRule="auto"/>
        <w:jc w:val="both"/>
        <w:rPr>
          <w:rFonts w:ascii="Bookman Old Style" w:eastAsia="Bookman Old Style" w:hAnsi="Bookman Old Style" w:cstheme="minorHAnsi"/>
          <w:sz w:val="24"/>
          <w:szCs w:val="24"/>
        </w:rPr>
      </w:pPr>
      <w:r w:rsidRPr="00896689">
        <w:rPr>
          <w:rFonts w:ascii="Bookman Old Style" w:eastAsia="Bookman Old Style" w:hAnsi="Bookman Old Style" w:cstheme="minorHAnsi"/>
          <w:sz w:val="24"/>
          <w:szCs w:val="24"/>
        </w:rPr>
        <w:lastRenderedPageBreak/>
        <w:t xml:space="preserve">This report was prepared by Under the Same Sun (UTSS). It is based on UTSS’s own internal research, firsthand information and experience from partner organizations, credible media reports, as well information from the reports of the Independent Expert on the enjoyment of human rights by persons with albinism. </w:t>
      </w:r>
    </w:p>
    <w:p w14:paraId="741527C2" w14:textId="1E7679A0" w:rsidR="00F83A0D" w:rsidRPr="00896689" w:rsidRDefault="0018733D">
      <w:pPr>
        <w:spacing w:line="276" w:lineRule="auto"/>
        <w:jc w:val="both"/>
        <w:rPr>
          <w:rFonts w:ascii="Bookman Old Style" w:eastAsia="Bookman Old Style" w:hAnsi="Bookman Old Style" w:cstheme="minorHAnsi"/>
          <w:sz w:val="24"/>
          <w:szCs w:val="24"/>
        </w:rPr>
      </w:pPr>
      <w:r w:rsidRPr="00896689">
        <w:rPr>
          <w:rFonts w:ascii="Bookman Old Style" w:eastAsia="Bookman Old Style" w:hAnsi="Bookman Old Style" w:cstheme="minorHAnsi"/>
          <w:sz w:val="24"/>
          <w:szCs w:val="24"/>
        </w:rPr>
        <w:t xml:space="preserve">The report centers on the issues and challenges that surround </w:t>
      </w:r>
      <w:r w:rsidR="00A5029F" w:rsidRPr="00896689">
        <w:rPr>
          <w:rFonts w:ascii="Bookman Old Style" w:eastAsia="Bookman Old Style" w:hAnsi="Bookman Old Style" w:cstheme="minorHAnsi"/>
          <w:sz w:val="24"/>
          <w:szCs w:val="24"/>
        </w:rPr>
        <w:t>children with albinism (C</w:t>
      </w:r>
      <w:r w:rsidRPr="00896689">
        <w:rPr>
          <w:rFonts w:ascii="Bookman Old Style" w:eastAsia="Bookman Old Style" w:hAnsi="Bookman Old Style" w:cstheme="minorHAnsi"/>
          <w:sz w:val="24"/>
          <w:szCs w:val="24"/>
        </w:rPr>
        <w:t xml:space="preserve">WA) in South Africa. </w:t>
      </w:r>
    </w:p>
    <w:p w14:paraId="6AA33416" w14:textId="77777777" w:rsidR="00F83A0D" w:rsidRPr="00896689" w:rsidRDefault="0018733D">
      <w:pPr>
        <w:spacing w:line="276" w:lineRule="auto"/>
        <w:jc w:val="both"/>
        <w:rPr>
          <w:rFonts w:ascii="Bookman Old Style" w:eastAsia="Bookman Old Style" w:hAnsi="Bookman Old Style" w:cstheme="minorHAnsi"/>
          <w:b/>
          <w:sz w:val="24"/>
          <w:szCs w:val="24"/>
        </w:rPr>
      </w:pPr>
      <w:r w:rsidRPr="00896689">
        <w:rPr>
          <w:rFonts w:ascii="Bookman Old Style" w:eastAsia="Bookman Old Style" w:hAnsi="Bookman Old Style" w:cstheme="minorHAnsi"/>
          <w:b/>
          <w:sz w:val="24"/>
          <w:szCs w:val="24"/>
        </w:rPr>
        <w:t>Questions for the Government of South Africa</w:t>
      </w:r>
    </w:p>
    <w:p w14:paraId="5C295E5B" w14:textId="486B6C23" w:rsidR="00F83A0D" w:rsidRPr="00896689" w:rsidRDefault="0018733D">
      <w:pPr>
        <w:numPr>
          <w:ilvl w:val="0"/>
          <w:numId w:val="2"/>
        </w:numPr>
        <w:spacing w:line="276" w:lineRule="auto"/>
        <w:jc w:val="both"/>
        <w:rPr>
          <w:rFonts w:ascii="Bookman Old Style" w:eastAsia="Bookman Old Style" w:hAnsi="Bookman Old Style" w:cstheme="minorHAnsi"/>
          <w:sz w:val="24"/>
          <w:szCs w:val="24"/>
        </w:rPr>
      </w:pPr>
      <w:r w:rsidRPr="00896689">
        <w:rPr>
          <w:rFonts w:ascii="Bookman Old Style" w:eastAsia="Bookman Old Style" w:hAnsi="Bookman Old Style" w:cstheme="minorHAnsi"/>
          <w:sz w:val="24"/>
          <w:szCs w:val="24"/>
        </w:rPr>
        <w:t>What intensified efforts has the government taken to</w:t>
      </w:r>
      <w:r w:rsidR="00D079EF">
        <w:rPr>
          <w:rFonts w:ascii="Bookman Old Style" w:eastAsia="Bookman Old Style" w:hAnsi="Bookman Old Style" w:cstheme="minorHAnsi"/>
          <w:sz w:val="24"/>
          <w:szCs w:val="24"/>
        </w:rPr>
        <w:t xml:space="preserve"> protect </w:t>
      </w:r>
      <w:r w:rsidR="00A5029F" w:rsidRPr="00896689">
        <w:rPr>
          <w:rFonts w:ascii="Bookman Old Style" w:eastAsia="Bookman Old Style" w:hAnsi="Bookman Old Style" w:cstheme="minorHAnsi"/>
          <w:sz w:val="24"/>
          <w:szCs w:val="24"/>
        </w:rPr>
        <w:t>children</w:t>
      </w:r>
      <w:r w:rsidRPr="00896689">
        <w:rPr>
          <w:rFonts w:ascii="Bookman Old Style" w:eastAsia="Bookman Old Style" w:hAnsi="Bookman Old Style" w:cstheme="minorHAnsi"/>
          <w:sz w:val="24"/>
          <w:szCs w:val="24"/>
        </w:rPr>
        <w:t xml:space="preserve"> with albinism</w:t>
      </w:r>
      <w:r w:rsidR="00D079EF">
        <w:rPr>
          <w:rFonts w:ascii="Bookman Old Style" w:eastAsia="Bookman Old Style" w:hAnsi="Bookman Old Style" w:cstheme="minorHAnsi"/>
          <w:sz w:val="24"/>
          <w:szCs w:val="24"/>
        </w:rPr>
        <w:t xml:space="preserve"> from violence and discrimination particularly in remote areas from violence</w:t>
      </w:r>
      <w:r w:rsidRPr="00896689">
        <w:rPr>
          <w:rFonts w:ascii="Bookman Old Style" w:eastAsia="Bookman Old Style" w:hAnsi="Bookman Old Style" w:cstheme="minorHAnsi"/>
          <w:sz w:val="24"/>
          <w:szCs w:val="24"/>
        </w:rPr>
        <w:t xml:space="preserve">?  </w:t>
      </w:r>
    </w:p>
    <w:p w14:paraId="3A15AFF0" w14:textId="027A2BEE" w:rsidR="00F83A0D" w:rsidRPr="00896689" w:rsidRDefault="0018733D">
      <w:pPr>
        <w:numPr>
          <w:ilvl w:val="0"/>
          <w:numId w:val="2"/>
        </w:numPr>
        <w:spacing w:line="276" w:lineRule="auto"/>
        <w:jc w:val="both"/>
        <w:rPr>
          <w:rFonts w:ascii="Bookman Old Style" w:eastAsia="Bookman Old Style" w:hAnsi="Bookman Old Style" w:cstheme="minorHAnsi"/>
          <w:sz w:val="24"/>
          <w:szCs w:val="24"/>
        </w:rPr>
      </w:pPr>
      <w:r w:rsidRPr="00896689">
        <w:rPr>
          <w:rFonts w:ascii="Bookman Old Style" w:eastAsia="Bookman Old Style" w:hAnsi="Bookman Old Style" w:cstheme="minorHAnsi"/>
          <w:sz w:val="24"/>
          <w:szCs w:val="24"/>
        </w:rPr>
        <w:t xml:space="preserve">What measures has the government taken </w:t>
      </w:r>
      <w:r w:rsidR="00D079EF">
        <w:rPr>
          <w:rFonts w:ascii="Bookman Old Style" w:eastAsia="Bookman Old Style" w:hAnsi="Bookman Old Style" w:cstheme="minorHAnsi"/>
          <w:sz w:val="24"/>
          <w:szCs w:val="24"/>
        </w:rPr>
        <w:t>correct the names used for persons with albinism in national languages</w:t>
      </w:r>
      <w:r w:rsidR="00A5029F" w:rsidRPr="00896689">
        <w:rPr>
          <w:rFonts w:ascii="Bookman Old Style" w:eastAsia="Bookman Old Style" w:hAnsi="Bookman Old Style" w:cstheme="minorHAnsi"/>
          <w:sz w:val="24"/>
          <w:szCs w:val="24"/>
        </w:rPr>
        <w:t>?</w:t>
      </w:r>
    </w:p>
    <w:p w14:paraId="6D0B4CB9" w14:textId="22F3E4F2" w:rsidR="00F83A0D" w:rsidRPr="00896689" w:rsidRDefault="00A5029F">
      <w:pPr>
        <w:numPr>
          <w:ilvl w:val="0"/>
          <w:numId w:val="2"/>
        </w:numPr>
        <w:spacing w:line="276" w:lineRule="auto"/>
        <w:jc w:val="both"/>
        <w:rPr>
          <w:rFonts w:ascii="Bookman Old Style" w:eastAsia="Bookman Old Style" w:hAnsi="Bookman Old Style" w:cstheme="minorHAnsi"/>
          <w:sz w:val="24"/>
          <w:szCs w:val="24"/>
        </w:rPr>
      </w:pPr>
      <w:r w:rsidRPr="00896689">
        <w:rPr>
          <w:rFonts w:ascii="Bookman Old Style" w:eastAsia="Bookman Old Style" w:hAnsi="Bookman Old Style" w:cstheme="minorHAnsi"/>
          <w:sz w:val="24"/>
          <w:szCs w:val="24"/>
        </w:rPr>
        <w:t>What is the government doing to ensure that the public gets well educated about the condition of albinism?</w:t>
      </w:r>
    </w:p>
    <w:p w14:paraId="23ADE298" w14:textId="0F2A7D0A" w:rsidR="00A5029F" w:rsidRPr="00896689" w:rsidRDefault="00A5029F" w:rsidP="00A5029F">
      <w:pPr>
        <w:numPr>
          <w:ilvl w:val="0"/>
          <w:numId w:val="2"/>
        </w:numPr>
        <w:spacing w:line="276" w:lineRule="auto"/>
        <w:jc w:val="both"/>
        <w:rPr>
          <w:rFonts w:ascii="Bookman Old Style" w:eastAsia="Bookman Old Style" w:hAnsi="Bookman Old Style" w:cstheme="minorHAnsi"/>
          <w:bCs/>
          <w:iCs/>
          <w:sz w:val="24"/>
          <w:szCs w:val="24"/>
        </w:rPr>
      </w:pPr>
      <w:r w:rsidRPr="00896689">
        <w:rPr>
          <w:rFonts w:ascii="Bookman Old Style" w:eastAsia="Bookman Old Style" w:hAnsi="Bookman Old Style" w:cstheme="minorHAnsi"/>
          <w:bCs/>
          <w:iCs/>
          <w:sz w:val="24"/>
          <w:szCs w:val="24"/>
        </w:rPr>
        <w:t xml:space="preserve">To what extent does the State budget cater for promoting the welfare of </w:t>
      </w:r>
      <w:r w:rsidR="00896689" w:rsidRPr="00896689">
        <w:rPr>
          <w:rFonts w:ascii="Bookman Old Style" w:eastAsia="Bookman Old Style" w:hAnsi="Bookman Old Style" w:cstheme="minorHAnsi"/>
          <w:bCs/>
          <w:iCs/>
          <w:sz w:val="24"/>
          <w:szCs w:val="24"/>
        </w:rPr>
        <w:t>CWA</w:t>
      </w:r>
      <w:r w:rsidRPr="00896689">
        <w:rPr>
          <w:rFonts w:ascii="Bookman Old Style" w:eastAsia="Bookman Old Style" w:hAnsi="Bookman Old Style" w:cstheme="minorHAnsi"/>
          <w:bCs/>
          <w:iCs/>
          <w:sz w:val="24"/>
          <w:szCs w:val="24"/>
        </w:rPr>
        <w:t xml:space="preserve"> regarding protection from harmful practices, provision of low-vision assistive devices, as well as skin cancer prevention?</w:t>
      </w:r>
    </w:p>
    <w:p w14:paraId="176F539B" w14:textId="3FFF2BA1" w:rsidR="00A5029F" w:rsidRPr="00896689" w:rsidRDefault="00A5029F" w:rsidP="00A5029F">
      <w:pPr>
        <w:numPr>
          <w:ilvl w:val="0"/>
          <w:numId w:val="2"/>
        </w:numPr>
        <w:spacing w:line="276" w:lineRule="auto"/>
        <w:jc w:val="both"/>
        <w:rPr>
          <w:rFonts w:ascii="Bookman Old Style" w:eastAsia="Bookman Old Style" w:hAnsi="Bookman Old Style" w:cstheme="minorHAnsi"/>
          <w:bCs/>
          <w:iCs/>
          <w:sz w:val="24"/>
          <w:szCs w:val="24"/>
        </w:rPr>
      </w:pPr>
      <w:r w:rsidRPr="00896689">
        <w:rPr>
          <w:rFonts w:ascii="Bookman Old Style" w:eastAsia="Bookman Old Style" w:hAnsi="Bookman Old Style" w:cstheme="minorHAnsi"/>
          <w:bCs/>
          <w:iCs/>
          <w:sz w:val="24"/>
          <w:szCs w:val="24"/>
        </w:rPr>
        <w:t xml:space="preserve">Can statistics of </w:t>
      </w:r>
      <w:r w:rsidR="00896689" w:rsidRPr="00896689">
        <w:rPr>
          <w:rFonts w:ascii="Bookman Old Style" w:eastAsia="Bookman Old Style" w:hAnsi="Bookman Old Style" w:cstheme="minorHAnsi"/>
          <w:bCs/>
          <w:iCs/>
          <w:sz w:val="24"/>
          <w:szCs w:val="24"/>
        </w:rPr>
        <w:t>CWA</w:t>
      </w:r>
      <w:r w:rsidRPr="00896689">
        <w:rPr>
          <w:rFonts w:ascii="Bookman Old Style" w:eastAsia="Bookman Old Style" w:hAnsi="Bookman Old Style" w:cstheme="minorHAnsi"/>
          <w:bCs/>
          <w:iCs/>
          <w:sz w:val="24"/>
          <w:szCs w:val="24"/>
        </w:rPr>
        <w:t xml:space="preserve"> be collected so that their actual number gets established?</w:t>
      </w:r>
    </w:p>
    <w:p w14:paraId="1F43E444" w14:textId="77777777" w:rsidR="00F83A0D" w:rsidRPr="00896689" w:rsidRDefault="0018733D">
      <w:pPr>
        <w:spacing w:line="276" w:lineRule="auto"/>
        <w:jc w:val="both"/>
        <w:rPr>
          <w:rFonts w:ascii="Bookman Old Style" w:eastAsia="Bookman Old Style" w:hAnsi="Bookman Old Style" w:cstheme="minorHAnsi"/>
          <w:b/>
          <w:sz w:val="24"/>
          <w:szCs w:val="24"/>
        </w:rPr>
      </w:pPr>
      <w:r w:rsidRPr="00896689">
        <w:rPr>
          <w:rFonts w:ascii="Bookman Old Style" w:eastAsia="Bookman Old Style" w:hAnsi="Bookman Old Style" w:cstheme="minorHAnsi"/>
          <w:b/>
          <w:sz w:val="24"/>
          <w:szCs w:val="24"/>
        </w:rPr>
        <w:t>Situation in South Africa</w:t>
      </w:r>
    </w:p>
    <w:p w14:paraId="5721147B" w14:textId="66C97A6F" w:rsidR="00CA6ECA" w:rsidRPr="00896689" w:rsidRDefault="0018733D">
      <w:pPr>
        <w:numPr>
          <w:ilvl w:val="0"/>
          <w:numId w:val="3"/>
        </w:numPr>
        <w:spacing w:line="276" w:lineRule="auto"/>
        <w:jc w:val="both"/>
        <w:rPr>
          <w:rFonts w:ascii="Bookman Old Style" w:eastAsia="Bookman Old Style" w:hAnsi="Bookman Old Style" w:cstheme="minorHAnsi"/>
          <w:sz w:val="24"/>
          <w:szCs w:val="24"/>
        </w:rPr>
      </w:pPr>
      <w:r w:rsidRPr="00896689">
        <w:rPr>
          <w:rFonts w:ascii="Bookman Old Style" w:eastAsia="Bookman Old Style" w:hAnsi="Bookman Old Style" w:cstheme="minorHAnsi"/>
          <w:sz w:val="24"/>
          <w:szCs w:val="24"/>
        </w:rPr>
        <w:t>The exact number of persons with albinism</w:t>
      </w:r>
      <w:r w:rsidR="00CA6ECA" w:rsidRPr="00896689">
        <w:rPr>
          <w:rFonts w:ascii="Bookman Old Style" w:eastAsia="Bookman Old Style" w:hAnsi="Bookman Old Style" w:cstheme="minorHAnsi"/>
          <w:sz w:val="24"/>
          <w:szCs w:val="24"/>
        </w:rPr>
        <w:t xml:space="preserve"> (PWA)</w:t>
      </w:r>
      <w:r w:rsidRPr="00896689">
        <w:rPr>
          <w:rFonts w:ascii="Bookman Old Style" w:eastAsia="Bookman Old Style" w:hAnsi="Bookman Old Style" w:cstheme="minorHAnsi"/>
          <w:sz w:val="24"/>
          <w:szCs w:val="24"/>
        </w:rPr>
        <w:t xml:space="preserve"> in South Africa </w:t>
      </w:r>
      <w:r w:rsidR="00024820" w:rsidRPr="00896689">
        <w:rPr>
          <w:rFonts w:ascii="Bookman Old Style" w:eastAsia="Bookman Old Style" w:hAnsi="Bookman Old Style" w:cstheme="minorHAnsi"/>
          <w:sz w:val="24"/>
          <w:szCs w:val="24"/>
        </w:rPr>
        <w:t>is unknown. However,</w:t>
      </w:r>
      <w:r w:rsidRPr="00896689">
        <w:rPr>
          <w:rFonts w:ascii="Bookman Old Style" w:eastAsia="Bookman Old Style" w:hAnsi="Bookman Old Style" w:cstheme="minorHAnsi"/>
          <w:sz w:val="24"/>
          <w:szCs w:val="24"/>
        </w:rPr>
        <w:t xml:space="preserve"> </w:t>
      </w:r>
      <w:r w:rsidR="00842D96" w:rsidRPr="00896689">
        <w:rPr>
          <w:rFonts w:ascii="Bookman Old Style" w:eastAsia="Bookman Old Style" w:hAnsi="Bookman Old Style" w:cstheme="minorHAnsi"/>
          <w:sz w:val="24"/>
          <w:szCs w:val="24"/>
        </w:rPr>
        <w:t xml:space="preserve">prevalence of albinism among school children has been estimated to be </w:t>
      </w:r>
      <w:r w:rsidRPr="00896689">
        <w:rPr>
          <w:rFonts w:ascii="Bookman Old Style" w:eastAsia="Bookman Old Style" w:hAnsi="Bookman Old Style" w:cstheme="minorHAnsi"/>
          <w:sz w:val="24"/>
          <w:szCs w:val="24"/>
        </w:rPr>
        <w:t>about</w:t>
      </w:r>
      <w:r w:rsidR="00576BA5" w:rsidRPr="00896689">
        <w:rPr>
          <w:rFonts w:ascii="Bookman Old Style" w:eastAsia="Bookman Old Style" w:hAnsi="Bookman Old Style" w:cstheme="minorHAnsi"/>
          <w:sz w:val="24"/>
          <w:szCs w:val="24"/>
        </w:rPr>
        <w:t xml:space="preserve"> 1 in 2000</w:t>
      </w:r>
      <w:r w:rsidR="00842D96" w:rsidRPr="00896689">
        <w:rPr>
          <w:rFonts w:ascii="Bookman Old Style" w:eastAsia="Bookman Old Style" w:hAnsi="Bookman Old Style" w:cstheme="minorHAnsi"/>
          <w:sz w:val="24"/>
          <w:szCs w:val="24"/>
        </w:rPr>
        <w:t xml:space="preserve"> to 4000</w:t>
      </w:r>
      <w:r w:rsidRPr="00896689">
        <w:rPr>
          <w:rFonts w:ascii="Bookman Old Style" w:eastAsia="Bookman Old Style" w:hAnsi="Bookman Old Style" w:cstheme="minorHAnsi"/>
          <w:sz w:val="24"/>
          <w:szCs w:val="24"/>
          <w:vertAlign w:val="superscript"/>
        </w:rPr>
        <w:footnoteReference w:id="1"/>
      </w:r>
      <w:r w:rsidR="00B11DC4" w:rsidRPr="00896689">
        <w:rPr>
          <w:rFonts w:ascii="Bookman Old Style" w:eastAsia="Bookman Old Style" w:hAnsi="Bookman Old Style" w:cstheme="minorHAnsi"/>
          <w:sz w:val="24"/>
          <w:szCs w:val="24"/>
        </w:rPr>
        <w:t>. Th</w:t>
      </w:r>
      <w:r w:rsidR="00D079EF">
        <w:rPr>
          <w:rFonts w:ascii="Bookman Old Style" w:eastAsia="Bookman Old Style" w:hAnsi="Bookman Old Style" w:cstheme="minorHAnsi"/>
          <w:sz w:val="24"/>
          <w:szCs w:val="24"/>
        </w:rPr>
        <w:t>i</w:t>
      </w:r>
      <w:r w:rsidR="00B11DC4" w:rsidRPr="00896689">
        <w:rPr>
          <w:rFonts w:ascii="Bookman Old Style" w:eastAsia="Bookman Old Style" w:hAnsi="Bookman Old Style" w:cstheme="minorHAnsi"/>
          <w:sz w:val="24"/>
          <w:szCs w:val="24"/>
        </w:rPr>
        <w:t xml:space="preserve">s </w:t>
      </w:r>
      <w:r w:rsidR="00200916" w:rsidRPr="00896689">
        <w:rPr>
          <w:rFonts w:ascii="Bookman Old Style" w:eastAsia="Bookman Old Style" w:hAnsi="Bookman Old Style" w:cstheme="minorHAnsi"/>
          <w:sz w:val="24"/>
          <w:szCs w:val="24"/>
        </w:rPr>
        <w:t xml:space="preserve">absence of significant data and statistics on PWA </w:t>
      </w:r>
      <w:r w:rsidR="00CA6ECA" w:rsidRPr="00896689">
        <w:rPr>
          <w:rFonts w:ascii="Bookman Old Style" w:eastAsia="Bookman Old Style" w:hAnsi="Bookman Old Style" w:cstheme="minorHAnsi"/>
          <w:sz w:val="24"/>
          <w:szCs w:val="24"/>
        </w:rPr>
        <w:t>has been</w:t>
      </w:r>
      <w:r w:rsidR="00200916" w:rsidRPr="00896689">
        <w:rPr>
          <w:rFonts w:ascii="Bookman Old Style" w:eastAsia="Bookman Old Style" w:hAnsi="Bookman Old Style" w:cstheme="minorHAnsi"/>
          <w:sz w:val="24"/>
          <w:szCs w:val="24"/>
        </w:rPr>
        <w:t xml:space="preserve"> a major challenge</w:t>
      </w:r>
      <w:r w:rsidR="00200916" w:rsidRPr="00896689">
        <w:rPr>
          <w:rStyle w:val="FootnoteReference"/>
          <w:rFonts w:ascii="Bookman Old Style" w:eastAsia="Bookman Old Style" w:hAnsi="Bookman Old Style" w:cstheme="minorHAnsi"/>
          <w:sz w:val="24"/>
          <w:szCs w:val="24"/>
        </w:rPr>
        <w:footnoteReference w:id="2"/>
      </w:r>
      <w:r w:rsidR="00200916" w:rsidRPr="00896689">
        <w:rPr>
          <w:rFonts w:ascii="Bookman Old Style" w:eastAsia="Bookman Old Style" w:hAnsi="Bookman Old Style" w:cstheme="minorHAnsi"/>
          <w:sz w:val="24"/>
          <w:szCs w:val="24"/>
        </w:rPr>
        <w:t>.</w:t>
      </w:r>
      <w:r w:rsidR="00990084" w:rsidRPr="00896689">
        <w:rPr>
          <w:rFonts w:ascii="Bookman Old Style" w:eastAsia="Bookman Old Style" w:hAnsi="Bookman Old Style" w:cstheme="minorHAnsi"/>
          <w:sz w:val="24"/>
          <w:szCs w:val="24"/>
        </w:rPr>
        <w:t xml:space="preserve"> </w:t>
      </w:r>
    </w:p>
    <w:p w14:paraId="0A98BACE" w14:textId="5E362EB8" w:rsidR="00F83A0D" w:rsidRPr="00896689" w:rsidRDefault="00B11DC4">
      <w:pPr>
        <w:numPr>
          <w:ilvl w:val="0"/>
          <w:numId w:val="3"/>
        </w:numPr>
        <w:spacing w:line="276" w:lineRule="auto"/>
        <w:jc w:val="both"/>
        <w:rPr>
          <w:rFonts w:ascii="Bookman Old Style" w:eastAsia="Bookman Old Style" w:hAnsi="Bookman Old Style" w:cstheme="minorHAnsi"/>
          <w:sz w:val="24"/>
          <w:szCs w:val="24"/>
        </w:rPr>
      </w:pPr>
      <w:r w:rsidRPr="00896689">
        <w:rPr>
          <w:rFonts w:ascii="Bookman Old Style" w:eastAsia="Bookman Old Style" w:hAnsi="Bookman Old Style" w:cstheme="minorHAnsi"/>
          <w:sz w:val="24"/>
          <w:szCs w:val="24"/>
        </w:rPr>
        <w:t>Existing myths and superstitions about albinism especially the belief that body parts of PWA possess magical powers</w:t>
      </w:r>
      <w:r w:rsidR="00856A6D" w:rsidRPr="00896689">
        <w:rPr>
          <w:rFonts w:ascii="Bookman Old Style" w:eastAsia="Bookman Old Style" w:hAnsi="Bookman Old Style" w:cstheme="minorHAnsi"/>
          <w:sz w:val="24"/>
          <w:szCs w:val="24"/>
        </w:rPr>
        <w:t xml:space="preserve"> place them in grave danger of violent acts including murder and mutilation of body parts</w:t>
      </w:r>
      <w:r w:rsidRPr="00896689">
        <w:rPr>
          <w:rStyle w:val="FootnoteReference"/>
          <w:rFonts w:ascii="Bookman Old Style" w:eastAsia="Bookman Old Style" w:hAnsi="Bookman Old Style" w:cstheme="minorHAnsi"/>
          <w:sz w:val="24"/>
          <w:szCs w:val="24"/>
        </w:rPr>
        <w:footnoteReference w:id="3"/>
      </w:r>
      <w:r w:rsidRPr="00896689">
        <w:rPr>
          <w:rFonts w:ascii="Bookman Old Style" w:eastAsia="Bookman Old Style" w:hAnsi="Bookman Old Style" w:cstheme="minorHAnsi"/>
          <w:sz w:val="24"/>
          <w:szCs w:val="24"/>
        </w:rPr>
        <w:t>.</w:t>
      </w:r>
      <w:r w:rsidR="00856A6D" w:rsidRPr="00896689">
        <w:rPr>
          <w:rFonts w:ascii="Bookman Old Style" w:eastAsia="Bookman Old Style" w:hAnsi="Bookman Old Style" w:cstheme="minorHAnsi"/>
          <w:sz w:val="24"/>
          <w:szCs w:val="24"/>
        </w:rPr>
        <w:t xml:space="preserve"> It has been noted that children are most vulnerable to such violence because of a belief that the innocence of the victim increases </w:t>
      </w:r>
      <w:r w:rsidR="00D079EF">
        <w:rPr>
          <w:rFonts w:ascii="Bookman Old Style" w:eastAsia="Bookman Old Style" w:hAnsi="Bookman Old Style" w:cstheme="minorHAnsi"/>
          <w:sz w:val="24"/>
          <w:szCs w:val="24"/>
        </w:rPr>
        <w:t xml:space="preserve">the </w:t>
      </w:r>
      <w:r w:rsidR="00856A6D" w:rsidRPr="00896689">
        <w:rPr>
          <w:rFonts w:ascii="Bookman Old Style" w:eastAsia="Bookman Old Style" w:hAnsi="Bookman Old Style" w:cstheme="minorHAnsi"/>
          <w:sz w:val="24"/>
          <w:szCs w:val="24"/>
        </w:rPr>
        <w:t xml:space="preserve">potency of the </w:t>
      </w:r>
      <w:r w:rsidR="00452D11" w:rsidRPr="00896689">
        <w:rPr>
          <w:rFonts w:ascii="Bookman Old Style" w:eastAsia="Bookman Old Style" w:hAnsi="Bookman Old Style" w:cstheme="minorHAnsi"/>
          <w:sz w:val="24"/>
          <w:szCs w:val="24"/>
        </w:rPr>
        <w:t>body parts used to make witchcraft potions and amulets</w:t>
      </w:r>
      <w:r w:rsidR="00452D11" w:rsidRPr="00896689">
        <w:rPr>
          <w:rStyle w:val="FootnoteReference"/>
          <w:rFonts w:ascii="Bookman Old Style" w:eastAsia="Bookman Old Style" w:hAnsi="Bookman Old Style" w:cstheme="minorHAnsi"/>
          <w:sz w:val="24"/>
          <w:szCs w:val="24"/>
        </w:rPr>
        <w:footnoteReference w:id="4"/>
      </w:r>
      <w:r w:rsidR="00452D11" w:rsidRPr="00896689">
        <w:rPr>
          <w:rFonts w:ascii="Bookman Old Style" w:eastAsia="Bookman Old Style" w:hAnsi="Bookman Old Style" w:cstheme="minorHAnsi"/>
          <w:sz w:val="24"/>
          <w:szCs w:val="24"/>
        </w:rPr>
        <w:t>.</w:t>
      </w:r>
    </w:p>
    <w:p w14:paraId="373B5C1B" w14:textId="79392DF8" w:rsidR="000B09B7" w:rsidRPr="00896689" w:rsidRDefault="007F34FE" w:rsidP="000B09B7">
      <w:pPr>
        <w:numPr>
          <w:ilvl w:val="0"/>
          <w:numId w:val="3"/>
        </w:numPr>
        <w:spacing w:line="276" w:lineRule="auto"/>
        <w:jc w:val="both"/>
        <w:rPr>
          <w:rFonts w:ascii="Bookman Old Style" w:eastAsia="Bookman Old Style" w:hAnsi="Bookman Old Style" w:cstheme="minorHAnsi"/>
          <w:sz w:val="24"/>
          <w:szCs w:val="24"/>
        </w:rPr>
      </w:pPr>
      <w:r w:rsidRPr="00896689">
        <w:rPr>
          <w:rFonts w:ascii="Bookman Old Style" w:eastAsia="Bookman Old Style" w:hAnsi="Bookman Old Style" w:cstheme="minorHAnsi"/>
          <w:sz w:val="24"/>
          <w:szCs w:val="24"/>
        </w:rPr>
        <w:t xml:space="preserve">The government of South Africa has made notable efforts to promote enjoyment of rights by </w:t>
      </w:r>
      <w:r w:rsidR="00452D11" w:rsidRPr="00896689">
        <w:rPr>
          <w:rFonts w:ascii="Bookman Old Style" w:eastAsia="Bookman Old Style" w:hAnsi="Bookman Old Style" w:cstheme="minorHAnsi"/>
          <w:sz w:val="24"/>
          <w:szCs w:val="24"/>
        </w:rPr>
        <w:t>children with albinism (CWA)</w:t>
      </w:r>
      <w:r w:rsidRPr="00896689">
        <w:rPr>
          <w:rFonts w:ascii="Bookman Old Style" w:eastAsia="Bookman Old Style" w:hAnsi="Bookman Old Style" w:cstheme="minorHAnsi"/>
          <w:sz w:val="24"/>
          <w:szCs w:val="24"/>
        </w:rPr>
        <w:t xml:space="preserve">. These include: adoption of the </w:t>
      </w:r>
      <w:r w:rsidR="009C37C0" w:rsidRPr="00896689">
        <w:rPr>
          <w:rFonts w:ascii="Bookman Old Style" w:eastAsia="Bookman Old Style" w:hAnsi="Bookman Old Style" w:cstheme="minorHAnsi"/>
          <w:sz w:val="24"/>
          <w:szCs w:val="24"/>
        </w:rPr>
        <w:t xml:space="preserve">2013 </w:t>
      </w:r>
      <w:r w:rsidRPr="00896689">
        <w:rPr>
          <w:rFonts w:ascii="Bookman Old Style" w:eastAsia="Bookman Old Style" w:hAnsi="Bookman Old Style" w:cstheme="minorHAnsi"/>
          <w:sz w:val="24"/>
          <w:szCs w:val="24"/>
        </w:rPr>
        <w:t>Ekurhuleni Declaration on the Rights o</w:t>
      </w:r>
      <w:r w:rsidR="009C37C0" w:rsidRPr="00896689">
        <w:rPr>
          <w:rFonts w:ascii="Bookman Old Style" w:eastAsia="Bookman Old Style" w:hAnsi="Bookman Old Style" w:cstheme="minorHAnsi"/>
          <w:sz w:val="24"/>
          <w:szCs w:val="24"/>
        </w:rPr>
        <w:t>f Persons with Albinism</w:t>
      </w:r>
      <w:r w:rsidR="001542F3" w:rsidRPr="00896689">
        <w:rPr>
          <w:rStyle w:val="FootnoteReference"/>
          <w:rFonts w:ascii="Bookman Old Style" w:eastAsia="Bookman Old Style" w:hAnsi="Bookman Old Style" w:cstheme="minorHAnsi"/>
          <w:sz w:val="24"/>
          <w:szCs w:val="24"/>
        </w:rPr>
        <w:footnoteReference w:id="5"/>
      </w:r>
      <w:r w:rsidR="009C37C0" w:rsidRPr="00896689">
        <w:rPr>
          <w:rFonts w:ascii="Bookman Old Style" w:eastAsia="Bookman Old Style" w:hAnsi="Bookman Old Style" w:cstheme="minorHAnsi"/>
          <w:sz w:val="24"/>
          <w:szCs w:val="24"/>
        </w:rPr>
        <w:t xml:space="preserve">. </w:t>
      </w:r>
      <w:r w:rsidR="00503734" w:rsidRPr="00896689">
        <w:rPr>
          <w:rFonts w:ascii="Bookman Old Style" w:eastAsia="Bookman Old Style" w:hAnsi="Bookman Old Style" w:cstheme="minorHAnsi"/>
          <w:sz w:val="24"/>
          <w:szCs w:val="24"/>
        </w:rPr>
        <w:t xml:space="preserve">Among other things, the declaration </w:t>
      </w:r>
      <w:r w:rsidRPr="00896689">
        <w:rPr>
          <w:rFonts w:ascii="Bookman Old Style" w:eastAsia="Bookman Old Style" w:hAnsi="Bookman Old Style" w:cstheme="minorHAnsi"/>
          <w:sz w:val="24"/>
          <w:szCs w:val="24"/>
        </w:rPr>
        <w:t>call</w:t>
      </w:r>
      <w:r w:rsidR="009C37C0" w:rsidRPr="00896689">
        <w:rPr>
          <w:rFonts w:ascii="Bookman Old Style" w:eastAsia="Bookman Old Style" w:hAnsi="Bookman Old Style" w:cstheme="minorHAnsi"/>
          <w:sz w:val="24"/>
          <w:szCs w:val="24"/>
        </w:rPr>
        <w:t>s</w:t>
      </w:r>
      <w:r w:rsidRPr="00896689">
        <w:rPr>
          <w:rFonts w:ascii="Bookman Old Style" w:eastAsia="Bookman Old Style" w:hAnsi="Bookman Old Style" w:cstheme="minorHAnsi"/>
          <w:sz w:val="24"/>
          <w:szCs w:val="24"/>
        </w:rPr>
        <w:t xml:space="preserve"> for equality for </w:t>
      </w:r>
      <w:r w:rsidR="009C37C0" w:rsidRPr="00896689">
        <w:rPr>
          <w:rFonts w:ascii="Bookman Old Style" w:eastAsia="Bookman Old Style" w:hAnsi="Bookman Old Style" w:cstheme="minorHAnsi"/>
          <w:sz w:val="24"/>
          <w:szCs w:val="24"/>
        </w:rPr>
        <w:t>PWA</w:t>
      </w:r>
      <w:r w:rsidRPr="00896689">
        <w:rPr>
          <w:rFonts w:ascii="Bookman Old Style" w:eastAsia="Bookman Old Style" w:hAnsi="Bookman Old Style" w:cstheme="minorHAnsi"/>
          <w:sz w:val="24"/>
          <w:szCs w:val="24"/>
        </w:rPr>
        <w:t xml:space="preserve">, children’s rights in education, and the correction of erroneous beliefs, myths and superstitions. </w:t>
      </w:r>
      <w:r w:rsidR="00503734" w:rsidRPr="00896689">
        <w:rPr>
          <w:rFonts w:ascii="Bookman Old Style" w:eastAsia="Bookman Old Style" w:hAnsi="Bookman Old Style" w:cstheme="minorHAnsi"/>
          <w:sz w:val="24"/>
          <w:szCs w:val="24"/>
        </w:rPr>
        <w:t xml:space="preserve">It therefore, </w:t>
      </w:r>
      <w:r w:rsidRPr="00896689">
        <w:rPr>
          <w:rFonts w:ascii="Bookman Old Style" w:eastAsia="Bookman Old Style" w:hAnsi="Bookman Old Style" w:cstheme="minorHAnsi"/>
          <w:sz w:val="24"/>
          <w:szCs w:val="24"/>
        </w:rPr>
        <w:t xml:space="preserve">prompted dialogue and awareness in the </w:t>
      </w:r>
      <w:r w:rsidR="00452D11" w:rsidRPr="00896689">
        <w:rPr>
          <w:rFonts w:ascii="Bookman Old Style" w:eastAsia="Bookman Old Style" w:hAnsi="Bookman Old Style" w:cstheme="minorHAnsi"/>
          <w:sz w:val="24"/>
          <w:szCs w:val="24"/>
        </w:rPr>
        <w:t xml:space="preserve">country, for instance </w:t>
      </w:r>
      <w:r w:rsidRPr="00896689">
        <w:rPr>
          <w:rFonts w:ascii="Bookman Old Style" w:eastAsia="Bookman Old Style" w:hAnsi="Bookman Old Style" w:cstheme="minorHAnsi"/>
          <w:sz w:val="24"/>
          <w:szCs w:val="24"/>
        </w:rPr>
        <w:t>a round table on albinism</w:t>
      </w:r>
      <w:r w:rsidR="00452D11" w:rsidRPr="00896689">
        <w:rPr>
          <w:rFonts w:ascii="Bookman Old Style" w:eastAsia="Bookman Old Style" w:hAnsi="Bookman Old Style" w:cstheme="minorHAnsi"/>
          <w:sz w:val="24"/>
          <w:szCs w:val="24"/>
        </w:rPr>
        <w:t xml:space="preserve"> hosted in 2018. It also promotes </w:t>
      </w:r>
      <w:r w:rsidRPr="00896689">
        <w:rPr>
          <w:rFonts w:ascii="Bookman Old Style" w:eastAsia="Bookman Old Style" w:hAnsi="Bookman Old Style" w:cstheme="minorHAnsi"/>
          <w:sz w:val="24"/>
          <w:szCs w:val="24"/>
        </w:rPr>
        <w:t xml:space="preserve">support </w:t>
      </w:r>
      <w:r w:rsidR="00452D11" w:rsidRPr="00896689">
        <w:rPr>
          <w:rFonts w:ascii="Bookman Old Style" w:eastAsia="Bookman Old Style" w:hAnsi="Bookman Old Style" w:cstheme="minorHAnsi"/>
          <w:sz w:val="24"/>
          <w:szCs w:val="24"/>
        </w:rPr>
        <w:t>of</w:t>
      </w:r>
      <w:r w:rsidRPr="00896689">
        <w:rPr>
          <w:rFonts w:ascii="Bookman Old Style" w:eastAsia="Bookman Old Style" w:hAnsi="Bookman Old Style" w:cstheme="minorHAnsi"/>
          <w:sz w:val="24"/>
          <w:szCs w:val="24"/>
        </w:rPr>
        <w:t xml:space="preserve"> programmatic initiatives on a</w:t>
      </w:r>
      <w:r w:rsidR="001542F3" w:rsidRPr="00896689">
        <w:rPr>
          <w:rFonts w:ascii="Bookman Old Style" w:eastAsia="Bookman Old Style" w:hAnsi="Bookman Old Style" w:cstheme="minorHAnsi"/>
          <w:sz w:val="24"/>
          <w:szCs w:val="24"/>
        </w:rPr>
        <w:t>lbinism at the provincial level.</w:t>
      </w:r>
    </w:p>
    <w:p w14:paraId="5722261E" w14:textId="4A2649D2" w:rsidR="009C028A" w:rsidRPr="00896689" w:rsidRDefault="009C028A" w:rsidP="00896689">
      <w:pPr>
        <w:numPr>
          <w:ilvl w:val="0"/>
          <w:numId w:val="3"/>
        </w:numPr>
        <w:spacing w:line="276" w:lineRule="auto"/>
        <w:jc w:val="both"/>
        <w:rPr>
          <w:rFonts w:ascii="Bookman Old Style" w:eastAsia="Bookman Old Style" w:hAnsi="Bookman Old Style" w:cstheme="minorHAnsi"/>
          <w:sz w:val="24"/>
          <w:szCs w:val="24"/>
        </w:rPr>
      </w:pPr>
      <w:r w:rsidRPr="00896689">
        <w:rPr>
          <w:rFonts w:ascii="Bookman Old Style" w:eastAsia="Bookman Old Style" w:hAnsi="Bookman Old Style" w:cstheme="minorHAnsi"/>
          <w:sz w:val="24"/>
          <w:szCs w:val="24"/>
        </w:rPr>
        <w:t>The Government has added sunscreen lotions to its list of essential medicines, making the product available and free of charge to persons with albinism</w:t>
      </w:r>
      <w:r w:rsidRPr="00896689">
        <w:rPr>
          <w:rStyle w:val="FootnoteReference"/>
          <w:rFonts w:ascii="Bookman Old Style" w:eastAsia="Bookman Old Style" w:hAnsi="Bookman Old Style" w:cstheme="minorHAnsi"/>
          <w:sz w:val="24"/>
          <w:szCs w:val="24"/>
        </w:rPr>
        <w:footnoteReference w:id="6"/>
      </w:r>
      <w:r w:rsidRPr="00896689">
        <w:rPr>
          <w:rFonts w:ascii="Bookman Old Style" w:eastAsia="Bookman Old Style" w:hAnsi="Bookman Old Style" w:cstheme="minorHAnsi"/>
          <w:sz w:val="24"/>
          <w:szCs w:val="24"/>
        </w:rPr>
        <w:t>.</w:t>
      </w:r>
    </w:p>
    <w:p w14:paraId="2989BFDC" w14:textId="0529A266" w:rsidR="001542F3" w:rsidRPr="00896689" w:rsidRDefault="001542F3" w:rsidP="009C028A">
      <w:pPr>
        <w:numPr>
          <w:ilvl w:val="0"/>
          <w:numId w:val="3"/>
        </w:numPr>
        <w:spacing w:line="276" w:lineRule="auto"/>
        <w:jc w:val="both"/>
        <w:rPr>
          <w:rFonts w:ascii="Bookman Old Style" w:eastAsia="Bookman Old Style" w:hAnsi="Bookman Old Style" w:cstheme="minorHAnsi"/>
          <w:sz w:val="24"/>
          <w:szCs w:val="24"/>
        </w:rPr>
      </w:pPr>
      <w:r w:rsidRPr="00896689">
        <w:rPr>
          <w:rFonts w:ascii="Bookman Old Style" w:eastAsia="Bookman Old Style" w:hAnsi="Bookman Old Style" w:cstheme="minorHAnsi"/>
          <w:sz w:val="24"/>
          <w:szCs w:val="24"/>
        </w:rPr>
        <w:t>The Government has</w:t>
      </w:r>
      <w:r w:rsidR="009C028A" w:rsidRPr="00896689">
        <w:rPr>
          <w:rFonts w:ascii="Bookman Old Style" w:eastAsia="Bookman Old Style" w:hAnsi="Bookman Old Style" w:cstheme="minorHAnsi"/>
          <w:sz w:val="24"/>
          <w:szCs w:val="24"/>
        </w:rPr>
        <w:t xml:space="preserve"> also</w:t>
      </w:r>
      <w:r w:rsidRPr="00896689">
        <w:rPr>
          <w:rFonts w:ascii="Bookman Old Style" w:eastAsia="Bookman Old Style" w:hAnsi="Bookman Old Style" w:cstheme="minorHAnsi"/>
          <w:sz w:val="24"/>
          <w:szCs w:val="24"/>
        </w:rPr>
        <w:t xml:space="preserve"> designated</w:t>
      </w:r>
      <w:r w:rsidR="00452D11" w:rsidRPr="00896689">
        <w:rPr>
          <w:rFonts w:ascii="Bookman Old Style" w:eastAsia="Bookman Old Style" w:hAnsi="Bookman Old Style" w:cstheme="minorHAnsi"/>
          <w:sz w:val="24"/>
          <w:szCs w:val="24"/>
        </w:rPr>
        <w:t xml:space="preserve"> September as a</w:t>
      </w:r>
      <w:r w:rsidRPr="00896689">
        <w:rPr>
          <w:rFonts w:ascii="Bookman Old Style" w:eastAsia="Bookman Old Style" w:hAnsi="Bookman Old Style" w:cstheme="minorHAnsi"/>
          <w:sz w:val="24"/>
          <w:szCs w:val="24"/>
        </w:rPr>
        <w:t xml:space="preserve">lbinism </w:t>
      </w:r>
      <w:r w:rsidR="00452D11" w:rsidRPr="00896689">
        <w:rPr>
          <w:rFonts w:ascii="Bookman Old Style" w:eastAsia="Bookman Old Style" w:hAnsi="Bookman Old Style" w:cstheme="minorHAnsi"/>
          <w:sz w:val="24"/>
          <w:szCs w:val="24"/>
        </w:rPr>
        <w:t>awareness m</w:t>
      </w:r>
      <w:r w:rsidRPr="00896689">
        <w:rPr>
          <w:rFonts w:ascii="Bookman Old Style" w:eastAsia="Bookman Old Style" w:hAnsi="Bookman Old Style" w:cstheme="minorHAnsi"/>
          <w:sz w:val="24"/>
          <w:szCs w:val="24"/>
        </w:rPr>
        <w:t xml:space="preserve">onth, and </w:t>
      </w:r>
      <w:r w:rsidR="00452D11" w:rsidRPr="00896689">
        <w:rPr>
          <w:rFonts w:ascii="Bookman Old Style" w:eastAsia="Bookman Old Style" w:hAnsi="Bookman Old Style" w:cstheme="minorHAnsi"/>
          <w:sz w:val="24"/>
          <w:szCs w:val="24"/>
        </w:rPr>
        <w:t xml:space="preserve">also </w:t>
      </w:r>
      <w:r w:rsidRPr="00896689">
        <w:rPr>
          <w:rFonts w:ascii="Bookman Old Style" w:eastAsia="Bookman Old Style" w:hAnsi="Bookman Old Style" w:cstheme="minorHAnsi"/>
          <w:sz w:val="24"/>
          <w:szCs w:val="24"/>
        </w:rPr>
        <w:t>facilitates the national commemoration of International Albinism Awareness Day</w:t>
      </w:r>
      <w:r w:rsidR="00452D11" w:rsidRPr="00896689">
        <w:rPr>
          <w:rFonts w:ascii="Bookman Old Style" w:eastAsia="Bookman Old Style" w:hAnsi="Bookman Old Style" w:cstheme="minorHAnsi"/>
          <w:sz w:val="24"/>
          <w:szCs w:val="24"/>
        </w:rPr>
        <w:t xml:space="preserve"> (IAAD)</w:t>
      </w:r>
      <w:r w:rsidRPr="00896689">
        <w:rPr>
          <w:rFonts w:ascii="Bookman Old Style" w:eastAsia="Bookman Old Style" w:hAnsi="Bookman Old Style" w:cstheme="minorHAnsi"/>
          <w:sz w:val="24"/>
          <w:szCs w:val="24"/>
        </w:rPr>
        <w:t xml:space="preserve"> on June 13</w:t>
      </w:r>
      <w:r w:rsidR="00902F76" w:rsidRPr="00896689">
        <w:rPr>
          <w:rStyle w:val="FootnoteReference"/>
          <w:rFonts w:ascii="Bookman Old Style" w:eastAsia="Bookman Old Style" w:hAnsi="Bookman Old Style" w:cstheme="minorHAnsi"/>
          <w:sz w:val="24"/>
          <w:szCs w:val="24"/>
        </w:rPr>
        <w:footnoteReference w:id="7"/>
      </w:r>
      <w:r w:rsidRPr="00896689">
        <w:rPr>
          <w:rFonts w:ascii="Bookman Old Style" w:eastAsia="Bookman Old Style" w:hAnsi="Bookman Old Style" w:cstheme="minorHAnsi"/>
          <w:sz w:val="24"/>
          <w:szCs w:val="24"/>
        </w:rPr>
        <w:t>. These promote public education</w:t>
      </w:r>
      <w:r w:rsidR="00452D11" w:rsidRPr="00896689">
        <w:rPr>
          <w:rFonts w:ascii="Bookman Old Style" w:eastAsia="Bookman Old Style" w:hAnsi="Bookman Old Style" w:cstheme="minorHAnsi"/>
          <w:sz w:val="24"/>
          <w:szCs w:val="24"/>
        </w:rPr>
        <w:t xml:space="preserve"> and</w:t>
      </w:r>
      <w:r w:rsidRPr="00896689">
        <w:rPr>
          <w:rFonts w:ascii="Bookman Old Style" w:eastAsia="Bookman Old Style" w:hAnsi="Bookman Old Style" w:cstheme="minorHAnsi"/>
          <w:sz w:val="24"/>
          <w:szCs w:val="24"/>
        </w:rPr>
        <w:t xml:space="preserve"> awareness </w:t>
      </w:r>
      <w:r w:rsidR="00452D11" w:rsidRPr="00896689">
        <w:rPr>
          <w:rFonts w:ascii="Bookman Old Style" w:eastAsia="Bookman Old Style" w:hAnsi="Bookman Old Style" w:cstheme="minorHAnsi"/>
          <w:sz w:val="24"/>
          <w:szCs w:val="24"/>
        </w:rPr>
        <w:t xml:space="preserve">raising </w:t>
      </w:r>
      <w:r w:rsidRPr="00896689">
        <w:rPr>
          <w:rFonts w:ascii="Bookman Old Style" w:eastAsia="Bookman Old Style" w:hAnsi="Bookman Old Style" w:cstheme="minorHAnsi"/>
          <w:sz w:val="24"/>
          <w:szCs w:val="24"/>
        </w:rPr>
        <w:t>about albinism.</w:t>
      </w:r>
    </w:p>
    <w:p w14:paraId="725A40F6" w14:textId="43848237" w:rsidR="000B09B7" w:rsidRPr="00896689" w:rsidRDefault="000B09B7" w:rsidP="000B09B7">
      <w:pPr>
        <w:numPr>
          <w:ilvl w:val="0"/>
          <w:numId w:val="3"/>
        </w:numPr>
        <w:spacing w:line="276" w:lineRule="auto"/>
        <w:jc w:val="both"/>
        <w:rPr>
          <w:rFonts w:ascii="Bookman Old Style" w:eastAsia="Bookman Old Style" w:hAnsi="Bookman Old Style" w:cstheme="minorHAnsi"/>
          <w:sz w:val="24"/>
          <w:szCs w:val="24"/>
        </w:rPr>
      </w:pPr>
      <w:r w:rsidRPr="00896689">
        <w:rPr>
          <w:rFonts w:ascii="Bookman Old Style" w:eastAsia="Bookman Old Style" w:hAnsi="Bookman Old Style" w:cstheme="minorHAnsi"/>
          <w:sz w:val="24"/>
          <w:szCs w:val="24"/>
        </w:rPr>
        <w:t>South Africa has a number of legislation promoting rights of PWA. These include: The Constitution of 1996 prohibiting discrimination on the basis of disability and color; The Promotion of Equality and Prevention of Unfair Discrimination Act 2000 and the Employment Equality Act 1998 both aimed at promoting equality and eliminating discrimination; and the Criminal Procedure Act (1977), the Legal Aid Act (2014), and the Prevention and Combating of Trafficking in Persons Act (2013) promoting protection of PWA against ritual killings and trafficking</w:t>
      </w:r>
      <w:r w:rsidRPr="00896689">
        <w:rPr>
          <w:rStyle w:val="FootnoteReference"/>
          <w:rFonts w:ascii="Bookman Old Style" w:eastAsia="Bookman Old Style" w:hAnsi="Bookman Old Style" w:cstheme="minorHAnsi"/>
          <w:sz w:val="24"/>
          <w:szCs w:val="24"/>
        </w:rPr>
        <w:footnoteReference w:id="8"/>
      </w:r>
      <w:r w:rsidRPr="00896689">
        <w:rPr>
          <w:rFonts w:ascii="Bookman Old Style" w:eastAsia="Bookman Old Style" w:hAnsi="Bookman Old Style" w:cstheme="minorHAnsi"/>
          <w:sz w:val="24"/>
          <w:szCs w:val="24"/>
        </w:rPr>
        <w:t>.</w:t>
      </w:r>
    </w:p>
    <w:p w14:paraId="79797331" w14:textId="06613C4B" w:rsidR="00F83A0D" w:rsidRPr="00896689" w:rsidRDefault="0018733D">
      <w:pPr>
        <w:spacing w:line="276" w:lineRule="auto"/>
        <w:jc w:val="both"/>
        <w:rPr>
          <w:rFonts w:ascii="Bookman Old Style" w:eastAsia="Bookman Old Style" w:hAnsi="Bookman Old Style" w:cstheme="minorHAnsi"/>
          <w:sz w:val="24"/>
          <w:szCs w:val="24"/>
        </w:rPr>
      </w:pPr>
      <w:r w:rsidRPr="00896689">
        <w:rPr>
          <w:rFonts w:ascii="Bookman Old Style" w:eastAsia="Bookman Old Style" w:hAnsi="Bookman Old Style" w:cstheme="minorHAnsi"/>
          <w:sz w:val="24"/>
          <w:szCs w:val="24"/>
        </w:rPr>
        <w:t xml:space="preserve">While </w:t>
      </w:r>
      <w:r w:rsidR="00902F76" w:rsidRPr="00896689">
        <w:rPr>
          <w:rFonts w:ascii="Bookman Old Style" w:eastAsia="Bookman Old Style" w:hAnsi="Bookman Old Style" w:cstheme="minorHAnsi"/>
          <w:sz w:val="24"/>
          <w:szCs w:val="24"/>
        </w:rPr>
        <w:t>commending</w:t>
      </w:r>
      <w:r w:rsidRPr="00896689">
        <w:rPr>
          <w:rFonts w:ascii="Bookman Old Style" w:eastAsia="Bookman Old Style" w:hAnsi="Bookman Old Style" w:cstheme="minorHAnsi"/>
          <w:sz w:val="24"/>
          <w:szCs w:val="24"/>
        </w:rPr>
        <w:t xml:space="preserve"> the efforts made by the Government of the Republic of South Afri</w:t>
      </w:r>
      <w:r w:rsidR="00902F76" w:rsidRPr="00896689">
        <w:rPr>
          <w:rFonts w:ascii="Bookman Old Style" w:eastAsia="Bookman Old Style" w:hAnsi="Bookman Old Style" w:cstheme="minorHAnsi"/>
          <w:sz w:val="24"/>
          <w:szCs w:val="24"/>
        </w:rPr>
        <w:t>ca, some challenges are also noted as follows:</w:t>
      </w:r>
      <w:r w:rsidRPr="00896689">
        <w:rPr>
          <w:rFonts w:ascii="Bookman Old Style" w:eastAsia="Bookman Old Style" w:hAnsi="Bookman Old Style" w:cstheme="minorHAnsi"/>
          <w:sz w:val="24"/>
          <w:szCs w:val="24"/>
        </w:rPr>
        <w:t xml:space="preserve">  </w:t>
      </w:r>
    </w:p>
    <w:p w14:paraId="434525F9" w14:textId="5B6CD170" w:rsidR="00F83A0D" w:rsidRPr="00896689" w:rsidRDefault="0018733D">
      <w:pPr>
        <w:spacing w:before="240" w:after="0" w:line="276" w:lineRule="auto"/>
        <w:jc w:val="both"/>
        <w:rPr>
          <w:rFonts w:ascii="Bookman Old Style" w:eastAsia="Bookman Old Style" w:hAnsi="Bookman Old Style" w:cstheme="minorHAnsi"/>
          <w:b/>
          <w:sz w:val="24"/>
          <w:szCs w:val="24"/>
        </w:rPr>
      </w:pPr>
      <w:r w:rsidRPr="00896689">
        <w:rPr>
          <w:rFonts w:ascii="Bookman Old Style" w:eastAsia="Bookman Old Style" w:hAnsi="Bookman Old Style" w:cstheme="minorHAnsi"/>
          <w:b/>
          <w:sz w:val="24"/>
          <w:szCs w:val="24"/>
        </w:rPr>
        <w:t xml:space="preserve">COMPLIANCE WITH THE PROVISIONS OF THE CONVENTION ON THE </w:t>
      </w:r>
      <w:r w:rsidR="00480CA1" w:rsidRPr="00896689">
        <w:rPr>
          <w:rFonts w:ascii="Bookman Old Style" w:eastAsia="Bookman Old Style" w:hAnsi="Bookman Old Style" w:cstheme="minorHAnsi"/>
          <w:b/>
          <w:sz w:val="24"/>
          <w:szCs w:val="24"/>
        </w:rPr>
        <w:t>RIGHTS OF THE CHILD</w:t>
      </w:r>
    </w:p>
    <w:p w14:paraId="4ECE8F02" w14:textId="47CADA17" w:rsidR="00F83A0D" w:rsidRPr="00896689" w:rsidRDefault="00F54FD8">
      <w:pPr>
        <w:spacing w:before="240" w:line="276" w:lineRule="auto"/>
        <w:ind w:left="360"/>
        <w:jc w:val="both"/>
        <w:rPr>
          <w:rFonts w:ascii="Bookman Old Style" w:eastAsia="Bookman Old Style" w:hAnsi="Bookman Old Style" w:cstheme="minorHAnsi"/>
          <w:b/>
          <w:sz w:val="24"/>
          <w:szCs w:val="24"/>
        </w:rPr>
      </w:pPr>
      <w:r w:rsidRPr="00896689">
        <w:rPr>
          <w:rFonts w:ascii="Bookman Old Style" w:eastAsia="Bookman Old Style" w:hAnsi="Bookman Old Style" w:cstheme="minorHAnsi"/>
          <w:b/>
          <w:sz w:val="24"/>
          <w:szCs w:val="24"/>
        </w:rPr>
        <w:t>Article 2: Non-Discrimination</w:t>
      </w:r>
    </w:p>
    <w:p w14:paraId="4C1D8C48" w14:textId="5143B250" w:rsidR="00FE390B" w:rsidRPr="00896689" w:rsidRDefault="00FE390B">
      <w:pPr>
        <w:spacing w:before="240" w:line="276" w:lineRule="auto"/>
        <w:ind w:left="360"/>
        <w:jc w:val="both"/>
        <w:rPr>
          <w:rFonts w:ascii="Bookman Old Style" w:eastAsia="Bookman Old Style" w:hAnsi="Bookman Old Style" w:cstheme="minorHAnsi"/>
          <w:sz w:val="24"/>
          <w:szCs w:val="24"/>
        </w:rPr>
      </w:pPr>
      <w:r w:rsidRPr="00896689">
        <w:rPr>
          <w:rFonts w:ascii="Bookman Old Style" w:eastAsia="Bookman Old Style" w:hAnsi="Bookman Old Style" w:cstheme="minorHAnsi"/>
          <w:sz w:val="24"/>
          <w:szCs w:val="24"/>
        </w:rPr>
        <w:t>Names</w:t>
      </w:r>
      <w:r w:rsidR="00CA28B5" w:rsidRPr="00896689">
        <w:rPr>
          <w:rFonts w:ascii="Bookman Old Style" w:eastAsia="Bookman Old Style" w:hAnsi="Bookman Old Style" w:cstheme="minorHAnsi"/>
          <w:sz w:val="24"/>
          <w:szCs w:val="24"/>
        </w:rPr>
        <w:t xml:space="preserve"> used by people in referring to PWA, for instance</w:t>
      </w:r>
      <w:r w:rsidRPr="00896689">
        <w:rPr>
          <w:rFonts w:ascii="Bookman Old Style" w:eastAsia="Bookman Old Style" w:hAnsi="Bookman Old Style" w:cstheme="minorHAnsi"/>
          <w:sz w:val="24"/>
          <w:szCs w:val="24"/>
        </w:rPr>
        <w:t xml:space="preserve"> </w:t>
      </w:r>
      <w:r w:rsidRPr="00896689">
        <w:rPr>
          <w:rFonts w:ascii="Bookman Old Style" w:eastAsia="Bookman Old Style" w:hAnsi="Bookman Old Style" w:cstheme="minorHAnsi"/>
          <w:i/>
          <w:iCs/>
          <w:sz w:val="24"/>
          <w:szCs w:val="24"/>
        </w:rPr>
        <w:t>isishawa</w:t>
      </w:r>
      <w:r w:rsidRPr="00896689">
        <w:rPr>
          <w:rFonts w:ascii="Bookman Old Style" w:eastAsia="Bookman Old Style" w:hAnsi="Bookman Old Style" w:cstheme="minorHAnsi"/>
          <w:sz w:val="24"/>
          <w:szCs w:val="24"/>
        </w:rPr>
        <w:t xml:space="preserve">, meaning a curse, and </w:t>
      </w:r>
      <w:r w:rsidRPr="00896689">
        <w:rPr>
          <w:rFonts w:ascii="Bookman Old Style" w:eastAsia="Bookman Old Style" w:hAnsi="Bookman Old Style" w:cstheme="minorHAnsi"/>
          <w:i/>
          <w:iCs/>
          <w:sz w:val="24"/>
          <w:szCs w:val="24"/>
        </w:rPr>
        <w:t>inkawu</w:t>
      </w:r>
      <w:r w:rsidRPr="00896689">
        <w:rPr>
          <w:rFonts w:ascii="Bookman Old Style" w:eastAsia="Bookman Old Style" w:hAnsi="Bookman Old Style" w:cstheme="minorHAnsi"/>
          <w:sz w:val="24"/>
          <w:szCs w:val="24"/>
        </w:rPr>
        <w:t xml:space="preserve">, meaning monkey, </w:t>
      </w:r>
      <w:r w:rsidR="00CA28B5" w:rsidRPr="00896689">
        <w:rPr>
          <w:rFonts w:ascii="Bookman Old Style" w:eastAsia="Bookman Old Style" w:hAnsi="Bookman Old Style" w:cstheme="minorHAnsi"/>
          <w:sz w:val="24"/>
          <w:szCs w:val="24"/>
        </w:rPr>
        <w:t>highly contribute to them being discriminated and stigmatized</w:t>
      </w:r>
      <w:r w:rsidR="00CA28B5" w:rsidRPr="00896689">
        <w:rPr>
          <w:rStyle w:val="FootnoteReference"/>
          <w:rFonts w:ascii="Bookman Old Style" w:eastAsia="Bookman Old Style" w:hAnsi="Bookman Old Style" w:cstheme="minorHAnsi"/>
          <w:sz w:val="24"/>
          <w:szCs w:val="24"/>
        </w:rPr>
        <w:footnoteReference w:id="9"/>
      </w:r>
      <w:r w:rsidR="00CA28B5" w:rsidRPr="00896689">
        <w:rPr>
          <w:rFonts w:ascii="Bookman Old Style" w:eastAsia="Bookman Old Style" w:hAnsi="Bookman Old Style" w:cstheme="minorHAnsi"/>
          <w:sz w:val="24"/>
          <w:szCs w:val="24"/>
        </w:rPr>
        <w:t>.</w:t>
      </w:r>
      <w:r w:rsidRPr="00896689">
        <w:rPr>
          <w:rFonts w:ascii="Bookman Old Style" w:eastAsia="Bookman Old Style" w:hAnsi="Bookman Old Style" w:cstheme="minorHAnsi"/>
          <w:sz w:val="24"/>
          <w:szCs w:val="24"/>
        </w:rPr>
        <w:t xml:space="preserve"> “If you are being referred to as a monkey, then your rights will not be easily protected since animals cannot have human rights. These names need to be eliminated as quickly as the word </w:t>
      </w:r>
      <w:r w:rsidRPr="00896689">
        <w:rPr>
          <w:rFonts w:ascii="Bookman Old Style" w:eastAsia="Bookman Old Style" w:hAnsi="Bookman Old Style" w:cstheme="minorHAnsi"/>
          <w:i/>
          <w:iCs/>
          <w:sz w:val="24"/>
          <w:szCs w:val="24"/>
        </w:rPr>
        <w:t xml:space="preserve">kaffir </w:t>
      </w:r>
      <w:r w:rsidRPr="00896689">
        <w:rPr>
          <w:rFonts w:ascii="Bookman Old Style" w:eastAsia="Bookman Old Style" w:hAnsi="Bookman Old Style" w:cstheme="minorHAnsi"/>
          <w:sz w:val="24"/>
          <w:szCs w:val="24"/>
        </w:rPr>
        <w:t>w</w:t>
      </w:r>
      <w:r w:rsidR="00CA28B5" w:rsidRPr="00896689">
        <w:rPr>
          <w:rFonts w:ascii="Bookman Old Style" w:eastAsia="Bookman Old Style" w:hAnsi="Bookman Old Style" w:cstheme="minorHAnsi"/>
          <w:sz w:val="24"/>
          <w:szCs w:val="24"/>
        </w:rPr>
        <w:t>as for black South Africans”</w:t>
      </w:r>
      <w:r w:rsidR="00CA28B5" w:rsidRPr="00896689">
        <w:rPr>
          <w:rStyle w:val="FootnoteReference"/>
          <w:rFonts w:ascii="Bookman Old Style" w:eastAsia="Bookman Old Style" w:hAnsi="Bookman Old Style" w:cstheme="minorHAnsi"/>
          <w:sz w:val="24"/>
          <w:szCs w:val="24"/>
        </w:rPr>
        <w:footnoteReference w:id="10"/>
      </w:r>
      <w:r w:rsidR="00CA28B5" w:rsidRPr="00896689">
        <w:rPr>
          <w:rFonts w:ascii="Bookman Old Style" w:eastAsia="Bookman Old Style" w:hAnsi="Bookman Old Style" w:cstheme="minorHAnsi"/>
          <w:sz w:val="24"/>
          <w:szCs w:val="24"/>
        </w:rPr>
        <w:t>.</w:t>
      </w:r>
    </w:p>
    <w:p w14:paraId="5AF2A002" w14:textId="516B3D38" w:rsidR="00FE390B" w:rsidRPr="00896689" w:rsidRDefault="00FE390B" w:rsidP="0011640E">
      <w:pPr>
        <w:spacing w:before="240" w:line="276" w:lineRule="auto"/>
        <w:ind w:left="360"/>
        <w:jc w:val="both"/>
        <w:rPr>
          <w:rFonts w:ascii="Bookman Old Style" w:eastAsia="Bookman Old Style" w:hAnsi="Bookman Old Style" w:cstheme="minorHAnsi"/>
          <w:sz w:val="24"/>
          <w:szCs w:val="24"/>
        </w:rPr>
      </w:pPr>
      <w:r w:rsidRPr="00896689">
        <w:rPr>
          <w:rFonts w:ascii="Bookman Old Style" w:eastAsia="Bookman Old Style" w:hAnsi="Bookman Old Style" w:cstheme="minorHAnsi"/>
          <w:sz w:val="24"/>
          <w:szCs w:val="24"/>
        </w:rPr>
        <w:t>Discrimination also entails myths that body parts</w:t>
      </w:r>
      <w:r w:rsidR="00CA28B5" w:rsidRPr="00896689">
        <w:rPr>
          <w:rFonts w:ascii="Bookman Old Style" w:eastAsia="Bookman Old Style" w:hAnsi="Bookman Old Style" w:cstheme="minorHAnsi"/>
          <w:sz w:val="24"/>
          <w:szCs w:val="24"/>
        </w:rPr>
        <w:t xml:space="preserve"> of PWA</w:t>
      </w:r>
      <w:r w:rsidRPr="00896689">
        <w:rPr>
          <w:rFonts w:ascii="Bookman Old Style" w:eastAsia="Bookman Old Style" w:hAnsi="Bookman Old Style" w:cstheme="minorHAnsi"/>
          <w:sz w:val="24"/>
          <w:szCs w:val="24"/>
        </w:rPr>
        <w:t xml:space="preserve"> can be used in witchcraft-related rituals to generate</w:t>
      </w:r>
      <w:r w:rsidR="00CA28B5" w:rsidRPr="00896689">
        <w:rPr>
          <w:rFonts w:ascii="Bookman Old Style" w:eastAsia="Bookman Old Style" w:hAnsi="Bookman Old Style" w:cstheme="minorHAnsi"/>
          <w:sz w:val="24"/>
          <w:szCs w:val="24"/>
        </w:rPr>
        <w:t xml:space="preserve"> wealth and fortune; </w:t>
      </w:r>
      <w:r w:rsidRPr="00896689">
        <w:rPr>
          <w:rFonts w:ascii="Bookman Old Style" w:eastAsia="Bookman Old Style" w:hAnsi="Bookman Old Style" w:cstheme="minorHAnsi"/>
          <w:sz w:val="24"/>
          <w:szCs w:val="24"/>
        </w:rPr>
        <w:t>daily t</w:t>
      </w:r>
      <w:r w:rsidR="00CA28B5" w:rsidRPr="00896689">
        <w:rPr>
          <w:rFonts w:ascii="Bookman Old Style" w:eastAsia="Bookman Old Style" w:hAnsi="Bookman Old Style" w:cstheme="minorHAnsi"/>
          <w:sz w:val="24"/>
          <w:szCs w:val="24"/>
        </w:rPr>
        <w:t>aunting, stares and harassment</w:t>
      </w:r>
      <w:r w:rsidR="00CA28B5" w:rsidRPr="00896689">
        <w:rPr>
          <w:rStyle w:val="FootnoteReference"/>
          <w:rFonts w:ascii="Bookman Old Style" w:eastAsia="Bookman Old Style" w:hAnsi="Bookman Old Style" w:cstheme="minorHAnsi"/>
          <w:sz w:val="24"/>
          <w:szCs w:val="24"/>
        </w:rPr>
        <w:footnoteReference w:id="11"/>
      </w:r>
      <w:r w:rsidR="00CA28B5" w:rsidRPr="00896689">
        <w:rPr>
          <w:rFonts w:ascii="Bookman Old Style" w:eastAsia="Bookman Old Style" w:hAnsi="Bookman Old Style" w:cstheme="minorHAnsi"/>
          <w:sz w:val="24"/>
          <w:szCs w:val="24"/>
        </w:rPr>
        <w:t xml:space="preserve">. </w:t>
      </w:r>
      <w:r w:rsidR="004403F1" w:rsidRPr="00896689">
        <w:rPr>
          <w:rFonts w:ascii="Bookman Old Style" w:eastAsia="Bookman Old Style" w:hAnsi="Bookman Old Style" w:cstheme="minorHAnsi"/>
          <w:sz w:val="24"/>
          <w:szCs w:val="24"/>
        </w:rPr>
        <w:t xml:space="preserve">For children with albinism, this mostly challenges them when at school. </w:t>
      </w:r>
      <w:r w:rsidR="00CA28B5" w:rsidRPr="00896689">
        <w:rPr>
          <w:rFonts w:ascii="Bookman Old Style" w:eastAsia="Bookman Old Style" w:hAnsi="Bookman Old Style" w:cstheme="minorHAnsi"/>
          <w:sz w:val="24"/>
          <w:szCs w:val="24"/>
        </w:rPr>
        <w:t>Nombuso Cele, a young lady with albinism from Durban-South Africa testifies to this as she says:</w:t>
      </w:r>
    </w:p>
    <w:p w14:paraId="29FA372D" w14:textId="11F08176" w:rsidR="00135F3C" w:rsidRPr="00896689" w:rsidRDefault="00135F3C" w:rsidP="00CA28B5">
      <w:pPr>
        <w:spacing w:before="240" w:line="276" w:lineRule="auto"/>
        <w:ind w:left="720"/>
        <w:jc w:val="both"/>
        <w:rPr>
          <w:rFonts w:ascii="Bookman Old Style" w:eastAsia="Bookman Old Style" w:hAnsi="Bookman Old Style" w:cstheme="minorHAnsi"/>
          <w:sz w:val="18"/>
          <w:szCs w:val="18"/>
        </w:rPr>
      </w:pPr>
      <w:r w:rsidRPr="00896689">
        <w:rPr>
          <w:rFonts w:ascii="Bookman Old Style" w:eastAsia="Bookman Old Style" w:hAnsi="Bookman Old Style" w:cstheme="minorHAnsi"/>
          <w:sz w:val="18"/>
          <w:szCs w:val="18"/>
        </w:rPr>
        <w:t>“When I was in primary school, other kids stayed away from me because I was different from them and it affected my self-esteem. I was called different names and some would call me “white spooky”, and others would always tease me and call me ugly”</w:t>
      </w:r>
      <w:r w:rsidR="002E5312" w:rsidRPr="00896689">
        <w:rPr>
          <w:rStyle w:val="FootnoteReference"/>
          <w:rFonts w:ascii="Bookman Old Style" w:eastAsia="Bookman Old Style" w:hAnsi="Bookman Old Style" w:cstheme="minorHAnsi"/>
          <w:sz w:val="18"/>
          <w:szCs w:val="18"/>
        </w:rPr>
        <w:footnoteReference w:id="12"/>
      </w:r>
      <w:r w:rsidR="002E5312" w:rsidRPr="00896689">
        <w:rPr>
          <w:rFonts w:ascii="Bookman Old Style" w:eastAsia="Bookman Old Style" w:hAnsi="Bookman Old Style" w:cstheme="minorHAnsi"/>
          <w:sz w:val="18"/>
          <w:szCs w:val="18"/>
        </w:rPr>
        <w:t>.</w:t>
      </w:r>
    </w:p>
    <w:p w14:paraId="08E23AC9" w14:textId="715881BD" w:rsidR="00221DAD" w:rsidRPr="00896689" w:rsidRDefault="00221DAD" w:rsidP="00BC2468">
      <w:pPr>
        <w:spacing w:before="240" w:line="276" w:lineRule="auto"/>
        <w:ind w:left="360"/>
        <w:jc w:val="both"/>
        <w:rPr>
          <w:rFonts w:ascii="Bookman Old Style" w:eastAsia="Bookman Old Style" w:hAnsi="Bookman Old Style" w:cstheme="minorHAnsi"/>
          <w:b/>
          <w:sz w:val="24"/>
          <w:szCs w:val="24"/>
        </w:rPr>
      </w:pPr>
      <w:r w:rsidRPr="00896689">
        <w:rPr>
          <w:rFonts w:ascii="Bookman Old Style" w:eastAsia="Bookman Old Style" w:hAnsi="Bookman Old Style" w:cstheme="minorHAnsi"/>
          <w:b/>
          <w:sz w:val="24"/>
          <w:szCs w:val="24"/>
        </w:rPr>
        <w:t>Article 6</w:t>
      </w:r>
      <w:r w:rsidR="00BC2468" w:rsidRPr="00896689">
        <w:rPr>
          <w:rFonts w:ascii="Bookman Old Style" w:eastAsia="Bookman Old Style" w:hAnsi="Bookman Old Style" w:cstheme="minorHAnsi"/>
          <w:b/>
          <w:sz w:val="24"/>
          <w:szCs w:val="24"/>
        </w:rPr>
        <w:t xml:space="preserve"> &amp; 35</w:t>
      </w:r>
      <w:r w:rsidRPr="00896689">
        <w:rPr>
          <w:rFonts w:ascii="Bookman Old Style" w:eastAsia="Bookman Old Style" w:hAnsi="Bookman Old Style" w:cstheme="minorHAnsi"/>
          <w:b/>
          <w:sz w:val="24"/>
          <w:szCs w:val="24"/>
        </w:rPr>
        <w:t>: Survival and Development</w:t>
      </w:r>
      <w:r w:rsidR="00BC2468" w:rsidRPr="00896689">
        <w:rPr>
          <w:rFonts w:ascii="Bookman Old Style" w:eastAsia="Bookman Old Style" w:hAnsi="Bookman Old Style" w:cstheme="minorHAnsi"/>
          <w:b/>
          <w:sz w:val="24"/>
          <w:szCs w:val="24"/>
        </w:rPr>
        <w:t>; Sale, Trafficking, and Abduction</w:t>
      </w:r>
    </w:p>
    <w:p w14:paraId="4C0F7645" w14:textId="18790B60" w:rsidR="00BC2468" w:rsidRPr="00896689" w:rsidRDefault="004D634A" w:rsidP="00DC1D25">
      <w:pPr>
        <w:spacing w:before="240" w:line="276" w:lineRule="auto"/>
        <w:ind w:left="360"/>
        <w:jc w:val="both"/>
        <w:rPr>
          <w:rFonts w:ascii="Bookman Old Style" w:eastAsia="Bookman Old Style" w:hAnsi="Bookman Old Style" w:cstheme="minorHAnsi"/>
          <w:sz w:val="24"/>
          <w:szCs w:val="24"/>
        </w:rPr>
      </w:pPr>
      <w:r w:rsidRPr="00896689">
        <w:rPr>
          <w:rFonts w:ascii="Bookman Old Style" w:eastAsia="Bookman Old Style" w:hAnsi="Bookman Old Style" w:cstheme="minorHAnsi"/>
          <w:sz w:val="24"/>
          <w:szCs w:val="24"/>
        </w:rPr>
        <w:t>C</w:t>
      </w:r>
      <w:r w:rsidR="00A63EB4" w:rsidRPr="00896689">
        <w:rPr>
          <w:rFonts w:ascii="Bookman Old Style" w:eastAsia="Bookman Old Style" w:hAnsi="Bookman Old Style" w:cstheme="minorHAnsi"/>
          <w:sz w:val="24"/>
          <w:szCs w:val="24"/>
        </w:rPr>
        <w:t>hildren</w:t>
      </w:r>
      <w:r w:rsidRPr="00896689">
        <w:rPr>
          <w:rFonts w:ascii="Bookman Old Style" w:eastAsia="Bookman Old Style" w:hAnsi="Bookman Old Style" w:cstheme="minorHAnsi"/>
          <w:sz w:val="24"/>
          <w:szCs w:val="24"/>
        </w:rPr>
        <w:t xml:space="preserve"> with albinism</w:t>
      </w:r>
      <w:r w:rsidR="009C4EF2" w:rsidRPr="00896689">
        <w:rPr>
          <w:rFonts w:ascii="Bookman Old Style" w:eastAsia="Bookman Old Style" w:hAnsi="Bookman Old Style" w:cstheme="minorHAnsi"/>
          <w:sz w:val="24"/>
          <w:szCs w:val="24"/>
        </w:rPr>
        <w:t xml:space="preserve"> are subjected</w:t>
      </w:r>
      <w:r w:rsidRPr="00896689">
        <w:rPr>
          <w:rFonts w:ascii="Bookman Old Style" w:eastAsia="Bookman Old Style" w:hAnsi="Bookman Old Style" w:cstheme="minorHAnsi"/>
          <w:sz w:val="24"/>
          <w:szCs w:val="24"/>
        </w:rPr>
        <w:t xml:space="preserve"> to harmful practices because of beliefs that their body parts can bring wealth and fortune.</w:t>
      </w:r>
      <w:r w:rsidR="00BC2468" w:rsidRPr="00896689">
        <w:rPr>
          <w:rFonts w:ascii="Bookman Old Style" w:eastAsia="Bookman Old Style" w:hAnsi="Bookman Old Style" w:cstheme="minorHAnsi"/>
          <w:sz w:val="24"/>
          <w:szCs w:val="24"/>
        </w:rPr>
        <w:t xml:space="preserve"> The practices include violent attacks including abduction, murder, and mutilation of body parts. </w:t>
      </w:r>
      <w:r w:rsidR="009C4EF2" w:rsidRPr="00896689">
        <w:rPr>
          <w:rFonts w:ascii="Bookman Old Style" w:eastAsia="Bookman Old Style" w:hAnsi="Bookman Old Style" w:cstheme="minorHAnsi"/>
          <w:sz w:val="24"/>
          <w:szCs w:val="24"/>
        </w:rPr>
        <w:t xml:space="preserve"> </w:t>
      </w:r>
    </w:p>
    <w:p w14:paraId="6FD36EDF" w14:textId="127BE5FB" w:rsidR="00580257" w:rsidRPr="00896689" w:rsidRDefault="009C4EF2" w:rsidP="00580257">
      <w:pPr>
        <w:spacing w:before="240" w:line="276" w:lineRule="auto"/>
        <w:ind w:left="360"/>
        <w:jc w:val="both"/>
        <w:rPr>
          <w:rFonts w:ascii="Bookman Old Style" w:eastAsia="Bookman Old Style" w:hAnsi="Bookman Old Style" w:cstheme="minorHAnsi"/>
          <w:sz w:val="24"/>
          <w:szCs w:val="24"/>
        </w:rPr>
      </w:pPr>
      <w:r w:rsidRPr="00896689">
        <w:rPr>
          <w:rFonts w:ascii="Bookman Old Style" w:eastAsia="Bookman Old Style" w:hAnsi="Bookman Old Style" w:cstheme="minorHAnsi"/>
          <w:sz w:val="24"/>
          <w:szCs w:val="24"/>
        </w:rPr>
        <w:t>For instance in January 28, 2018</w:t>
      </w:r>
      <w:r w:rsidR="00DC1D25" w:rsidRPr="00896689">
        <w:rPr>
          <w:rFonts w:ascii="Bookman Old Style" w:eastAsia="Bookman Old Style" w:hAnsi="Bookman Old Style" w:cstheme="minorHAnsi"/>
          <w:sz w:val="24"/>
          <w:szCs w:val="24"/>
        </w:rPr>
        <w:t xml:space="preserve">, a 14 year-old girl with albinism from </w:t>
      </w:r>
      <w:r w:rsidR="00AE4FFD" w:rsidRPr="00896689">
        <w:rPr>
          <w:rFonts w:ascii="Bookman Old Style" w:eastAsia="Bookman Old Style" w:hAnsi="Bookman Old Style" w:cstheme="minorHAnsi"/>
          <w:sz w:val="24"/>
          <w:szCs w:val="24"/>
        </w:rPr>
        <w:t xml:space="preserve">Hlalanikahle Township, </w:t>
      </w:r>
      <w:r w:rsidR="00DC1D25" w:rsidRPr="00896689">
        <w:rPr>
          <w:rFonts w:ascii="Bookman Old Style" w:eastAsia="Bookman Old Style" w:hAnsi="Bookman Old Style" w:cstheme="minorHAnsi"/>
          <w:sz w:val="24"/>
          <w:szCs w:val="24"/>
        </w:rPr>
        <w:t xml:space="preserve">Witbank Mpumalanga was abducted and murdered. </w:t>
      </w:r>
      <w:r w:rsidR="0011640E" w:rsidRPr="00896689">
        <w:rPr>
          <w:rFonts w:ascii="Bookman Old Style" w:eastAsia="Bookman Old Style" w:hAnsi="Bookman Old Style" w:cstheme="minorHAnsi"/>
          <w:sz w:val="24"/>
          <w:szCs w:val="24"/>
        </w:rPr>
        <w:t>The assailants also took her 15-month old nephew, who did not have albinism but was allegedly mistaken for another child with albinism from the same household. The girl’s body was found 3 decapitated weeks later with her arms and private parts removed</w:t>
      </w:r>
      <w:r w:rsidR="0011640E" w:rsidRPr="00896689">
        <w:rPr>
          <w:rStyle w:val="FootnoteReference"/>
          <w:rFonts w:ascii="Bookman Old Style" w:eastAsia="Bookman Old Style" w:hAnsi="Bookman Old Style" w:cstheme="minorHAnsi"/>
          <w:sz w:val="24"/>
          <w:szCs w:val="24"/>
        </w:rPr>
        <w:footnoteReference w:id="13"/>
      </w:r>
      <w:r w:rsidR="0011640E" w:rsidRPr="00896689">
        <w:rPr>
          <w:rFonts w:ascii="Bookman Old Style" w:eastAsia="Bookman Old Style" w:hAnsi="Bookman Old Style" w:cstheme="minorHAnsi"/>
          <w:sz w:val="24"/>
          <w:szCs w:val="24"/>
        </w:rPr>
        <w:t>.</w:t>
      </w:r>
      <w:r w:rsidR="00DC1D25" w:rsidRPr="00896689">
        <w:rPr>
          <w:rFonts w:ascii="Bookman Old Style" w:eastAsia="Bookman Old Style" w:hAnsi="Bookman Old Style" w:cstheme="minorHAnsi"/>
          <w:sz w:val="24"/>
          <w:szCs w:val="24"/>
        </w:rPr>
        <w:t xml:space="preserve"> </w:t>
      </w:r>
      <w:r w:rsidR="0011640E" w:rsidRPr="00896689">
        <w:rPr>
          <w:rFonts w:ascii="Bookman Old Style" w:eastAsia="Bookman Old Style" w:hAnsi="Bookman Old Style" w:cstheme="minorHAnsi"/>
          <w:sz w:val="24"/>
          <w:szCs w:val="24"/>
        </w:rPr>
        <w:t>In rural South Africa there is still a very strong suspicion, based on anecdotal reports, that babies with albinism are strangled at birth or left to die</w:t>
      </w:r>
      <w:r w:rsidR="00DC1D25" w:rsidRPr="00896689">
        <w:rPr>
          <w:rStyle w:val="FootnoteReference"/>
          <w:rFonts w:ascii="Bookman Old Style" w:eastAsia="Bookman Old Style" w:hAnsi="Bookman Old Style" w:cstheme="minorHAnsi"/>
          <w:sz w:val="24"/>
          <w:szCs w:val="24"/>
        </w:rPr>
        <w:footnoteReference w:id="14"/>
      </w:r>
      <w:r w:rsidR="0011640E" w:rsidRPr="00896689">
        <w:rPr>
          <w:rFonts w:ascii="Bookman Old Style" w:eastAsia="Bookman Old Style" w:hAnsi="Bookman Old Style" w:cstheme="minorHAnsi"/>
          <w:sz w:val="24"/>
          <w:szCs w:val="24"/>
        </w:rPr>
        <w:t>.</w:t>
      </w:r>
    </w:p>
    <w:p w14:paraId="4843ED87" w14:textId="77777777" w:rsidR="00580257" w:rsidRPr="00896689" w:rsidRDefault="00580257" w:rsidP="00580257">
      <w:pPr>
        <w:spacing w:before="240" w:line="276" w:lineRule="auto"/>
        <w:ind w:left="360"/>
        <w:jc w:val="both"/>
        <w:rPr>
          <w:rFonts w:ascii="Bookman Old Style" w:eastAsia="Bookman Old Style" w:hAnsi="Bookman Old Style" w:cstheme="minorHAnsi"/>
          <w:sz w:val="24"/>
          <w:szCs w:val="24"/>
        </w:rPr>
      </w:pPr>
      <w:r w:rsidRPr="00896689">
        <w:rPr>
          <w:rFonts w:ascii="Bookman Old Style" w:eastAsia="Bookman Old Style" w:hAnsi="Bookman Old Style" w:cstheme="minorHAnsi"/>
          <w:sz w:val="24"/>
          <w:szCs w:val="24"/>
        </w:rPr>
        <w:t>In</w:t>
      </w:r>
      <w:r w:rsidR="00BC2468" w:rsidRPr="00896689">
        <w:rPr>
          <w:rFonts w:ascii="Bookman Old Style" w:eastAsia="Bookman Old Style" w:hAnsi="Bookman Old Style" w:cstheme="minorHAnsi"/>
          <w:sz w:val="24"/>
          <w:szCs w:val="24"/>
        </w:rPr>
        <w:t xml:space="preserve"> June 28, 2016, a 12-year-old boy with albinism</w:t>
      </w:r>
      <w:r w:rsidRPr="00896689">
        <w:rPr>
          <w:rFonts w:ascii="Bookman Old Style" w:eastAsia="Bookman Old Style" w:hAnsi="Bookman Old Style" w:cstheme="minorHAnsi"/>
          <w:sz w:val="24"/>
          <w:szCs w:val="24"/>
        </w:rPr>
        <w:t xml:space="preserve"> was abducted</w:t>
      </w:r>
      <w:r w:rsidR="00BC2468" w:rsidRPr="00896689">
        <w:rPr>
          <w:rFonts w:ascii="Bookman Old Style" w:eastAsia="Bookman Old Style" w:hAnsi="Bookman Old Style" w:cstheme="minorHAnsi"/>
          <w:sz w:val="24"/>
          <w:szCs w:val="24"/>
        </w:rPr>
        <w:t xml:space="preserve"> for ritual purposes in the little town of eManguzi in Northern KwaZulu-Natal, South Africa. </w:t>
      </w:r>
      <w:r w:rsidRPr="00896689">
        <w:rPr>
          <w:rFonts w:ascii="Bookman Old Style" w:eastAsia="Bookman Old Style" w:hAnsi="Bookman Old Style" w:cstheme="minorHAnsi"/>
          <w:sz w:val="24"/>
          <w:szCs w:val="24"/>
        </w:rPr>
        <w:t>A woman was arrested while attempting to sell the boy for R 100,000 (6548 USD), t</w:t>
      </w:r>
      <w:r w:rsidR="00BC2468" w:rsidRPr="00896689">
        <w:rPr>
          <w:rFonts w:ascii="Bookman Old Style" w:eastAsia="Bookman Old Style" w:hAnsi="Bookman Old Style" w:cstheme="minorHAnsi"/>
          <w:sz w:val="24"/>
          <w:szCs w:val="24"/>
        </w:rPr>
        <w:t>he boy was reunited with his family</w:t>
      </w:r>
      <w:r w:rsidRPr="00896689">
        <w:rPr>
          <w:rFonts w:ascii="Bookman Old Style" w:eastAsia="Bookman Old Style" w:hAnsi="Bookman Old Style" w:cstheme="minorHAnsi"/>
          <w:sz w:val="24"/>
          <w:szCs w:val="24"/>
        </w:rPr>
        <w:t xml:space="preserve">. Also, in </w:t>
      </w:r>
      <w:r w:rsidR="00BC2468" w:rsidRPr="00896689">
        <w:rPr>
          <w:rFonts w:ascii="Bookman Old Style" w:eastAsia="Bookman Old Style" w:hAnsi="Bookman Old Style" w:cstheme="minorHAnsi"/>
          <w:sz w:val="24"/>
          <w:szCs w:val="24"/>
        </w:rPr>
        <w:t xml:space="preserve">June 21, 2016, a 4 year old boy with albinism was </w:t>
      </w:r>
      <w:r w:rsidRPr="00896689">
        <w:rPr>
          <w:rFonts w:ascii="Bookman Old Style" w:eastAsia="Bookman Old Style" w:hAnsi="Bookman Old Style" w:cstheme="minorHAnsi"/>
          <w:sz w:val="24"/>
          <w:szCs w:val="24"/>
        </w:rPr>
        <w:t>abducted</w:t>
      </w:r>
      <w:r w:rsidR="00BC2468" w:rsidRPr="00896689">
        <w:rPr>
          <w:rFonts w:ascii="Bookman Old Style" w:eastAsia="Bookman Old Style" w:hAnsi="Bookman Old Style" w:cstheme="minorHAnsi"/>
          <w:sz w:val="24"/>
          <w:szCs w:val="24"/>
        </w:rPr>
        <w:t xml:space="preserve"> and is still missing from Port Dunford in the north of the KwaZulu-Natal province. </w:t>
      </w:r>
    </w:p>
    <w:p w14:paraId="03EEC4E9" w14:textId="2F3601FD" w:rsidR="00BC2468" w:rsidRPr="00896689" w:rsidRDefault="00BC2468" w:rsidP="00AE4FFD">
      <w:pPr>
        <w:spacing w:before="240" w:line="276" w:lineRule="auto"/>
        <w:ind w:left="360"/>
        <w:jc w:val="both"/>
        <w:rPr>
          <w:rFonts w:ascii="Bookman Old Style" w:eastAsia="Bookman Old Style" w:hAnsi="Bookman Old Style" w:cstheme="minorHAnsi"/>
          <w:sz w:val="24"/>
          <w:szCs w:val="24"/>
        </w:rPr>
      </w:pPr>
      <w:r w:rsidRPr="00896689">
        <w:rPr>
          <w:rFonts w:ascii="Bookman Old Style" w:eastAsia="Bookman Old Style" w:hAnsi="Bookman Old Style" w:cstheme="minorHAnsi"/>
          <w:sz w:val="24"/>
          <w:szCs w:val="24"/>
        </w:rPr>
        <w:t>Such reports are not many in South Africa compared to other African countries, but it has been noted that many go unreported and undocumented due to a culture of secrecy and vulnerability of the targeted people</w:t>
      </w:r>
      <w:r w:rsidRPr="00896689">
        <w:rPr>
          <w:rStyle w:val="FootnoteReference"/>
          <w:rFonts w:ascii="Bookman Old Style" w:eastAsia="Bookman Old Style" w:hAnsi="Bookman Old Style" w:cstheme="minorHAnsi"/>
          <w:sz w:val="24"/>
          <w:szCs w:val="24"/>
        </w:rPr>
        <w:footnoteReference w:id="15"/>
      </w:r>
      <w:r w:rsidRPr="00896689">
        <w:rPr>
          <w:rFonts w:ascii="Bookman Old Style" w:eastAsia="Bookman Old Style" w:hAnsi="Bookman Old Style" w:cstheme="minorHAnsi"/>
          <w:sz w:val="24"/>
          <w:szCs w:val="24"/>
        </w:rPr>
        <w:t>.</w:t>
      </w:r>
    </w:p>
    <w:p w14:paraId="2BC3F952" w14:textId="57D2C4AD" w:rsidR="0011640E" w:rsidRPr="00896689" w:rsidRDefault="00221DAD" w:rsidP="0011640E">
      <w:pPr>
        <w:spacing w:before="240" w:line="276" w:lineRule="auto"/>
        <w:ind w:left="360"/>
        <w:jc w:val="both"/>
        <w:rPr>
          <w:rFonts w:ascii="Bookman Old Style" w:eastAsia="Bookman Old Style" w:hAnsi="Bookman Old Style" w:cstheme="minorHAnsi"/>
          <w:b/>
          <w:sz w:val="24"/>
          <w:szCs w:val="24"/>
        </w:rPr>
      </w:pPr>
      <w:r w:rsidRPr="00896689">
        <w:rPr>
          <w:rFonts w:ascii="Bookman Old Style" w:eastAsia="Bookman Old Style" w:hAnsi="Bookman Old Style" w:cstheme="minorHAnsi"/>
          <w:b/>
          <w:sz w:val="24"/>
          <w:szCs w:val="24"/>
        </w:rPr>
        <w:t>Article 17</w:t>
      </w:r>
      <w:r w:rsidR="006F17A6" w:rsidRPr="00896689">
        <w:rPr>
          <w:rFonts w:ascii="Bookman Old Style" w:eastAsia="Bookman Old Style" w:hAnsi="Bookman Old Style" w:cstheme="minorHAnsi"/>
          <w:b/>
          <w:sz w:val="24"/>
          <w:szCs w:val="24"/>
        </w:rPr>
        <w:t xml:space="preserve">, </w:t>
      </w:r>
      <w:r w:rsidR="0011640E" w:rsidRPr="00896689">
        <w:rPr>
          <w:rFonts w:ascii="Bookman Old Style" w:eastAsia="Bookman Old Style" w:hAnsi="Bookman Old Style" w:cstheme="minorHAnsi"/>
          <w:b/>
          <w:sz w:val="24"/>
          <w:szCs w:val="24"/>
        </w:rPr>
        <w:t>18</w:t>
      </w:r>
      <w:r w:rsidR="00636487" w:rsidRPr="00896689">
        <w:rPr>
          <w:rFonts w:ascii="Bookman Old Style" w:eastAsia="Bookman Old Style" w:hAnsi="Bookman Old Style" w:cstheme="minorHAnsi"/>
          <w:b/>
          <w:sz w:val="24"/>
          <w:szCs w:val="24"/>
        </w:rPr>
        <w:t xml:space="preserve"> </w:t>
      </w:r>
      <w:r w:rsidR="006F17A6" w:rsidRPr="00896689">
        <w:rPr>
          <w:rFonts w:ascii="Bookman Old Style" w:eastAsia="Bookman Old Style" w:hAnsi="Bookman Old Style" w:cstheme="minorHAnsi"/>
          <w:b/>
          <w:sz w:val="24"/>
          <w:szCs w:val="24"/>
        </w:rPr>
        <w:t>&amp; 27</w:t>
      </w:r>
      <w:r w:rsidRPr="00896689">
        <w:rPr>
          <w:rFonts w:ascii="Bookman Old Style" w:eastAsia="Bookman Old Style" w:hAnsi="Bookman Old Style" w:cstheme="minorHAnsi"/>
          <w:b/>
          <w:sz w:val="24"/>
          <w:szCs w:val="24"/>
        </w:rPr>
        <w:t xml:space="preserve">: </w:t>
      </w:r>
      <w:r w:rsidR="00C72C17">
        <w:rPr>
          <w:rFonts w:ascii="Bookman Old Style" w:eastAsia="Bookman Old Style" w:hAnsi="Bookman Old Style" w:cstheme="minorHAnsi"/>
          <w:b/>
          <w:sz w:val="24"/>
          <w:szCs w:val="24"/>
        </w:rPr>
        <w:t>Parental R</w:t>
      </w:r>
      <w:r w:rsidR="00DC1D25" w:rsidRPr="00896689">
        <w:rPr>
          <w:rFonts w:ascii="Bookman Old Style" w:eastAsia="Bookman Old Style" w:hAnsi="Bookman Old Style" w:cstheme="minorHAnsi"/>
          <w:b/>
          <w:sz w:val="24"/>
          <w:szCs w:val="24"/>
        </w:rPr>
        <w:t>esponsibilities</w:t>
      </w:r>
      <w:r w:rsidR="006F17A6" w:rsidRPr="00896689">
        <w:rPr>
          <w:rFonts w:ascii="Bookman Old Style" w:eastAsia="Bookman Old Style" w:hAnsi="Bookman Old Style" w:cstheme="minorHAnsi"/>
          <w:b/>
          <w:sz w:val="24"/>
          <w:szCs w:val="24"/>
        </w:rPr>
        <w:t xml:space="preserve">, </w:t>
      </w:r>
      <w:r w:rsidR="00C72C17">
        <w:rPr>
          <w:rFonts w:ascii="Bookman Old Style" w:eastAsia="Bookman Old Style" w:hAnsi="Bookman Old Style" w:cstheme="minorHAnsi"/>
          <w:b/>
          <w:sz w:val="24"/>
          <w:szCs w:val="24"/>
        </w:rPr>
        <w:t>Protection from Abuse and N</w:t>
      </w:r>
      <w:r w:rsidRPr="00896689">
        <w:rPr>
          <w:rFonts w:ascii="Bookman Old Style" w:eastAsia="Bookman Old Style" w:hAnsi="Bookman Old Style" w:cstheme="minorHAnsi"/>
          <w:b/>
          <w:sz w:val="24"/>
          <w:szCs w:val="24"/>
        </w:rPr>
        <w:t>eglect</w:t>
      </w:r>
      <w:r w:rsidR="00C72C17">
        <w:rPr>
          <w:rFonts w:ascii="Bookman Old Style" w:eastAsia="Bookman Old Style" w:hAnsi="Bookman Old Style" w:cstheme="minorHAnsi"/>
          <w:b/>
          <w:sz w:val="24"/>
          <w:szCs w:val="24"/>
        </w:rPr>
        <w:t>, and Growing up Free from P</w:t>
      </w:r>
      <w:r w:rsidR="006F17A6" w:rsidRPr="00896689">
        <w:rPr>
          <w:rFonts w:ascii="Bookman Old Style" w:eastAsia="Bookman Old Style" w:hAnsi="Bookman Old Style" w:cstheme="minorHAnsi"/>
          <w:b/>
          <w:sz w:val="24"/>
          <w:szCs w:val="24"/>
        </w:rPr>
        <w:t>overty</w:t>
      </w:r>
    </w:p>
    <w:p w14:paraId="136B3386" w14:textId="59471913" w:rsidR="00221DAD" w:rsidRPr="00896689" w:rsidRDefault="006F17A6" w:rsidP="006F17A6">
      <w:pPr>
        <w:spacing w:before="240" w:line="276" w:lineRule="auto"/>
        <w:ind w:left="360"/>
        <w:jc w:val="both"/>
        <w:rPr>
          <w:rFonts w:ascii="Bookman Old Style" w:eastAsia="Bookman Old Style" w:hAnsi="Bookman Old Style" w:cstheme="minorHAnsi"/>
          <w:sz w:val="24"/>
          <w:szCs w:val="24"/>
        </w:rPr>
      </w:pPr>
      <w:r w:rsidRPr="00896689">
        <w:rPr>
          <w:rFonts w:ascii="Bookman Old Style" w:hAnsi="Bookman Old Style" w:cstheme="minorHAnsi"/>
          <w:sz w:val="24"/>
          <w:szCs w:val="24"/>
        </w:rPr>
        <w:t>Mother</w:t>
      </w:r>
      <w:r w:rsidR="00636487" w:rsidRPr="00896689">
        <w:rPr>
          <w:rFonts w:ascii="Bookman Old Style" w:hAnsi="Bookman Old Style" w:cstheme="minorHAnsi"/>
          <w:sz w:val="24"/>
          <w:szCs w:val="24"/>
        </w:rPr>
        <w:t>s</w:t>
      </w:r>
      <w:r w:rsidRPr="00896689">
        <w:rPr>
          <w:rFonts w:ascii="Bookman Old Style" w:hAnsi="Bookman Old Style" w:cstheme="minorHAnsi"/>
          <w:sz w:val="24"/>
          <w:szCs w:val="24"/>
        </w:rPr>
        <w:t xml:space="preserve"> of children with albinism are often blamed for their child’s condition, accused of infidelity with white people, carriers or spirits</w:t>
      </w:r>
      <w:r w:rsidRPr="00896689">
        <w:rPr>
          <w:rStyle w:val="FootnoteReference"/>
          <w:rFonts w:ascii="Bookman Old Style" w:hAnsi="Bookman Old Style" w:cstheme="minorHAnsi"/>
          <w:sz w:val="24"/>
          <w:szCs w:val="24"/>
        </w:rPr>
        <w:footnoteReference w:id="16"/>
      </w:r>
      <w:r w:rsidRPr="00896689">
        <w:rPr>
          <w:rFonts w:ascii="Bookman Old Style" w:eastAsia="Bookman Old Style" w:hAnsi="Bookman Old Style" w:cstheme="minorHAnsi"/>
          <w:sz w:val="24"/>
          <w:szCs w:val="24"/>
        </w:rPr>
        <w:t>.</w:t>
      </w:r>
      <w:r w:rsidR="00636487" w:rsidRPr="00896689">
        <w:rPr>
          <w:rFonts w:ascii="Bookman Old Style" w:hAnsi="Bookman Old Style" w:cstheme="minorHAnsi"/>
          <w:sz w:val="24"/>
          <w:szCs w:val="24"/>
        </w:rPr>
        <w:t>Thus many children with albinism are raised without the support of one or both parents, creating financial difficulties and an inability to afford health care or education for their child.</w:t>
      </w:r>
      <w:r w:rsidRPr="00896689">
        <w:rPr>
          <w:rFonts w:ascii="Bookman Old Style" w:eastAsia="Bookman Old Style" w:hAnsi="Bookman Old Style" w:cstheme="minorHAnsi"/>
          <w:sz w:val="24"/>
          <w:szCs w:val="24"/>
        </w:rPr>
        <w:t xml:space="preserve"> Sometimes this</w:t>
      </w:r>
      <w:r w:rsidR="0011640E" w:rsidRPr="00896689">
        <w:rPr>
          <w:rFonts w:ascii="Bookman Old Style" w:eastAsia="Bookman Old Style" w:hAnsi="Bookman Old Style" w:cstheme="minorHAnsi"/>
          <w:sz w:val="24"/>
          <w:szCs w:val="24"/>
        </w:rPr>
        <w:t xml:space="preserve"> can lead to tragic cons</w:t>
      </w:r>
      <w:r w:rsidR="00636487" w:rsidRPr="00896689">
        <w:rPr>
          <w:rFonts w:ascii="Bookman Old Style" w:eastAsia="Bookman Old Style" w:hAnsi="Bookman Old Style" w:cstheme="minorHAnsi"/>
          <w:sz w:val="24"/>
          <w:szCs w:val="24"/>
        </w:rPr>
        <w:t>equences such as infanticide</w:t>
      </w:r>
      <w:r w:rsidR="00636487" w:rsidRPr="00896689">
        <w:rPr>
          <w:rStyle w:val="FootnoteReference"/>
          <w:rFonts w:ascii="Bookman Old Style" w:eastAsia="Bookman Old Style" w:hAnsi="Bookman Old Style" w:cstheme="minorHAnsi"/>
          <w:sz w:val="24"/>
          <w:szCs w:val="24"/>
        </w:rPr>
        <w:footnoteReference w:id="17"/>
      </w:r>
      <w:r w:rsidR="00636487" w:rsidRPr="00896689">
        <w:rPr>
          <w:rFonts w:ascii="Bookman Old Style" w:eastAsia="Bookman Old Style" w:hAnsi="Bookman Old Style" w:cstheme="minorHAnsi"/>
          <w:sz w:val="24"/>
          <w:szCs w:val="24"/>
        </w:rPr>
        <w:t>.</w:t>
      </w:r>
    </w:p>
    <w:p w14:paraId="3040CF36" w14:textId="336279C1" w:rsidR="00221DAD" w:rsidRPr="00896689" w:rsidRDefault="00221DAD">
      <w:pPr>
        <w:spacing w:before="240" w:line="276" w:lineRule="auto"/>
        <w:ind w:left="360"/>
        <w:jc w:val="both"/>
        <w:rPr>
          <w:rFonts w:ascii="Bookman Old Style" w:eastAsia="Bookman Old Style" w:hAnsi="Bookman Old Style" w:cstheme="minorHAnsi"/>
          <w:b/>
          <w:sz w:val="24"/>
          <w:szCs w:val="24"/>
        </w:rPr>
      </w:pPr>
      <w:r w:rsidRPr="00896689">
        <w:rPr>
          <w:rFonts w:ascii="Bookman Old Style" w:eastAsia="Bookman Old Style" w:hAnsi="Bookman Old Style" w:cstheme="minorHAnsi"/>
          <w:b/>
          <w:sz w:val="24"/>
          <w:szCs w:val="24"/>
        </w:rPr>
        <w:t>Article 24: Health and Health Services</w:t>
      </w:r>
    </w:p>
    <w:p w14:paraId="76AA9A2D" w14:textId="312A9176" w:rsidR="00171709" w:rsidRPr="00896689" w:rsidRDefault="009C028A" w:rsidP="00171709">
      <w:pPr>
        <w:spacing w:before="240" w:line="276" w:lineRule="auto"/>
        <w:ind w:left="360"/>
        <w:jc w:val="both"/>
        <w:rPr>
          <w:rFonts w:ascii="Bookman Old Style" w:eastAsia="Bookman Old Style" w:hAnsi="Bookman Old Style" w:cstheme="minorHAnsi"/>
          <w:sz w:val="24"/>
          <w:szCs w:val="24"/>
        </w:rPr>
      </w:pPr>
      <w:r w:rsidRPr="00896689">
        <w:rPr>
          <w:rFonts w:ascii="Bookman Old Style" w:eastAsia="Bookman Old Style" w:hAnsi="Bookman Old Style" w:cstheme="minorHAnsi"/>
          <w:sz w:val="24"/>
          <w:szCs w:val="24"/>
        </w:rPr>
        <w:t>Albinism is characterized by a skin pigmentation disorder which puts all PWA at great risk of developing skin cancer on sun-exposed skin</w:t>
      </w:r>
      <w:r w:rsidRPr="00896689">
        <w:rPr>
          <w:rStyle w:val="FootnoteReference"/>
          <w:rFonts w:ascii="Bookman Old Style" w:eastAsia="Bookman Old Style" w:hAnsi="Bookman Old Style" w:cstheme="minorHAnsi"/>
          <w:sz w:val="24"/>
          <w:szCs w:val="24"/>
        </w:rPr>
        <w:footnoteReference w:id="18"/>
      </w:r>
      <w:r w:rsidRPr="00896689">
        <w:rPr>
          <w:rFonts w:ascii="Bookman Old Style" w:eastAsia="Bookman Old Style" w:hAnsi="Bookman Old Style" w:cstheme="minorHAnsi"/>
          <w:sz w:val="24"/>
          <w:szCs w:val="24"/>
        </w:rPr>
        <w:t>. PWA in sub-Saharan Africa are at about a 1000-fold higher risk of developing skin cancer than the general population</w:t>
      </w:r>
      <w:r w:rsidRPr="00896689">
        <w:rPr>
          <w:rStyle w:val="FootnoteReference"/>
          <w:rFonts w:ascii="Bookman Old Style" w:eastAsia="Bookman Old Style" w:hAnsi="Bookman Old Style" w:cstheme="minorHAnsi"/>
          <w:sz w:val="24"/>
          <w:szCs w:val="24"/>
        </w:rPr>
        <w:footnoteReference w:id="19"/>
      </w:r>
      <w:r w:rsidRPr="00896689">
        <w:rPr>
          <w:rFonts w:ascii="Bookman Old Style" w:eastAsia="Bookman Old Style" w:hAnsi="Bookman Old Style" w:cstheme="minorHAnsi"/>
          <w:sz w:val="24"/>
          <w:szCs w:val="24"/>
        </w:rPr>
        <w:t xml:space="preserve">. </w:t>
      </w:r>
      <w:r w:rsidR="00171709" w:rsidRPr="00896689">
        <w:rPr>
          <w:rFonts w:ascii="Bookman Old Style" w:eastAsia="Bookman Old Style" w:hAnsi="Bookman Old Style" w:cstheme="minorHAnsi"/>
          <w:sz w:val="24"/>
          <w:szCs w:val="24"/>
        </w:rPr>
        <w:t>This can be managed by taking precautions against sunlight exposure including: minimizing of outdoor activities during peak sunlight hours, the wearing of protective clothing to cover as much of the skin as possible, and the use of sunscreen for exposed skin</w:t>
      </w:r>
      <w:r w:rsidR="00171709" w:rsidRPr="00896689">
        <w:rPr>
          <w:rStyle w:val="FootnoteReference"/>
          <w:rFonts w:ascii="Bookman Old Style" w:eastAsia="Bookman Old Style" w:hAnsi="Bookman Old Style" w:cstheme="minorHAnsi"/>
          <w:sz w:val="24"/>
          <w:szCs w:val="24"/>
        </w:rPr>
        <w:footnoteReference w:id="20"/>
      </w:r>
      <w:r w:rsidR="00171709" w:rsidRPr="00896689">
        <w:rPr>
          <w:rFonts w:ascii="Bookman Old Style" w:eastAsia="Bookman Old Style" w:hAnsi="Bookman Old Style" w:cstheme="minorHAnsi"/>
          <w:sz w:val="24"/>
          <w:szCs w:val="24"/>
        </w:rPr>
        <w:t>.</w:t>
      </w:r>
      <w:r w:rsidR="004750DC" w:rsidRPr="00896689">
        <w:rPr>
          <w:rFonts w:ascii="Bookman Old Style" w:eastAsia="Bookman Old Style" w:hAnsi="Bookman Old Style" w:cstheme="minorHAnsi"/>
          <w:sz w:val="24"/>
          <w:szCs w:val="24"/>
        </w:rPr>
        <w:t xml:space="preserve"> The lack of skin pigmentation also results into </w:t>
      </w:r>
      <w:r w:rsidR="00DE5604" w:rsidRPr="00896689">
        <w:rPr>
          <w:rFonts w:ascii="Bookman Old Style" w:eastAsia="Bookman Old Style" w:hAnsi="Bookman Old Style" w:cstheme="minorHAnsi"/>
          <w:sz w:val="24"/>
          <w:szCs w:val="24"/>
        </w:rPr>
        <w:t>PWA being visually impaired</w:t>
      </w:r>
      <w:r w:rsidR="00DE5604" w:rsidRPr="00896689">
        <w:rPr>
          <w:rStyle w:val="FootnoteReference"/>
          <w:rFonts w:ascii="Bookman Old Style" w:eastAsia="Bookman Old Style" w:hAnsi="Bookman Old Style" w:cstheme="minorHAnsi"/>
          <w:sz w:val="24"/>
          <w:szCs w:val="24"/>
        </w:rPr>
        <w:footnoteReference w:id="21"/>
      </w:r>
      <w:r w:rsidR="00DE5604" w:rsidRPr="00896689">
        <w:rPr>
          <w:rFonts w:ascii="Bookman Old Style" w:eastAsia="Bookman Old Style" w:hAnsi="Bookman Old Style" w:cstheme="minorHAnsi"/>
          <w:sz w:val="24"/>
          <w:szCs w:val="24"/>
        </w:rPr>
        <w:t>.</w:t>
      </w:r>
    </w:p>
    <w:p w14:paraId="0CDABFE7" w14:textId="5F576FDE" w:rsidR="002E5312" w:rsidRPr="00896689" w:rsidRDefault="00FE390B" w:rsidP="00B878F4">
      <w:pPr>
        <w:spacing w:before="240" w:line="276" w:lineRule="auto"/>
        <w:ind w:left="360"/>
        <w:jc w:val="both"/>
        <w:rPr>
          <w:rFonts w:ascii="Bookman Old Style" w:eastAsia="Bookman Old Style" w:hAnsi="Bookman Old Style" w:cstheme="minorHAnsi"/>
          <w:sz w:val="24"/>
          <w:szCs w:val="24"/>
        </w:rPr>
      </w:pPr>
      <w:r w:rsidRPr="00896689">
        <w:rPr>
          <w:rFonts w:ascii="Bookman Old Style" w:eastAsia="Bookman Old Style" w:hAnsi="Bookman Old Style" w:cstheme="minorHAnsi"/>
          <w:sz w:val="24"/>
          <w:szCs w:val="24"/>
        </w:rPr>
        <w:t xml:space="preserve">Though South Africa </w:t>
      </w:r>
      <w:r w:rsidR="00171709" w:rsidRPr="00896689">
        <w:rPr>
          <w:rFonts w:ascii="Bookman Old Style" w:eastAsia="Bookman Old Style" w:hAnsi="Bookman Old Style" w:cstheme="minorHAnsi"/>
          <w:sz w:val="24"/>
          <w:szCs w:val="24"/>
        </w:rPr>
        <w:t>has a national cancer strategy, there are still concerns</w:t>
      </w:r>
      <w:r w:rsidRPr="00896689">
        <w:rPr>
          <w:rFonts w:ascii="Bookman Old Style" w:eastAsia="Bookman Old Style" w:hAnsi="Bookman Old Style" w:cstheme="minorHAnsi"/>
          <w:sz w:val="24"/>
          <w:szCs w:val="24"/>
        </w:rPr>
        <w:t xml:space="preserve"> about </w:t>
      </w:r>
      <w:r w:rsidR="00B878F4" w:rsidRPr="00896689">
        <w:rPr>
          <w:rFonts w:ascii="Bookman Old Style" w:eastAsia="Bookman Old Style" w:hAnsi="Bookman Old Style" w:cstheme="minorHAnsi"/>
          <w:sz w:val="24"/>
          <w:szCs w:val="24"/>
        </w:rPr>
        <w:t xml:space="preserve">quality, </w:t>
      </w:r>
      <w:r w:rsidRPr="00896689">
        <w:rPr>
          <w:rFonts w:ascii="Bookman Old Style" w:eastAsia="Bookman Old Style" w:hAnsi="Bookman Old Style" w:cstheme="minorHAnsi"/>
          <w:sz w:val="24"/>
          <w:szCs w:val="24"/>
        </w:rPr>
        <w:t>consist</w:t>
      </w:r>
      <w:r w:rsidR="00171709" w:rsidRPr="00896689">
        <w:rPr>
          <w:rFonts w:ascii="Bookman Old Style" w:eastAsia="Bookman Old Style" w:hAnsi="Bookman Old Style" w:cstheme="minorHAnsi"/>
          <w:sz w:val="24"/>
          <w:szCs w:val="24"/>
        </w:rPr>
        <w:t xml:space="preserve">ency in availability and </w:t>
      </w:r>
      <w:r w:rsidRPr="00896689">
        <w:rPr>
          <w:rFonts w:ascii="Bookman Old Style" w:eastAsia="Bookman Old Style" w:hAnsi="Bookman Old Style" w:cstheme="minorHAnsi"/>
          <w:sz w:val="24"/>
          <w:szCs w:val="24"/>
        </w:rPr>
        <w:t>accessibility</w:t>
      </w:r>
      <w:r w:rsidR="00171709" w:rsidRPr="00896689">
        <w:rPr>
          <w:rFonts w:ascii="Bookman Old Style" w:eastAsia="Bookman Old Style" w:hAnsi="Bookman Old Style" w:cstheme="minorHAnsi"/>
          <w:sz w:val="24"/>
          <w:szCs w:val="24"/>
        </w:rPr>
        <w:t xml:space="preserve"> of sunscreen lotions</w:t>
      </w:r>
      <w:r w:rsidRPr="00896689">
        <w:rPr>
          <w:rFonts w:ascii="Bookman Old Style" w:eastAsia="Bookman Old Style" w:hAnsi="Bookman Old Style" w:cstheme="minorHAnsi"/>
          <w:sz w:val="24"/>
          <w:szCs w:val="24"/>
        </w:rPr>
        <w:t xml:space="preserve"> – particularly in rural areas and where people have to travel d</w:t>
      </w:r>
      <w:r w:rsidR="00B878F4" w:rsidRPr="00896689">
        <w:rPr>
          <w:rFonts w:ascii="Bookman Old Style" w:eastAsia="Bookman Old Style" w:hAnsi="Bookman Old Style" w:cstheme="minorHAnsi"/>
          <w:sz w:val="24"/>
          <w:szCs w:val="24"/>
        </w:rPr>
        <w:t>istances to reach supply points</w:t>
      </w:r>
      <w:r w:rsidR="00171709" w:rsidRPr="00896689">
        <w:rPr>
          <w:rStyle w:val="FootnoteReference"/>
          <w:rFonts w:ascii="Bookman Old Style" w:eastAsia="Bookman Old Style" w:hAnsi="Bookman Old Style" w:cstheme="minorHAnsi"/>
          <w:sz w:val="24"/>
          <w:szCs w:val="24"/>
        </w:rPr>
        <w:footnoteReference w:id="22"/>
      </w:r>
      <w:r w:rsidR="00171709" w:rsidRPr="00896689">
        <w:rPr>
          <w:rFonts w:ascii="Bookman Old Style" w:eastAsia="Bookman Old Style" w:hAnsi="Bookman Old Style" w:cstheme="minorHAnsi"/>
          <w:sz w:val="24"/>
          <w:szCs w:val="24"/>
        </w:rPr>
        <w:t>.</w:t>
      </w:r>
      <w:r w:rsidR="00B878F4" w:rsidRPr="00896689">
        <w:rPr>
          <w:rFonts w:ascii="Bookman Old Style" w:eastAsia="Bookman Old Style" w:hAnsi="Bookman Old Style" w:cstheme="minorHAnsi"/>
          <w:sz w:val="24"/>
          <w:szCs w:val="24"/>
        </w:rPr>
        <w:t xml:space="preserve"> Moreover, </w:t>
      </w:r>
      <w:r w:rsidRPr="00896689">
        <w:rPr>
          <w:rFonts w:ascii="Bookman Old Style" w:eastAsia="Bookman Old Style" w:hAnsi="Bookman Old Style" w:cstheme="minorHAnsi"/>
          <w:sz w:val="24"/>
          <w:szCs w:val="24"/>
        </w:rPr>
        <w:t>dermatologists do not have enough training about albinism, and some have been biased against clients with albinism. There is also a lack</w:t>
      </w:r>
      <w:r w:rsidR="00A07F5E">
        <w:rPr>
          <w:rFonts w:ascii="Bookman Old Style" w:eastAsia="Bookman Old Style" w:hAnsi="Bookman Old Style" w:cstheme="minorHAnsi"/>
          <w:sz w:val="24"/>
          <w:szCs w:val="24"/>
        </w:rPr>
        <w:t xml:space="preserve"> of</w:t>
      </w:r>
      <w:r w:rsidRPr="00896689">
        <w:rPr>
          <w:rFonts w:ascii="Bookman Old Style" w:eastAsia="Bookman Old Style" w:hAnsi="Bookman Old Style" w:cstheme="minorHAnsi"/>
          <w:sz w:val="24"/>
          <w:szCs w:val="24"/>
        </w:rPr>
        <w:t xml:space="preserve"> </w:t>
      </w:r>
      <w:r w:rsidR="00B878F4" w:rsidRPr="00896689">
        <w:rPr>
          <w:rFonts w:ascii="Bookman Old Style" w:eastAsia="Bookman Old Style" w:hAnsi="Bookman Old Style" w:cstheme="minorHAnsi"/>
          <w:sz w:val="24"/>
          <w:szCs w:val="24"/>
        </w:rPr>
        <w:t>ophthalmologists and optometrists</w:t>
      </w:r>
      <w:r w:rsidRPr="00896689">
        <w:rPr>
          <w:rFonts w:ascii="Bookman Old Style" w:eastAsia="Bookman Old Style" w:hAnsi="Bookman Old Style" w:cstheme="minorHAnsi"/>
          <w:sz w:val="24"/>
          <w:szCs w:val="24"/>
        </w:rPr>
        <w:t xml:space="preserve"> trained in low vision</w:t>
      </w:r>
      <w:r w:rsidR="00B878F4" w:rsidRPr="00896689">
        <w:rPr>
          <w:rStyle w:val="FootnoteReference"/>
          <w:rFonts w:ascii="Bookman Old Style" w:eastAsia="Bookman Old Style" w:hAnsi="Bookman Old Style" w:cstheme="minorHAnsi"/>
          <w:sz w:val="24"/>
          <w:szCs w:val="24"/>
        </w:rPr>
        <w:footnoteReference w:id="23"/>
      </w:r>
      <w:r w:rsidRPr="00896689">
        <w:rPr>
          <w:rFonts w:ascii="Bookman Old Style" w:eastAsia="Bookman Old Style" w:hAnsi="Bookman Old Style" w:cstheme="minorHAnsi"/>
          <w:sz w:val="24"/>
          <w:szCs w:val="24"/>
        </w:rPr>
        <w:t>.</w:t>
      </w:r>
      <w:r w:rsidR="00B878F4" w:rsidRPr="00896689">
        <w:rPr>
          <w:rFonts w:ascii="Bookman Old Style" w:eastAsia="Bookman Old Style" w:hAnsi="Bookman Old Style" w:cstheme="minorHAnsi"/>
          <w:sz w:val="24"/>
          <w:szCs w:val="24"/>
        </w:rPr>
        <w:t xml:space="preserve"> These challenges have been reported to have been aggravated by the COVID-19 pandemic</w:t>
      </w:r>
      <w:r w:rsidR="002E1998" w:rsidRPr="00896689">
        <w:rPr>
          <w:rStyle w:val="FootnoteReference"/>
          <w:rFonts w:ascii="Bookman Old Style" w:eastAsia="Bookman Old Style" w:hAnsi="Bookman Old Style" w:cstheme="minorHAnsi"/>
          <w:sz w:val="24"/>
          <w:szCs w:val="24"/>
        </w:rPr>
        <w:footnoteReference w:id="24"/>
      </w:r>
      <w:r w:rsidR="002E1998" w:rsidRPr="00896689">
        <w:rPr>
          <w:rFonts w:ascii="Bookman Old Style" w:eastAsia="Bookman Old Style" w:hAnsi="Bookman Old Style" w:cstheme="minorHAnsi"/>
          <w:sz w:val="24"/>
          <w:szCs w:val="24"/>
        </w:rPr>
        <w:t>.</w:t>
      </w:r>
    </w:p>
    <w:p w14:paraId="6D21A894" w14:textId="5382274A" w:rsidR="00221DAD" w:rsidRPr="00896689" w:rsidRDefault="00221DAD">
      <w:pPr>
        <w:spacing w:before="240" w:line="276" w:lineRule="auto"/>
        <w:ind w:left="360"/>
        <w:jc w:val="both"/>
        <w:rPr>
          <w:rFonts w:ascii="Bookman Old Style" w:eastAsia="Bookman Old Style" w:hAnsi="Bookman Old Style" w:cstheme="minorHAnsi"/>
          <w:b/>
          <w:sz w:val="24"/>
          <w:szCs w:val="24"/>
        </w:rPr>
      </w:pPr>
      <w:r w:rsidRPr="00896689">
        <w:rPr>
          <w:rFonts w:ascii="Bookman Old Style" w:eastAsia="Bookman Old Style" w:hAnsi="Bookman Old Style" w:cstheme="minorHAnsi"/>
          <w:b/>
          <w:sz w:val="24"/>
          <w:szCs w:val="24"/>
        </w:rPr>
        <w:t>Article 28 &amp; 29: Education</w:t>
      </w:r>
    </w:p>
    <w:p w14:paraId="432A1AE6" w14:textId="6BBFBF94" w:rsidR="00FE390B" w:rsidRPr="00896689" w:rsidRDefault="00FE390B">
      <w:pPr>
        <w:spacing w:before="240" w:line="276" w:lineRule="auto"/>
        <w:ind w:left="360"/>
        <w:jc w:val="both"/>
        <w:rPr>
          <w:rFonts w:ascii="Bookman Old Style" w:eastAsia="Bookman Old Style" w:hAnsi="Bookman Old Style" w:cstheme="minorHAnsi"/>
          <w:sz w:val="24"/>
          <w:szCs w:val="24"/>
        </w:rPr>
      </w:pPr>
      <w:r w:rsidRPr="00896689">
        <w:rPr>
          <w:rFonts w:ascii="Bookman Old Style" w:eastAsia="Bookman Old Style" w:hAnsi="Bookman Old Style" w:cstheme="minorHAnsi"/>
          <w:sz w:val="24"/>
          <w:szCs w:val="24"/>
        </w:rPr>
        <w:t>Reasonable accommodat</w:t>
      </w:r>
      <w:r w:rsidR="00DE5604" w:rsidRPr="00896689">
        <w:rPr>
          <w:rFonts w:ascii="Bookman Old Style" w:eastAsia="Bookman Old Style" w:hAnsi="Bookman Old Style" w:cstheme="minorHAnsi"/>
          <w:sz w:val="24"/>
          <w:szCs w:val="24"/>
        </w:rPr>
        <w:t xml:space="preserve">ion measures </w:t>
      </w:r>
      <w:r w:rsidR="0076751B" w:rsidRPr="00896689">
        <w:rPr>
          <w:rFonts w:ascii="Bookman Old Style" w:eastAsia="Bookman Old Style" w:hAnsi="Bookman Old Style" w:cstheme="minorHAnsi"/>
          <w:sz w:val="24"/>
          <w:szCs w:val="24"/>
        </w:rPr>
        <w:t xml:space="preserve">in schools </w:t>
      </w:r>
      <w:r w:rsidRPr="00896689">
        <w:rPr>
          <w:rFonts w:ascii="Bookman Old Style" w:eastAsia="Bookman Old Style" w:hAnsi="Bookman Old Style" w:cstheme="minorHAnsi"/>
          <w:sz w:val="24"/>
          <w:szCs w:val="24"/>
        </w:rPr>
        <w:t>fo</w:t>
      </w:r>
      <w:r w:rsidR="00DE5604" w:rsidRPr="00896689">
        <w:rPr>
          <w:rFonts w:ascii="Bookman Old Style" w:eastAsia="Bookman Old Style" w:hAnsi="Bookman Old Style" w:cstheme="minorHAnsi"/>
          <w:sz w:val="24"/>
          <w:szCs w:val="24"/>
        </w:rPr>
        <w:t>r children with albinism, including</w:t>
      </w:r>
      <w:r w:rsidRPr="00896689">
        <w:rPr>
          <w:rFonts w:ascii="Bookman Old Style" w:eastAsia="Bookman Old Style" w:hAnsi="Bookman Old Style" w:cstheme="minorHAnsi"/>
          <w:sz w:val="24"/>
          <w:szCs w:val="24"/>
        </w:rPr>
        <w:t xml:space="preserve"> provision </w:t>
      </w:r>
      <w:r w:rsidR="00A07F5E">
        <w:rPr>
          <w:rFonts w:ascii="Bookman Old Style" w:eastAsia="Bookman Old Style" w:hAnsi="Bookman Old Style" w:cstheme="minorHAnsi"/>
          <w:sz w:val="24"/>
          <w:szCs w:val="24"/>
        </w:rPr>
        <w:t xml:space="preserve">of </w:t>
      </w:r>
      <w:r w:rsidRPr="00896689">
        <w:rPr>
          <w:rFonts w:ascii="Bookman Old Style" w:eastAsia="Bookman Old Style" w:hAnsi="Bookman Old Style" w:cstheme="minorHAnsi"/>
          <w:sz w:val="24"/>
          <w:szCs w:val="24"/>
        </w:rPr>
        <w:t xml:space="preserve">assistive devices, </w:t>
      </w:r>
      <w:r w:rsidR="00DE5604" w:rsidRPr="00896689">
        <w:rPr>
          <w:rFonts w:ascii="Bookman Old Style" w:eastAsia="Bookman Old Style" w:hAnsi="Bookman Old Style" w:cstheme="minorHAnsi"/>
          <w:sz w:val="24"/>
          <w:szCs w:val="24"/>
        </w:rPr>
        <w:t>sitting</w:t>
      </w:r>
      <w:r w:rsidRPr="00896689">
        <w:rPr>
          <w:rFonts w:ascii="Bookman Old Style" w:eastAsia="Bookman Old Style" w:hAnsi="Bookman Old Style" w:cstheme="minorHAnsi"/>
          <w:sz w:val="24"/>
          <w:szCs w:val="24"/>
        </w:rPr>
        <w:t xml:space="preserve"> at the front of the class, permission to </w:t>
      </w:r>
      <w:r w:rsidR="00A07F5E">
        <w:rPr>
          <w:rFonts w:ascii="Bookman Old Style" w:eastAsia="Bookman Old Style" w:hAnsi="Bookman Old Style" w:cstheme="minorHAnsi"/>
          <w:sz w:val="24"/>
          <w:szCs w:val="24"/>
        </w:rPr>
        <w:t xml:space="preserve">adjust uniforms and to </w:t>
      </w:r>
      <w:r w:rsidRPr="00896689">
        <w:rPr>
          <w:rFonts w:ascii="Bookman Old Style" w:eastAsia="Bookman Old Style" w:hAnsi="Bookman Old Style" w:cstheme="minorHAnsi"/>
          <w:sz w:val="24"/>
          <w:szCs w:val="24"/>
        </w:rPr>
        <w:t>wear wide-brimmed hats</w:t>
      </w:r>
      <w:r w:rsidR="00A07F5E">
        <w:rPr>
          <w:rFonts w:ascii="Bookman Old Style" w:eastAsia="Bookman Old Style" w:hAnsi="Bookman Old Style" w:cstheme="minorHAnsi"/>
          <w:sz w:val="24"/>
          <w:szCs w:val="24"/>
        </w:rPr>
        <w:t xml:space="preserve"> for sun protection</w:t>
      </w:r>
      <w:r w:rsidRPr="00896689">
        <w:rPr>
          <w:rFonts w:ascii="Bookman Old Style" w:eastAsia="Bookman Old Style" w:hAnsi="Bookman Old Style" w:cstheme="minorHAnsi"/>
          <w:sz w:val="24"/>
          <w:szCs w:val="24"/>
        </w:rPr>
        <w:t xml:space="preserve">, accommodation in </w:t>
      </w:r>
      <w:r w:rsidR="00DE5604" w:rsidRPr="00896689">
        <w:rPr>
          <w:rFonts w:ascii="Bookman Old Style" w:eastAsia="Bookman Old Style" w:hAnsi="Bookman Old Style" w:cstheme="minorHAnsi"/>
          <w:sz w:val="24"/>
          <w:szCs w:val="24"/>
        </w:rPr>
        <w:t>outdoor</w:t>
      </w:r>
      <w:r w:rsidRPr="00896689">
        <w:rPr>
          <w:rFonts w:ascii="Bookman Old Style" w:eastAsia="Bookman Old Style" w:hAnsi="Bookman Old Style" w:cstheme="minorHAnsi"/>
          <w:sz w:val="24"/>
          <w:szCs w:val="24"/>
        </w:rPr>
        <w:t xml:space="preserve"> activities, and extra time on tests and exams, </w:t>
      </w:r>
      <w:r w:rsidR="0020220C" w:rsidRPr="00896689">
        <w:rPr>
          <w:rFonts w:ascii="Bookman Old Style" w:eastAsia="Bookman Old Style" w:hAnsi="Bookman Old Style" w:cstheme="minorHAnsi"/>
          <w:sz w:val="24"/>
          <w:szCs w:val="24"/>
        </w:rPr>
        <w:t>often lack</w:t>
      </w:r>
      <w:r w:rsidR="0076751B" w:rsidRPr="00896689">
        <w:rPr>
          <w:rFonts w:ascii="Bookman Old Style" w:eastAsia="Bookman Old Style" w:hAnsi="Bookman Old Style" w:cstheme="minorHAnsi"/>
          <w:sz w:val="24"/>
          <w:szCs w:val="24"/>
        </w:rPr>
        <w:t xml:space="preserve"> in mainstream schools</w:t>
      </w:r>
      <w:r w:rsidR="0076751B" w:rsidRPr="00896689">
        <w:rPr>
          <w:rStyle w:val="FootnoteReference"/>
          <w:rFonts w:ascii="Bookman Old Style" w:eastAsia="Bookman Old Style" w:hAnsi="Bookman Old Style" w:cstheme="minorHAnsi"/>
          <w:sz w:val="24"/>
          <w:szCs w:val="24"/>
        </w:rPr>
        <w:footnoteReference w:id="25"/>
      </w:r>
      <w:r w:rsidR="0076751B" w:rsidRPr="00896689">
        <w:rPr>
          <w:rFonts w:ascii="Bookman Old Style" w:eastAsia="Bookman Old Style" w:hAnsi="Bookman Old Style" w:cstheme="minorHAnsi"/>
          <w:sz w:val="24"/>
          <w:szCs w:val="24"/>
        </w:rPr>
        <w:t xml:space="preserve">. </w:t>
      </w:r>
      <w:r w:rsidR="00E93969" w:rsidRPr="00896689">
        <w:rPr>
          <w:rFonts w:ascii="Bookman Old Style" w:eastAsia="Bookman Old Style" w:hAnsi="Bookman Old Style" w:cstheme="minorHAnsi"/>
          <w:sz w:val="24"/>
          <w:szCs w:val="24"/>
        </w:rPr>
        <w:t>Social discrimination causes t</w:t>
      </w:r>
      <w:r w:rsidR="0076751B" w:rsidRPr="00896689">
        <w:rPr>
          <w:rFonts w:ascii="Bookman Old Style" w:eastAsia="Bookman Old Style" w:hAnsi="Bookman Old Style" w:cstheme="minorHAnsi"/>
          <w:sz w:val="24"/>
          <w:szCs w:val="24"/>
        </w:rPr>
        <w:t xml:space="preserve">he children to </w:t>
      </w:r>
      <w:r w:rsidR="00E93969" w:rsidRPr="00896689">
        <w:rPr>
          <w:rFonts w:ascii="Bookman Old Style" w:eastAsia="Bookman Old Style" w:hAnsi="Bookman Old Style" w:cstheme="minorHAnsi"/>
          <w:sz w:val="24"/>
          <w:szCs w:val="24"/>
        </w:rPr>
        <w:t xml:space="preserve">be </w:t>
      </w:r>
      <w:r w:rsidR="0076751B" w:rsidRPr="00896689">
        <w:rPr>
          <w:rFonts w:ascii="Bookman Old Style" w:eastAsia="Bookman Old Style" w:hAnsi="Bookman Old Style" w:cstheme="minorHAnsi"/>
          <w:sz w:val="24"/>
          <w:szCs w:val="24"/>
        </w:rPr>
        <w:t>b</w:t>
      </w:r>
      <w:r w:rsidR="00E93969" w:rsidRPr="00896689">
        <w:rPr>
          <w:rFonts w:ascii="Bookman Old Style" w:eastAsia="Bookman Old Style" w:hAnsi="Bookman Old Style" w:cstheme="minorHAnsi"/>
          <w:sz w:val="24"/>
          <w:szCs w:val="24"/>
        </w:rPr>
        <w:t>ullied in school while others in some families are considered to be entirely not worth educating</w:t>
      </w:r>
      <w:r w:rsidR="0076751B" w:rsidRPr="00896689">
        <w:rPr>
          <w:rStyle w:val="FootnoteReference"/>
          <w:rFonts w:ascii="Bookman Old Style" w:eastAsia="Bookman Old Style" w:hAnsi="Bookman Old Style" w:cstheme="minorHAnsi"/>
          <w:sz w:val="24"/>
          <w:szCs w:val="24"/>
        </w:rPr>
        <w:footnoteReference w:id="26"/>
      </w:r>
      <w:r w:rsidR="0076751B" w:rsidRPr="00896689">
        <w:rPr>
          <w:rFonts w:ascii="Bookman Old Style" w:eastAsia="Bookman Old Style" w:hAnsi="Bookman Old Style" w:cstheme="minorHAnsi"/>
          <w:sz w:val="24"/>
          <w:szCs w:val="24"/>
        </w:rPr>
        <w:t>.</w:t>
      </w:r>
    </w:p>
    <w:p w14:paraId="3EE4230D" w14:textId="77777777" w:rsidR="00F83A0D" w:rsidRPr="00896689" w:rsidRDefault="0018733D">
      <w:pPr>
        <w:spacing w:before="240" w:line="276" w:lineRule="auto"/>
        <w:jc w:val="both"/>
        <w:rPr>
          <w:rFonts w:ascii="Bookman Old Style" w:eastAsia="Bookman Old Style" w:hAnsi="Bookman Old Style" w:cstheme="minorHAnsi"/>
          <w:b/>
          <w:sz w:val="24"/>
          <w:szCs w:val="24"/>
        </w:rPr>
      </w:pPr>
      <w:r w:rsidRPr="00896689">
        <w:rPr>
          <w:rFonts w:ascii="Bookman Old Style" w:eastAsia="Bookman Old Style" w:hAnsi="Bookman Old Style" w:cstheme="minorHAnsi"/>
          <w:b/>
          <w:sz w:val="24"/>
          <w:szCs w:val="24"/>
        </w:rPr>
        <w:t>Recommendations to the Government of South Africa</w:t>
      </w:r>
    </w:p>
    <w:p w14:paraId="19748619" w14:textId="4314AB7F" w:rsidR="000E73EE" w:rsidRDefault="000E73EE" w:rsidP="00AE4FFD">
      <w:pPr>
        <w:spacing w:before="240" w:line="276" w:lineRule="auto"/>
        <w:jc w:val="both"/>
        <w:rPr>
          <w:rFonts w:ascii="Bookman Old Style" w:eastAsia="Bookman Old Style" w:hAnsi="Bookman Old Style" w:cstheme="minorHAnsi"/>
          <w:b/>
          <w:sz w:val="24"/>
          <w:szCs w:val="24"/>
        </w:rPr>
      </w:pPr>
      <w:r>
        <w:rPr>
          <w:rFonts w:ascii="Bookman Old Style" w:eastAsia="Bookman Old Style" w:hAnsi="Bookman Old Style" w:cstheme="minorHAnsi"/>
          <w:b/>
          <w:sz w:val="24"/>
          <w:szCs w:val="24"/>
        </w:rPr>
        <w:t>National Action Plan</w:t>
      </w:r>
    </w:p>
    <w:p w14:paraId="0B040480" w14:textId="3087F8B5" w:rsidR="000E73EE" w:rsidRDefault="000E73EE" w:rsidP="000E73EE">
      <w:pPr>
        <w:pStyle w:val="ListParagraph"/>
        <w:numPr>
          <w:ilvl w:val="0"/>
          <w:numId w:val="5"/>
        </w:numPr>
        <w:spacing w:before="240" w:line="276" w:lineRule="auto"/>
        <w:jc w:val="both"/>
        <w:rPr>
          <w:rFonts w:ascii="Bookman Old Style" w:eastAsia="Bookman Old Style" w:hAnsi="Bookman Old Style" w:cstheme="minorHAnsi"/>
          <w:bCs/>
        </w:rPr>
      </w:pPr>
      <w:r w:rsidRPr="00603FCB">
        <w:rPr>
          <w:rFonts w:ascii="Bookman Old Style" w:eastAsia="Bookman Old Style" w:hAnsi="Bookman Old Style" w:cstheme="minorHAnsi"/>
          <w:bCs/>
        </w:rPr>
        <w:t>The government should not relent in every effort to ensure that a national action plan, mirroring the regional action plan, to end attacks and related human rights violations including discrimination in health and education, is put in place in South Afri</w:t>
      </w:r>
      <w:r>
        <w:rPr>
          <w:rFonts w:ascii="Bookman Old Style" w:eastAsia="Bookman Old Style" w:hAnsi="Bookman Old Style" w:cstheme="minorHAnsi"/>
          <w:bCs/>
        </w:rPr>
        <w:t>c</w:t>
      </w:r>
      <w:r w:rsidRPr="00603FCB">
        <w:rPr>
          <w:rFonts w:ascii="Bookman Old Style" w:eastAsia="Bookman Old Style" w:hAnsi="Bookman Old Style" w:cstheme="minorHAnsi"/>
          <w:bCs/>
        </w:rPr>
        <w:t>a.</w:t>
      </w:r>
    </w:p>
    <w:p w14:paraId="6B5CF258" w14:textId="5946F6E9" w:rsidR="000E73EE" w:rsidRPr="00603FCB" w:rsidRDefault="000E73EE" w:rsidP="00603FCB">
      <w:pPr>
        <w:pStyle w:val="ListParagraph"/>
        <w:numPr>
          <w:ilvl w:val="0"/>
          <w:numId w:val="5"/>
        </w:numPr>
        <w:spacing w:before="240" w:line="276" w:lineRule="auto"/>
        <w:jc w:val="both"/>
        <w:rPr>
          <w:rFonts w:ascii="Bookman Old Style" w:eastAsia="Bookman Old Style" w:hAnsi="Bookman Old Style" w:cstheme="minorHAnsi"/>
          <w:bCs/>
        </w:rPr>
      </w:pPr>
      <w:r>
        <w:rPr>
          <w:rFonts w:ascii="Bookman Old Style" w:eastAsia="Bookman Old Style" w:hAnsi="Bookman Old Style" w:cstheme="minorHAnsi"/>
          <w:bCs/>
        </w:rPr>
        <w:t>The national action plan should include, at least, the following measures</w:t>
      </w:r>
    </w:p>
    <w:p w14:paraId="28BACE05" w14:textId="46BE9C07" w:rsidR="00AE4FFD" w:rsidRPr="00896689" w:rsidRDefault="00AE4FFD" w:rsidP="00AE4FFD">
      <w:pPr>
        <w:spacing w:before="240" w:line="276" w:lineRule="auto"/>
        <w:jc w:val="both"/>
        <w:rPr>
          <w:rFonts w:ascii="Bookman Old Style" w:eastAsia="Bookman Old Style" w:hAnsi="Bookman Old Style" w:cstheme="minorHAnsi"/>
          <w:b/>
          <w:sz w:val="24"/>
          <w:szCs w:val="24"/>
        </w:rPr>
      </w:pPr>
      <w:r w:rsidRPr="00896689">
        <w:rPr>
          <w:rFonts w:ascii="Bookman Old Style" w:eastAsia="Bookman Old Style" w:hAnsi="Bookman Old Style" w:cstheme="minorHAnsi"/>
          <w:b/>
          <w:sz w:val="24"/>
          <w:szCs w:val="24"/>
        </w:rPr>
        <w:t>Public Awareness</w:t>
      </w:r>
      <w:r w:rsidR="00156866" w:rsidRPr="00896689">
        <w:rPr>
          <w:rFonts w:ascii="Bookman Old Style" w:eastAsia="Bookman Old Style" w:hAnsi="Bookman Old Style" w:cstheme="minorHAnsi"/>
          <w:b/>
          <w:sz w:val="24"/>
          <w:szCs w:val="24"/>
        </w:rPr>
        <w:t xml:space="preserve"> Raising</w:t>
      </w:r>
      <w:r w:rsidRPr="00896689">
        <w:rPr>
          <w:rFonts w:ascii="Bookman Old Style" w:eastAsia="Bookman Old Style" w:hAnsi="Bookman Old Style" w:cstheme="minorHAnsi"/>
          <w:b/>
          <w:sz w:val="24"/>
          <w:szCs w:val="24"/>
        </w:rPr>
        <w:t xml:space="preserve">: </w:t>
      </w:r>
    </w:p>
    <w:p w14:paraId="3B5B8AD4" w14:textId="5C46C0C1" w:rsidR="000E73EE" w:rsidRDefault="000E73EE" w:rsidP="00AE4FFD">
      <w:pPr>
        <w:numPr>
          <w:ilvl w:val="0"/>
          <w:numId w:val="1"/>
        </w:numPr>
        <w:pBdr>
          <w:top w:val="nil"/>
          <w:left w:val="nil"/>
          <w:bottom w:val="nil"/>
          <w:right w:val="nil"/>
          <w:between w:val="nil"/>
        </w:pBdr>
        <w:spacing w:before="240" w:after="0" w:line="276" w:lineRule="auto"/>
        <w:jc w:val="both"/>
        <w:rPr>
          <w:rFonts w:ascii="Bookman Old Style" w:eastAsia="Bookman Old Style" w:hAnsi="Bookman Old Style" w:cstheme="minorHAnsi"/>
          <w:color w:val="000000"/>
          <w:sz w:val="24"/>
          <w:szCs w:val="24"/>
        </w:rPr>
      </w:pPr>
      <w:r>
        <w:rPr>
          <w:rFonts w:ascii="Bookman Old Style" w:eastAsia="Bookman Old Style" w:hAnsi="Bookman Old Style" w:cstheme="minorHAnsi"/>
          <w:color w:val="000000"/>
          <w:sz w:val="24"/>
          <w:szCs w:val="24"/>
        </w:rPr>
        <w:t>The Government should work on changing the discriminatory names used for persons with albinism</w:t>
      </w:r>
    </w:p>
    <w:p w14:paraId="3F95909B" w14:textId="3114252D" w:rsidR="00AE4FFD" w:rsidRPr="00896689" w:rsidRDefault="00AE4FFD" w:rsidP="00AE4FFD">
      <w:pPr>
        <w:numPr>
          <w:ilvl w:val="0"/>
          <w:numId w:val="1"/>
        </w:numPr>
        <w:pBdr>
          <w:top w:val="nil"/>
          <w:left w:val="nil"/>
          <w:bottom w:val="nil"/>
          <w:right w:val="nil"/>
          <w:between w:val="nil"/>
        </w:pBdr>
        <w:spacing w:before="240" w:after="0" w:line="276" w:lineRule="auto"/>
        <w:jc w:val="both"/>
        <w:rPr>
          <w:rFonts w:ascii="Bookman Old Style" w:eastAsia="Bookman Old Style" w:hAnsi="Bookman Old Style" w:cstheme="minorHAnsi"/>
          <w:color w:val="000000"/>
          <w:sz w:val="24"/>
          <w:szCs w:val="24"/>
        </w:rPr>
      </w:pPr>
      <w:r w:rsidRPr="00896689">
        <w:rPr>
          <w:rFonts w:ascii="Bookman Old Style" w:eastAsia="Bookman Old Style" w:hAnsi="Bookman Old Style" w:cstheme="minorHAnsi"/>
          <w:color w:val="000000"/>
          <w:sz w:val="24"/>
          <w:szCs w:val="24"/>
        </w:rPr>
        <w:t xml:space="preserve">The Government should embark on </w:t>
      </w:r>
      <w:r w:rsidR="000E73EE">
        <w:rPr>
          <w:rFonts w:ascii="Bookman Old Style" w:eastAsia="Bookman Old Style" w:hAnsi="Bookman Old Style" w:cstheme="minorHAnsi"/>
          <w:color w:val="000000"/>
          <w:sz w:val="24"/>
          <w:szCs w:val="24"/>
        </w:rPr>
        <w:t>ongoing</w:t>
      </w:r>
      <w:r w:rsidRPr="00896689">
        <w:rPr>
          <w:rFonts w:ascii="Bookman Old Style" w:eastAsia="Bookman Old Style" w:hAnsi="Bookman Old Style" w:cstheme="minorHAnsi"/>
          <w:color w:val="000000"/>
          <w:sz w:val="24"/>
          <w:szCs w:val="24"/>
        </w:rPr>
        <w:t xml:space="preserve"> long-term nationwide public awareness raising campaign</w:t>
      </w:r>
      <w:r w:rsidR="000E73EE">
        <w:rPr>
          <w:rFonts w:ascii="Bookman Old Style" w:eastAsia="Bookman Old Style" w:hAnsi="Bookman Old Style" w:cstheme="minorHAnsi"/>
          <w:color w:val="000000"/>
          <w:sz w:val="24"/>
          <w:szCs w:val="24"/>
        </w:rPr>
        <w:t>s</w:t>
      </w:r>
      <w:r w:rsidRPr="00896689">
        <w:rPr>
          <w:rFonts w:ascii="Bookman Old Style" w:eastAsia="Bookman Old Style" w:hAnsi="Bookman Old Style" w:cstheme="minorHAnsi"/>
          <w:color w:val="000000"/>
          <w:sz w:val="24"/>
          <w:szCs w:val="24"/>
        </w:rPr>
        <w:t xml:space="preserve"> to debunk false myths about albinism</w:t>
      </w:r>
      <w:r w:rsidR="000E73EE">
        <w:rPr>
          <w:rFonts w:ascii="Bookman Old Style" w:eastAsia="Bookman Old Style" w:hAnsi="Bookman Old Style" w:cstheme="minorHAnsi"/>
          <w:color w:val="000000"/>
          <w:sz w:val="24"/>
          <w:szCs w:val="24"/>
        </w:rPr>
        <w:t xml:space="preserve"> particularly in rural areas.</w:t>
      </w:r>
      <w:r w:rsidRPr="00896689">
        <w:rPr>
          <w:rFonts w:ascii="Bookman Old Style" w:eastAsia="Bookman Old Style" w:hAnsi="Bookman Old Style" w:cstheme="minorHAnsi"/>
          <w:color w:val="000000"/>
          <w:sz w:val="24"/>
          <w:szCs w:val="24"/>
        </w:rPr>
        <w:t xml:space="preserve"> </w:t>
      </w:r>
    </w:p>
    <w:p w14:paraId="0A4F2FD7" w14:textId="1F2F5578" w:rsidR="00F83A0D" w:rsidRPr="00896689" w:rsidRDefault="0018733D" w:rsidP="00156866">
      <w:pPr>
        <w:spacing w:before="240" w:line="276" w:lineRule="auto"/>
        <w:jc w:val="both"/>
        <w:rPr>
          <w:rFonts w:ascii="Bookman Old Style" w:eastAsia="Bookman Old Style" w:hAnsi="Bookman Old Style" w:cstheme="minorHAnsi"/>
          <w:b/>
          <w:sz w:val="24"/>
          <w:szCs w:val="24"/>
        </w:rPr>
      </w:pPr>
      <w:r w:rsidRPr="00896689">
        <w:rPr>
          <w:rFonts w:ascii="Bookman Old Style" w:eastAsia="Bookman Old Style" w:hAnsi="Bookman Old Style" w:cstheme="minorHAnsi"/>
          <w:b/>
          <w:sz w:val="24"/>
          <w:szCs w:val="24"/>
        </w:rPr>
        <w:t xml:space="preserve">Education: </w:t>
      </w:r>
    </w:p>
    <w:p w14:paraId="1AEB052D" w14:textId="57BF214E" w:rsidR="00F83A0D" w:rsidRPr="00896689" w:rsidRDefault="0018733D">
      <w:pPr>
        <w:numPr>
          <w:ilvl w:val="0"/>
          <w:numId w:val="1"/>
        </w:numPr>
        <w:pBdr>
          <w:top w:val="nil"/>
          <w:left w:val="nil"/>
          <w:bottom w:val="nil"/>
          <w:right w:val="nil"/>
          <w:between w:val="nil"/>
        </w:pBdr>
        <w:spacing w:before="240" w:after="0" w:line="276" w:lineRule="auto"/>
        <w:jc w:val="both"/>
        <w:rPr>
          <w:rFonts w:ascii="Bookman Old Style" w:eastAsia="Bookman Old Style" w:hAnsi="Bookman Old Style" w:cstheme="minorHAnsi"/>
          <w:color w:val="000000"/>
          <w:sz w:val="24"/>
          <w:szCs w:val="24"/>
        </w:rPr>
      </w:pPr>
      <w:r w:rsidRPr="00896689">
        <w:rPr>
          <w:rFonts w:ascii="Bookman Old Style" w:eastAsia="Bookman Old Style" w:hAnsi="Bookman Old Style" w:cstheme="minorHAnsi"/>
          <w:color w:val="000000"/>
          <w:sz w:val="24"/>
          <w:szCs w:val="24"/>
        </w:rPr>
        <w:t xml:space="preserve">Teachers and </w:t>
      </w:r>
      <w:r w:rsidR="00156866" w:rsidRPr="00896689">
        <w:rPr>
          <w:rFonts w:ascii="Bookman Old Style" w:eastAsia="Bookman Old Style" w:hAnsi="Bookman Old Style" w:cstheme="minorHAnsi"/>
          <w:color w:val="000000"/>
          <w:sz w:val="24"/>
          <w:szCs w:val="24"/>
        </w:rPr>
        <w:t xml:space="preserve">educators should be trained on </w:t>
      </w:r>
      <w:r w:rsidR="000E73EE">
        <w:rPr>
          <w:rFonts w:ascii="Bookman Old Style" w:eastAsia="Bookman Old Style" w:hAnsi="Bookman Old Style" w:cstheme="minorHAnsi"/>
          <w:color w:val="000000"/>
          <w:sz w:val="24"/>
          <w:szCs w:val="24"/>
        </w:rPr>
        <w:t>reasonable</w:t>
      </w:r>
      <w:r w:rsidR="000E73EE" w:rsidRPr="00896689">
        <w:rPr>
          <w:rFonts w:ascii="Bookman Old Style" w:eastAsia="Bookman Old Style" w:hAnsi="Bookman Old Style" w:cstheme="minorHAnsi"/>
          <w:color w:val="000000"/>
          <w:sz w:val="24"/>
          <w:szCs w:val="24"/>
        </w:rPr>
        <w:t xml:space="preserve"> </w:t>
      </w:r>
      <w:r w:rsidR="00156866" w:rsidRPr="00896689">
        <w:rPr>
          <w:rFonts w:ascii="Bookman Old Style" w:eastAsia="Bookman Old Style" w:hAnsi="Bookman Old Style" w:cstheme="minorHAnsi"/>
          <w:color w:val="000000"/>
          <w:sz w:val="24"/>
          <w:szCs w:val="24"/>
        </w:rPr>
        <w:t>accommodation of</w:t>
      </w:r>
      <w:r w:rsidRPr="00896689">
        <w:rPr>
          <w:rFonts w:ascii="Bookman Old Style" w:eastAsia="Bookman Old Style" w:hAnsi="Bookman Old Style" w:cstheme="minorHAnsi"/>
          <w:color w:val="000000"/>
          <w:sz w:val="24"/>
          <w:szCs w:val="24"/>
        </w:rPr>
        <w:t xml:space="preserve"> </w:t>
      </w:r>
      <w:r w:rsidR="00D84975" w:rsidRPr="00896689">
        <w:rPr>
          <w:rFonts w:ascii="Bookman Old Style" w:eastAsia="Bookman Old Style" w:hAnsi="Bookman Old Style" w:cstheme="minorHAnsi"/>
          <w:color w:val="000000"/>
          <w:sz w:val="24"/>
          <w:szCs w:val="24"/>
        </w:rPr>
        <w:t>children</w:t>
      </w:r>
      <w:r w:rsidR="00156866" w:rsidRPr="00896689">
        <w:rPr>
          <w:rFonts w:ascii="Bookman Old Style" w:eastAsia="Bookman Old Style" w:hAnsi="Bookman Old Style" w:cstheme="minorHAnsi"/>
          <w:color w:val="000000"/>
          <w:sz w:val="24"/>
          <w:szCs w:val="24"/>
        </w:rPr>
        <w:t xml:space="preserve"> with albinism.</w:t>
      </w:r>
    </w:p>
    <w:p w14:paraId="6623A090" w14:textId="48D2A0B1" w:rsidR="00156866" w:rsidRPr="00896689" w:rsidRDefault="00156866">
      <w:pPr>
        <w:numPr>
          <w:ilvl w:val="0"/>
          <w:numId w:val="1"/>
        </w:numPr>
        <w:pBdr>
          <w:top w:val="nil"/>
          <w:left w:val="nil"/>
          <w:bottom w:val="nil"/>
          <w:right w:val="nil"/>
          <w:between w:val="nil"/>
        </w:pBdr>
        <w:spacing w:before="240" w:after="0" w:line="276" w:lineRule="auto"/>
        <w:jc w:val="both"/>
        <w:rPr>
          <w:rFonts w:ascii="Bookman Old Style" w:eastAsia="Bookman Old Style" w:hAnsi="Bookman Old Style" w:cstheme="minorHAnsi"/>
          <w:color w:val="000000"/>
          <w:sz w:val="24"/>
          <w:szCs w:val="24"/>
        </w:rPr>
      </w:pPr>
      <w:r w:rsidRPr="00896689">
        <w:rPr>
          <w:rFonts w:ascii="Bookman Old Style" w:eastAsia="Bookman Old Style" w:hAnsi="Bookman Old Style" w:cstheme="minorHAnsi"/>
          <w:color w:val="000000"/>
          <w:sz w:val="24"/>
          <w:szCs w:val="24"/>
        </w:rPr>
        <w:t xml:space="preserve">The government </w:t>
      </w:r>
      <w:r w:rsidR="000E73EE">
        <w:rPr>
          <w:rFonts w:ascii="Bookman Old Style" w:eastAsia="Bookman Old Style" w:hAnsi="Bookman Old Style" w:cstheme="minorHAnsi"/>
          <w:color w:val="000000"/>
          <w:sz w:val="24"/>
          <w:szCs w:val="24"/>
        </w:rPr>
        <w:t xml:space="preserve">ensure reasonable accommodation in terms of health goods needed for students including </w:t>
      </w:r>
      <w:r w:rsidRPr="00896689">
        <w:rPr>
          <w:rFonts w:ascii="Bookman Old Style" w:eastAsia="Bookman Old Style" w:hAnsi="Bookman Old Style" w:cstheme="minorHAnsi"/>
          <w:color w:val="000000"/>
          <w:sz w:val="24"/>
          <w:szCs w:val="24"/>
        </w:rPr>
        <w:t>sunscreen lotions, wide brimmed hats and magnifying lenses.</w:t>
      </w:r>
    </w:p>
    <w:p w14:paraId="79892518" w14:textId="0EE7356B" w:rsidR="00156866" w:rsidRPr="00896689" w:rsidRDefault="00156866">
      <w:pPr>
        <w:numPr>
          <w:ilvl w:val="0"/>
          <w:numId w:val="1"/>
        </w:numPr>
        <w:pBdr>
          <w:top w:val="nil"/>
          <w:left w:val="nil"/>
          <w:bottom w:val="nil"/>
          <w:right w:val="nil"/>
          <w:between w:val="nil"/>
        </w:pBdr>
        <w:spacing w:before="240" w:after="0" w:line="276" w:lineRule="auto"/>
        <w:jc w:val="both"/>
        <w:rPr>
          <w:rFonts w:ascii="Bookman Old Style" w:eastAsia="Bookman Old Style" w:hAnsi="Bookman Old Style" w:cstheme="minorHAnsi"/>
          <w:color w:val="000000"/>
          <w:sz w:val="24"/>
          <w:szCs w:val="24"/>
        </w:rPr>
      </w:pPr>
      <w:r w:rsidRPr="00896689">
        <w:rPr>
          <w:rFonts w:ascii="Bookman Old Style" w:eastAsia="Bookman Old Style" w:hAnsi="Bookman Old Style" w:cstheme="minorHAnsi"/>
          <w:color w:val="000000"/>
          <w:sz w:val="24"/>
          <w:szCs w:val="24"/>
        </w:rPr>
        <w:t>Parents should be sensitized on the ability of children with albinism to do well in school just like those without albinism.</w:t>
      </w:r>
    </w:p>
    <w:p w14:paraId="544DED5F" w14:textId="27ABB484" w:rsidR="000E73EE" w:rsidRDefault="000E73EE">
      <w:pPr>
        <w:spacing w:before="240" w:line="276" w:lineRule="auto"/>
        <w:jc w:val="both"/>
        <w:rPr>
          <w:rFonts w:ascii="Bookman Old Style" w:eastAsia="Bookman Old Style" w:hAnsi="Bookman Old Style" w:cstheme="minorHAnsi"/>
          <w:b/>
          <w:sz w:val="24"/>
          <w:szCs w:val="24"/>
        </w:rPr>
      </w:pPr>
      <w:r>
        <w:rPr>
          <w:rFonts w:ascii="Bookman Old Style" w:eastAsia="Bookman Old Style" w:hAnsi="Bookman Old Style" w:cstheme="minorHAnsi"/>
          <w:b/>
          <w:sz w:val="24"/>
          <w:szCs w:val="24"/>
        </w:rPr>
        <w:t>Data</w:t>
      </w:r>
    </w:p>
    <w:p w14:paraId="0138FF94" w14:textId="292E8784" w:rsidR="000E73EE" w:rsidRPr="00603FCB" w:rsidRDefault="000E73EE" w:rsidP="00603FCB">
      <w:pPr>
        <w:pStyle w:val="ListParagraph"/>
        <w:numPr>
          <w:ilvl w:val="0"/>
          <w:numId w:val="6"/>
        </w:numPr>
        <w:spacing w:before="240" w:line="276" w:lineRule="auto"/>
        <w:jc w:val="both"/>
        <w:rPr>
          <w:rFonts w:ascii="Bookman Old Style" w:eastAsia="Bookman Old Style" w:hAnsi="Bookman Old Style" w:cstheme="minorHAnsi"/>
          <w:bCs/>
        </w:rPr>
      </w:pPr>
      <w:r w:rsidRPr="00603FCB">
        <w:rPr>
          <w:rFonts w:ascii="Bookman Old Style" w:eastAsia="Bookman Old Style" w:hAnsi="Bookman Old Style" w:cstheme="minorHAnsi"/>
          <w:bCs/>
        </w:rPr>
        <w:t>Information on albinism including surveys and situational analysis should be carried out to ensure their protection and access to goods and services.</w:t>
      </w:r>
    </w:p>
    <w:p w14:paraId="030621D1" w14:textId="3755092E" w:rsidR="00F83A0D" w:rsidRPr="00896689" w:rsidRDefault="0018733D">
      <w:pPr>
        <w:spacing w:before="240" w:line="276" w:lineRule="auto"/>
        <w:jc w:val="both"/>
        <w:rPr>
          <w:rFonts w:ascii="Bookman Old Style" w:eastAsia="Bookman Old Style" w:hAnsi="Bookman Old Style" w:cstheme="minorHAnsi"/>
          <w:b/>
          <w:sz w:val="24"/>
          <w:szCs w:val="24"/>
        </w:rPr>
      </w:pPr>
      <w:r w:rsidRPr="00896689">
        <w:rPr>
          <w:rFonts w:ascii="Bookman Old Style" w:eastAsia="Bookman Old Style" w:hAnsi="Bookman Old Style" w:cstheme="minorHAnsi"/>
          <w:b/>
          <w:sz w:val="24"/>
          <w:szCs w:val="24"/>
        </w:rPr>
        <w:t xml:space="preserve">Protection: </w:t>
      </w:r>
    </w:p>
    <w:p w14:paraId="1D4C10B7" w14:textId="26622A8E" w:rsidR="00F83A0D" w:rsidRPr="00896689" w:rsidRDefault="0018733D">
      <w:pPr>
        <w:numPr>
          <w:ilvl w:val="0"/>
          <w:numId w:val="1"/>
        </w:numPr>
        <w:pBdr>
          <w:top w:val="nil"/>
          <w:left w:val="nil"/>
          <w:bottom w:val="nil"/>
          <w:right w:val="nil"/>
          <w:between w:val="nil"/>
        </w:pBdr>
        <w:spacing w:before="240" w:after="0" w:line="276" w:lineRule="auto"/>
        <w:jc w:val="both"/>
        <w:rPr>
          <w:rFonts w:ascii="Bookman Old Style" w:eastAsia="Bookman Old Style" w:hAnsi="Bookman Old Style" w:cstheme="minorHAnsi"/>
          <w:color w:val="000000"/>
          <w:sz w:val="24"/>
          <w:szCs w:val="24"/>
        </w:rPr>
      </w:pPr>
      <w:r w:rsidRPr="00896689">
        <w:rPr>
          <w:rFonts w:ascii="Bookman Old Style" w:eastAsia="Bookman Old Style" w:hAnsi="Bookman Old Style" w:cstheme="minorHAnsi"/>
          <w:color w:val="000000"/>
          <w:sz w:val="24"/>
          <w:szCs w:val="24"/>
        </w:rPr>
        <w:t xml:space="preserve">Local authorities should </w:t>
      </w:r>
      <w:r w:rsidR="00156866" w:rsidRPr="00896689">
        <w:rPr>
          <w:rFonts w:ascii="Bookman Old Style" w:eastAsia="Bookman Old Style" w:hAnsi="Bookman Old Style" w:cstheme="minorHAnsi"/>
          <w:color w:val="000000"/>
          <w:sz w:val="24"/>
          <w:szCs w:val="24"/>
        </w:rPr>
        <w:t>actively protect</w:t>
      </w:r>
      <w:r w:rsidRPr="00896689">
        <w:rPr>
          <w:rFonts w:ascii="Bookman Old Style" w:eastAsia="Bookman Old Style" w:hAnsi="Bookman Old Style" w:cstheme="minorHAnsi"/>
          <w:color w:val="000000"/>
          <w:sz w:val="24"/>
          <w:szCs w:val="24"/>
        </w:rPr>
        <w:t xml:space="preserve"> </w:t>
      </w:r>
      <w:r w:rsidR="00D84975" w:rsidRPr="00896689">
        <w:rPr>
          <w:rFonts w:ascii="Bookman Old Style" w:eastAsia="Bookman Old Style" w:hAnsi="Bookman Old Style" w:cstheme="minorHAnsi"/>
          <w:color w:val="000000"/>
          <w:sz w:val="24"/>
          <w:szCs w:val="24"/>
        </w:rPr>
        <w:t>children with albinism</w:t>
      </w:r>
      <w:r w:rsidRPr="00896689">
        <w:rPr>
          <w:rFonts w:ascii="Bookman Old Style" w:eastAsia="Bookman Old Style" w:hAnsi="Bookman Old Style" w:cstheme="minorHAnsi"/>
          <w:color w:val="000000"/>
          <w:sz w:val="24"/>
          <w:szCs w:val="24"/>
        </w:rPr>
        <w:t xml:space="preserve"> residing within their areas</w:t>
      </w:r>
      <w:r w:rsidR="000E73EE">
        <w:rPr>
          <w:rFonts w:ascii="Bookman Old Style" w:eastAsia="Bookman Old Style" w:hAnsi="Bookman Old Style" w:cstheme="minorHAnsi"/>
          <w:color w:val="000000"/>
          <w:sz w:val="24"/>
          <w:szCs w:val="24"/>
        </w:rPr>
        <w:t xml:space="preserve"> particularly in rural areas</w:t>
      </w:r>
      <w:r w:rsidRPr="00896689">
        <w:rPr>
          <w:rFonts w:ascii="Bookman Old Style" w:eastAsia="Bookman Old Style" w:hAnsi="Bookman Old Style" w:cstheme="minorHAnsi"/>
          <w:color w:val="000000"/>
          <w:sz w:val="24"/>
          <w:szCs w:val="24"/>
        </w:rPr>
        <w:t xml:space="preserve">. Communities should be sensitized on raising alarm and immediately reporting attacks to the police. </w:t>
      </w:r>
      <w:r w:rsidR="00156866" w:rsidRPr="00896689">
        <w:rPr>
          <w:rFonts w:ascii="Bookman Old Style" w:eastAsia="Bookman Old Style" w:hAnsi="Bookman Old Style" w:cstheme="minorHAnsi"/>
          <w:color w:val="000000"/>
          <w:sz w:val="24"/>
          <w:szCs w:val="24"/>
        </w:rPr>
        <w:t>S</w:t>
      </w:r>
      <w:r w:rsidRPr="00896689">
        <w:rPr>
          <w:rFonts w:ascii="Bookman Old Style" w:eastAsia="Bookman Old Style" w:hAnsi="Bookman Old Style" w:cstheme="minorHAnsi"/>
          <w:color w:val="000000"/>
          <w:sz w:val="24"/>
          <w:szCs w:val="24"/>
        </w:rPr>
        <w:t>ecurity and anonymity of whistleblowers</w:t>
      </w:r>
      <w:r w:rsidR="00156866" w:rsidRPr="00896689">
        <w:rPr>
          <w:rFonts w:ascii="Bookman Old Style" w:eastAsia="Bookman Old Style" w:hAnsi="Bookman Old Style" w:cstheme="minorHAnsi"/>
          <w:color w:val="000000"/>
          <w:sz w:val="24"/>
          <w:szCs w:val="24"/>
        </w:rPr>
        <w:t xml:space="preserve"> should be ensured</w:t>
      </w:r>
      <w:r w:rsidRPr="00896689">
        <w:rPr>
          <w:rFonts w:ascii="Bookman Old Style" w:eastAsia="Bookman Old Style" w:hAnsi="Bookman Old Style" w:cstheme="minorHAnsi"/>
          <w:color w:val="000000"/>
          <w:sz w:val="24"/>
          <w:szCs w:val="24"/>
        </w:rPr>
        <w:t xml:space="preserve">. </w:t>
      </w:r>
    </w:p>
    <w:p w14:paraId="792B61B2" w14:textId="77777777" w:rsidR="00F83A0D" w:rsidRPr="00896689" w:rsidRDefault="0018733D">
      <w:pPr>
        <w:spacing w:before="240" w:line="276" w:lineRule="auto"/>
        <w:jc w:val="both"/>
        <w:rPr>
          <w:rFonts w:ascii="Bookman Old Style" w:eastAsia="Bookman Old Style" w:hAnsi="Bookman Old Style" w:cstheme="minorHAnsi"/>
          <w:b/>
          <w:sz w:val="24"/>
          <w:szCs w:val="24"/>
        </w:rPr>
      </w:pPr>
      <w:r w:rsidRPr="00896689">
        <w:rPr>
          <w:rFonts w:ascii="Bookman Old Style" w:eastAsia="Bookman Old Style" w:hAnsi="Bookman Old Style" w:cstheme="minorHAnsi"/>
          <w:b/>
          <w:sz w:val="24"/>
          <w:szCs w:val="24"/>
        </w:rPr>
        <w:t xml:space="preserve">Redress:  </w:t>
      </w:r>
    </w:p>
    <w:p w14:paraId="104FEBBE" w14:textId="77777777" w:rsidR="00F83A0D" w:rsidRPr="00896689" w:rsidRDefault="0018733D">
      <w:pPr>
        <w:numPr>
          <w:ilvl w:val="0"/>
          <w:numId w:val="1"/>
        </w:numPr>
        <w:pBdr>
          <w:top w:val="nil"/>
          <w:left w:val="nil"/>
          <w:bottom w:val="nil"/>
          <w:right w:val="nil"/>
          <w:between w:val="nil"/>
        </w:pBdr>
        <w:spacing w:before="240" w:after="0" w:line="276" w:lineRule="auto"/>
        <w:jc w:val="both"/>
        <w:rPr>
          <w:rFonts w:ascii="Bookman Old Style" w:eastAsia="Bookman Old Style" w:hAnsi="Bookman Old Style" w:cstheme="minorHAnsi"/>
          <w:color w:val="000000"/>
          <w:sz w:val="24"/>
          <w:szCs w:val="24"/>
        </w:rPr>
      </w:pPr>
      <w:r w:rsidRPr="00896689">
        <w:rPr>
          <w:rFonts w:ascii="Bookman Old Style" w:eastAsia="Bookman Old Style" w:hAnsi="Bookman Old Style" w:cstheme="minorHAnsi"/>
          <w:color w:val="000000"/>
          <w:sz w:val="24"/>
          <w:szCs w:val="24"/>
        </w:rPr>
        <w:t xml:space="preserve">Victims of actual and attempted mutilation of body parts and dependents of murdered victims should be provided with redress including full medical care for injuries sustained, psychiatric counseling, monetary compensation, and where necessary, reallocation to safer areas of residence – in consultation with the victim and their family members. </w:t>
      </w:r>
    </w:p>
    <w:p w14:paraId="12E01202" w14:textId="01FC2F1E" w:rsidR="00F83A0D" w:rsidRPr="00896689" w:rsidRDefault="0018733D" w:rsidP="00D84975">
      <w:pPr>
        <w:spacing w:before="240" w:line="276" w:lineRule="auto"/>
        <w:jc w:val="both"/>
        <w:rPr>
          <w:rFonts w:ascii="Bookman Old Style" w:eastAsia="Bookman Old Style" w:hAnsi="Bookman Old Style" w:cstheme="minorHAnsi"/>
          <w:b/>
          <w:sz w:val="24"/>
          <w:szCs w:val="24"/>
        </w:rPr>
      </w:pPr>
      <w:r w:rsidRPr="00896689">
        <w:rPr>
          <w:rFonts w:ascii="Bookman Old Style" w:eastAsia="Bookman Old Style" w:hAnsi="Bookman Old Style" w:cstheme="minorHAnsi"/>
          <w:b/>
          <w:sz w:val="24"/>
          <w:szCs w:val="24"/>
        </w:rPr>
        <w:t>Healthcare:</w:t>
      </w:r>
    </w:p>
    <w:p w14:paraId="391F972A" w14:textId="0D8382F2" w:rsidR="00F83A0D" w:rsidRPr="00896689" w:rsidRDefault="0018733D">
      <w:pPr>
        <w:numPr>
          <w:ilvl w:val="0"/>
          <w:numId w:val="1"/>
        </w:numPr>
        <w:pBdr>
          <w:top w:val="nil"/>
          <w:left w:val="nil"/>
          <w:bottom w:val="nil"/>
          <w:right w:val="nil"/>
          <w:between w:val="nil"/>
        </w:pBdr>
        <w:spacing w:after="0" w:line="276" w:lineRule="auto"/>
        <w:jc w:val="both"/>
        <w:rPr>
          <w:rFonts w:ascii="Bookman Old Style" w:eastAsia="Bookman Old Style" w:hAnsi="Bookman Old Style" w:cstheme="minorHAnsi"/>
          <w:color w:val="000000"/>
          <w:sz w:val="24"/>
          <w:szCs w:val="24"/>
        </w:rPr>
      </w:pPr>
      <w:r w:rsidRPr="00896689">
        <w:rPr>
          <w:rFonts w:ascii="Bookman Old Style" w:eastAsia="Bookman Old Style" w:hAnsi="Bookman Old Style" w:cstheme="minorHAnsi"/>
          <w:color w:val="000000"/>
          <w:sz w:val="24"/>
          <w:szCs w:val="24"/>
        </w:rPr>
        <w:t xml:space="preserve">Adequate, accessible and affordable diagnostic, preventative and curative skin cancer treatment should be provided to all </w:t>
      </w:r>
      <w:r w:rsidR="00D84975" w:rsidRPr="00896689">
        <w:rPr>
          <w:rFonts w:ascii="Bookman Old Style" w:eastAsia="Bookman Old Style" w:hAnsi="Bookman Old Style" w:cstheme="minorHAnsi"/>
          <w:color w:val="000000"/>
          <w:sz w:val="24"/>
          <w:szCs w:val="24"/>
        </w:rPr>
        <w:t>children</w:t>
      </w:r>
      <w:r w:rsidRPr="00896689">
        <w:rPr>
          <w:rFonts w:ascii="Bookman Old Style" w:eastAsia="Bookman Old Style" w:hAnsi="Bookman Old Style" w:cstheme="minorHAnsi"/>
          <w:color w:val="000000"/>
          <w:sz w:val="24"/>
          <w:szCs w:val="24"/>
        </w:rPr>
        <w:t xml:space="preserve"> with albinism.</w:t>
      </w:r>
    </w:p>
    <w:p w14:paraId="0BF70831" w14:textId="0705A99F" w:rsidR="00F83A0D" w:rsidRPr="00896689" w:rsidRDefault="0018733D">
      <w:pPr>
        <w:numPr>
          <w:ilvl w:val="0"/>
          <w:numId w:val="1"/>
        </w:numPr>
        <w:pBdr>
          <w:top w:val="nil"/>
          <w:left w:val="nil"/>
          <w:bottom w:val="nil"/>
          <w:right w:val="nil"/>
          <w:between w:val="nil"/>
        </w:pBdr>
        <w:spacing w:after="0" w:line="276" w:lineRule="auto"/>
        <w:jc w:val="both"/>
        <w:rPr>
          <w:rFonts w:ascii="Bookman Old Style" w:eastAsia="Bookman Old Style" w:hAnsi="Bookman Old Style" w:cstheme="minorHAnsi"/>
          <w:color w:val="000000"/>
          <w:sz w:val="24"/>
          <w:szCs w:val="24"/>
        </w:rPr>
      </w:pPr>
      <w:r w:rsidRPr="00896689">
        <w:rPr>
          <w:rFonts w:ascii="Bookman Old Style" w:eastAsia="Bookman Old Style" w:hAnsi="Bookman Old Style" w:cstheme="minorHAnsi"/>
          <w:color w:val="000000"/>
          <w:sz w:val="24"/>
          <w:szCs w:val="24"/>
        </w:rPr>
        <w:t xml:space="preserve">The Government should subsidize costs for accessing skin care and low vision health services for </w:t>
      </w:r>
      <w:r w:rsidR="00D84975" w:rsidRPr="00896689">
        <w:rPr>
          <w:rFonts w:ascii="Bookman Old Style" w:eastAsia="Bookman Old Style" w:hAnsi="Bookman Old Style" w:cstheme="minorHAnsi"/>
          <w:color w:val="000000"/>
          <w:sz w:val="24"/>
          <w:szCs w:val="24"/>
        </w:rPr>
        <w:t>children</w:t>
      </w:r>
      <w:r w:rsidRPr="00896689">
        <w:rPr>
          <w:rFonts w:ascii="Bookman Old Style" w:eastAsia="Bookman Old Style" w:hAnsi="Bookman Old Style" w:cstheme="minorHAnsi"/>
          <w:color w:val="000000"/>
          <w:sz w:val="24"/>
          <w:szCs w:val="24"/>
        </w:rPr>
        <w:t xml:space="preserve"> with albinism, as well as remov</w:t>
      </w:r>
      <w:r w:rsidR="000E73EE">
        <w:rPr>
          <w:rFonts w:ascii="Bookman Old Style" w:eastAsia="Bookman Old Style" w:hAnsi="Bookman Old Style" w:cstheme="minorHAnsi"/>
          <w:color w:val="000000"/>
          <w:sz w:val="24"/>
          <w:szCs w:val="24"/>
        </w:rPr>
        <w:t>e</w:t>
      </w:r>
      <w:r w:rsidRPr="00896689">
        <w:rPr>
          <w:rFonts w:ascii="Bookman Old Style" w:eastAsia="Bookman Old Style" w:hAnsi="Bookman Old Style" w:cstheme="minorHAnsi"/>
          <w:color w:val="000000"/>
          <w:sz w:val="24"/>
          <w:szCs w:val="24"/>
        </w:rPr>
        <w:t xml:space="preserve"> barriers to access to dermatologists and optometrists. </w:t>
      </w:r>
    </w:p>
    <w:p w14:paraId="1F0202CA" w14:textId="7B2293D7" w:rsidR="00F83A0D" w:rsidRPr="00896689" w:rsidRDefault="0018733D">
      <w:pPr>
        <w:numPr>
          <w:ilvl w:val="0"/>
          <w:numId w:val="1"/>
        </w:numPr>
        <w:pBdr>
          <w:top w:val="nil"/>
          <w:left w:val="nil"/>
          <w:bottom w:val="nil"/>
          <w:right w:val="nil"/>
          <w:between w:val="nil"/>
        </w:pBdr>
        <w:spacing w:after="0" w:line="276" w:lineRule="auto"/>
        <w:jc w:val="both"/>
        <w:rPr>
          <w:rFonts w:ascii="Bookman Old Style" w:eastAsia="Bookman Old Style" w:hAnsi="Bookman Old Style" w:cstheme="minorHAnsi"/>
          <w:color w:val="000000"/>
          <w:sz w:val="24"/>
          <w:szCs w:val="24"/>
        </w:rPr>
      </w:pPr>
      <w:r w:rsidRPr="00896689">
        <w:rPr>
          <w:rFonts w:ascii="Bookman Old Style" w:eastAsia="Bookman Old Style" w:hAnsi="Bookman Old Style" w:cstheme="minorHAnsi"/>
          <w:color w:val="000000"/>
          <w:sz w:val="24"/>
          <w:szCs w:val="24"/>
        </w:rPr>
        <w:t>Nurses and midwives should be trained on albinism and provision of counseling to parents where babies with albinism are born. This will reduce chances of rejec</w:t>
      </w:r>
      <w:r w:rsidR="00156866" w:rsidRPr="00896689">
        <w:rPr>
          <w:rFonts w:ascii="Bookman Old Style" w:eastAsia="Bookman Old Style" w:hAnsi="Bookman Old Style" w:cstheme="minorHAnsi"/>
          <w:color w:val="000000"/>
          <w:sz w:val="24"/>
          <w:szCs w:val="24"/>
        </w:rPr>
        <w:t>tion and abandonment of mothers and the children.</w:t>
      </w:r>
    </w:p>
    <w:p w14:paraId="2B31C1B2" w14:textId="3D296D5A" w:rsidR="00F83A0D" w:rsidRPr="00896689" w:rsidRDefault="00EC369B">
      <w:pPr>
        <w:spacing w:before="240" w:line="276" w:lineRule="auto"/>
        <w:jc w:val="both"/>
        <w:rPr>
          <w:rFonts w:ascii="Bookman Old Style" w:eastAsia="Bookman Old Style" w:hAnsi="Bookman Old Style" w:cstheme="minorHAnsi"/>
          <w:b/>
          <w:sz w:val="24"/>
          <w:szCs w:val="24"/>
        </w:rPr>
      </w:pPr>
      <w:r w:rsidRPr="00896689">
        <w:rPr>
          <w:rFonts w:ascii="Bookman Old Style" w:eastAsia="Bookman Old Style" w:hAnsi="Bookman Old Style" w:cstheme="minorHAnsi"/>
          <w:b/>
          <w:sz w:val="24"/>
          <w:szCs w:val="24"/>
        </w:rPr>
        <w:t>Cooperation</w:t>
      </w:r>
      <w:r w:rsidR="0018733D" w:rsidRPr="00896689">
        <w:rPr>
          <w:rFonts w:ascii="Bookman Old Style" w:eastAsia="Bookman Old Style" w:hAnsi="Bookman Old Style" w:cstheme="minorHAnsi"/>
          <w:b/>
          <w:sz w:val="24"/>
          <w:szCs w:val="24"/>
        </w:rPr>
        <w:t xml:space="preserve"> with Special Procedures: </w:t>
      </w:r>
    </w:p>
    <w:p w14:paraId="2EE099FD" w14:textId="77777777" w:rsidR="00F83A0D" w:rsidRPr="00896689" w:rsidRDefault="0018733D">
      <w:pPr>
        <w:numPr>
          <w:ilvl w:val="0"/>
          <w:numId w:val="1"/>
        </w:numPr>
        <w:pBdr>
          <w:top w:val="nil"/>
          <w:left w:val="nil"/>
          <w:bottom w:val="nil"/>
          <w:right w:val="nil"/>
          <w:between w:val="nil"/>
        </w:pBdr>
        <w:spacing w:before="240" w:after="0" w:line="276" w:lineRule="auto"/>
        <w:jc w:val="both"/>
        <w:rPr>
          <w:rFonts w:ascii="Bookman Old Style" w:eastAsia="Bookman Old Style" w:hAnsi="Bookman Old Style" w:cstheme="minorHAnsi"/>
          <w:color w:val="000000"/>
          <w:sz w:val="24"/>
          <w:szCs w:val="24"/>
        </w:rPr>
      </w:pPr>
      <w:r w:rsidRPr="00896689">
        <w:rPr>
          <w:rFonts w:ascii="Bookman Old Style" w:eastAsia="Bookman Old Style" w:hAnsi="Bookman Old Style" w:cstheme="minorHAnsi"/>
          <w:color w:val="000000"/>
          <w:sz w:val="24"/>
          <w:szCs w:val="24"/>
        </w:rPr>
        <w:t xml:space="preserve">The Government should </w:t>
      </w:r>
      <w:r w:rsidRPr="00896689">
        <w:rPr>
          <w:rFonts w:ascii="Bookman Old Style" w:eastAsia="Bookman Old Style" w:hAnsi="Bookman Old Style" w:cstheme="minorHAnsi"/>
          <w:sz w:val="24"/>
          <w:szCs w:val="24"/>
        </w:rPr>
        <w:t>continue to cooperate</w:t>
      </w:r>
      <w:r w:rsidRPr="00896689">
        <w:rPr>
          <w:rFonts w:ascii="Bookman Old Style" w:eastAsia="Bookman Old Style" w:hAnsi="Bookman Old Style" w:cstheme="minorHAnsi"/>
          <w:color w:val="000000"/>
          <w:sz w:val="24"/>
          <w:szCs w:val="24"/>
        </w:rPr>
        <w:t xml:space="preserve"> with The United Nations Independent Expert on the Enjoyment of Rights of people with albinism by consulting and updating her on issues pertaining to human rights of persons with albinism.</w:t>
      </w:r>
    </w:p>
    <w:sectPr w:rsidR="00F83A0D" w:rsidRPr="00896689">
      <w:headerReference w:type="default" r:id="rId12"/>
      <w:footerReference w:type="default" r:id="rId13"/>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6B04C9" w14:textId="77777777" w:rsidR="00B30CCC" w:rsidRDefault="00B30CCC">
      <w:pPr>
        <w:spacing w:after="0" w:line="240" w:lineRule="auto"/>
      </w:pPr>
      <w:r>
        <w:separator/>
      </w:r>
    </w:p>
  </w:endnote>
  <w:endnote w:type="continuationSeparator" w:id="0">
    <w:p w14:paraId="2222BA25" w14:textId="77777777" w:rsidR="00B30CCC" w:rsidRDefault="00B30C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C3A143" w14:textId="7110A2F4" w:rsidR="0079209E" w:rsidRDefault="0079209E">
    <w:pPr>
      <w:pBdr>
        <w:top w:val="nil"/>
        <w:left w:val="nil"/>
        <w:bottom w:val="nil"/>
        <w:right w:val="nil"/>
        <w:between w:val="nil"/>
      </w:pBdr>
      <w:tabs>
        <w:tab w:val="center" w:pos="4680"/>
        <w:tab w:val="right" w:pos="9360"/>
      </w:tabs>
      <w:spacing w:after="0" w:line="240" w:lineRule="auto"/>
      <w:jc w:val="right"/>
      <w:rPr>
        <w:color w:val="000000"/>
      </w:rPr>
    </w:pPr>
    <w:r>
      <w:rPr>
        <w:color w:val="000000"/>
      </w:rPr>
      <w:t xml:space="preserve">Page </w:t>
    </w:r>
    <w:r>
      <w:rPr>
        <w:b/>
        <w:color w:val="000000"/>
        <w:sz w:val="24"/>
        <w:szCs w:val="24"/>
      </w:rPr>
      <w:fldChar w:fldCharType="begin"/>
    </w:r>
    <w:r>
      <w:rPr>
        <w:b/>
        <w:color w:val="000000"/>
        <w:sz w:val="24"/>
        <w:szCs w:val="24"/>
      </w:rPr>
      <w:instrText>PAGE</w:instrText>
    </w:r>
    <w:r>
      <w:rPr>
        <w:b/>
        <w:color w:val="000000"/>
        <w:sz w:val="24"/>
        <w:szCs w:val="24"/>
      </w:rPr>
      <w:fldChar w:fldCharType="separate"/>
    </w:r>
    <w:r w:rsidR="0056400E">
      <w:rPr>
        <w:b/>
        <w:noProof/>
        <w:color w:val="000000"/>
        <w:sz w:val="24"/>
        <w:szCs w:val="24"/>
      </w:rPr>
      <w:t>1</w:t>
    </w:r>
    <w:r>
      <w:rPr>
        <w:b/>
        <w:color w:val="000000"/>
        <w:sz w:val="24"/>
        <w:szCs w:val="24"/>
      </w:rPr>
      <w:fldChar w:fldCharType="end"/>
    </w:r>
    <w:r>
      <w:rPr>
        <w:color w:val="000000"/>
      </w:rPr>
      <w:t xml:space="preserve"> of </w:t>
    </w:r>
    <w:r>
      <w:rPr>
        <w:b/>
        <w:color w:val="000000"/>
        <w:sz w:val="24"/>
        <w:szCs w:val="24"/>
      </w:rPr>
      <w:fldChar w:fldCharType="begin"/>
    </w:r>
    <w:r>
      <w:rPr>
        <w:b/>
        <w:color w:val="000000"/>
        <w:sz w:val="24"/>
        <w:szCs w:val="24"/>
      </w:rPr>
      <w:instrText>NUMPAGES</w:instrText>
    </w:r>
    <w:r>
      <w:rPr>
        <w:b/>
        <w:color w:val="000000"/>
        <w:sz w:val="24"/>
        <w:szCs w:val="24"/>
      </w:rPr>
      <w:fldChar w:fldCharType="separate"/>
    </w:r>
    <w:r w:rsidR="0056400E">
      <w:rPr>
        <w:b/>
        <w:noProof/>
        <w:color w:val="000000"/>
        <w:sz w:val="24"/>
        <w:szCs w:val="24"/>
      </w:rPr>
      <w:t>9</w:t>
    </w:r>
    <w:r>
      <w:rPr>
        <w:b/>
        <w:color w:val="000000"/>
        <w:sz w:val="24"/>
        <w:szCs w:val="24"/>
      </w:rPr>
      <w:fldChar w:fldCharType="end"/>
    </w:r>
  </w:p>
  <w:p w14:paraId="520E59E9" w14:textId="77777777" w:rsidR="0079209E" w:rsidRDefault="0079209E">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BCCA00" w14:textId="77777777" w:rsidR="00B30CCC" w:rsidRDefault="00B30CCC">
      <w:pPr>
        <w:spacing w:after="0" w:line="240" w:lineRule="auto"/>
      </w:pPr>
      <w:r>
        <w:separator/>
      </w:r>
    </w:p>
  </w:footnote>
  <w:footnote w:type="continuationSeparator" w:id="0">
    <w:p w14:paraId="325147FB" w14:textId="77777777" w:rsidR="00B30CCC" w:rsidRDefault="00B30CCC">
      <w:pPr>
        <w:spacing w:after="0" w:line="240" w:lineRule="auto"/>
      </w:pPr>
      <w:r>
        <w:continuationSeparator/>
      </w:r>
    </w:p>
  </w:footnote>
  <w:footnote w:id="1">
    <w:p w14:paraId="2D60ADD5" w14:textId="179A46E7" w:rsidR="0079209E" w:rsidRPr="00896689" w:rsidRDefault="0079209E">
      <w:pPr>
        <w:pBdr>
          <w:top w:val="nil"/>
          <w:left w:val="nil"/>
          <w:bottom w:val="nil"/>
          <w:right w:val="nil"/>
          <w:between w:val="nil"/>
        </w:pBdr>
        <w:spacing w:after="0" w:line="240" w:lineRule="auto"/>
        <w:rPr>
          <w:rFonts w:ascii="Bookman Old Style" w:eastAsia="Bookman Old Style" w:hAnsi="Bookman Old Style" w:cstheme="minorHAnsi"/>
          <w:sz w:val="18"/>
          <w:szCs w:val="18"/>
        </w:rPr>
      </w:pPr>
      <w:r w:rsidRPr="00896689">
        <w:rPr>
          <w:rStyle w:val="FootnoteReference"/>
          <w:rFonts w:ascii="Bookman Old Style" w:hAnsi="Bookman Old Style" w:cstheme="minorHAnsi"/>
          <w:sz w:val="18"/>
          <w:szCs w:val="18"/>
        </w:rPr>
        <w:footnoteRef/>
      </w:r>
      <w:r w:rsidRPr="00896689">
        <w:rPr>
          <w:rFonts w:ascii="Bookman Old Style" w:eastAsia="Bookman Old Style" w:hAnsi="Bookman Old Style" w:cstheme="minorHAnsi"/>
          <w:color w:val="000000"/>
          <w:sz w:val="18"/>
          <w:szCs w:val="18"/>
        </w:rPr>
        <w:t xml:space="preserve"> Action on Albinism, “South Africa: Overall Situation”, </w:t>
      </w:r>
      <w:hyperlink r:id="rId1">
        <w:r w:rsidRPr="00896689">
          <w:rPr>
            <w:rFonts w:ascii="Bookman Old Style" w:eastAsia="Bookman Old Style" w:hAnsi="Bookman Old Style" w:cstheme="minorHAnsi"/>
            <w:color w:val="0563C1"/>
            <w:sz w:val="18"/>
            <w:szCs w:val="18"/>
            <w:u w:val="single"/>
          </w:rPr>
          <w:t>https://actiononalbinism.org/page/x6mnst2lnvzmmmvg827c766r</w:t>
        </w:r>
      </w:hyperlink>
      <w:r w:rsidR="00842D96" w:rsidRPr="00896689">
        <w:rPr>
          <w:rFonts w:ascii="Bookman Old Style" w:eastAsia="Bookman Old Style" w:hAnsi="Bookman Old Style" w:cstheme="minorHAnsi"/>
          <w:color w:val="0563C1"/>
          <w:sz w:val="18"/>
          <w:szCs w:val="18"/>
          <w:u w:val="single"/>
        </w:rPr>
        <w:t xml:space="preserve">; </w:t>
      </w:r>
      <w:r w:rsidR="00842D96" w:rsidRPr="00896689">
        <w:rPr>
          <w:rFonts w:ascii="Bookman Old Style" w:eastAsia="Bookman Old Style" w:hAnsi="Bookman Old Style" w:cstheme="minorHAnsi"/>
          <w:sz w:val="18"/>
          <w:szCs w:val="18"/>
        </w:rPr>
        <w:t>Franklin, A., Lund, P., </w:t>
      </w:r>
      <w:r w:rsidR="00842D96" w:rsidRPr="00896689">
        <w:rPr>
          <w:rFonts w:ascii="Bookman Old Style" w:eastAsia="Bookman Old Style" w:hAnsi="Bookman Old Style" w:cstheme="minorHAnsi"/>
          <w:i/>
          <w:iCs/>
          <w:sz w:val="18"/>
          <w:szCs w:val="18"/>
        </w:rPr>
        <w:t>et al.</w:t>
      </w:r>
      <w:r w:rsidR="00842D96" w:rsidRPr="00896689">
        <w:rPr>
          <w:rFonts w:ascii="Bookman Old Style" w:eastAsia="Bookman Old Style" w:hAnsi="Bookman Old Style" w:cstheme="minorHAnsi"/>
          <w:sz w:val="18"/>
          <w:szCs w:val="18"/>
        </w:rPr>
        <w:t> “Children with albinism in African regions: their rights to ‘being’ and ‘doing’, </w:t>
      </w:r>
      <w:r w:rsidR="00842D96" w:rsidRPr="00896689">
        <w:rPr>
          <w:rFonts w:ascii="Bookman Old Style" w:eastAsia="Bookman Old Style" w:hAnsi="Bookman Old Style" w:cstheme="minorHAnsi"/>
          <w:i/>
          <w:iCs/>
          <w:sz w:val="18"/>
          <w:szCs w:val="18"/>
        </w:rPr>
        <w:t>BMC Int Health Hum Rights</w:t>
      </w:r>
      <w:r w:rsidR="00842D96" w:rsidRPr="00896689">
        <w:rPr>
          <w:rFonts w:ascii="Bookman Old Style" w:eastAsia="Bookman Old Style" w:hAnsi="Bookman Old Style" w:cstheme="minorHAnsi"/>
          <w:sz w:val="18"/>
          <w:szCs w:val="18"/>
        </w:rPr>
        <w:t> </w:t>
      </w:r>
      <w:r w:rsidR="00842D96" w:rsidRPr="00896689">
        <w:rPr>
          <w:rFonts w:ascii="Bookman Old Style" w:eastAsia="Bookman Old Style" w:hAnsi="Bookman Old Style" w:cstheme="minorHAnsi"/>
          <w:bCs/>
          <w:sz w:val="18"/>
          <w:szCs w:val="18"/>
        </w:rPr>
        <w:t>18, </w:t>
      </w:r>
      <w:r w:rsidR="00842D96" w:rsidRPr="00896689">
        <w:rPr>
          <w:rFonts w:ascii="Bookman Old Style" w:eastAsia="Bookman Old Style" w:hAnsi="Bookman Old Style" w:cstheme="minorHAnsi"/>
          <w:sz w:val="18"/>
          <w:szCs w:val="18"/>
        </w:rPr>
        <w:t xml:space="preserve">2 (2018). </w:t>
      </w:r>
      <w:hyperlink r:id="rId2" w:history="1">
        <w:r w:rsidR="00842D96" w:rsidRPr="00896689">
          <w:rPr>
            <w:rStyle w:val="Hyperlink"/>
            <w:rFonts w:ascii="Bookman Old Style" w:eastAsia="Bookman Old Style" w:hAnsi="Bookman Old Style" w:cstheme="minorHAnsi"/>
            <w:sz w:val="18"/>
            <w:szCs w:val="18"/>
          </w:rPr>
          <w:t>https://doi.org/10.1186/s12914-018-0144-8</w:t>
        </w:r>
      </w:hyperlink>
      <w:r w:rsidR="00842D96" w:rsidRPr="00896689">
        <w:rPr>
          <w:rFonts w:ascii="Bookman Old Style" w:eastAsia="Bookman Old Style" w:hAnsi="Bookman Old Style" w:cstheme="minorHAnsi"/>
          <w:sz w:val="18"/>
          <w:szCs w:val="18"/>
        </w:rPr>
        <w:t xml:space="preserve"> </w:t>
      </w:r>
    </w:p>
  </w:footnote>
  <w:footnote w:id="2">
    <w:p w14:paraId="4C3FD5CB" w14:textId="3640D5FC" w:rsidR="0079209E" w:rsidRPr="00896689" w:rsidRDefault="0079209E">
      <w:pPr>
        <w:pStyle w:val="FootnoteText"/>
        <w:rPr>
          <w:rFonts w:ascii="Bookman Old Style" w:hAnsi="Bookman Old Style" w:cstheme="minorHAnsi"/>
          <w:sz w:val="18"/>
          <w:szCs w:val="18"/>
        </w:rPr>
      </w:pPr>
      <w:r w:rsidRPr="00896689">
        <w:rPr>
          <w:rStyle w:val="FootnoteReference"/>
          <w:rFonts w:ascii="Bookman Old Style" w:hAnsi="Bookman Old Style" w:cstheme="minorHAnsi"/>
          <w:sz w:val="18"/>
          <w:szCs w:val="18"/>
        </w:rPr>
        <w:footnoteRef/>
      </w:r>
      <w:r w:rsidRPr="00896689">
        <w:rPr>
          <w:rFonts w:ascii="Bookman Old Style" w:hAnsi="Bookman Old Style" w:cstheme="minorHAnsi"/>
          <w:sz w:val="18"/>
          <w:szCs w:val="18"/>
        </w:rPr>
        <w:t xml:space="preserve"> Report of the Independent Expert on the enjoyment of human rights by persons with albinism on her mission to South Africa, A/HRC/43/42/Add.1, January 2020, at para 32 to 34.</w:t>
      </w:r>
    </w:p>
  </w:footnote>
  <w:footnote w:id="3">
    <w:p w14:paraId="0550E057" w14:textId="056F4263" w:rsidR="00B11DC4" w:rsidRPr="00896689" w:rsidRDefault="00B11DC4" w:rsidP="00B11DC4">
      <w:pPr>
        <w:pStyle w:val="FootnoteText"/>
        <w:rPr>
          <w:rFonts w:ascii="Bookman Old Style" w:hAnsi="Bookman Old Style" w:cstheme="minorHAnsi"/>
          <w:sz w:val="18"/>
          <w:szCs w:val="18"/>
        </w:rPr>
      </w:pPr>
      <w:r w:rsidRPr="00896689">
        <w:rPr>
          <w:rStyle w:val="FootnoteReference"/>
          <w:rFonts w:ascii="Bookman Old Style" w:hAnsi="Bookman Old Style" w:cstheme="minorHAnsi"/>
          <w:sz w:val="18"/>
          <w:szCs w:val="18"/>
        </w:rPr>
        <w:footnoteRef/>
      </w:r>
      <w:r w:rsidRPr="00896689">
        <w:rPr>
          <w:rFonts w:ascii="Bookman Old Style" w:hAnsi="Bookman Old Style" w:cstheme="minorHAnsi"/>
          <w:sz w:val="18"/>
          <w:szCs w:val="18"/>
        </w:rPr>
        <w:t xml:space="preserve"> The South African, “Why are Albinos Being Murdered in South Africa?”, </w:t>
      </w:r>
      <w:hyperlink r:id="rId3" w:history="1">
        <w:r w:rsidR="00856A6D" w:rsidRPr="00896689">
          <w:rPr>
            <w:rStyle w:val="Hyperlink"/>
            <w:rFonts w:ascii="Bookman Old Style" w:hAnsi="Bookman Old Style" w:cstheme="minorHAnsi"/>
            <w:sz w:val="18"/>
            <w:szCs w:val="18"/>
          </w:rPr>
          <w:t>https://www.thesouthafrican.com/news/albinos-murders-south-africa-why/</w:t>
        </w:r>
      </w:hyperlink>
      <w:r w:rsidR="00856A6D" w:rsidRPr="00896689">
        <w:rPr>
          <w:rFonts w:ascii="Bookman Old Style" w:hAnsi="Bookman Old Style" w:cstheme="minorHAnsi"/>
          <w:sz w:val="18"/>
          <w:szCs w:val="18"/>
        </w:rPr>
        <w:t xml:space="preserve"> ; Maureen Mswela, "Violent Attacks against Persons with Albinism in South Africa: A Human Rights Perspective" (2017) 17:1 African Human Rights LJ 114, at 127.</w:t>
      </w:r>
    </w:p>
  </w:footnote>
  <w:footnote w:id="4">
    <w:p w14:paraId="5C357514" w14:textId="07BA09F2" w:rsidR="00452D11" w:rsidRPr="00896689" w:rsidRDefault="00452D11">
      <w:pPr>
        <w:pStyle w:val="FootnoteText"/>
        <w:rPr>
          <w:rFonts w:ascii="Bookman Old Style" w:hAnsi="Bookman Old Style" w:cstheme="minorHAnsi"/>
          <w:sz w:val="18"/>
          <w:szCs w:val="18"/>
        </w:rPr>
      </w:pPr>
      <w:r w:rsidRPr="00896689">
        <w:rPr>
          <w:rStyle w:val="FootnoteReference"/>
          <w:rFonts w:ascii="Bookman Old Style" w:hAnsi="Bookman Old Style" w:cstheme="minorHAnsi"/>
          <w:sz w:val="18"/>
          <w:szCs w:val="18"/>
        </w:rPr>
        <w:footnoteRef/>
      </w:r>
      <w:r w:rsidRPr="00896689">
        <w:rPr>
          <w:rFonts w:ascii="Bookman Old Style" w:hAnsi="Bookman Old Style" w:cstheme="minorHAnsi"/>
          <w:sz w:val="18"/>
          <w:szCs w:val="18"/>
        </w:rPr>
        <w:t xml:space="preserve"> Report of the Independent Expert on the enjoyment of human rights by persons with albinism: a preliminary survey on the root causes of attacks and discrimination against persons with albinism, A/71/255, July 2016, at para 40.</w:t>
      </w:r>
    </w:p>
  </w:footnote>
  <w:footnote w:id="5">
    <w:p w14:paraId="25B6E0D3" w14:textId="7CEDD310" w:rsidR="0079209E" w:rsidRPr="00896689" w:rsidRDefault="0079209E">
      <w:pPr>
        <w:pStyle w:val="FootnoteText"/>
        <w:rPr>
          <w:rFonts w:ascii="Bookman Old Style" w:hAnsi="Bookman Old Style" w:cstheme="minorHAnsi"/>
          <w:sz w:val="18"/>
          <w:szCs w:val="18"/>
        </w:rPr>
      </w:pPr>
      <w:r w:rsidRPr="00896689">
        <w:rPr>
          <w:rStyle w:val="FootnoteReference"/>
          <w:rFonts w:ascii="Bookman Old Style" w:hAnsi="Bookman Old Style" w:cstheme="minorHAnsi"/>
          <w:sz w:val="18"/>
          <w:szCs w:val="18"/>
        </w:rPr>
        <w:footnoteRef/>
      </w:r>
      <w:r w:rsidRPr="00896689">
        <w:rPr>
          <w:rFonts w:ascii="Bookman Old Style" w:hAnsi="Bookman Old Style" w:cstheme="minorHAnsi"/>
          <w:sz w:val="18"/>
          <w:szCs w:val="18"/>
        </w:rPr>
        <w:t xml:space="preserve"> Report of the Independent Expert on the enjoyment of human rights by persons with albinism on her mission to South Africa, A/HRC/43/42/Add.1, January 2020, at para 25.</w:t>
      </w:r>
    </w:p>
  </w:footnote>
  <w:footnote w:id="6">
    <w:p w14:paraId="59984B6A" w14:textId="476329B9" w:rsidR="009C028A" w:rsidRPr="00896689" w:rsidRDefault="009C028A">
      <w:pPr>
        <w:pStyle w:val="FootnoteText"/>
        <w:rPr>
          <w:rFonts w:ascii="Bookman Old Style" w:hAnsi="Bookman Old Style" w:cstheme="minorHAnsi"/>
          <w:sz w:val="18"/>
          <w:szCs w:val="18"/>
        </w:rPr>
      </w:pPr>
      <w:r w:rsidRPr="00896689">
        <w:rPr>
          <w:rStyle w:val="FootnoteReference"/>
          <w:rFonts w:ascii="Bookman Old Style" w:hAnsi="Bookman Old Style" w:cstheme="minorHAnsi"/>
          <w:sz w:val="18"/>
          <w:szCs w:val="18"/>
        </w:rPr>
        <w:footnoteRef/>
      </w:r>
      <w:r w:rsidRPr="00896689">
        <w:rPr>
          <w:rFonts w:ascii="Bookman Old Style" w:hAnsi="Bookman Old Style" w:cstheme="minorHAnsi"/>
          <w:sz w:val="18"/>
          <w:szCs w:val="18"/>
        </w:rPr>
        <w:t xml:space="preserve"> Ibid, at para 48.</w:t>
      </w:r>
    </w:p>
  </w:footnote>
  <w:footnote w:id="7">
    <w:p w14:paraId="524737F0" w14:textId="12FBFA85" w:rsidR="0079209E" w:rsidRPr="00896689" w:rsidRDefault="0079209E">
      <w:pPr>
        <w:pStyle w:val="FootnoteText"/>
        <w:rPr>
          <w:rFonts w:ascii="Bookman Old Style" w:hAnsi="Bookman Old Style" w:cstheme="minorHAnsi"/>
          <w:sz w:val="18"/>
          <w:szCs w:val="18"/>
        </w:rPr>
      </w:pPr>
      <w:r w:rsidRPr="00896689">
        <w:rPr>
          <w:rStyle w:val="FootnoteReference"/>
          <w:rFonts w:ascii="Bookman Old Style" w:hAnsi="Bookman Old Style" w:cstheme="minorHAnsi"/>
          <w:sz w:val="18"/>
          <w:szCs w:val="18"/>
        </w:rPr>
        <w:footnoteRef/>
      </w:r>
      <w:r w:rsidRPr="00896689">
        <w:rPr>
          <w:rFonts w:ascii="Bookman Old Style" w:hAnsi="Bookman Old Style" w:cstheme="minorHAnsi"/>
          <w:sz w:val="18"/>
          <w:szCs w:val="18"/>
        </w:rPr>
        <w:t xml:space="preserve"> Ibid, at para 27.</w:t>
      </w:r>
    </w:p>
  </w:footnote>
  <w:footnote w:id="8">
    <w:p w14:paraId="0B7AFF27" w14:textId="77777777" w:rsidR="0079209E" w:rsidRPr="00896689" w:rsidRDefault="0079209E" w:rsidP="000B09B7">
      <w:pPr>
        <w:pStyle w:val="FootnoteText"/>
        <w:rPr>
          <w:rFonts w:ascii="Bookman Old Style" w:hAnsi="Bookman Old Style" w:cstheme="minorHAnsi"/>
          <w:sz w:val="18"/>
          <w:szCs w:val="18"/>
        </w:rPr>
      </w:pPr>
      <w:r w:rsidRPr="00896689">
        <w:rPr>
          <w:rStyle w:val="FootnoteReference"/>
          <w:rFonts w:ascii="Bookman Old Style" w:hAnsi="Bookman Old Style" w:cstheme="minorHAnsi"/>
          <w:sz w:val="18"/>
          <w:szCs w:val="18"/>
        </w:rPr>
        <w:footnoteRef/>
      </w:r>
      <w:r w:rsidRPr="00896689">
        <w:rPr>
          <w:rFonts w:ascii="Bookman Old Style" w:hAnsi="Bookman Old Style" w:cstheme="minorHAnsi"/>
          <w:sz w:val="18"/>
          <w:szCs w:val="18"/>
        </w:rPr>
        <w:t xml:space="preserve"> Ibid, at para 16 to 18.</w:t>
      </w:r>
    </w:p>
  </w:footnote>
  <w:footnote w:id="9">
    <w:p w14:paraId="0A3401CC" w14:textId="56B2BAF0" w:rsidR="00CA28B5" w:rsidRPr="00896689" w:rsidRDefault="00CA28B5">
      <w:pPr>
        <w:pStyle w:val="FootnoteText"/>
        <w:rPr>
          <w:rFonts w:ascii="Bookman Old Style" w:hAnsi="Bookman Old Style" w:cstheme="minorHAnsi"/>
          <w:sz w:val="18"/>
          <w:szCs w:val="18"/>
        </w:rPr>
      </w:pPr>
      <w:r w:rsidRPr="00896689">
        <w:rPr>
          <w:rStyle w:val="FootnoteReference"/>
          <w:rFonts w:ascii="Bookman Old Style" w:hAnsi="Bookman Old Style" w:cstheme="minorHAnsi"/>
          <w:sz w:val="18"/>
          <w:szCs w:val="18"/>
        </w:rPr>
        <w:footnoteRef/>
      </w:r>
      <w:r w:rsidRPr="00896689">
        <w:rPr>
          <w:rFonts w:ascii="Bookman Old Style" w:hAnsi="Bookman Old Style" w:cstheme="minorHAnsi"/>
          <w:sz w:val="18"/>
          <w:szCs w:val="18"/>
        </w:rPr>
        <w:t xml:space="preserve"> </w:t>
      </w:r>
      <w:r w:rsidR="009C028A" w:rsidRPr="00896689">
        <w:rPr>
          <w:rFonts w:ascii="Bookman Old Style" w:hAnsi="Bookman Old Style" w:cstheme="minorHAnsi"/>
          <w:sz w:val="18"/>
          <w:szCs w:val="18"/>
        </w:rPr>
        <w:t>Ibid</w:t>
      </w:r>
      <w:r w:rsidRPr="00896689">
        <w:rPr>
          <w:rFonts w:ascii="Bookman Old Style" w:hAnsi="Bookman Old Style" w:cstheme="minorHAnsi"/>
          <w:sz w:val="18"/>
          <w:szCs w:val="18"/>
        </w:rPr>
        <w:t>, at para 43.</w:t>
      </w:r>
    </w:p>
  </w:footnote>
  <w:footnote w:id="10">
    <w:p w14:paraId="42604C95" w14:textId="18983A89" w:rsidR="00CA28B5" w:rsidRPr="00896689" w:rsidRDefault="00CA28B5">
      <w:pPr>
        <w:pStyle w:val="FootnoteText"/>
        <w:rPr>
          <w:rFonts w:ascii="Bookman Old Style" w:hAnsi="Bookman Old Style" w:cstheme="minorHAnsi"/>
          <w:sz w:val="18"/>
          <w:szCs w:val="18"/>
        </w:rPr>
      </w:pPr>
      <w:r w:rsidRPr="00896689">
        <w:rPr>
          <w:rStyle w:val="FootnoteReference"/>
          <w:rFonts w:ascii="Bookman Old Style" w:hAnsi="Bookman Old Style" w:cstheme="minorHAnsi"/>
          <w:sz w:val="18"/>
          <w:szCs w:val="18"/>
        </w:rPr>
        <w:footnoteRef/>
      </w:r>
      <w:r w:rsidRPr="00896689">
        <w:rPr>
          <w:rFonts w:ascii="Bookman Old Style" w:hAnsi="Bookman Old Style" w:cstheme="minorHAnsi"/>
          <w:sz w:val="18"/>
          <w:szCs w:val="18"/>
        </w:rPr>
        <w:t xml:space="preserve"> </w:t>
      </w:r>
      <w:r w:rsidR="00171709" w:rsidRPr="00896689">
        <w:rPr>
          <w:rFonts w:ascii="Bookman Old Style" w:hAnsi="Bookman Old Style" w:cstheme="minorHAnsi"/>
          <w:sz w:val="18"/>
          <w:szCs w:val="18"/>
        </w:rPr>
        <w:t>Ibid.</w:t>
      </w:r>
    </w:p>
  </w:footnote>
  <w:footnote w:id="11">
    <w:p w14:paraId="18E0A540" w14:textId="3BC9580F" w:rsidR="00CA28B5" w:rsidRPr="00896689" w:rsidRDefault="00CA28B5">
      <w:pPr>
        <w:pStyle w:val="FootnoteText"/>
        <w:rPr>
          <w:rFonts w:ascii="Bookman Old Style" w:hAnsi="Bookman Old Style" w:cstheme="minorHAnsi"/>
          <w:sz w:val="18"/>
          <w:szCs w:val="18"/>
        </w:rPr>
      </w:pPr>
      <w:r w:rsidRPr="00896689">
        <w:rPr>
          <w:rStyle w:val="FootnoteReference"/>
          <w:rFonts w:ascii="Bookman Old Style" w:hAnsi="Bookman Old Style" w:cstheme="minorHAnsi"/>
          <w:sz w:val="18"/>
          <w:szCs w:val="18"/>
        </w:rPr>
        <w:footnoteRef/>
      </w:r>
      <w:r w:rsidRPr="00896689">
        <w:rPr>
          <w:rFonts w:ascii="Bookman Old Style" w:hAnsi="Bookman Old Style" w:cstheme="minorHAnsi"/>
          <w:sz w:val="18"/>
          <w:szCs w:val="18"/>
        </w:rPr>
        <w:t xml:space="preserve"> </w:t>
      </w:r>
      <w:r w:rsidR="00171709" w:rsidRPr="00896689">
        <w:rPr>
          <w:rFonts w:ascii="Bookman Old Style" w:hAnsi="Bookman Old Style" w:cstheme="minorHAnsi"/>
          <w:sz w:val="18"/>
          <w:szCs w:val="18"/>
        </w:rPr>
        <w:t>Ibid</w:t>
      </w:r>
      <w:r w:rsidRPr="00896689">
        <w:rPr>
          <w:rFonts w:ascii="Bookman Old Style" w:hAnsi="Bookman Old Style" w:cstheme="minorHAnsi"/>
          <w:sz w:val="18"/>
          <w:szCs w:val="18"/>
        </w:rPr>
        <w:t>, at para 45.</w:t>
      </w:r>
    </w:p>
  </w:footnote>
  <w:footnote w:id="12">
    <w:p w14:paraId="7EE6D195" w14:textId="5920DFEF" w:rsidR="002E5312" w:rsidRPr="00896689" w:rsidRDefault="002E5312">
      <w:pPr>
        <w:pStyle w:val="FootnoteText"/>
        <w:rPr>
          <w:rFonts w:ascii="Bookman Old Style" w:hAnsi="Bookman Old Style" w:cstheme="minorHAnsi"/>
          <w:sz w:val="18"/>
          <w:szCs w:val="18"/>
        </w:rPr>
      </w:pPr>
      <w:r w:rsidRPr="00896689">
        <w:rPr>
          <w:rStyle w:val="FootnoteReference"/>
          <w:rFonts w:ascii="Bookman Old Style" w:hAnsi="Bookman Old Style" w:cstheme="minorHAnsi"/>
          <w:sz w:val="18"/>
          <w:szCs w:val="18"/>
        </w:rPr>
        <w:footnoteRef/>
      </w:r>
      <w:r w:rsidRPr="00896689">
        <w:rPr>
          <w:rFonts w:ascii="Bookman Old Style" w:hAnsi="Bookman Old Style" w:cstheme="minorHAnsi"/>
          <w:sz w:val="18"/>
          <w:szCs w:val="18"/>
        </w:rPr>
        <w:t xml:space="preserve"> Al-Jazeera, “Living with Albinism in South Africa” (2016), </w:t>
      </w:r>
      <w:hyperlink r:id="rId4" w:anchor="aoh=16048429794244&amp;referrer=https%3A%2F%2Fwww.google.com&amp;_tf=From%20%251%24s" w:history="1">
        <w:r w:rsidR="00CA28B5" w:rsidRPr="00896689">
          <w:rPr>
            <w:rStyle w:val="Hyperlink"/>
            <w:rFonts w:ascii="Bookman Old Style" w:hAnsi="Bookman Old Style" w:cstheme="minorHAnsi"/>
            <w:sz w:val="18"/>
            <w:szCs w:val="18"/>
          </w:rPr>
          <w:t>https://www.aljazeera.com/amp/features/2016/6/13/living-with-albinism-in-south-africa#aoh=16048429794244&amp;referrer=https%3A%2F%2Fwww.google.com&amp;_tf=From%20%251%24s</w:t>
        </w:r>
      </w:hyperlink>
      <w:r w:rsidR="00CA28B5" w:rsidRPr="00896689">
        <w:rPr>
          <w:rFonts w:ascii="Bookman Old Style" w:hAnsi="Bookman Old Style" w:cstheme="minorHAnsi"/>
          <w:sz w:val="18"/>
          <w:szCs w:val="18"/>
        </w:rPr>
        <w:t xml:space="preserve"> </w:t>
      </w:r>
    </w:p>
  </w:footnote>
  <w:footnote w:id="13">
    <w:p w14:paraId="5B48691C" w14:textId="0E8CE4AF" w:rsidR="0079209E" w:rsidRPr="00896689" w:rsidRDefault="0079209E" w:rsidP="0011640E">
      <w:pPr>
        <w:pStyle w:val="FootnoteText"/>
        <w:rPr>
          <w:rFonts w:ascii="Bookman Old Style" w:hAnsi="Bookman Old Style" w:cstheme="minorHAnsi"/>
          <w:sz w:val="18"/>
          <w:szCs w:val="18"/>
        </w:rPr>
      </w:pPr>
      <w:r w:rsidRPr="00896689">
        <w:rPr>
          <w:rStyle w:val="FootnoteReference"/>
          <w:rFonts w:ascii="Bookman Old Style" w:hAnsi="Bookman Old Style" w:cstheme="minorHAnsi"/>
          <w:sz w:val="18"/>
          <w:szCs w:val="18"/>
        </w:rPr>
        <w:footnoteRef/>
      </w:r>
      <w:r w:rsidRPr="00896689">
        <w:rPr>
          <w:rFonts w:ascii="Bookman Old Style" w:hAnsi="Bookman Old Style" w:cstheme="minorHAnsi"/>
          <w:sz w:val="18"/>
          <w:szCs w:val="18"/>
        </w:rPr>
        <w:t xml:space="preserve"> </w:t>
      </w:r>
      <w:r w:rsidR="00DE5604" w:rsidRPr="00896689">
        <w:rPr>
          <w:rFonts w:ascii="Bookman Old Style" w:hAnsi="Bookman Old Style" w:cstheme="minorHAnsi"/>
          <w:sz w:val="18"/>
          <w:szCs w:val="18"/>
        </w:rPr>
        <w:t xml:space="preserve">Under the Same Sun, “Reported Attacks”, </w:t>
      </w:r>
      <w:hyperlink r:id="rId5" w:history="1">
        <w:r w:rsidRPr="00896689">
          <w:rPr>
            <w:rStyle w:val="Hyperlink"/>
            <w:rFonts w:ascii="Bookman Old Style" w:hAnsi="Bookman Old Style" w:cstheme="minorHAnsi"/>
            <w:sz w:val="18"/>
            <w:szCs w:val="18"/>
          </w:rPr>
          <w:t>https://underthesamesun.com/sites/default/files/Attacks%20of%20PWA%20-%20extended%20version_0.pdf</w:t>
        </w:r>
      </w:hyperlink>
      <w:r w:rsidR="00DE5604" w:rsidRPr="00896689">
        <w:rPr>
          <w:rFonts w:ascii="Bookman Old Style" w:hAnsi="Bookman Old Style" w:cstheme="minorHAnsi"/>
          <w:sz w:val="18"/>
          <w:szCs w:val="18"/>
        </w:rPr>
        <w:t>.</w:t>
      </w:r>
    </w:p>
  </w:footnote>
  <w:footnote w:id="14">
    <w:p w14:paraId="42278A40" w14:textId="74E838CD" w:rsidR="00DC1D25" w:rsidRPr="00896689" w:rsidRDefault="00DC1D25">
      <w:pPr>
        <w:pStyle w:val="FootnoteText"/>
        <w:rPr>
          <w:rFonts w:ascii="Bookman Old Style" w:hAnsi="Bookman Old Style" w:cstheme="minorHAnsi"/>
          <w:sz w:val="18"/>
          <w:szCs w:val="18"/>
        </w:rPr>
      </w:pPr>
      <w:r w:rsidRPr="00896689">
        <w:rPr>
          <w:rStyle w:val="FootnoteReference"/>
          <w:rFonts w:ascii="Bookman Old Style" w:hAnsi="Bookman Old Style" w:cstheme="minorHAnsi"/>
          <w:sz w:val="18"/>
          <w:szCs w:val="18"/>
        </w:rPr>
        <w:footnoteRef/>
      </w:r>
      <w:r w:rsidRPr="00896689">
        <w:rPr>
          <w:rFonts w:ascii="Bookman Old Style" w:hAnsi="Bookman Old Style" w:cstheme="minorHAnsi"/>
          <w:sz w:val="18"/>
          <w:szCs w:val="18"/>
        </w:rPr>
        <w:t xml:space="preserve"> Report of the Independent Expert on the enjoyment of human rights by persons with albinism on her mission to South Africa, A/HRC/43/42/Add.1, January 2020, at para 89.</w:t>
      </w:r>
    </w:p>
  </w:footnote>
  <w:footnote w:id="15">
    <w:p w14:paraId="702E43BE" w14:textId="77777777" w:rsidR="00BC2468" w:rsidRPr="00896689" w:rsidRDefault="00BC2468" w:rsidP="00BC2468">
      <w:pPr>
        <w:pStyle w:val="FootnoteText"/>
        <w:rPr>
          <w:rFonts w:ascii="Bookman Old Style" w:hAnsi="Bookman Old Style" w:cstheme="minorHAnsi"/>
          <w:sz w:val="18"/>
          <w:szCs w:val="18"/>
        </w:rPr>
      </w:pPr>
      <w:r w:rsidRPr="00896689">
        <w:rPr>
          <w:rStyle w:val="FootnoteReference"/>
          <w:rFonts w:ascii="Bookman Old Style" w:hAnsi="Bookman Old Style" w:cstheme="minorHAnsi"/>
          <w:sz w:val="18"/>
          <w:szCs w:val="18"/>
        </w:rPr>
        <w:footnoteRef/>
      </w:r>
      <w:r w:rsidRPr="00896689">
        <w:rPr>
          <w:rFonts w:ascii="Bookman Old Style" w:hAnsi="Bookman Old Style" w:cstheme="minorHAnsi"/>
          <w:sz w:val="18"/>
          <w:szCs w:val="18"/>
        </w:rPr>
        <w:t xml:space="preserve"> Maureen Mswela, "Violent Attacks against Persons with Albinism in South Africa: A Human Rights Perspective" (2017) 17:1 African Human Rights LJ 114, at 116 and 117.</w:t>
      </w:r>
    </w:p>
  </w:footnote>
  <w:footnote w:id="16">
    <w:p w14:paraId="3575A841" w14:textId="7A59D9C2" w:rsidR="006F17A6" w:rsidRPr="00896689" w:rsidRDefault="006F17A6">
      <w:pPr>
        <w:pStyle w:val="FootnoteText"/>
        <w:rPr>
          <w:rFonts w:ascii="Bookman Old Style" w:hAnsi="Bookman Old Style" w:cstheme="minorHAnsi"/>
          <w:sz w:val="18"/>
          <w:szCs w:val="18"/>
        </w:rPr>
      </w:pPr>
      <w:r w:rsidRPr="00896689">
        <w:rPr>
          <w:rStyle w:val="FootnoteReference"/>
          <w:rFonts w:ascii="Bookman Old Style" w:hAnsi="Bookman Old Style" w:cstheme="minorHAnsi"/>
          <w:sz w:val="18"/>
          <w:szCs w:val="18"/>
        </w:rPr>
        <w:footnoteRef/>
      </w:r>
      <w:r w:rsidRPr="00896689">
        <w:rPr>
          <w:rFonts w:ascii="Bookman Old Style" w:hAnsi="Bookman Old Style" w:cstheme="minorHAnsi"/>
          <w:sz w:val="18"/>
          <w:szCs w:val="18"/>
        </w:rPr>
        <w:t xml:space="preserve"> </w:t>
      </w:r>
      <w:r w:rsidRPr="00896689">
        <w:rPr>
          <w:rFonts w:ascii="Bookman Old Style" w:eastAsia="Bookman Old Style" w:hAnsi="Bookman Old Style" w:cstheme="minorHAnsi"/>
          <w:sz w:val="18"/>
          <w:szCs w:val="18"/>
        </w:rPr>
        <w:t>Franklin, A., Lund, P., </w:t>
      </w:r>
      <w:r w:rsidRPr="00896689">
        <w:rPr>
          <w:rFonts w:ascii="Bookman Old Style" w:eastAsia="Bookman Old Style" w:hAnsi="Bookman Old Style" w:cstheme="minorHAnsi"/>
          <w:i/>
          <w:iCs/>
          <w:sz w:val="18"/>
          <w:szCs w:val="18"/>
        </w:rPr>
        <w:t>et al.</w:t>
      </w:r>
      <w:r w:rsidRPr="00896689">
        <w:rPr>
          <w:rFonts w:ascii="Bookman Old Style" w:eastAsia="Bookman Old Style" w:hAnsi="Bookman Old Style" w:cstheme="minorHAnsi"/>
          <w:sz w:val="18"/>
          <w:szCs w:val="18"/>
        </w:rPr>
        <w:t> “Children with albinism in African regions: their rights to ‘being’ and ‘doing’, </w:t>
      </w:r>
      <w:r w:rsidRPr="00896689">
        <w:rPr>
          <w:rFonts w:ascii="Bookman Old Style" w:eastAsia="Bookman Old Style" w:hAnsi="Bookman Old Style" w:cstheme="minorHAnsi"/>
          <w:i/>
          <w:iCs/>
          <w:sz w:val="18"/>
          <w:szCs w:val="18"/>
        </w:rPr>
        <w:t>BMC Int Health Hum Rights</w:t>
      </w:r>
      <w:r w:rsidRPr="00896689">
        <w:rPr>
          <w:rFonts w:ascii="Bookman Old Style" w:eastAsia="Bookman Old Style" w:hAnsi="Bookman Old Style" w:cstheme="minorHAnsi"/>
          <w:sz w:val="18"/>
          <w:szCs w:val="18"/>
        </w:rPr>
        <w:t> </w:t>
      </w:r>
      <w:r w:rsidRPr="00896689">
        <w:rPr>
          <w:rFonts w:ascii="Bookman Old Style" w:eastAsia="Bookman Old Style" w:hAnsi="Bookman Old Style" w:cstheme="minorHAnsi"/>
          <w:bCs/>
          <w:sz w:val="18"/>
          <w:szCs w:val="18"/>
        </w:rPr>
        <w:t>18, </w:t>
      </w:r>
      <w:r w:rsidRPr="00896689">
        <w:rPr>
          <w:rFonts w:ascii="Bookman Old Style" w:eastAsia="Bookman Old Style" w:hAnsi="Bookman Old Style" w:cstheme="minorHAnsi"/>
          <w:sz w:val="18"/>
          <w:szCs w:val="18"/>
        </w:rPr>
        <w:t xml:space="preserve">2 (2018), at page 4. </w:t>
      </w:r>
      <w:hyperlink r:id="rId6" w:history="1">
        <w:r w:rsidRPr="00896689">
          <w:rPr>
            <w:rStyle w:val="Hyperlink"/>
            <w:rFonts w:ascii="Bookman Old Style" w:eastAsia="Bookman Old Style" w:hAnsi="Bookman Old Style" w:cstheme="minorHAnsi"/>
            <w:sz w:val="18"/>
            <w:szCs w:val="18"/>
          </w:rPr>
          <w:t>https://doi.org/10.1186/s12914-018-0144-8</w:t>
        </w:r>
      </w:hyperlink>
    </w:p>
  </w:footnote>
  <w:footnote w:id="17">
    <w:p w14:paraId="2242A83F" w14:textId="484039CA" w:rsidR="00636487" w:rsidRPr="00896689" w:rsidRDefault="00636487">
      <w:pPr>
        <w:pStyle w:val="FootnoteText"/>
        <w:rPr>
          <w:rFonts w:ascii="Bookman Old Style" w:hAnsi="Bookman Old Style" w:cstheme="minorHAnsi"/>
          <w:sz w:val="18"/>
          <w:szCs w:val="18"/>
        </w:rPr>
      </w:pPr>
      <w:r w:rsidRPr="00896689">
        <w:rPr>
          <w:rStyle w:val="FootnoteReference"/>
          <w:rFonts w:ascii="Bookman Old Style" w:hAnsi="Bookman Old Style" w:cstheme="minorHAnsi"/>
          <w:sz w:val="18"/>
          <w:szCs w:val="18"/>
        </w:rPr>
        <w:footnoteRef/>
      </w:r>
      <w:r w:rsidRPr="00896689">
        <w:rPr>
          <w:rFonts w:ascii="Bookman Old Style" w:hAnsi="Bookman Old Style" w:cstheme="minorHAnsi"/>
          <w:sz w:val="18"/>
          <w:szCs w:val="18"/>
        </w:rPr>
        <w:t xml:space="preserve"> Report of the Independent Expert on the enjoyment of human rights by persons with albinism on her mission to South Africa, A/HRC/43/42/Add.1, January 2020, at para 88.</w:t>
      </w:r>
    </w:p>
  </w:footnote>
  <w:footnote w:id="18">
    <w:p w14:paraId="5F8E10CE" w14:textId="2CAC817A" w:rsidR="009C028A" w:rsidRPr="00896689" w:rsidRDefault="009C028A">
      <w:pPr>
        <w:pStyle w:val="FootnoteText"/>
        <w:rPr>
          <w:rFonts w:ascii="Bookman Old Style" w:hAnsi="Bookman Old Style" w:cstheme="minorHAnsi"/>
          <w:sz w:val="18"/>
          <w:szCs w:val="18"/>
        </w:rPr>
      </w:pPr>
      <w:r w:rsidRPr="00896689">
        <w:rPr>
          <w:rStyle w:val="FootnoteReference"/>
          <w:rFonts w:ascii="Bookman Old Style" w:hAnsi="Bookman Old Style" w:cstheme="minorHAnsi"/>
          <w:sz w:val="18"/>
          <w:szCs w:val="18"/>
        </w:rPr>
        <w:footnoteRef/>
      </w:r>
      <w:r w:rsidRPr="00896689">
        <w:rPr>
          <w:rFonts w:ascii="Bookman Old Style" w:hAnsi="Bookman Old Style" w:cstheme="minorHAnsi"/>
          <w:sz w:val="18"/>
          <w:szCs w:val="18"/>
        </w:rPr>
        <w:t xml:space="preserve"> P. T. Lekalakala et al, “Oculocutaneous Albinism and Squamous Cell Carcinoma of the Skin of the Head and Neck in Sub-Saharan Africa”, Journal of Skin Cancer, (July 2015), at page 1.</w:t>
      </w:r>
    </w:p>
  </w:footnote>
  <w:footnote w:id="19">
    <w:p w14:paraId="4F4E10E2" w14:textId="4B1A1BF2" w:rsidR="009C028A" w:rsidRPr="00896689" w:rsidRDefault="009C028A">
      <w:pPr>
        <w:pStyle w:val="FootnoteText"/>
        <w:rPr>
          <w:rFonts w:ascii="Bookman Old Style" w:hAnsi="Bookman Old Style" w:cstheme="minorHAnsi"/>
          <w:sz w:val="18"/>
          <w:szCs w:val="18"/>
        </w:rPr>
      </w:pPr>
      <w:r w:rsidRPr="00896689">
        <w:rPr>
          <w:rStyle w:val="FootnoteReference"/>
          <w:rFonts w:ascii="Bookman Old Style" w:hAnsi="Bookman Old Style" w:cstheme="minorHAnsi"/>
          <w:sz w:val="18"/>
          <w:szCs w:val="18"/>
        </w:rPr>
        <w:footnoteRef/>
      </w:r>
      <w:r w:rsidRPr="00896689">
        <w:rPr>
          <w:rFonts w:ascii="Bookman Old Style" w:hAnsi="Bookman Old Style" w:cstheme="minorHAnsi"/>
          <w:sz w:val="18"/>
          <w:szCs w:val="18"/>
        </w:rPr>
        <w:t xml:space="preserve"> Ibid.</w:t>
      </w:r>
    </w:p>
  </w:footnote>
  <w:footnote w:id="20">
    <w:p w14:paraId="1F735174" w14:textId="365B317F" w:rsidR="00171709" w:rsidRPr="00896689" w:rsidRDefault="00171709">
      <w:pPr>
        <w:pStyle w:val="FootnoteText"/>
        <w:rPr>
          <w:rFonts w:ascii="Bookman Old Style" w:hAnsi="Bookman Old Style" w:cstheme="minorHAnsi"/>
          <w:sz w:val="18"/>
          <w:szCs w:val="18"/>
        </w:rPr>
      </w:pPr>
      <w:r w:rsidRPr="00896689">
        <w:rPr>
          <w:rStyle w:val="FootnoteReference"/>
          <w:rFonts w:ascii="Bookman Old Style" w:hAnsi="Bookman Old Style" w:cstheme="minorHAnsi"/>
          <w:sz w:val="18"/>
          <w:szCs w:val="18"/>
        </w:rPr>
        <w:footnoteRef/>
      </w:r>
      <w:r w:rsidRPr="00896689">
        <w:rPr>
          <w:rFonts w:ascii="Bookman Old Style" w:hAnsi="Bookman Old Style" w:cstheme="minorHAnsi"/>
          <w:sz w:val="18"/>
          <w:szCs w:val="18"/>
        </w:rPr>
        <w:t xml:space="preserve"> Ibid, at 3.</w:t>
      </w:r>
    </w:p>
  </w:footnote>
  <w:footnote w:id="21">
    <w:p w14:paraId="790A43B7" w14:textId="25D0A912" w:rsidR="00DE5604" w:rsidRPr="00896689" w:rsidRDefault="00DE5604">
      <w:pPr>
        <w:pStyle w:val="FootnoteText"/>
        <w:rPr>
          <w:rFonts w:ascii="Bookman Old Style" w:hAnsi="Bookman Old Style" w:cstheme="minorHAnsi"/>
          <w:bCs/>
          <w:sz w:val="18"/>
          <w:szCs w:val="18"/>
        </w:rPr>
      </w:pPr>
      <w:r w:rsidRPr="00896689">
        <w:rPr>
          <w:rStyle w:val="FootnoteReference"/>
          <w:rFonts w:ascii="Bookman Old Style" w:hAnsi="Bookman Old Style" w:cstheme="minorHAnsi"/>
          <w:sz w:val="18"/>
          <w:szCs w:val="18"/>
        </w:rPr>
        <w:footnoteRef/>
      </w:r>
      <w:r w:rsidRPr="00896689">
        <w:rPr>
          <w:rFonts w:ascii="Bookman Old Style" w:hAnsi="Bookman Old Style" w:cstheme="minorHAnsi"/>
          <w:sz w:val="18"/>
          <w:szCs w:val="18"/>
        </w:rPr>
        <w:t xml:space="preserve"> </w:t>
      </w:r>
      <w:r w:rsidRPr="00896689">
        <w:rPr>
          <w:rFonts w:ascii="Bookman Old Style" w:hAnsi="Bookman Old Style" w:cstheme="minorHAnsi"/>
          <w:bCs/>
          <w:sz w:val="18"/>
          <w:szCs w:val="18"/>
        </w:rPr>
        <w:t>Zungu Z, Mashige KP. Utilisation of eye and skin care, and social services among persons with albinism in Ulundi, KwaZulu-Natal, South Africa. Afr Vision Eye Health. 2019;</w:t>
      </w:r>
      <w:r w:rsidR="00AE4FFD" w:rsidRPr="00896689">
        <w:rPr>
          <w:rFonts w:ascii="Bookman Old Style" w:hAnsi="Bookman Old Style" w:cstheme="minorHAnsi"/>
          <w:bCs/>
          <w:sz w:val="18"/>
          <w:szCs w:val="18"/>
        </w:rPr>
        <w:t xml:space="preserve"> </w:t>
      </w:r>
      <w:r w:rsidRPr="00896689">
        <w:rPr>
          <w:rFonts w:ascii="Bookman Old Style" w:hAnsi="Bookman Old Style" w:cstheme="minorHAnsi"/>
          <w:bCs/>
          <w:sz w:val="18"/>
          <w:szCs w:val="18"/>
        </w:rPr>
        <w:t>78 (1), a484, </w:t>
      </w:r>
      <w:hyperlink r:id="rId7" w:tgtFrame="_base" w:history="1">
        <w:r w:rsidRPr="00896689">
          <w:rPr>
            <w:rStyle w:val="Hyperlink"/>
            <w:rFonts w:ascii="Bookman Old Style" w:hAnsi="Bookman Old Style" w:cstheme="minorHAnsi"/>
            <w:bCs/>
            <w:sz w:val="18"/>
            <w:szCs w:val="18"/>
          </w:rPr>
          <w:t>https://doi.org/10.4102/aveh.v78i1.484</w:t>
        </w:r>
      </w:hyperlink>
      <w:r w:rsidRPr="00896689">
        <w:rPr>
          <w:rFonts w:ascii="Bookman Old Style" w:hAnsi="Bookman Old Style" w:cstheme="minorHAnsi"/>
          <w:bCs/>
          <w:sz w:val="18"/>
          <w:szCs w:val="18"/>
        </w:rPr>
        <w:t>.</w:t>
      </w:r>
    </w:p>
  </w:footnote>
  <w:footnote w:id="22">
    <w:p w14:paraId="7134B67A" w14:textId="3BF48A2D" w:rsidR="00171709" w:rsidRPr="00896689" w:rsidRDefault="00171709">
      <w:pPr>
        <w:pStyle w:val="FootnoteText"/>
        <w:rPr>
          <w:rFonts w:ascii="Bookman Old Style" w:hAnsi="Bookman Old Style" w:cstheme="minorHAnsi"/>
          <w:sz w:val="18"/>
          <w:szCs w:val="18"/>
        </w:rPr>
      </w:pPr>
      <w:r w:rsidRPr="00896689">
        <w:rPr>
          <w:rStyle w:val="FootnoteReference"/>
          <w:rFonts w:ascii="Bookman Old Style" w:hAnsi="Bookman Old Style" w:cstheme="minorHAnsi"/>
          <w:sz w:val="18"/>
          <w:szCs w:val="18"/>
        </w:rPr>
        <w:footnoteRef/>
      </w:r>
      <w:r w:rsidRPr="00896689">
        <w:rPr>
          <w:rFonts w:ascii="Bookman Old Style" w:hAnsi="Bookman Old Style" w:cstheme="minorHAnsi"/>
          <w:sz w:val="18"/>
          <w:szCs w:val="18"/>
        </w:rPr>
        <w:t xml:space="preserve"> Report of the Independent Expert on the enjoyment of human rights by persons with albinism on her mission to South Africa, A/HRC/43/42/Add.1, January 2020, at para 48.</w:t>
      </w:r>
    </w:p>
  </w:footnote>
  <w:footnote w:id="23">
    <w:p w14:paraId="2FE58CAF" w14:textId="622F2EF2" w:rsidR="00B878F4" w:rsidRPr="00896689" w:rsidRDefault="00B878F4">
      <w:pPr>
        <w:pStyle w:val="FootnoteText"/>
        <w:rPr>
          <w:rFonts w:ascii="Bookman Old Style" w:hAnsi="Bookman Old Style" w:cstheme="minorHAnsi"/>
          <w:sz w:val="18"/>
          <w:szCs w:val="18"/>
        </w:rPr>
      </w:pPr>
      <w:r w:rsidRPr="00896689">
        <w:rPr>
          <w:rStyle w:val="FootnoteReference"/>
          <w:rFonts w:ascii="Bookman Old Style" w:hAnsi="Bookman Old Style" w:cstheme="minorHAnsi"/>
          <w:sz w:val="18"/>
          <w:szCs w:val="18"/>
        </w:rPr>
        <w:footnoteRef/>
      </w:r>
      <w:r w:rsidRPr="00896689">
        <w:rPr>
          <w:rFonts w:ascii="Bookman Old Style" w:hAnsi="Bookman Old Style" w:cstheme="minorHAnsi"/>
          <w:sz w:val="18"/>
          <w:szCs w:val="18"/>
        </w:rPr>
        <w:t xml:space="preserve"> Ibid, at 49.</w:t>
      </w:r>
    </w:p>
  </w:footnote>
  <w:footnote w:id="24">
    <w:p w14:paraId="6539560E" w14:textId="7719BA8C" w:rsidR="002E1998" w:rsidRPr="00896689" w:rsidRDefault="002E1998">
      <w:pPr>
        <w:pStyle w:val="FootnoteText"/>
        <w:rPr>
          <w:rFonts w:ascii="Bookman Old Style" w:hAnsi="Bookman Old Style" w:cstheme="minorHAnsi"/>
          <w:sz w:val="18"/>
          <w:szCs w:val="18"/>
        </w:rPr>
      </w:pPr>
      <w:r w:rsidRPr="00896689">
        <w:rPr>
          <w:rStyle w:val="FootnoteReference"/>
          <w:rFonts w:ascii="Bookman Old Style" w:hAnsi="Bookman Old Style" w:cstheme="minorHAnsi"/>
          <w:sz w:val="18"/>
          <w:szCs w:val="18"/>
        </w:rPr>
        <w:footnoteRef/>
      </w:r>
      <w:r w:rsidRPr="00896689">
        <w:rPr>
          <w:rFonts w:ascii="Bookman Old Style" w:hAnsi="Bookman Old Style" w:cstheme="minorHAnsi"/>
          <w:sz w:val="18"/>
          <w:szCs w:val="18"/>
        </w:rPr>
        <w:t xml:space="preserve"> Amnesty International, “Southern Africa: Persons with albinism especially vulnerable in the face of COVID-19”, </w:t>
      </w:r>
      <w:hyperlink r:id="rId8" w:history="1">
        <w:r w:rsidR="004750DC" w:rsidRPr="00896689">
          <w:rPr>
            <w:rStyle w:val="Hyperlink"/>
            <w:rFonts w:ascii="Bookman Old Style" w:hAnsi="Bookman Old Style" w:cstheme="minorHAnsi"/>
            <w:sz w:val="18"/>
            <w:szCs w:val="18"/>
          </w:rPr>
          <w:t>https://www.amnesty.org/en/latest/news/2020/06/southern-africa-persons-with-albinism-especially-vulnerable-in-the-face-of-covid19</w:t>
        </w:r>
      </w:hyperlink>
      <w:r w:rsidR="004750DC" w:rsidRPr="00896689">
        <w:rPr>
          <w:rFonts w:ascii="Bookman Old Style" w:hAnsi="Bookman Old Style" w:cstheme="minorHAnsi"/>
          <w:sz w:val="18"/>
          <w:szCs w:val="18"/>
        </w:rPr>
        <w:t xml:space="preserve"> </w:t>
      </w:r>
    </w:p>
  </w:footnote>
  <w:footnote w:id="25">
    <w:p w14:paraId="557A5CED" w14:textId="5D77CA12" w:rsidR="0076751B" w:rsidRPr="00896689" w:rsidRDefault="0076751B">
      <w:pPr>
        <w:pStyle w:val="FootnoteText"/>
        <w:rPr>
          <w:rFonts w:ascii="Bookman Old Style" w:hAnsi="Bookman Old Style" w:cstheme="minorHAnsi"/>
          <w:sz w:val="18"/>
          <w:szCs w:val="18"/>
        </w:rPr>
      </w:pPr>
      <w:r w:rsidRPr="00896689">
        <w:rPr>
          <w:rStyle w:val="FootnoteReference"/>
          <w:rFonts w:ascii="Bookman Old Style" w:hAnsi="Bookman Old Style" w:cstheme="minorHAnsi"/>
          <w:sz w:val="18"/>
          <w:szCs w:val="18"/>
        </w:rPr>
        <w:footnoteRef/>
      </w:r>
      <w:r w:rsidRPr="00896689">
        <w:rPr>
          <w:rFonts w:ascii="Bookman Old Style" w:hAnsi="Bookman Old Style" w:cstheme="minorHAnsi"/>
          <w:sz w:val="18"/>
          <w:szCs w:val="18"/>
        </w:rPr>
        <w:t xml:space="preserve"> Report of the Independent Expert on the enjoyment of human rights by persons with albinism on her mission to South Africa, A/HRC/43/42/Add.1, January 2020, at para 54.</w:t>
      </w:r>
    </w:p>
  </w:footnote>
  <w:footnote w:id="26">
    <w:p w14:paraId="122CF354" w14:textId="6E256C2C" w:rsidR="0076751B" w:rsidRPr="00896689" w:rsidRDefault="0076751B">
      <w:pPr>
        <w:pStyle w:val="FootnoteText"/>
        <w:rPr>
          <w:rFonts w:ascii="Bookman Old Style" w:hAnsi="Bookman Old Style" w:cstheme="minorHAnsi"/>
          <w:sz w:val="18"/>
          <w:szCs w:val="18"/>
        </w:rPr>
      </w:pPr>
      <w:r w:rsidRPr="00896689">
        <w:rPr>
          <w:rStyle w:val="FootnoteReference"/>
          <w:rFonts w:ascii="Bookman Old Style" w:hAnsi="Bookman Old Style" w:cstheme="minorHAnsi"/>
          <w:sz w:val="18"/>
          <w:szCs w:val="18"/>
        </w:rPr>
        <w:footnoteRef/>
      </w:r>
      <w:r w:rsidRPr="00896689">
        <w:rPr>
          <w:rFonts w:ascii="Bookman Old Style" w:hAnsi="Bookman Old Style" w:cstheme="minorHAnsi"/>
          <w:sz w:val="18"/>
          <w:szCs w:val="18"/>
        </w:rPr>
        <w:t xml:space="preserve"> Ibid, at para </w:t>
      </w:r>
      <w:r w:rsidR="00E93969" w:rsidRPr="00896689">
        <w:rPr>
          <w:rFonts w:ascii="Bookman Old Style" w:hAnsi="Bookman Old Style" w:cstheme="minorHAnsi"/>
          <w:sz w:val="18"/>
          <w:szCs w:val="18"/>
        </w:rPr>
        <w:t>57; Franklin, A., Lund, P., Bradbury-Jones, C. </w:t>
      </w:r>
      <w:r w:rsidR="00E93969" w:rsidRPr="00896689">
        <w:rPr>
          <w:rFonts w:ascii="Bookman Old Style" w:hAnsi="Bookman Old Style" w:cstheme="minorHAnsi"/>
          <w:i/>
          <w:iCs/>
          <w:sz w:val="18"/>
          <w:szCs w:val="18"/>
        </w:rPr>
        <w:t>et al.</w:t>
      </w:r>
      <w:r w:rsidR="00E93969" w:rsidRPr="00896689">
        <w:rPr>
          <w:rFonts w:ascii="Bookman Old Style" w:hAnsi="Bookman Old Style" w:cstheme="minorHAnsi"/>
          <w:sz w:val="18"/>
          <w:szCs w:val="18"/>
        </w:rPr>
        <w:t> Children with albinism in African regions: their rights to ‘being’ and ‘doing’. </w:t>
      </w:r>
      <w:r w:rsidR="00E93969" w:rsidRPr="00896689">
        <w:rPr>
          <w:rFonts w:ascii="Bookman Old Style" w:hAnsi="Bookman Old Style" w:cstheme="minorHAnsi"/>
          <w:i/>
          <w:iCs/>
          <w:sz w:val="18"/>
          <w:szCs w:val="18"/>
        </w:rPr>
        <w:t>BMC Int Health Hum Rights</w:t>
      </w:r>
      <w:r w:rsidR="00E93969" w:rsidRPr="00896689">
        <w:rPr>
          <w:rFonts w:ascii="Bookman Old Style" w:hAnsi="Bookman Old Style" w:cstheme="minorHAnsi"/>
          <w:sz w:val="18"/>
          <w:szCs w:val="18"/>
        </w:rPr>
        <w:t> </w:t>
      </w:r>
      <w:r w:rsidR="00E93969" w:rsidRPr="00896689">
        <w:rPr>
          <w:rFonts w:ascii="Bookman Old Style" w:hAnsi="Bookman Old Style" w:cstheme="minorHAnsi"/>
          <w:bCs/>
          <w:sz w:val="18"/>
          <w:szCs w:val="18"/>
        </w:rPr>
        <w:t>18, </w:t>
      </w:r>
      <w:r w:rsidR="00E93969" w:rsidRPr="00896689">
        <w:rPr>
          <w:rFonts w:ascii="Bookman Old Style" w:hAnsi="Bookman Old Style" w:cstheme="minorHAnsi"/>
          <w:sz w:val="18"/>
          <w:szCs w:val="18"/>
        </w:rPr>
        <w:t xml:space="preserve">2 (2018), at page 6. </w:t>
      </w:r>
      <w:hyperlink r:id="rId9" w:history="1">
        <w:r w:rsidR="00E93969" w:rsidRPr="00896689">
          <w:rPr>
            <w:rStyle w:val="Hyperlink"/>
            <w:rFonts w:ascii="Bookman Old Style" w:hAnsi="Bookman Old Style" w:cstheme="minorHAnsi"/>
            <w:sz w:val="18"/>
            <w:szCs w:val="18"/>
          </w:rPr>
          <w:t>https://doi.org/10.1186/s12914-018-0144-8</w:t>
        </w:r>
      </w:hyperlink>
      <w:r w:rsidR="00E93969" w:rsidRPr="00896689">
        <w:rPr>
          <w:rFonts w:ascii="Bookman Old Style" w:hAnsi="Bookman Old Style" w:cstheme="minorHAnsi"/>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D37CD0" w14:textId="77777777" w:rsidR="0079209E" w:rsidRDefault="0079209E">
    <w:pPr>
      <w:pBdr>
        <w:top w:val="nil"/>
        <w:left w:val="nil"/>
        <w:bottom w:val="nil"/>
        <w:right w:val="nil"/>
        <w:between w:val="nil"/>
      </w:pBdr>
      <w:tabs>
        <w:tab w:val="center" w:pos="4680"/>
        <w:tab w:val="right" w:pos="9360"/>
        <w:tab w:val="left" w:pos="7575"/>
      </w:tabs>
      <w:spacing w:after="0" w:line="240" w:lineRule="auto"/>
      <w:rPr>
        <w:rFonts w:ascii="Bookman Old Style" w:eastAsia="Bookman Old Style" w:hAnsi="Bookman Old Style" w:cs="Bookman Old Style"/>
        <w:color w:val="000000"/>
        <w:sz w:val="18"/>
        <w:szCs w:val="18"/>
      </w:rPr>
    </w:pPr>
    <w:r>
      <w:rPr>
        <w:rFonts w:ascii="Bookman Old Style" w:eastAsia="Bookman Old Style" w:hAnsi="Bookman Old Style" w:cs="Bookman Old Style"/>
        <w:color w:val="000000"/>
        <w:sz w:val="18"/>
        <w:szCs w:val="18"/>
      </w:rPr>
      <w:tab/>
    </w:r>
    <w:r>
      <w:rPr>
        <w:rFonts w:ascii="Bookman Old Style" w:eastAsia="Bookman Old Style" w:hAnsi="Bookman Old Style" w:cs="Bookman Old Style"/>
        <w:color w:val="000000"/>
        <w:sz w:val="18"/>
        <w:szCs w:val="18"/>
      </w:rPr>
      <w:tab/>
    </w:r>
  </w:p>
  <w:p w14:paraId="6D67F394" w14:textId="2A08FB12" w:rsidR="0079209E" w:rsidRDefault="0079209E">
    <w:pPr>
      <w:pBdr>
        <w:top w:val="nil"/>
        <w:left w:val="nil"/>
        <w:bottom w:val="nil"/>
        <w:right w:val="nil"/>
        <w:between w:val="nil"/>
      </w:pBdr>
      <w:tabs>
        <w:tab w:val="center" w:pos="4680"/>
        <w:tab w:val="right" w:pos="9360"/>
      </w:tabs>
      <w:spacing w:after="0" w:line="240" w:lineRule="auto"/>
      <w:ind w:left="5040"/>
      <w:jc w:val="center"/>
      <w:rPr>
        <w:rFonts w:ascii="Bookman Old Style" w:eastAsia="Bookman Old Style" w:hAnsi="Bookman Old Style" w:cs="Bookman Old Style"/>
        <w:color w:val="000000"/>
        <w:sz w:val="18"/>
        <w:szCs w:val="18"/>
      </w:rPr>
    </w:pPr>
    <w:r>
      <w:rPr>
        <w:rFonts w:ascii="Bookman Old Style" w:eastAsia="Bookman Old Style" w:hAnsi="Bookman Old Style" w:cs="Bookman Old Style"/>
        <w:color w:val="000000"/>
        <w:sz w:val="18"/>
        <w:szCs w:val="18"/>
      </w:rPr>
      <w:t>Report to CRC- SOUTH AFRICA- Nov</w:t>
    </w:r>
    <w:r>
      <w:rPr>
        <w:rFonts w:ascii="Bookman Old Style" w:eastAsia="Bookman Old Style" w:hAnsi="Bookman Old Style" w:cs="Bookman Old Style"/>
        <w:sz w:val="18"/>
        <w:szCs w:val="18"/>
      </w:rPr>
      <w:t xml:space="preserve">. </w:t>
    </w:r>
    <w:r>
      <w:rPr>
        <w:rFonts w:ascii="Bookman Old Style" w:eastAsia="Bookman Old Style" w:hAnsi="Bookman Old Style" w:cs="Bookman Old Style"/>
        <w:color w:val="000000"/>
        <w:sz w:val="18"/>
        <w:szCs w:val="18"/>
      </w:rPr>
      <w:t>2020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5400F"/>
    <w:multiLevelType w:val="hybridMultilevel"/>
    <w:tmpl w:val="954C23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D1D334F"/>
    <w:multiLevelType w:val="multilevel"/>
    <w:tmpl w:val="2AEE3FF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9732E6F"/>
    <w:multiLevelType w:val="multilevel"/>
    <w:tmpl w:val="06D2F350"/>
    <w:lvl w:ilvl="0">
      <w:start w:val="1"/>
      <w:numFmt w:val="decimal"/>
      <w:lvlText w:val="%1."/>
      <w:lvlJc w:val="left"/>
      <w:pPr>
        <w:ind w:left="720" w:hanging="360"/>
      </w:pPr>
      <w:rPr>
        <w:b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CE14DF6"/>
    <w:multiLevelType w:val="hybridMultilevel"/>
    <w:tmpl w:val="A5623D72"/>
    <w:lvl w:ilvl="0" w:tplc="04090001">
      <w:start w:val="1"/>
      <w:numFmt w:val="bullet"/>
      <w:lvlText w:val=""/>
      <w:lvlJc w:val="left"/>
      <w:pPr>
        <w:ind w:left="720" w:hanging="360"/>
      </w:pPr>
      <w:rPr>
        <w:rFonts w:ascii="Symbol" w:hAnsi="Symbol"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70D0963"/>
    <w:multiLevelType w:val="multilevel"/>
    <w:tmpl w:val="83D623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791034B7"/>
    <w:multiLevelType w:val="hybridMultilevel"/>
    <w:tmpl w:val="F6B2AB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4"/>
  </w:num>
  <w:num w:numId="4">
    <w:abstractNumId w:val="3"/>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3A0D"/>
    <w:rsid w:val="00024820"/>
    <w:rsid w:val="00030309"/>
    <w:rsid w:val="00070DC6"/>
    <w:rsid w:val="000A57AF"/>
    <w:rsid w:val="000B09B7"/>
    <w:rsid w:val="000C72F9"/>
    <w:rsid w:val="000E73EE"/>
    <w:rsid w:val="0010177F"/>
    <w:rsid w:val="0011640E"/>
    <w:rsid w:val="00135F3C"/>
    <w:rsid w:val="001542F3"/>
    <w:rsid w:val="00156866"/>
    <w:rsid w:val="00171709"/>
    <w:rsid w:val="0018733D"/>
    <w:rsid w:val="00200736"/>
    <w:rsid w:val="00200916"/>
    <w:rsid w:val="0020220C"/>
    <w:rsid w:val="00221DAD"/>
    <w:rsid w:val="002331DB"/>
    <w:rsid w:val="002E1998"/>
    <w:rsid w:val="002E5312"/>
    <w:rsid w:val="004167E7"/>
    <w:rsid w:val="00421D6E"/>
    <w:rsid w:val="004403F1"/>
    <w:rsid w:val="00452D11"/>
    <w:rsid w:val="0046468D"/>
    <w:rsid w:val="004750DC"/>
    <w:rsid w:val="00480CA1"/>
    <w:rsid w:val="004C0A2C"/>
    <w:rsid w:val="004D634A"/>
    <w:rsid w:val="005003C8"/>
    <w:rsid w:val="00503734"/>
    <w:rsid w:val="0056400E"/>
    <w:rsid w:val="00576BA5"/>
    <w:rsid w:val="00580257"/>
    <w:rsid w:val="005F3F47"/>
    <w:rsid w:val="00603FCB"/>
    <w:rsid w:val="00636487"/>
    <w:rsid w:val="00674125"/>
    <w:rsid w:val="006830DF"/>
    <w:rsid w:val="006F17A6"/>
    <w:rsid w:val="006F4B14"/>
    <w:rsid w:val="00755360"/>
    <w:rsid w:val="0076751B"/>
    <w:rsid w:val="007735C6"/>
    <w:rsid w:val="0079209E"/>
    <w:rsid w:val="007F34FE"/>
    <w:rsid w:val="00800569"/>
    <w:rsid w:val="00810E5B"/>
    <w:rsid w:val="00842D96"/>
    <w:rsid w:val="00856A6D"/>
    <w:rsid w:val="00862FCC"/>
    <w:rsid w:val="00864DF0"/>
    <w:rsid w:val="00896689"/>
    <w:rsid w:val="00902F76"/>
    <w:rsid w:val="00973C45"/>
    <w:rsid w:val="00990084"/>
    <w:rsid w:val="009C028A"/>
    <w:rsid w:val="009C37C0"/>
    <w:rsid w:val="009C4EF2"/>
    <w:rsid w:val="009E7DBF"/>
    <w:rsid w:val="00A071DE"/>
    <w:rsid w:val="00A07F5E"/>
    <w:rsid w:val="00A5029F"/>
    <w:rsid w:val="00A63EB4"/>
    <w:rsid w:val="00A97C1F"/>
    <w:rsid w:val="00AD00A0"/>
    <w:rsid w:val="00AE4FFD"/>
    <w:rsid w:val="00B0207F"/>
    <w:rsid w:val="00B11DC4"/>
    <w:rsid w:val="00B30CCC"/>
    <w:rsid w:val="00B37F2D"/>
    <w:rsid w:val="00B422FA"/>
    <w:rsid w:val="00B878F4"/>
    <w:rsid w:val="00BA2449"/>
    <w:rsid w:val="00BC2468"/>
    <w:rsid w:val="00C72C17"/>
    <w:rsid w:val="00CA28B5"/>
    <w:rsid w:val="00CA6ECA"/>
    <w:rsid w:val="00D079EF"/>
    <w:rsid w:val="00D20B0B"/>
    <w:rsid w:val="00D2469E"/>
    <w:rsid w:val="00D84975"/>
    <w:rsid w:val="00DA29C0"/>
    <w:rsid w:val="00DC1D25"/>
    <w:rsid w:val="00DE5604"/>
    <w:rsid w:val="00E84B59"/>
    <w:rsid w:val="00E93969"/>
    <w:rsid w:val="00EC369B"/>
    <w:rsid w:val="00F46D3F"/>
    <w:rsid w:val="00F54FD8"/>
    <w:rsid w:val="00F83A0D"/>
    <w:rsid w:val="00FB02DD"/>
    <w:rsid w:val="00FE39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C521F"/>
  <w15:docId w15:val="{5BF41DE7-15B8-439B-94F8-E6A00F0DF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421C"/>
  </w:style>
  <w:style w:type="paragraph" w:styleId="Heading1">
    <w:name w:val="heading 1"/>
    <w:basedOn w:val="Normal"/>
    <w:next w:val="Normal"/>
    <w:link w:val="Heading1Char"/>
    <w:uiPriority w:val="9"/>
    <w:qFormat/>
    <w:rsid w:val="00D63A9E"/>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link w:val="Heading3Char"/>
    <w:uiPriority w:val="9"/>
    <w:semiHidden/>
    <w:unhideWhenUsed/>
    <w:qFormat/>
    <w:rsid w:val="00406E7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B642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421C"/>
  </w:style>
  <w:style w:type="paragraph" w:styleId="Footer">
    <w:name w:val="footer"/>
    <w:basedOn w:val="Normal"/>
    <w:link w:val="FooterChar"/>
    <w:uiPriority w:val="99"/>
    <w:unhideWhenUsed/>
    <w:rsid w:val="00B642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421C"/>
  </w:style>
  <w:style w:type="character" w:styleId="Hyperlink">
    <w:name w:val="Hyperlink"/>
    <w:basedOn w:val="DefaultParagraphFont"/>
    <w:uiPriority w:val="99"/>
    <w:unhideWhenUsed/>
    <w:rsid w:val="00B6421C"/>
    <w:rPr>
      <w:color w:val="0563C1" w:themeColor="hyperlink"/>
      <w:u w:val="single"/>
    </w:rPr>
  </w:style>
  <w:style w:type="table" w:styleId="TableGrid">
    <w:name w:val="Table Grid"/>
    <w:basedOn w:val="TableNormal"/>
    <w:uiPriority w:val="39"/>
    <w:rsid w:val="00B642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01AD2"/>
    <w:pPr>
      <w:spacing w:after="0" w:line="240" w:lineRule="auto"/>
      <w:ind w:left="720"/>
      <w:contextualSpacing/>
    </w:pPr>
    <w:rPr>
      <w:rFonts w:eastAsiaTheme="minorEastAsia"/>
      <w:sz w:val="24"/>
      <w:szCs w:val="24"/>
    </w:rPr>
  </w:style>
  <w:style w:type="paragraph" w:styleId="FootnoteText">
    <w:name w:val="footnote text"/>
    <w:basedOn w:val="Normal"/>
    <w:link w:val="FootnoteTextChar"/>
    <w:uiPriority w:val="99"/>
    <w:semiHidden/>
    <w:unhideWhenUsed/>
    <w:rsid w:val="007168D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168D7"/>
    <w:rPr>
      <w:sz w:val="20"/>
      <w:szCs w:val="20"/>
    </w:rPr>
  </w:style>
  <w:style w:type="paragraph" w:styleId="EndnoteText">
    <w:name w:val="endnote text"/>
    <w:basedOn w:val="Normal"/>
    <w:link w:val="EndnoteTextChar"/>
    <w:uiPriority w:val="99"/>
    <w:unhideWhenUsed/>
    <w:rsid w:val="007168D7"/>
    <w:pPr>
      <w:spacing w:after="0" w:line="240" w:lineRule="auto"/>
    </w:pPr>
    <w:rPr>
      <w:rFonts w:eastAsiaTheme="minorEastAsia"/>
      <w:sz w:val="24"/>
      <w:szCs w:val="24"/>
    </w:rPr>
  </w:style>
  <w:style w:type="character" w:customStyle="1" w:styleId="EndnoteTextChar">
    <w:name w:val="Endnote Text Char"/>
    <w:basedOn w:val="DefaultParagraphFont"/>
    <w:link w:val="EndnoteText"/>
    <w:uiPriority w:val="99"/>
    <w:rsid w:val="007168D7"/>
    <w:rPr>
      <w:rFonts w:eastAsiaTheme="minorEastAsia"/>
      <w:sz w:val="24"/>
      <w:szCs w:val="24"/>
      <w:lang w:val="en-US"/>
    </w:rPr>
  </w:style>
  <w:style w:type="character" w:styleId="FootnoteReference">
    <w:name w:val="footnote reference"/>
    <w:basedOn w:val="DefaultParagraphFont"/>
    <w:uiPriority w:val="99"/>
    <w:semiHidden/>
    <w:unhideWhenUsed/>
    <w:rsid w:val="007168D7"/>
    <w:rPr>
      <w:vertAlign w:val="superscript"/>
    </w:rPr>
  </w:style>
  <w:style w:type="paragraph" w:styleId="BalloonText">
    <w:name w:val="Balloon Text"/>
    <w:basedOn w:val="Normal"/>
    <w:link w:val="BalloonTextChar"/>
    <w:uiPriority w:val="99"/>
    <w:semiHidden/>
    <w:unhideWhenUsed/>
    <w:rsid w:val="00C64C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4C9B"/>
    <w:rPr>
      <w:rFonts w:ascii="Tahoma" w:hAnsi="Tahoma" w:cs="Tahoma"/>
      <w:sz w:val="16"/>
      <w:szCs w:val="16"/>
    </w:rPr>
  </w:style>
  <w:style w:type="character" w:customStyle="1" w:styleId="Heading1Char">
    <w:name w:val="Heading 1 Char"/>
    <w:basedOn w:val="DefaultParagraphFont"/>
    <w:link w:val="Heading1"/>
    <w:uiPriority w:val="9"/>
    <w:rsid w:val="00D63A9E"/>
    <w:rPr>
      <w:rFonts w:asciiTheme="majorHAnsi" w:eastAsiaTheme="majorEastAsia" w:hAnsiTheme="majorHAnsi" w:cstheme="majorBidi"/>
      <w:b/>
      <w:bCs/>
      <w:color w:val="2F5496" w:themeColor="accent1" w:themeShade="BF"/>
      <w:sz w:val="28"/>
      <w:szCs w:val="28"/>
    </w:rPr>
  </w:style>
  <w:style w:type="paragraph" w:styleId="NoSpacing">
    <w:name w:val="No Spacing"/>
    <w:link w:val="NoSpacingChar"/>
    <w:uiPriority w:val="1"/>
    <w:qFormat/>
    <w:rsid w:val="00576FE1"/>
    <w:pPr>
      <w:spacing w:after="0" w:line="240" w:lineRule="auto"/>
    </w:pPr>
  </w:style>
  <w:style w:type="character" w:customStyle="1" w:styleId="NoSpacingChar">
    <w:name w:val="No Spacing Char"/>
    <w:basedOn w:val="DefaultParagraphFont"/>
    <w:link w:val="NoSpacing"/>
    <w:uiPriority w:val="1"/>
    <w:rsid w:val="00756AEF"/>
  </w:style>
  <w:style w:type="character" w:customStyle="1" w:styleId="Heading3Char">
    <w:name w:val="Heading 3 Char"/>
    <w:basedOn w:val="DefaultParagraphFont"/>
    <w:link w:val="Heading3"/>
    <w:uiPriority w:val="9"/>
    <w:semiHidden/>
    <w:rsid w:val="00406E7C"/>
    <w:rPr>
      <w:rFonts w:asciiTheme="majorHAnsi" w:eastAsiaTheme="majorEastAsia" w:hAnsiTheme="majorHAnsi" w:cstheme="majorBidi"/>
      <w:color w:val="1F3763" w:themeColor="accent1" w:themeShade="7F"/>
      <w:sz w:val="24"/>
      <w:szCs w:val="24"/>
    </w:rPr>
  </w:style>
  <w:style w:type="character" w:customStyle="1" w:styleId="UnresolvedMention1">
    <w:name w:val="Unresolved Mention1"/>
    <w:basedOn w:val="DefaultParagraphFont"/>
    <w:uiPriority w:val="99"/>
    <w:semiHidden/>
    <w:unhideWhenUsed/>
    <w:rsid w:val="005E6CBA"/>
    <w:rPr>
      <w:color w:val="605E5C"/>
      <w:shd w:val="clear" w:color="auto" w:fill="E1DFDD"/>
    </w:rPr>
  </w:style>
  <w:style w:type="character" w:styleId="CommentReference">
    <w:name w:val="annotation reference"/>
    <w:basedOn w:val="DefaultParagraphFont"/>
    <w:uiPriority w:val="99"/>
    <w:semiHidden/>
    <w:unhideWhenUsed/>
    <w:rsid w:val="00754E50"/>
    <w:rPr>
      <w:sz w:val="16"/>
      <w:szCs w:val="16"/>
    </w:rPr>
  </w:style>
  <w:style w:type="paragraph" w:styleId="CommentText">
    <w:name w:val="annotation text"/>
    <w:basedOn w:val="Normal"/>
    <w:link w:val="CommentTextChar"/>
    <w:uiPriority w:val="99"/>
    <w:semiHidden/>
    <w:unhideWhenUsed/>
    <w:rsid w:val="00754E50"/>
    <w:pPr>
      <w:spacing w:line="240" w:lineRule="auto"/>
    </w:pPr>
    <w:rPr>
      <w:sz w:val="20"/>
      <w:szCs w:val="20"/>
    </w:rPr>
  </w:style>
  <w:style w:type="character" w:customStyle="1" w:styleId="CommentTextChar">
    <w:name w:val="Comment Text Char"/>
    <w:basedOn w:val="DefaultParagraphFont"/>
    <w:link w:val="CommentText"/>
    <w:uiPriority w:val="99"/>
    <w:semiHidden/>
    <w:rsid w:val="00754E50"/>
    <w:rPr>
      <w:sz w:val="20"/>
      <w:szCs w:val="20"/>
    </w:rPr>
  </w:style>
  <w:style w:type="paragraph" w:styleId="CommentSubject">
    <w:name w:val="annotation subject"/>
    <w:basedOn w:val="CommentText"/>
    <w:next w:val="CommentText"/>
    <w:link w:val="CommentSubjectChar"/>
    <w:uiPriority w:val="99"/>
    <w:semiHidden/>
    <w:unhideWhenUsed/>
    <w:rsid w:val="00754E50"/>
    <w:rPr>
      <w:b/>
      <w:bCs/>
    </w:rPr>
  </w:style>
  <w:style w:type="character" w:customStyle="1" w:styleId="CommentSubjectChar">
    <w:name w:val="Comment Subject Char"/>
    <w:basedOn w:val="CommentTextChar"/>
    <w:link w:val="CommentSubject"/>
    <w:uiPriority w:val="99"/>
    <w:semiHidden/>
    <w:rsid w:val="00754E50"/>
    <w:rPr>
      <w:b/>
      <w:bCs/>
      <w:sz w:val="20"/>
      <w:szCs w:val="20"/>
    </w:rPr>
  </w:style>
  <w:style w:type="character" w:styleId="FollowedHyperlink">
    <w:name w:val="FollowedHyperlink"/>
    <w:basedOn w:val="DefaultParagraphFont"/>
    <w:uiPriority w:val="99"/>
    <w:semiHidden/>
    <w:unhideWhenUsed/>
    <w:rsid w:val="00276E44"/>
    <w:rPr>
      <w:color w:val="954F72" w:themeColor="followedHyperlink"/>
      <w:u w:val="single"/>
    </w:rPr>
  </w:style>
  <w:style w:type="paragraph" w:styleId="NormalWeb">
    <w:name w:val="Normal (Web)"/>
    <w:basedOn w:val="Normal"/>
    <w:uiPriority w:val="99"/>
    <w:semiHidden/>
    <w:unhideWhenUsed/>
    <w:rsid w:val="00276E44"/>
    <w:pPr>
      <w:spacing w:before="100" w:beforeAutospacing="1" w:after="100" w:afterAutospacing="1" w:line="240" w:lineRule="auto"/>
    </w:pPr>
    <w:rPr>
      <w:rFonts w:ascii="Times New Roman" w:hAnsi="Times New Roman" w:cs="Times New Roman"/>
      <w:sz w:val="24"/>
      <w:szCs w:val="24"/>
    </w:rPr>
  </w:style>
  <w:style w:type="character" w:customStyle="1" w:styleId="UnresolvedMention2">
    <w:name w:val="Unresolved Mention2"/>
    <w:basedOn w:val="DefaultParagraphFont"/>
    <w:uiPriority w:val="99"/>
    <w:semiHidden/>
    <w:unhideWhenUsed/>
    <w:rsid w:val="00970EA4"/>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EndnoteReference">
    <w:name w:val="endnote reference"/>
    <w:basedOn w:val="DefaultParagraphFont"/>
    <w:uiPriority w:val="99"/>
    <w:semiHidden/>
    <w:unhideWhenUsed/>
    <w:rsid w:val="0067412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382585">
      <w:bodyDiv w:val="1"/>
      <w:marLeft w:val="0"/>
      <w:marRight w:val="0"/>
      <w:marTop w:val="0"/>
      <w:marBottom w:val="0"/>
      <w:divBdr>
        <w:top w:val="none" w:sz="0" w:space="0" w:color="auto"/>
        <w:left w:val="none" w:sz="0" w:space="0" w:color="auto"/>
        <w:bottom w:val="none" w:sz="0" w:space="0" w:color="auto"/>
        <w:right w:val="none" w:sz="0" w:space="0" w:color="auto"/>
      </w:divBdr>
    </w:div>
    <w:div w:id="698824118">
      <w:bodyDiv w:val="1"/>
      <w:marLeft w:val="0"/>
      <w:marRight w:val="0"/>
      <w:marTop w:val="0"/>
      <w:marBottom w:val="0"/>
      <w:divBdr>
        <w:top w:val="none" w:sz="0" w:space="0" w:color="auto"/>
        <w:left w:val="none" w:sz="0" w:space="0" w:color="auto"/>
        <w:bottom w:val="none" w:sz="0" w:space="0" w:color="auto"/>
        <w:right w:val="none" w:sz="0" w:space="0" w:color="auto"/>
      </w:divBdr>
    </w:div>
    <w:div w:id="748234304">
      <w:bodyDiv w:val="1"/>
      <w:marLeft w:val="0"/>
      <w:marRight w:val="0"/>
      <w:marTop w:val="0"/>
      <w:marBottom w:val="0"/>
      <w:divBdr>
        <w:top w:val="none" w:sz="0" w:space="0" w:color="auto"/>
        <w:left w:val="none" w:sz="0" w:space="0" w:color="auto"/>
        <w:bottom w:val="none" w:sz="0" w:space="0" w:color="auto"/>
        <w:right w:val="none" w:sz="0" w:space="0" w:color="auto"/>
      </w:divBdr>
    </w:div>
    <w:div w:id="1004935873">
      <w:bodyDiv w:val="1"/>
      <w:marLeft w:val="0"/>
      <w:marRight w:val="0"/>
      <w:marTop w:val="0"/>
      <w:marBottom w:val="0"/>
      <w:divBdr>
        <w:top w:val="none" w:sz="0" w:space="0" w:color="auto"/>
        <w:left w:val="none" w:sz="0" w:space="0" w:color="auto"/>
        <w:bottom w:val="none" w:sz="0" w:space="0" w:color="auto"/>
        <w:right w:val="none" w:sz="0" w:space="0" w:color="auto"/>
      </w:divBdr>
    </w:div>
    <w:div w:id="1024212020">
      <w:bodyDiv w:val="1"/>
      <w:marLeft w:val="0"/>
      <w:marRight w:val="0"/>
      <w:marTop w:val="0"/>
      <w:marBottom w:val="0"/>
      <w:divBdr>
        <w:top w:val="none" w:sz="0" w:space="0" w:color="auto"/>
        <w:left w:val="none" w:sz="0" w:space="0" w:color="auto"/>
        <w:bottom w:val="none" w:sz="0" w:space="0" w:color="auto"/>
        <w:right w:val="none" w:sz="0" w:space="0" w:color="auto"/>
      </w:divBdr>
    </w:div>
    <w:div w:id="1260914948">
      <w:bodyDiv w:val="1"/>
      <w:marLeft w:val="0"/>
      <w:marRight w:val="0"/>
      <w:marTop w:val="0"/>
      <w:marBottom w:val="0"/>
      <w:divBdr>
        <w:top w:val="none" w:sz="0" w:space="0" w:color="auto"/>
        <w:left w:val="none" w:sz="0" w:space="0" w:color="auto"/>
        <w:bottom w:val="none" w:sz="0" w:space="0" w:color="auto"/>
        <w:right w:val="none" w:sz="0" w:space="0" w:color="auto"/>
      </w:divBdr>
    </w:div>
    <w:div w:id="18300502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customXml" Target="../customXml/item4.xml"/><Relationship Id="rId2" Type="http://schemas.openxmlformats.org/officeDocument/2006/relationships/customXml" Target="../customXml/item2.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underthesamesun.com"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info@underthesamesun.com" TargetMode="External"/><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amnesty.org/en/latest/news/2020/06/southern-africa-persons-with-albinism-especially-vulnerable-in-the-face-of-covid19" TargetMode="External"/><Relationship Id="rId3" Type="http://schemas.openxmlformats.org/officeDocument/2006/relationships/hyperlink" Target="https://www.thesouthafrican.com/news/albinos-murders-south-africa-why/" TargetMode="External"/><Relationship Id="rId7" Type="http://schemas.openxmlformats.org/officeDocument/2006/relationships/hyperlink" Target="https://doi.org/10.4102/aveh.v78i1.484" TargetMode="External"/><Relationship Id="rId2" Type="http://schemas.openxmlformats.org/officeDocument/2006/relationships/hyperlink" Target="https://doi.org/10.1186/s12914-018-0144-8" TargetMode="External"/><Relationship Id="rId1" Type="http://schemas.openxmlformats.org/officeDocument/2006/relationships/hyperlink" Target="https://actiononalbinism.org/page/x6mnst2lnvzmmmvg827c766r" TargetMode="External"/><Relationship Id="rId6" Type="http://schemas.openxmlformats.org/officeDocument/2006/relationships/hyperlink" Target="https://doi.org/10.1186/s12914-018-0144-8" TargetMode="External"/><Relationship Id="rId5" Type="http://schemas.openxmlformats.org/officeDocument/2006/relationships/hyperlink" Target="https://underthesamesun.com/sites/default/files/Attacks%20of%20PWA%20-%20extended%20version_0.pdf" TargetMode="External"/><Relationship Id="rId4" Type="http://schemas.openxmlformats.org/officeDocument/2006/relationships/hyperlink" Target="https://www.aljazeera.com/amp/features/2016/6/13/living-with-albinism-in-south-africa" TargetMode="External"/><Relationship Id="rId9" Type="http://schemas.openxmlformats.org/officeDocument/2006/relationships/hyperlink" Target="https://doi.org/10.1186/s12914-018-014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cecg8JcWv5zun7BSSNaNjHRZAJQ==">AMUW2mWI6ucCcM4EM5lB4RvJGCarB/qshnnoMse/hMwH4Caj7nCY8dpZftR4kcdluWhroR8x/vI8ncq9gvkv8WVT6uS8IZqcX/ktRdl6uvnSLYyKFWqLCOw=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5C09450-3969-45C7-AC72-C8854450D935}">
  <ds:schemaRefs>
    <ds:schemaRef ds:uri="http://schemas.openxmlformats.org/officeDocument/2006/bibliography"/>
  </ds:schemaRefs>
</ds:datastoreItem>
</file>

<file path=customXml/itemProps3.xml><?xml version="1.0" encoding="utf-8"?>
<ds:datastoreItem xmlns:ds="http://schemas.openxmlformats.org/officeDocument/2006/customXml" ds:itemID="{EE425435-A569-478F-8BCB-7C92C7F95A9D}"/>
</file>

<file path=customXml/itemProps4.xml><?xml version="1.0" encoding="utf-8"?>
<ds:datastoreItem xmlns:ds="http://schemas.openxmlformats.org/officeDocument/2006/customXml" ds:itemID="{71C90CBE-3FFF-43E3-8C07-5DF8AFC38EF6}"/>
</file>

<file path=customXml/itemProps5.xml><?xml version="1.0" encoding="utf-8"?>
<ds:datastoreItem xmlns:ds="http://schemas.openxmlformats.org/officeDocument/2006/customXml" ds:itemID="{DBA2A1EB-D725-4510-8A91-85E8FB28D0FC}"/>
</file>

<file path=docProps/app.xml><?xml version="1.0" encoding="utf-8"?>
<Properties xmlns="http://schemas.openxmlformats.org/officeDocument/2006/extended-properties" xmlns:vt="http://schemas.openxmlformats.org/officeDocument/2006/docPropsVTypes">
  <Template>Normal.dotm</Template>
  <TotalTime>0</TotalTime>
  <Pages>9</Pages>
  <Words>1802</Words>
  <Characters>10278</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Prisca Chogero</dc:creator>
  <cp:lastModifiedBy>BOIT James</cp:lastModifiedBy>
  <cp:revision>2</cp:revision>
  <cp:lastPrinted>2020-11-10T06:27:00Z</cp:lastPrinted>
  <dcterms:created xsi:type="dcterms:W3CDTF">2020-12-09T23:23:00Z</dcterms:created>
  <dcterms:modified xsi:type="dcterms:W3CDTF">2020-12-09T23:23:00Z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